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1E400F">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C12C05">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5C1807" w:rsidP="00C12C05">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00F82B7C" w:rsidRPr="00F82B7C">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F82B7C" w:rsidP="00C12C05">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２７</w:t>
            </w:r>
          </w:p>
        </w:tc>
        <w:tc>
          <w:tcPr>
            <w:tcW w:w="993" w:type="dxa"/>
            <w:tcBorders>
              <w:top w:val="single" w:sz="12" w:space="0" w:color="auto"/>
              <w:bottom w:val="single" w:sz="12" w:space="0" w:color="auto"/>
            </w:tcBorders>
            <w:shd w:val="clear" w:color="auto" w:fill="FFFF00"/>
          </w:tcPr>
          <w:p w:rsidR="00AB4937" w:rsidRPr="00EC22D5" w:rsidRDefault="00AB4937" w:rsidP="00C12C05">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F82B7C" w:rsidP="00C12C05">
            <w:pPr>
              <w:adjustRightInd w:val="0"/>
              <w:snapToGrid w:val="0"/>
              <w:spacing w:line="280" w:lineRule="exact"/>
              <w:rPr>
                <w:rFonts w:ascii="HG丸ｺﾞｼｯｸM-PRO" w:eastAsia="HG丸ｺﾞｼｯｸM-PRO" w:hAnsi="HG丸ｺﾞｼｯｸM-PRO"/>
                <w:b/>
                <w:sz w:val="24"/>
                <w:szCs w:val="20"/>
              </w:rPr>
            </w:pPr>
            <w:r w:rsidRPr="00F82B7C">
              <w:rPr>
                <w:rFonts w:ascii="HG丸ｺﾞｼｯｸM-PRO" w:eastAsia="HG丸ｺﾞｼｯｸM-PRO" w:hAnsi="HG丸ｺﾞｼｯｸM-PRO" w:hint="eastAsia"/>
                <w:b/>
                <w:sz w:val="24"/>
                <w:szCs w:val="20"/>
              </w:rPr>
              <w:t>緑と水辺の保全と創造</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16"/>
        <w:gridCol w:w="883"/>
        <w:gridCol w:w="851"/>
        <w:gridCol w:w="283"/>
        <w:gridCol w:w="206"/>
        <w:gridCol w:w="1070"/>
        <w:gridCol w:w="667"/>
        <w:gridCol w:w="730"/>
        <w:gridCol w:w="330"/>
        <w:gridCol w:w="1884"/>
        <w:gridCol w:w="2526"/>
        <w:gridCol w:w="3221"/>
        <w:gridCol w:w="166"/>
      </w:tblGrid>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67" w:type="dxa"/>
            <w:gridSpan w:val="12"/>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以下の目的のため、</w:t>
            </w:r>
            <w:r w:rsidRPr="006873B5">
              <w:rPr>
                <w:rFonts w:ascii="HG丸ｺﾞｼｯｸM-PRO" w:eastAsia="HG丸ｺﾞｼｯｸM-PRO" w:hAnsi="HG丸ｺﾞｼｯｸM-PRO" w:hint="eastAsia"/>
                <w:sz w:val="20"/>
                <w:szCs w:val="20"/>
              </w:rPr>
              <w:t>広域的なみどりのネットワークを構築し、実感出来るみどりづくりを推進</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みどりの連続</w:t>
            </w:r>
            <w:r>
              <w:rPr>
                <w:rFonts w:ascii="HG丸ｺﾞｼｯｸM-PRO" w:eastAsia="HG丸ｺﾞｼｯｸM-PRO" w:hAnsi="HG丸ｺﾞｼｯｸM-PRO" w:hint="eastAsia"/>
                <w:sz w:val="20"/>
                <w:szCs w:val="20"/>
              </w:rPr>
              <w:t>性を強化し、海～街～山をつなぐ「みどりの軸」を創出</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ＣＯ２の吸収をはじめ、みどりの多様な機能を発揮させる「周辺山系など既存のみどりの保全・再生」</w:t>
            </w:r>
          </w:p>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・多様なみどりを増やし、つなぎ、広げる「みどりの量的充足」</w:t>
            </w:r>
          </w:p>
          <w:p w:rsidR="00BB3F6D" w:rsidRPr="00335DFB"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873B5">
              <w:rPr>
                <w:rFonts w:ascii="HG丸ｺﾞｼｯｸM-PRO" w:eastAsia="HG丸ｺﾞｼｯｸM-PRO" w:hAnsi="HG丸ｺﾞｼｯｸM-PRO" w:hint="eastAsia"/>
                <w:sz w:val="20"/>
                <w:szCs w:val="20"/>
              </w:rPr>
              <w:t>暮らしの豊かさや安全・</w:t>
            </w:r>
            <w:r>
              <w:rPr>
                <w:rFonts w:ascii="HG丸ｺﾞｼｯｸM-PRO" w:eastAsia="HG丸ｺﾞｼｯｸM-PRO" w:hAnsi="HG丸ｺﾞｼｯｸM-PRO" w:hint="eastAsia"/>
                <w:sz w:val="20"/>
                <w:szCs w:val="20"/>
              </w:rPr>
              <w:t>安心、生物多様性確保などに資する「みどりの質の向上」</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67" w:type="dxa"/>
            <w:gridSpan w:val="1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①緑のもつ生物多様性の保全、景観、水源涵養、防災、レクリエーションの場の提供など多面的な効用の増進に資する。</w:t>
            </w:r>
          </w:p>
          <w:p w:rsidR="00BB3F6D" w:rsidRPr="001323D7"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②地域とともに森づくりにかかわることにより、コミュニティの強化、観光・教育・福祉の効果などの効果が期待できる。</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67" w:type="dxa"/>
            <w:gridSpan w:val="1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4E201F">
              <w:rPr>
                <w:rFonts w:ascii="HG丸ｺﾞｼｯｸM-PRO" w:eastAsia="HG丸ｺﾞｼｯｸM-PRO" w:hAnsi="HG丸ｺﾞｼｯｸM-PRO" w:hint="eastAsia"/>
                <w:sz w:val="20"/>
                <w:szCs w:val="20"/>
              </w:rPr>
              <w:t>大阪府自然環境保全条例</w:t>
            </w:r>
            <w:r>
              <w:rPr>
                <w:rFonts w:ascii="HG丸ｺﾞｼｯｸM-PRO" w:eastAsia="HG丸ｺﾞｼｯｸM-PRO" w:hAnsi="HG丸ｺﾞｼｯｸM-PRO" w:hint="eastAsia"/>
                <w:sz w:val="20"/>
                <w:szCs w:val="20"/>
              </w:rPr>
              <w:t>：</w:t>
            </w:r>
          </w:p>
          <w:p w:rsidR="00BB3F6D" w:rsidRPr="00297899"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②みどりの大阪推進計画（2009年12月）：</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67" w:type="dxa"/>
            <w:gridSpan w:val="12"/>
            <w:shd w:val="clear" w:color="auto" w:fill="auto"/>
          </w:tcPr>
          <w:p w:rsidR="00BB3F6D" w:rsidRPr="00F92A43"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BB3F6D" w:rsidRPr="00286AA6" w:rsidTr="00BB3F6D">
        <w:trPr>
          <w:gridAfter w:val="1"/>
          <w:wAfter w:w="166" w:type="dxa"/>
          <w:trHeight w:val="7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376" w:type="dxa"/>
            <w:gridSpan w:val="7"/>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944" w:type="dxa"/>
            <w:gridSpan w:val="3"/>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26" w:type="dxa"/>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21" w:type="dxa"/>
            <w:shd w:val="clear" w:color="auto" w:fill="FFFF00"/>
          </w:tcPr>
          <w:p w:rsidR="00BB3F6D" w:rsidRPr="00F87AB6" w:rsidRDefault="00BB3F6D"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BB3F6D" w:rsidRPr="00286AA6" w:rsidTr="005B24BF">
        <w:trPr>
          <w:gridAfter w:val="1"/>
          <w:wAfter w:w="166" w:type="dxa"/>
          <w:trHeight w:val="227"/>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bottom w:val="nil"/>
            </w:tcBorders>
            <w:shd w:val="clear" w:color="auto" w:fill="FFFF00"/>
          </w:tcPr>
          <w:p w:rsidR="00BB3F6D" w:rsidRPr="00F87AB6"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077" w:type="dxa"/>
            <w:gridSpan w:val="5"/>
            <w:shd w:val="clear" w:color="auto" w:fill="FFFF00"/>
          </w:tcPr>
          <w:p w:rsidR="00BB3F6D" w:rsidRPr="00F87AB6"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944" w:type="dxa"/>
            <w:gridSpan w:val="3"/>
            <w:tcBorders>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8,205,157 </w:t>
            </w:r>
          </w:p>
        </w:tc>
        <w:tc>
          <w:tcPr>
            <w:tcW w:w="2526" w:type="dxa"/>
            <w:tcBorders>
              <w:left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6,978,649 </w:t>
            </w:r>
          </w:p>
        </w:tc>
        <w:tc>
          <w:tcPr>
            <w:tcW w:w="3221" w:type="dxa"/>
            <w:tcBorders>
              <w:left w:val="single" w:sz="4" w:space="0" w:color="auto"/>
              <w:bottom w:val="single" w:sz="4" w:space="0" w:color="auto"/>
            </w:tcBorders>
            <w:shd w:val="clear" w:color="auto" w:fill="auto"/>
            <w:vAlign w:val="center"/>
          </w:tcPr>
          <w:p w:rsidR="00BB3F6D" w:rsidRPr="007252A0" w:rsidRDefault="00BB3F6D" w:rsidP="00BB3F6D">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7,</w:t>
            </w:r>
            <w:r>
              <w:rPr>
                <w:rFonts w:ascii="HG丸ｺﾞｼｯｸM-PRO" w:eastAsia="HG丸ｺﾞｼｯｸM-PRO" w:hAnsi="HG丸ｺﾞｼｯｸM-PRO" w:hint="eastAsia"/>
                <w:color w:val="000000"/>
                <w:sz w:val="20"/>
                <w:szCs w:val="20"/>
              </w:rPr>
              <w:t>490,389</w:t>
            </w:r>
            <w:r w:rsidRPr="007252A0">
              <w:rPr>
                <w:rFonts w:ascii="HG丸ｺﾞｼｯｸM-PRO" w:eastAsia="HG丸ｺﾞｼｯｸM-PRO" w:hAnsi="HG丸ｺﾞｼｯｸM-PRO" w:hint="eastAsia"/>
                <w:color w:val="000000"/>
                <w:sz w:val="20"/>
                <w:szCs w:val="20"/>
              </w:rPr>
              <w:t xml:space="preserve"> </w:t>
            </w:r>
          </w:p>
        </w:tc>
      </w:tr>
      <w:tr w:rsidR="00BB3F6D" w:rsidRPr="00286AA6" w:rsidTr="005B24BF">
        <w:trPr>
          <w:gridAfter w:val="1"/>
          <w:wAfter w:w="166" w:type="dxa"/>
          <w:trHeight w:val="70"/>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99" w:type="dxa"/>
            <w:gridSpan w:val="2"/>
            <w:tcBorders>
              <w:top w:val="nil"/>
            </w:tcBorders>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077" w:type="dxa"/>
            <w:gridSpan w:val="5"/>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944" w:type="dxa"/>
            <w:gridSpan w:val="3"/>
            <w:tcBorders>
              <w:top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388,884 </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683,734 </w:t>
            </w:r>
          </w:p>
        </w:tc>
        <w:tc>
          <w:tcPr>
            <w:tcW w:w="3221" w:type="dxa"/>
            <w:tcBorders>
              <w:top w:val="single" w:sz="4" w:space="0" w:color="auto"/>
              <w:left w:val="single" w:sz="4" w:space="0" w:color="auto"/>
              <w:bottom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644,942</w:t>
            </w:r>
            <w:r w:rsidRPr="007252A0">
              <w:rPr>
                <w:rFonts w:ascii="HG丸ｺﾞｼｯｸM-PRO" w:eastAsia="HG丸ｺﾞｼｯｸM-PRO" w:hAnsi="HG丸ｺﾞｼｯｸM-PRO" w:hint="eastAsia"/>
                <w:color w:val="000000"/>
                <w:sz w:val="20"/>
                <w:szCs w:val="20"/>
              </w:rPr>
              <w:t xml:space="preserve"> </w:t>
            </w:r>
          </w:p>
        </w:tc>
      </w:tr>
      <w:tr w:rsidR="00BB3F6D" w:rsidRPr="00286AA6" w:rsidTr="00BB3F6D">
        <w:trPr>
          <w:gridAfter w:val="1"/>
          <w:wAfter w:w="166" w:type="dxa"/>
          <w:trHeight w:val="70"/>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4376" w:type="dxa"/>
            <w:gridSpan w:val="7"/>
            <w:shd w:val="clear" w:color="auto" w:fill="FFFF00"/>
          </w:tcPr>
          <w:p w:rsidR="00BB3F6D" w:rsidRDefault="00BB3F6D" w:rsidP="00DD269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944" w:type="dxa"/>
            <w:gridSpan w:val="3"/>
            <w:tcBorders>
              <w:top w:val="single" w:sz="4" w:space="0" w:color="auto"/>
              <w:righ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6,218,369 </w:t>
            </w:r>
          </w:p>
        </w:tc>
        <w:tc>
          <w:tcPr>
            <w:tcW w:w="2526" w:type="dxa"/>
            <w:tcBorders>
              <w:top w:val="single" w:sz="4" w:space="0" w:color="auto"/>
              <w:lef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3,975,574 </w:t>
            </w:r>
          </w:p>
        </w:tc>
        <w:tc>
          <w:tcPr>
            <w:tcW w:w="3221" w:type="dxa"/>
            <w:tcBorders>
              <w:top w:val="single" w:sz="4" w:space="0" w:color="auto"/>
              <w:left w:val="single" w:sz="4" w:space="0" w:color="auto"/>
            </w:tcBorders>
            <w:shd w:val="clear" w:color="auto" w:fill="auto"/>
            <w:vAlign w:val="center"/>
          </w:tcPr>
          <w:p w:rsidR="00BB3F6D" w:rsidRPr="007252A0" w:rsidRDefault="00BB3F6D" w:rsidP="007252A0">
            <w:pPr>
              <w:adjustRightInd w:val="0"/>
              <w:snapToGrid w:val="0"/>
              <w:jc w:val="right"/>
              <w:rPr>
                <w:rFonts w:ascii="HG丸ｺﾞｼｯｸM-PRO" w:eastAsia="HG丸ｺﾞｼｯｸM-PRO" w:hAnsi="HG丸ｺﾞｼｯｸM-PRO" w:cs="ＭＳ Ｐゴシック"/>
                <w:color w:val="000000"/>
                <w:sz w:val="20"/>
                <w:szCs w:val="20"/>
              </w:rPr>
            </w:pPr>
            <w:r w:rsidRPr="007252A0">
              <w:rPr>
                <w:rFonts w:ascii="HG丸ｺﾞｼｯｸM-PRO" w:eastAsia="HG丸ｺﾞｼｯｸM-PRO" w:hAnsi="HG丸ｺﾞｼｯｸM-PRO" w:hint="eastAsia"/>
                <w:color w:val="000000"/>
                <w:sz w:val="20"/>
                <w:szCs w:val="20"/>
              </w:rPr>
              <w:t xml:space="preserve">4,609,708 </w:t>
            </w:r>
          </w:p>
        </w:tc>
      </w:tr>
      <w:tr w:rsidR="00BB3F6D" w:rsidRPr="00286AA6" w:rsidTr="00BB3F6D">
        <w:trPr>
          <w:gridAfter w:val="1"/>
          <w:wAfter w:w="166" w:type="dxa"/>
          <w:trHeight w:val="198"/>
        </w:trPr>
        <w:tc>
          <w:tcPr>
            <w:tcW w:w="1678" w:type="dxa"/>
            <w:vMerge/>
            <w:shd w:val="clear" w:color="auto" w:fill="FFFF00"/>
          </w:tcPr>
          <w:p w:rsidR="00BB3F6D" w:rsidRPr="00F87AB6"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3067" w:type="dxa"/>
            <w:gridSpan w:val="12"/>
            <w:tcBorders>
              <w:top w:val="single" w:sz="4" w:space="0" w:color="auto"/>
            </w:tcBorders>
            <w:shd w:val="clear" w:color="auto" w:fill="auto"/>
          </w:tcPr>
          <w:p w:rsidR="00BB3F6D" w:rsidRPr="00A01101" w:rsidRDefault="00BB3F6D" w:rsidP="006873B5">
            <w:pPr>
              <w:adjustRightInd w:val="0"/>
              <w:snapToGrid w:val="0"/>
              <w:rPr>
                <w:rFonts w:ascii="HG丸ｺﾞｼｯｸM-PRO" w:eastAsia="HG丸ｺﾞｼｯｸM-PRO" w:hAnsi="HG丸ｺﾞｼｯｸM-PRO"/>
                <w:i/>
                <w:sz w:val="20"/>
                <w:szCs w:val="20"/>
              </w:rPr>
            </w:pPr>
          </w:p>
        </w:tc>
      </w:tr>
      <w:tr w:rsidR="00BB3F6D" w:rsidRPr="00286AA6" w:rsidTr="00BB3F6D">
        <w:trPr>
          <w:trHeight w:val="21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BB3F6D" w:rsidRPr="00E35D25" w:rsidRDefault="00BB3F6D" w:rsidP="00DD2691">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23" w:type="dxa"/>
            <w:gridSpan w:val="4"/>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467" w:type="dxa"/>
            <w:gridSpan w:val="3"/>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127" w:type="dxa"/>
            <w:gridSpan w:val="5"/>
            <w:shd w:val="clear" w:color="auto" w:fill="FFFF00"/>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BB3F6D" w:rsidRPr="00286AA6" w:rsidTr="00BB3F6D">
        <w:trPr>
          <w:trHeight w:val="351"/>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緑地の府域面積に対する割合</w:t>
            </w:r>
          </w:p>
        </w:tc>
        <w:tc>
          <w:tcPr>
            <w:tcW w:w="2467" w:type="dxa"/>
            <w:gridSpan w:val="3"/>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みどりの大阪推進計画の進捗管理において把握</w:t>
            </w:r>
          </w:p>
        </w:tc>
        <w:tc>
          <w:tcPr>
            <w:tcW w:w="8127" w:type="dxa"/>
            <w:gridSpan w:val="5"/>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41.4%（2005年度）、41.2%（09年度）、40.9%（13年度）</w:t>
            </w:r>
          </w:p>
        </w:tc>
      </w:tr>
      <w:tr w:rsidR="00BB3F6D" w:rsidRPr="00286AA6" w:rsidTr="00BB3F6D">
        <w:trPr>
          <w:trHeight w:val="300"/>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Pr="00286AA6"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市街化区域の緑被率</w:t>
            </w:r>
          </w:p>
        </w:tc>
        <w:tc>
          <w:tcPr>
            <w:tcW w:w="2467" w:type="dxa"/>
            <w:gridSpan w:val="3"/>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14%（2002年度）、14%（12年度）</w:t>
            </w:r>
          </w:p>
        </w:tc>
      </w:tr>
      <w:tr w:rsidR="00BB3F6D" w:rsidRPr="00286AA6" w:rsidTr="00BB3F6D">
        <w:trPr>
          <w:trHeight w:val="195"/>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大阪府域にみどりがあると感じる府民の割合</w:t>
            </w:r>
          </w:p>
        </w:tc>
        <w:tc>
          <w:tcPr>
            <w:tcW w:w="2467" w:type="dxa"/>
            <w:gridSpan w:val="3"/>
            <w:shd w:val="clear" w:color="auto" w:fill="auto"/>
          </w:tcPr>
          <w:p w:rsidR="00BB3F6D" w:rsidRDefault="00BB3F6D" w:rsidP="00CA72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FE4D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54.2%（2011年度）、50.0%（12年度）、45.8%（13年度）</w:t>
            </w:r>
          </w:p>
        </w:tc>
      </w:tr>
      <w:tr w:rsidR="00BB3F6D" w:rsidRPr="00286AA6" w:rsidTr="00BB3F6D">
        <w:trPr>
          <w:trHeight w:val="225"/>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2223" w:type="dxa"/>
            <w:gridSpan w:val="4"/>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最近みどりに触れた府民の割合</w:t>
            </w:r>
          </w:p>
        </w:tc>
        <w:tc>
          <w:tcPr>
            <w:tcW w:w="2467" w:type="dxa"/>
            <w:gridSpan w:val="3"/>
            <w:shd w:val="clear" w:color="auto" w:fill="auto"/>
          </w:tcPr>
          <w:p w:rsidR="00BB3F6D" w:rsidRDefault="00BB3F6D" w:rsidP="00CA72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127" w:type="dxa"/>
            <w:gridSpan w:val="5"/>
            <w:shd w:val="clear" w:color="auto" w:fill="auto"/>
          </w:tcPr>
          <w:p w:rsidR="00BB3F6D" w:rsidRDefault="00BB3F6D" w:rsidP="00FE4D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40.3%（2011年度）、41.4%（12年度）、39.9%（13年度）</w:t>
            </w:r>
          </w:p>
        </w:tc>
      </w:tr>
      <w:tr w:rsidR="00BB3F6D" w:rsidRPr="00286AA6" w:rsidTr="00BB3F6D">
        <w:trPr>
          <w:gridAfter w:val="1"/>
          <w:wAfter w:w="166" w:type="dxa"/>
          <w:trHeight w:val="70"/>
        </w:trPr>
        <w:tc>
          <w:tcPr>
            <w:tcW w:w="1678" w:type="dxa"/>
            <w:vMerge/>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13067" w:type="dxa"/>
            <w:gridSpan w:val="12"/>
            <w:shd w:val="clear" w:color="auto" w:fill="auto"/>
          </w:tcPr>
          <w:p w:rsidR="00BB3F6D" w:rsidRPr="00DC57CD" w:rsidRDefault="00BB3F6D" w:rsidP="00C12C0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BB3F6D" w:rsidRPr="00286AA6" w:rsidTr="00BB3F6D">
        <w:trPr>
          <w:gridAfter w:val="1"/>
          <w:wAfter w:w="166" w:type="dxa"/>
          <w:trHeight w:val="240"/>
        </w:trPr>
        <w:tc>
          <w:tcPr>
            <w:tcW w:w="1678" w:type="dxa"/>
            <w:tcBorders>
              <w:bottom w:val="nil"/>
            </w:tcBorders>
            <w:shd w:val="clear" w:color="auto" w:fill="FFFF00"/>
          </w:tcPr>
          <w:p w:rsidR="00BB3F6D" w:rsidRPr="00AB4937" w:rsidRDefault="00BB3F6D" w:rsidP="00E8640E">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基本戦略</w:t>
            </w:r>
            <w:r w:rsidRPr="00AB4937">
              <w:rPr>
                <w:rFonts w:ascii="HG丸ｺﾞｼｯｸM-PRO" w:eastAsia="HG丸ｺﾞｼｯｸM-PRO" w:hAnsi="HG丸ｺﾞｼｯｸM-PRO" w:hint="eastAsia"/>
                <w:b/>
                <w:w w:val="90"/>
                <w:sz w:val="20"/>
                <w:szCs w:val="20"/>
              </w:rPr>
              <w:t>の</w:t>
            </w:r>
          </w:p>
        </w:tc>
        <w:tc>
          <w:tcPr>
            <w:tcW w:w="2433" w:type="dxa"/>
            <w:gridSpan w:val="4"/>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基本戦略名</w:t>
            </w:r>
          </w:p>
        </w:tc>
        <w:tc>
          <w:tcPr>
            <w:tcW w:w="1276" w:type="dxa"/>
            <w:gridSpan w:val="2"/>
            <w:shd w:val="clear" w:color="auto" w:fill="FFFF00"/>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27" w:type="dxa"/>
            <w:gridSpan w:val="3"/>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631" w:type="dxa"/>
            <w:gridSpan w:val="3"/>
            <w:shd w:val="clear" w:color="auto" w:fill="FFFF00"/>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BB3F6D" w:rsidRPr="00286AA6" w:rsidTr="00BB3F6D">
        <w:trPr>
          <w:gridAfter w:val="1"/>
          <w:wAfter w:w="166" w:type="dxa"/>
          <w:trHeight w:val="730"/>
        </w:trPr>
        <w:tc>
          <w:tcPr>
            <w:tcW w:w="1678" w:type="dxa"/>
            <w:vMerge w:val="restart"/>
            <w:tcBorders>
              <w:top w:val="nil"/>
            </w:tcBorders>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AB4937">
              <w:rPr>
                <w:rFonts w:ascii="HG丸ｺﾞｼｯｸM-PRO" w:eastAsia="HG丸ｺﾞｼｯｸM-PRO" w:hAnsi="HG丸ｺﾞｼｯｸM-PRO" w:hint="eastAsia"/>
                <w:b/>
                <w:w w:val="90"/>
                <w:sz w:val="20"/>
                <w:szCs w:val="20"/>
              </w:rPr>
              <w:t>進捗状況</w:t>
            </w:r>
          </w:p>
        </w:tc>
        <w:tc>
          <w:tcPr>
            <w:tcW w:w="2433" w:type="dxa"/>
            <w:gridSpan w:val="4"/>
            <w:vMerge w:val="restart"/>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自然環境の保全・再生</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周辺山系の保全・再生</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・農空間の保全、</w:t>
            </w:r>
            <w:r w:rsidRPr="007A69BA">
              <w:rPr>
                <w:rFonts w:ascii="HG丸ｺﾞｼｯｸM-PRO" w:eastAsia="HG丸ｺﾞｼｯｸM-PRO" w:hAnsi="HG丸ｺﾞｼｯｸM-PRO" w:hint="eastAsia"/>
                <w:sz w:val="20"/>
                <w:szCs w:val="20"/>
              </w:rPr>
              <w:t>活用</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・臨海部のみどりの保全</w:t>
            </w:r>
            <w:r w:rsidRPr="007A69BA">
              <w:rPr>
                <w:rFonts w:ascii="HG丸ｺﾞｼｯｸM-PRO" w:eastAsia="HG丸ｺﾞｼｯｸM-PRO" w:hAnsi="HG丸ｺﾞｼｯｸM-PRO" w:hint="eastAsia"/>
                <w:sz w:val="20"/>
                <w:szCs w:val="20"/>
              </w:rPr>
              <w:t>再生</w:t>
            </w:r>
          </w:p>
        </w:tc>
        <w:tc>
          <w:tcPr>
            <w:tcW w:w="1276" w:type="dxa"/>
            <w:gridSpan w:val="2"/>
            <w:vMerge w:val="restart"/>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共生の森づくり活動支援事業</w:t>
            </w:r>
          </w:p>
        </w:tc>
        <w:tc>
          <w:tcPr>
            <w:tcW w:w="7631"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003EF4">
              <w:rPr>
                <w:rFonts w:ascii="HG丸ｺﾞｼｯｸM-PRO" w:eastAsia="HG丸ｺﾞｼｯｸM-PRO" w:hAnsi="HG丸ｺﾞｼｯｸM-PRO" w:hint="eastAsia"/>
                <w:sz w:val="20"/>
                <w:szCs w:val="20"/>
              </w:rPr>
              <w:t>堺第</w:t>
            </w:r>
            <w:r>
              <w:rPr>
                <w:rFonts w:ascii="HG丸ｺﾞｼｯｸM-PRO" w:eastAsia="HG丸ｺﾞｼｯｸM-PRO" w:hAnsi="HG丸ｺﾞｼｯｸM-PRO" w:hint="eastAsia"/>
                <w:sz w:val="20"/>
                <w:szCs w:val="20"/>
              </w:rPr>
              <w:t>7-3</w:t>
            </w:r>
            <w:r w:rsidRPr="00003EF4">
              <w:rPr>
                <w:rFonts w:ascii="HG丸ｺﾞｼｯｸM-PRO" w:eastAsia="HG丸ｺﾞｼｯｸM-PRO" w:hAnsi="HG丸ｺﾞｼｯｸM-PRO" w:hint="eastAsia"/>
                <w:sz w:val="20"/>
                <w:szCs w:val="20"/>
              </w:rPr>
              <w:t>区産業廃棄物処分場の「共生の森（約100ha）」において、ＮＰＯ等多様な主体との連携による</w:t>
            </w:r>
            <w:r>
              <w:rPr>
                <w:rFonts w:ascii="HG丸ｺﾞｼｯｸM-PRO" w:eastAsia="HG丸ｺﾞｼｯｸM-PRO" w:hAnsi="HG丸ｺﾞｼｯｸM-PRO" w:hint="eastAsia"/>
                <w:sz w:val="20"/>
                <w:szCs w:val="20"/>
              </w:rPr>
              <w:t>森づくり活動</w:t>
            </w:r>
            <w:r w:rsidRPr="00003EF4">
              <w:rPr>
                <w:rFonts w:ascii="HG丸ｺﾞｼｯｸM-PRO" w:eastAsia="HG丸ｺﾞｼｯｸM-PRO" w:hAnsi="HG丸ｺﾞｼｯｸM-PRO" w:hint="eastAsia"/>
                <w:sz w:val="20"/>
                <w:szCs w:val="20"/>
              </w:rPr>
              <w:t>、自然環境学習等を実施</w:t>
            </w:r>
            <w:r>
              <w:rPr>
                <w:rFonts w:ascii="HG丸ｺﾞｼｯｸM-PRO" w:eastAsia="HG丸ｺﾞｼｯｸM-PRO" w:hAnsi="HG丸ｺﾞｼｯｸM-PRO" w:hint="eastAsia"/>
                <w:sz w:val="20"/>
                <w:szCs w:val="20"/>
              </w:rPr>
              <w:t>。毎年1,500人前後が参加</w:t>
            </w:r>
          </w:p>
        </w:tc>
      </w:tr>
      <w:tr w:rsidR="00BB3F6D" w:rsidRPr="00286AA6" w:rsidTr="00BB3F6D">
        <w:trPr>
          <w:gridAfter w:val="1"/>
          <w:wAfter w:w="166" w:type="dxa"/>
          <w:trHeight w:val="70"/>
        </w:trPr>
        <w:tc>
          <w:tcPr>
            <w:tcW w:w="1678" w:type="dxa"/>
            <w:vMerge/>
            <w:tcBorders>
              <w:bottom w:val="nil"/>
            </w:tcBorders>
            <w:shd w:val="clear" w:color="auto" w:fill="FFFF00"/>
          </w:tcPr>
          <w:p w:rsidR="00BB3F6D" w:rsidRPr="00AB4937" w:rsidRDefault="00BB3F6D" w:rsidP="00C12C05">
            <w:pPr>
              <w:adjustRightInd w:val="0"/>
              <w:snapToGrid w:val="0"/>
              <w:spacing w:line="280" w:lineRule="exact"/>
              <w:rPr>
                <w:rFonts w:ascii="HG丸ｺﾞｼｯｸM-PRO" w:eastAsia="HG丸ｺﾞｼｯｸM-PRO" w:hAnsi="HG丸ｺﾞｼｯｸM-PRO"/>
                <w:b/>
                <w:w w:val="90"/>
                <w:sz w:val="20"/>
                <w:szCs w:val="20"/>
              </w:rPr>
            </w:pPr>
          </w:p>
        </w:tc>
        <w:tc>
          <w:tcPr>
            <w:tcW w:w="2433" w:type="dxa"/>
            <w:gridSpan w:val="4"/>
            <w:vMerge/>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C12C0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オアシス整備事業</w:t>
            </w:r>
          </w:p>
        </w:tc>
        <w:tc>
          <w:tcPr>
            <w:tcW w:w="7631" w:type="dxa"/>
            <w:gridSpan w:val="3"/>
            <w:shd w:val="clear" w:color="auto" w:fill="auto"/>
          </w:tcPr>
          <w:p w:rsidR="007A7B78" w:rsidRDefault="00BB3F6D" w:rsidP="004A61C7">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府民</w:t>
            </w:r>
            <w:r>
              <w:rPr>
                <w:rFonts w:ascii="HG丸ｺﾞｼｯｸM-PRO" w:eastAsia="HG丸ｺﾞｼｯｸM-PRO" w:hAnsi="HG丸ｺﾞｼｯｸM-PRO" w:hint="eastAsia"/>
                <w:sz w:val="20"/>
                <w:szCs w:val="20"/>
              </w:rPr>
              <w:t>協働で</w:t>
            </w:r>
            <w:r w:rsidRPr="004A61C7">
              <w:rPr>
                <w:rFonts w:ascii="HG丸ｺﾞｼｯｸM-PRO" w:eastAsia="HG丸ｺﾞｼｯｸM-PRO" w:hAnsi="HG丸ｺﾞｼｯｸM-PRO" w:hint="eastAsia"/>
                <w:sz w:val="20"/>
                <w:szCs w:val="20"/>
              </w:rPr>
              <w:t>ため池・水路をはじめとする農空間を保全・活用する地域づくり</w:t>
            </w:r>
          </w:p>
          <w:p w:rsidR="00BB3F6D" w:rsidRDefault="00BB3F6D" w:rsidP="004A61C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整備地区　計36地区（2013年度末）</w:t>
            </w:r>
          </w:p>
        </w:tc>
      </w:tr>
      <w:tr w:rsidR="00BB3F6D" w:rsidRPr="00286AA6" w:rsidTr="00BB3F6D">
        <w:trPr>
          <w:gridAfter w:val="1"/>
          <w:wAfter w:w="166" w:type="dxa"/>
          <w:trHeight w:val="2124"/>
        </w:trPr>
        <w:tc>
          <w:tcPr>
            <w:tcW w:w="1678" w:type="dxa"/>
            <w:tcBorders>
              <w:top w:val="nil"/>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ネットワークの形成</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道路・河川を主軸としたネットワークの形成</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ネットワークの拠点となる大規模公園緑地の整備</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みどりの連続性や厚みと広がりの確保</w:t>
            </w:r>
          </w:p>
        </w:tc>
        <w:tc>
          <w:tcPr>
            <w:tcW w:w="1276" w:type="dxa"/>
            <w:gridSpan w:val="2"/>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7A69BA">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「みどりの風促進区域」における緑化</w:t>
            </w:r>
            <w:r>
              <w:rPr>
                <w:rFonts w:ascii="HG丸ｺﾞｼｯｸM-PRO" w:eastAsia="HG丸ｺﾞｼｯｸM-PRO" w:hAnsi="HG丸ｺﾞｼｯｸM-PRO" w:hint="eastAsia"/>
                <w:sz w:val="20"/>
                <w:szCs w:val="20"/>
              </w:rPr>
              <w:t>推進</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2011年5月、道路や河川を中心に両側約100mの区域を指定し、以下の重点取組みによりみどりの軸を形成（12路線、延長200km）</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①公共事業の重点化</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民有地の都市計画手法（容積率、建ぺい率の緩和等）による緑化誘導</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A61C7">
              <w:rPr>
                <w:rFonts w:ascii="HG丸ｺﾞｼｯｸM-PRO" w:eastAsia="HG丸ｺﾞｼｯｸM-PRO" w:hAnsi="HG丸ｺﾞｼｯｸM-PRO" w:hint="eastAsia"/>
                <w:sz w:val="20"/>
                <w:szCs w:val="20"/>
              </w:rPr>
              <w:t>③樹木の提供など企業とのタイアップによる沿線民有地の緑化促進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植樹本数　累計約9,600本（2013年度末まで）</w:t>
            </w:r>
          </w:p>
        </w:tc>
      </w:tr>
      <w:tr w:rsidR="00BB3F6D" w:rsidRPr="00286AA6" w:rsidTr="00BB3F6D">
        <w:trPr>
          <w:gridAfter w:val="1"/>
          <w:wAfter w:w="166" w:type="dxa"/>
          <w:trHeight w:val="555"/>
        </w:trPr>
        <w:tc>
          <w:tcPr>
            <w:tcW w:w="1678" w:type="dxa"/>
            <w:vMerge w:val="restart"/>
            <w:tcBorders>
              <w:top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街の中に多様なみどりを創出</w:t>
            </w:r>
          </w:p>
          <w:p w:rsidR="00BB3F6D" w:rsidRPr="007A69BA" w:rsidRDefault="00BB3F6D" w:rsidP="007A69B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府有施設の緑化推進等</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民有地のみどりの保全創出</w:t>
            </w:r>
          </w:p>
        </w:tc>
        <w:tc>
          <w:tcPr>
            <w:tcW w:w="1276" w:type="dxa"/>
            <w:gridSpan w:val="2"/>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府有施設の緑化の取組み</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府有施設等緑化推進計画の推進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府有施設692施設において緑地面積528ha（2012年度末まで）</w:t>
            </w:r>
          </w:p>
        </w:tc>
      </w:tr>
      <w:tr w:rsidR="00BB3F6D" w:rsidRPr="00286AA6" w:rsidTr="00BB3F6D">
        <w:trPr>
          <w:gridAfter w:val="1"/>
          <w:wAfter w:w="166" w:type="dxa"/>
          <w:trHeight w:val="555"/>
        </w:trPr>
        <w:tc>
          <w:tcPr>
            <w:tcW w:w="1678" w:type="dxa"/>
            <w:vMerge/>
            <w:tcBorders>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DD2691">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建築物緑化促進顕彰事業</w:t>
            </w:r>
          </w:p>
        </w:tc>
        <w:tc>
          <w:tcPr>
            <w:tcW w:w="7631" w:type="dxa"/>
            <w:gridSpan w:val="3"/>
            <w:shd w:val="clear" w:color="auto" w:fill="auto"/>
          </w:tcPr>
          <w:p w:rsidR="00BB3F6D" w:rsidRDefault="00BB3F6D" w:rsidP="004F136B">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緑化による都市環境の改善や魅力向上のモデルとなる優れた取組への顕彰</w:t>
            </w:r>
          </w:p>
        </w:tc>
      </w:tr>
      <w:tr w:rsidR="00BB3F6D" w:rsidRPr="00286AA6" w:rsidTr="00BB3F6D">
        <w:trPr>
          <w:gridAfter w:val="1"/>
          <w:wAfter w:w="166" w:type="dxa"/>
          <w:trHeight w:val="417"/>
        </w:trPr>
        <w:tc>
          <w:tcPr>
            <w:tcW w:w="1678" w:type="dxa"/>
            <w:vMerge w:val="restart"/>
            <w:tcBorders>
              <w:top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みどりの行動の促進</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みどりづくりを通じた地域力再生</w:t>
            </w:r>
          </w:p>
          <w:p w:rsidR="00BB3F6D" w:rsidRPr="007A69BA"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府民、NPO、企業等との連携推進</w:t>
            </w:r>
          </w:p>
          <w:p w:rsidR="00BB3F6D" w:rsidRDefault="00BB3F6D" w:rsidP="007A69BA">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7A69BA">
              <w:rPr>
                <w:rFonts w:ascii="HG丸ｺﾞｼｯｸM-PRO" w:eastAsia="HG丸ｺﾞｼｯｸM-PRO" w:hAnsi="HG丸ｺﾞｼｯｸM-PRO" w:hint="eastAsia"/>
                <w:sz w:val="20"/>
                <w:szCs w:val="20"/>
              </w:rPr>
              <w:t>みどりの人づくり・組織づくり</w:t>
            </w:r>
          </w:p>
        </w:tc>
        <w:tc>
          <w:tcPr>
            <w:tcW w:w="1276" w:type="dxa"/>
            <w:gridSpan w:val="2"/>
            <w:vMerge w:val="restart"/>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27"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811A5B">
              <w:rPr>
                <w:rFonts w:ascii="HG丸ｺﾞｼｯｸM-PRO" w:eastAsia="HG丸ｺﾞｼｯｸM-PRO" w:hAnsi="HG丸ｺﾞｼｯｸM-PRO" w:hint="eastAsia"/>
                <w:sz w:val="20"/>
                <w:szCs w:val="20"/>
              </w:rPr>
              <w:t>公立小学校の芝生化推進事業</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地域と学校が一体となって行う公立小学校の運動場の芝生化を推進</w:t>
            </w:r>
          </w:p>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sidRPr="004F136B">
              <w:rPr>
                <w:rFonts w:ascii="HG丸ｺﾞｼｯｸM-PRO" w:eastAsia="HG丸ｺﾞｼｯｸM-PRO" w:hAnsi="HG丸ｺﾞｼｯｸM-PRO" w:hint="eastAsia"/>
                <w:sz w:val="20"/>
                <w:szCs w:val="20"/>
              </w:rPr>
              <w:t>経費の一部補助、庁内関係部局からなる「芝生サポート隊」に</w:t>
            </w:r>
            <w:r>
              <w:rPr>
                <w:rFonts w:ascii="HG丸ｺﾞｼｯｸM-PRO" w:eastAsia="HG丸ｺﾞｼｯｸM-PRO" w:hAnsi="HG丸ｺﾞｼｯｸM-PRO" w:hint="eastAsia"/>
                <w:sz w:val="20"/>
                <w:szCs w:val="20"/>
              </w:rPr>
              <w:t>よる</w:t>
            </w:r>
            <w:r w:rsidRPr="004F136B">
              <w:rPr>
                <w:rFonts w:ascii="HG丸ｺﾞｼｯｸM-PRO" w:eastAsia="HG丸ｺﾞｼｯｸM-PRO" w:hAnsi="HG丸ｺﾞｼｯｸM-PRO" w:hint="eastAsia"/>
                <w:sz w:val="20"/>
                <w:szCs w:val="20"/>
              </w:rPr>
              <w:t>技術サポート等</w:t>
            </w:r>
            <w:r>
              <w:rPr>
                <w:rFonts w:ascii="HG丸ｺﾞｼｯｸM-PRO" w:eastAsia="HG丸ｺﾞｼｯｸM-PRO" w:hAnsi="HG丸ｺﾞｼｯｸM-PRO" w:hint="eastAsia"/>
                <w:sz w:val="20"/>
                <w:szCs w:val="20"/>
              </w:rPr>
              <w:t>を実施</w:t>
            </w:r>
          </w:p>
          <w:p w:rsidR="00BB3F6D" w:rsidRPr="004F136B"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府内182校で約20.4haの校庭を芝生化（2009～12年）</w:t>
            </w:r>
          </w:p>
        </w:tc>
      </w:tr>
      <w:tr w:rsidR="00BB3F6D" w:rsidRPr="00286AA6" w:rsidTr="00BB3F6D">
        <w:trPr>
          <w:gridAfter w:val="1"/>
          <w:wAfter w:w="166" w:type="dxa"/>
          <w:trHeight w:val="335"/>
        </w:trPr>
        <w:tc>
          <w:tcPr>
            <w:tcW w:w="1678" w:type="dxa"/>
            <w:vMerge/>
            <w:tcBorders>
              <w:bottom w:val="nil"/>
            </w:tcBorders>
            <w:shd w:val="clear" w:color="auto" w:fill="FFFF00"/>
          </w:tcPr>
          <w:p w:rsidR="00BB3F6D" w:rsidRPr="00946B5F" w:rsidRDefault="00BB3F6D" w:rsidP="006873B5">
            <w:pPr>
              <w:adjustRightInd w:val="0"/>
              <w:snapToGrid w:val="0"/>
              <w:spacing w:line="280" w:lineRule="exact"/>
              <w:rPr>
                <w:rFonts w:ascii="HG丸ｺﾞｼｯｸM-PRO" w:eastAsia="HG丸ｺﾞｼｯｸM-PRO" w:hAnsi="HG丸ｺﾞｼｯｸM-PRO"/>
                <w:b/>
                <w:sz w:val="20"/>
                <w:szCs w:val="20"/>
              </w:rPr>
            </w:pPr>
          </w:p>
        </w:tc>
        <w:tc>
          <w:tcPr>
            <w:tcW w:w="2433" w:type="dxa"/>
            <w:gridSpan w:val="4"/>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276" w:type="dxa"/>
            <w:gridSpan w:val="2"/>
            <w:vMerge/>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p>
        </w:tc>
        <w:tc>
          <w:tcPr>
            <w:tcW w:w="1727"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みどりに関する教育・啓発活動の推進</w:t>
            </w:r>
          </w:p>
        </w:tc>
        <w:tc>
          <w:tcPr>
            <w:tcW w:w="7631" w:type="dxa"/>
            <w:gridSpan w:val="3"/>
            <w:shd w:val="clear" w:color="auto" w:fill="auto"/>
          </w:tcPr>
          <w:p w:rsidR="00BB3F6D" w:rsidRDefault="00BB3F6D" w:rsidP="006873B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府民協働によるみどりづくり行動に、のべ約75万人、1,340団体が参加（2010～13年度）</w:t>
            </w:r>
          </w:p>
        </w:tc>
      </w:tr>
      <w:tr w:rsidR="00BB3F6D" w:rsidRPr="00286AA6" w:rsidTr="00BB3F6D">
        <w:trPr>
          <w:gridAfter w:val="1"/>
          <w:wAfter w:w="166" w:type="dxa"/>
          <w:trHeight w:val="70"/>
        </w:trPr>
        <w:tc>
          <w:tcPr>
            <w:tcW w:w="1678" w:type="dxa"/>
            <w:tcBorders>
              <w:top w:val="nil"/>
            </w:tcBorders>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p>
        </w:tc>
        <w:tc>
          <w:tcPr>
            <w:tcW w:w="13067" w:type="dxa"/>
            <w:gridSpan w:val="12"/>
            <w:shd w:val="clear" w:color="auto" w:fill="auto"/>
          </w:tcPr>
          <w:p w:rsidR="00BB3F6D" w:rsidRDefault="00BB3F6D" w:rsidP="00C12C05">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BB3F6D" w:rsidRPr="00286AA6" w:rsidTr="00BB3F6D">
        <w:trPr>
          <w:gridAfter w:val="1"/>
          <w:wAfter w:w="166" w:type="dxa"/>
          <w:trHeight w:val="70"/>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150" w:type="dxa"/>
            <w:gridSpan w:val="3"/>
            <w:shd w:val="clear" w:color="auto" w:fill="FFFF00"/>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c>
          <w:tcPr>
            <w:tcW w:w="2226" w:type="dxa"/>
            <w:gridSpan w:val="4"/>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91" w:type="dxa"/>
            <w:gridSpan w:val="5"/>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BB3F6D" w:rsidRPr="00286AA6" w:rsidTr="00BB3F6D">
        <w:trPr>
          <w:gridAfter w:val="1"/>
          <w:wAfter w:w="166" w:type="dxa"/>
          <w:trHeight w:val="195"/>
        </w:trPr>
        <w:tc>
          <w:tcPr>
            <w:tcW w:w="1678" w:type="dxa"/>
            <w:vMerge/>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w:t>
            </w:r>
            <w:r w:rsidR="00BB3F6D">
              <w:rPr>
                <w:rFonts w:ascii="HG丸ｺﾞｼｯｸM-PRO" w:eastAsia="HG丸ｺﾞｼｯｸM-PRO" w:hAnsi="HG丸ｺﾞｼｯｸM-PRO" w:hint="eastAsia"/>
                <w:sz w:val="20"/>
                <w:szCs w:val="20"/>
              </w:rPr>
              <w:t>進捗していない</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①～④のいずれの指標も横ばい又は減少傾向</w:t>
            </w:r>
          </w:p>
        </w:tc>
      </w:tr>
      <w:tr w:rsidR="00BB3F6D" w:rsidRPr="00286AA6" w:rsidTr="00BB3F6D">
        <w:trPr>
          <w:gridAfter w:val="1"/>
          <w:wAfter w:w="166" w:type="dxa"/>
          <w:trHeight w:val="180"/>
        </w:trPr>
        <w:tc>
          <w:tcPr>
            <w:tcW w:w="1678" w:type="dxa"/>
            <w:vMerge/>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r>
      <w:tr w:rsidR="00BB3F6D" w:rsidRPr="00286AA6" w:rsidTr="00BB3F6D">
        <w:trPr>
          <w:gridAfter w:val="1"/>
          <w:wAfter w:w="166" w:type="dxa"/>
          <w:trHeight w:val="195"/>
        </w:trPr>
        <w:tc>
          <w:tcPr>
            <w:tcW w:w="1678" w:type="dxa"/>
            <w:vMerge w:val="restart"/>
            <w:shd w:val="clear" w:color="auto" w:fill="FFFF00"/>
          </w:tcPr>
          <w:p w:rsidR="00BB3F6D" w:rsidRPr="00946B5F" w:rsidRDefault="00BB3F6D" w:rsidP="00DD2691">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p>
        </w:tc>
        <w:tc>
          <w:tcPr>
            <w:tcW w:w="2226" w:type="dxa"/>
            <w:gridSpan w:val="4"/>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91" w:type="dxa"/>
            <w:gridSpan w:val="5"/>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BB3F6D" w:rsidRPr="00286AA6" w:rsidTr="00BB3F6D">
        <w:trPr>
          <w:gridAfter w:val="1"/>
          <w:wAfter w:w="166" w:type="dxa"/>
          <w:trHeight w:val="120"/>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r>
      <w:tr w:rsidR="00BB3F6D" w:rsidRPr="00286AA6" w:rsidTr="00BB3F6D">
        <w:trPr>
          <w:gridAfter w:val="1"/>
          <w:wAfter w:w="166" w:type="dxa"/>
          <w:trHeight w:val="13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91" w:type="dxa"/>
            <w:gridSpan w:val="5"/>
            <w:shd w:val="clear" w:color="auto" w:fill="auto"/>
          </w:tcPr>
          <w:p w:rsidR="00BB3F6D" w:rsidRPr="00D91C2E"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「みどりの大阪推進計画」の進捗を踏まえた今後の取組みの検討に合わせて見直し等を検討する</w:t>
            </w:r>
          </w:p>
        </w:tc>
      </w:tr>
      <w:tr w:rsidR="00BB3F6D" w:rsidRPr="00286AA6" w:rsidTr="00BB3F6D">
        <w:trPr>
          <w:gridAfter w:val="1"/>
          <w:wAfter w:w="166" w:type="dxa"/>
          <w:trHeight w:val="16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26" w:type="dxa"/>
            <w:gridSpan w:val="4"/>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p>
        </w:tc>
      </w:tr>
      <w:tr w:rsidR="00BB3F6D" w:rsidRPr="00286AA6" w:rsidTr="00BB3F6D">
        <w:trPr>
          <w:gridAfter w:val="1"/>
          <w:wAfter w:w="166" w:type="dxa"/>
          <w:trHeight w:val="105"/>
        </w:trPr>
        <w:tc>
          <w:tcPr>
            <w:tcW w:w="1678" w:type="dxa"/>
            <w:vMerge/>
            <w:shd w:val="clear" w:color="auto" w:fill="FFFF00"/>
          </w:tcPr>
          <w:p w:rsidR="00BB3F6D" w:rsidRDefault="00BB3F6D" w:rsidP="00DD2691">
            <w:pPr>
              <w:adjustRightInd w:val="0"/>
              <w:snapToGrid w:val="0"/>
              <w:spacing w:line="280" w:lineRule="exact"/>
              <w:rPr>
                <w:rFonts w:ascii="HG丸ｺﾞｼｯｸM-PRO" w:eastAsia="HG丸ｺﾞｼｯｸM-PRO" w:hAnsi="HG丸ｺﾞｼｯｸM-PRO"/>
                <w:b/>
                <w:sz w:val="20"/>
                <w:szCs w:val="20"/>
              </w:rPr>
            </w:pPr>
          </w:p>
        </w:tc>
        <w:tc>
          <w:tcPr>
            <w:tcW w:w="2150" w:type="dxa"/>
            <w:gridSpan w:val="3"/>
            <w:shd w:val="clear" w:color="auto" w:fill="FFFF00"/>
          </w:tcPr>
          <w:p w:rsidR="00BB3F6D" w:rsidRPr="00B93194"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226" w:type="dxa"/>
            <w:gridSpan w:val="4"/>
            <w:shd w:val="clear" w:color="auto" w:fill="auto"/>
          </w:tcPr>
          <w:p w:rsidR="00BB3F6D" w:rsidRPr="00AC4F83" w:rsidRDefault="007F5E12"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691" w:type="dxa"/>
            <w:gridSpan w:val="5"/>
            <w:shd w:val="clear" w:color="auto" w:fill="auto"/>
          </w:tcPr>
          <w:p w:rsidR="00BB3F6D" w:rsidRPr="00AC4F83" w:rsidRDefault="00BB3F6D" w:rsidP="00DD269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r>
      <w:tr w:rsidR="00BB3F6D" w:rsidRPr="00286AA6" w:rsidTr="00BB3F6D">
        <w:trPr>
          <w:gridAfter w:val="1"/>
          <w:wAfter w:w="166" w:type="dxa"/>
        </w:trPr>
        <w:tc>
          <w:tcPr>
            <w:tcW w:w="1678" w:type="dxa"/>
            <w:shd w:val="clear" w:color="auto" w:fill="FFFF00"/>
          </w:tcPr>
          <w:p w:rsidR="00BB3F6D" w:rsidRPr="00946B5F" w:rsidRDefault="00BB3F6D" w:rsidP="00C12C05">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67" w:type="dxa"/>
            <w:gridSpan w:val="12"/>
            <w:shd w:val="clear" w:color="auto" w:fill="auto"/>
          </w:tcPr>
          <w:p w:rsidR="00BB3F6D" w:rsidRPr="00D4719D" w:rsidRDefault="00BB3F6D" w:rsidP="00C12C0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環境農林水産総務課、みどり都市環境室、農政室、都市整備部</w:t>
            </w:r>
          </w:p>
        </w:tc>
      </w:tr>
    </w:tbl>
    <w:p w:rsidR="005C1807" w:rsidRDefault="005C1807" w:rsidP="005C180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C1807" w:rsidRPr="00286AA6" w:rsidTr="004F3BF7">
        <w:trPr>
          <w:trHeight w:val="113"/>
        </w:trPr>
        <w:tc>
          <w:tcPr>
            <w:tcW w:w="1496" w:type="dxa"/>
            <w:vMerge w:val="restart"/>
            <w:shd w:val="clear" w:color="auto" w:fill="FFFF00"/>
          </w:tcPr>
          <w:p w:rsidR="005C1807" w:rsidRPr="00946B5F" w:rsidRDefault="005C1807"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5C1807" w:rsidRDefault="005C1807"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7F5E12" w:rsidRPr="00286AA6" w:rsidTr="004F3BF7">
        <w:trPr>
          <w:trHeight w:val="750"/>
        </w:trPr>
        <w:tc>
          <w:tcPr>
            <w:tcW w:w="1496" w:type="dxa"/>
            <w:vMerge/>
            <w:shd w:val="clear" w:color="auto" w:fill="FFFF00"/>
          </w:tcPr>
          <w:p w:rsidR="007F5E12" w:rsidRPr="00946B5F" w:rsidRDefault="007F5E12"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c>
          <w:tcPr>
            <w:tcW w:w="4285"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c>
          <w:tcPr>
            <w:tcW w:w="4581" w:type="dxa"/>
            <w:shd w:val="clear" w:color="auto" w:fill="auto"/>
          </w:tcPr>
          <w:p w:rsidR="007F5E12" w:rsidRPr="00EF39DF" w:rsidRDefault="007F5E12" w:rsidP="000C3CF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r>
    </w:tbl>
    <w:p w:rsidR="002B6DE8" w:rsidRDefault="002B6DE8">
      <w:pPr>
        <w:widowControl/>
        <w:jc w:val="left"/>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681295">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28</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681295">
              <w:rPr>
                <w:rFonts w:ascii="HG丸ｺﾞｼｯｸM-PRO" w:eastAsia="HG丸ｺﾞｼｯｸM-PRO" w:hAnsi="HG丸ｺﾞｼｯｸM-PRO" w:hint="eastAsia"/>
                <w:b/>
                <w:sz w:val="24"/>
                <w:szCs w:val="20"/>
              </w:rPr>
              <w:t>魅力ある景観の形成</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
        <w:gridCol w:w="881"/>
        <w:gridCol w:w="961"/>
        <w:gridCol w:w="275"/>
        <w:gridCol w:w="642"/>
        <w:gridCol w:w="1451"/>
        <w:gridCol w:w="142"/>
        <w:gridCol w:w="309"/>
        <w:gridCol w:w="1179"/>
        <w:gridCol w:w="780"/>
        <w:gridCol w:w="2693"/>
        <w:gridCol w:w="3402"/>
      </w:tblGrid>
      <w:tr w:rsidR="002B6DE8" w:rsidRPr="00286AA6" w:rsidTr="00A63883">
        <w:tc>
          <w:tcPr>
            <w:tcW w:w="1560"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182" w:type="dxa"/>
            <w:gridSpan w:val="12"/>
            <w:shd w:val="clear" w:color="auto" w:fill="auto"/>
          </w:tcPr>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sidRPr="00D737B5">
              <w:rPr>
                <w:rFonts w:ascii="HG丸ｺﾞｼｯｸM-PRO" w:eastAsia="HG丸ｺﾞｼｯｸM-PRO" w:hAnsi="HG丸ｺﾞｼｯｸM-PRO" w:hint="eastAsia"/>
                <w:sz w:val="20"/>
                <w:szCs w:val="20"/>
              </w:rPr>
              <w:t>優れた</w:t>
            </w:r>
            <w:r>
              <w:rPr>
                <w:rFonts w:ascii="HG丸ｺﾞｼｯｸM-PRO" w:eastAsia="HG丸ｺﾞｼｯｸM-PRO" w:hAnsi="HG丸ｺﾞｼｯｸM-PRO" w:hint="eastAsia"/>
                <w:sz w:val="20"/>
                <w:szCs w:val="20"/>
              </w:rPr>
              <w:t>自然</w:t>
            </w:r>
            <w:r w:rsidRPr="00D737B5">
              <w:rPr>
                <w:rFonts w:ascii="HG丸ｺﾞｼｯｸM-PRO" w:eastAsia="HG丸ｺﾞｼｯｸM-PRO" w:hAnsi="HG丸ｺﾞｼｯｸM-PRO" w:hint="eastAsia"/>
                <w:sz w:val="20"/>
                <w:szCs w:val="20"/>
              </w:rPr>
              <w:t>景観</w:t>
            </w:r>
            <w:r>
              <w:rPr>
                <w:rFonts w:ascii="HG丸ｺﾞｼｯｸM-PRO" w:eastAsia="HG丸ｺﾞｼｯｸM-PRO" w:hAnsi="HG丸ｺﾞｼｯｸM-PRO" w:hint="eastAsia"/>
                <w:sz w:val="20"/>
                <w:szCs w:val="20"/>
              </w:rPr>
              <w:t>・都市景観</w:t>
            </w:r>
            <w:r w:rsidRPr="00D737B5">
              <w:rPr>
                <w:rFonts w:ascii="HG丸ｺﾞｼｯｸM-PRO" w:eastAsia="HG丸ｺﾞｼｯｸM-PRO" w:hAnsi="HG丸ｺﾞｼｯｸM-PRO" w:hint="eastAsia"/>
                <w:sz w:val="20"/>
                <w:szCs w:val="20"/>
              </w:rPr>
              <w:t>を、法や条例等によって保全していくこととあわせ、地域の活力づくりにも活用することによって、地域の誇りとして積極的な保全につなげていけるよう取り組みます。</w:t>
            </w:r>
          </w:p>
        </w:tc>
      </w:tr>
      <w:tr w:rsidR="002B6DE8" w:rsidRPr="00286AA6" w:rsidTr="00A63883">
        <w:tc>
          <w:tcPr>
            <w:tcW w:w="1560"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182" w:type="dxa"/>
            <w:gridSpan w:val="1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観光、地域活性化の効果が期待できる。</w:t>
            </w:r>
          </w:p>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地域とともに景観づくりにかかわることにより、コミュニティの強化（地域力向上）の効果が期待できる。</w:t>
            </w:r>
          </w:p>
        </w:tc>
      </w:tr>
      <w:tr w:rsidR="002B6DE8" w:rsidRPr="00286AA6" w:rsidTr="00A63883">
        <w:tc>
          <w:tcPr>
            <w:tcW w:w="1560"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182" w:type="dxa"/>
            <w:gridSpan w:val="1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景観法、景観条例、</w:t>
            </w:r>
            <w:r w:rsidRPr="008E38B3">
              <w:rPr>
                <w:rFonts w:ascii="HG丸ｺﾞｼｯｸM-PRO" w:eastAsia="HG丸ｺﾞｼｯｸM-PRO" w:hAnsi="HG丸ｺﾞｼｯｸM-PRO" w:hint="eastAsia"/>
                <w:sz w:val="20"/>
                <w:szCs w:val="20"/>
              </w:rPr>
              <w:t>大阪府景観形成基本方針</w:t>
            </w:r>
            <w:r>
              <w:rPr>
                <w:rFonts w:ascii="HG丸ｺﾞｼｯｸM-PRO" w:eastAsia="HG丸ｺﾞｼｯｸM-PRO" w:hAnsi="HG丸ｺﾞｼｯｸM-PRO" w:hint="eastAsia"/>
                <w:sz w:val="20"/>
                <w:szCs w:val="20"/>
              </w:rPr>
              <w:t>、</w:t>
            </w:r>
            <w:r w:rsidRPr="008E38B3">
              <w:rPr>
                <w:rFonts w:ascii="HG丸ｺﾞｼｯｸM-PRO" w:eastAsia="HG丸ｺﾞｼｯｸM-PRO" w:hAnsi="HG丸ｺﾞｼｯｸM-PRO" w:hint="eastAsia"/>
                <w:sz w:val="20"/>
                <w:szCs w:val="20"/>
              </w:rPr>
              <w:t>大阪府景観計画</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屋外広告物法、屋外広告物条例</w:t>
            </w:r>
          </w:p>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建築基準法（建築協定制度）</w:t>
            </w:r>
          </w:p>
        </w:tc>
      </w:tr>
      <w:tr w:rsidR="002B6DE8" w:rsidRPr="00286AA6" w:rsidTr="00A63883">
        <w:tc>
          <w:tcPr>
            <w:tcW w:w="1560"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182" w:type="dxa"/>
            <w:gridSpan w:val="12"/>
            <w:shd w:val="clear" w:color="auto" w:fill="auto"/>
          </w:tcPr>
          <w:p w:rsidR="002B6DE8" w:rsidRPr="00F92A43"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2B6DE8" w:rsidRPr="00286AA6" w:rsidTr="00A63883">
        <w:trPr>
          <w:trHeight w:val="70"/>
        </w:trPr>
        <w:tc>
          <w:tcPr>
            <w:tcW w:w="1560"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7" w:type="dxa"/>
            <w:gridSpan w:val="6"/>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410" w:type="dxa"/>
            <w:gridSpan w:val="4"/>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693"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402"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560"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48" w:type="dxa"/>
            <w:gridSpan w:val="2"/>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29" w:type="dxa"/>
            <w:gridSpan w:val="4"/>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410" w:type="dxa"/>
            <w:gridSpan w:val="4"/>
            <w:tcBorders>
              <w:bottom w:val="single" w:sz="4" w:space="0" w:color="auto"/>
              <w:righ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865,522 </w:t>
            </w:r>
          </w:p>
        </w:tc>
        <w:tc>
          <w:tcPr>
            <w:tcW w:w="2693" w:type="dxa"/>
            <w:tcBorders>
              <w:left w:val="single" w:sz="4" w:space="0" w:color="auto"/>
              <w:bottom w:val="single" w:sz="4" w:space="0" w:color="auto"/>
              <w:righ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142,157 </w:t>
            </w:r>
          </w:p>
        </w:tc>
        <w:tc>
          <w:tcPr>
            <w:tcW w:w="3402" w:type="dxa"/>
            <w:tcBorders>
              <w:left w:val="single" w:sz="4" w:space="0" w:color="auto"/>
              <w:bottom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124,224 </w:t>
            </w:r>
          </w:p>
        </w:tc>
      </w:tr>
      <w:tr w:rsidR="002B6DE8" w:rsidRPr="00286AA6" w:rsidTr="00A63883">
        <w:trPr>
          <w:trHeight w:val="70"/>
        </w:trPr>
        <w:tc>
          <w:tcPr>
            <w:tcW w:w="1560"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48" w:type="dxa"/>
            <w:gridSpan w:val="2"/>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29" w:type="dxa"/>
            <w:gridSpan w:val="4"/>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410" w:type="dxa"/>
            <w:gridSpan w:val="4"/>
            <w:tcBorders>
              <w:top w:val="single" w:sz="4" w:space="0" w:color="auto"/>
              <w:bottom w:val="single" w:sz="4" w:space="0" w:color="auto"/>
              <w:righ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5,687,062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5,759,388 </w:t>
            </w:r>
          </w:p>
        </w:tc>
        <w:tc>
          <w:tcPr>
            <w:tcW w:w="3402" w:type="dxa"/>
            <w:tcBorders>
              <w:top w:val="single" w:sz="4" w:space="0" w:color="auto"/>
              <w:left w:val="single" w:sz="4" w:space="0" w:color="auto"/>
              <w:bottom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6,636,5</w:t>
            </w:r>
            <w:r w:rsidRPr="001107A9">
              <w:rPr>
                <w:rFonts w:ascii="HG丸ｺﾞｼｯｸM-PRO" w:eastAsia="HG丸ｺﾞｼｯｸM-PRO" w:hAnsi="HG丸ｺﾞｼｯｸM-PRO" w:hint="eastAsia"/>
                <w:color w:val="000000"/>
                <w:sz w:val="20"/>
                <w:szCs w:val="20"/>
              </w:rPr>
              <w:t xml:space="preserve">30 </w:t>
            </w:r>
          </w:p>
        </w:tc>
      </w:tr>
      <w:tr w:rsidR="002B6DE8" w:rsidRPr="00286AA6" w:rsidTr="00A63883">
        <w:trPr>
          <w:trHeight w:val="70"/>
        </w:trPr>
        <w:tc>
          <w:tcPr>
            <w:tcW w:w="1560"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4677" w:type="dxa"/>
            <w:gridSpan w:val="6"/>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410" w:type="dxa"/>
            <w:gridSpan w:val="4"/>
            <w:tcBorders>
              <w:top w:val="single" w:sz="4" w:space="0" w:color="auto"/>
              <w:righ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3,935,712 </w:t>
            </w:r>
          </w:p>
        </w:tc>
        <w:tc>
          <w:tcPr>
            <w:tcW w:w="2693" w:type="dxa"/>
            <w:tcBorders>
              <w:top w:val="single" w:sz="4" w:space="0" w:color="auto"/>
              <w:lef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896,072 </w:t>
            </w:r>
          </w:p>
        </w:tc>
        <w:tc>
          <w:tcPr>
            <w:tcW w:w="3402" w:type="dxa"/>
            <w:tcBorders>
              <w:top w:val="single" w:sz="4" w:space="0" w:color="auto"/>
              <w:left w:val="single" w:sz="4" w:space="0" w:color="auto"/>
            </w:tcBorders>
            <w:shd w:val="clear" w:color="auto" w:fill="auto"/>
            <w:vAlign w:val="center"/>
          </w:tcPr>
          <w:p w:rsidR="002B6DE8" w:rsidRPr="001107A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1107A9">
              <w:rPr>
                <w:rFonts w:ascii="HG丸ｺﾞｼｯｸM-PRO" w:eastAsia="HG丸ｺﾞｼｯｸM-PRO" w:hAnsi="HG丸ｺﾞｼｯｸM-PRO" w:hint="eastAsia"/>
                <w:color w:val="000000"/>
                <w:sz w:val="20"/>
                <w:szCs w:val="20"/>
              </w:rPr>
              <w:t xml:space="preserve">795,595 </w:t>
            </w:r>
          </w:p>
        </w:tc>
      </w:tr>
      <w:tr w:rsidR="002B6DE8" w:rsidRPr="00286AA6" w:rsidTr="00A63883">
        <w:trPr>
          <w:trHeight w:val="198"/>
        </w:trPr>
        <w:tc>
          <w:tcPr>
            <w:tcW w:w="1560"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182" w:type="dxa"/>
            <w:gridSpan w:val="12"/>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560"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7" w:type="dxa"/>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117"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723" w:type="dxa"/>
            <w:gridSpan w:val="5"/>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875"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267"/>
        </w:trPr>
        <w:tc>
          <w:tcPr>
            <w:tcW w:w="1560"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67" w:type="dxa"/>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117"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3723" w:type="dxa"/>
            <w:gridSpan w:val="5"/>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6875"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70"/>
        </w:trPr>
        <w:tc>
          <w:tcPr>
            <w:tcW w:w="1560"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182" w:type="dxa"/>
            <w:gridSpan w:val="12"/>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560"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2309" w:type="dxa"/>
            <w:gridSpan w:val="3"/>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計画の主な内容</w:t>
            </w:r>
          </w:p>
        </w:tc>
        <w:tc>
          <w:tcPr>
            <w:tcW w:w="917" w:type="dxa"/>
            <w:gridSpan w:val="2"/>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902" w:type="dxa"/>
            <w:gridSpan w:val="3"/>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054"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2B6DE8" w:rsidRPr="00286AA6" w:rsidTr="00A63883">
        <w:trPr>
          <w:trHeight w:val="676"/>
        </w:trPr>
        <w:tc>
          <w:tcPr>
            <w:tcW w:w="1560" w:type="dxa"/>
            <w:vMerge w:val="restart"/>
            <w:tcBorders>
              <w:top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計画本文</w:t>
            </w:r>
            <w:r w:rsidRPr="00D62D96">
              <w:rPr>
                <w:rFonts w:ascii="HG丸ｺﾞｼｯｸM-PRO" w:eastAsia="HG丸ｺﾞｼｯｸM-PRO" w:hAnsi="HG丸ｺﾞｼｯｸM-PRO" w:hint="eastAsia"/>
                <w:sz w:val="20"/>
                <w:szCs w:val="20"/>
              </w:rPr>
              <w:t>]</w:t>
            </w:r>
          </w:p>
        </w:tc>
        <w:tc>
          <w:tcPr>
            <w:tcW w:w="2309" w:type="dxa"/>
            <w:gridSpan w:val="3"/>
            <w:vMerge w:val="restart"/>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法や条例等による優れた景観の保全</w:t>
            </w:r>
          </w:p>
        </w:tc>
        <w:tc>
          <w:tcPr>
            <w:tcW w:w="917" w:type="dxa"/>
            <w:gridSpan w:val="2"/>
            <w:vMerge w:val="restart"/>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D800EC">
              <w:rPr>
                <w:rFonts w:ascii="HG丸ｺﾞｼｯｸM-PRO" w:eastAsia="HG丸ｺﾞｼｯｸM-PRO" w:hAnsi="HG丸ｺﾞｼｯｸM-PRO" w:hint="eastAsia"/>
                <w:sz w:val="20"/>
                <w:szCs w:val="20"/>
              </w:rPr>
              <w:t>景観法・景観条例に基づく</w:t>
            </w:r>
            <w:r>
              <w:rPr>
                <w:rFonts w:ascii="HG丸ｺﾞｼｯｸM-PRO" w:eastAsia="HG丸ｺﾞｼｯｸM-PRO" w:hAnsi="HG丸ｺﾞｼｯｸM-PRO" w:hint="eastAsia"/>
                <w:sz w:val="20"/>
                <w:szCs w:val="20"/>
              </w:rPr>
              <w:t>規制</w:t>
            </w:r>
          </w:p>
        </w:tc>
        <w:tc>
          <w:tcPr>
            <w:tcW w:w="8054" w:type="dxa"/>
            <w:gridSpan w:val="4"/>
            <w:shd w:val="clear" w:color="auto" w:fill="auto"/>
          </w:tcPr>
          <w:p w:rsidR="002B6DE8" w:rsidRPr="008E38B3" w:rsidRDefault="002B6DE8" w:rsidP="00A63883">
            <w:pPr>
              <w:adjustRightInd w:val="0"/>
              <w:snapToGrid w:val="0"/>
              <w:spacing w:line="280" w:lineRule="exact"/>
              <w:rPr>
                <w:rFonts w:ascii="HG丸ｺﾞｼｯｸM-PRO" w:eastAsia="HG丸ｺﾞｼｯｸM-PRO" w:hAnsi="HG丸ｺﾞｼｯｸM-PRO"/>
                <w:sz w:val="20"/>
                <w:szCs w:val="20"/>
              </w:rPr>
            </w:pPr>
            <w:r w:rsidRPr="008E38B3">
              <w:rPr>
                <w:rFonts w:ascii="HG丸ｺﾞｼｯｸM-PRO" w:eastAsia="HG丸ｺﾞｼｯｸM-PRO" w:hAnsi="HG丸ｺﾞｼｯｸM-PRO" w:hint="eastAsia"/>
                <w:sz w:val="20"/>
                <w:szCs w:val="20"/>
              </w:rPr>
              <w:t>景観法や景観条例</w:t>
            </w:r>
            <w:r>
              <w:rPr>
                <w:rFonts w:ascii="HG丸ｺﾞｼｯｸM-PRO" w:eastAsia="HG丸ｺﾞｼｯｸM-PRO" w:hAnsi="HG丸ｺﾞｼｯｸM-PRO" w:hint="eastAsia"/>
                <w:sz w:val="20"/>
                <w:szCs w:val="20"/>
              </w:rPr>
              <w:t>により</w:t>
            </w:r>
            <w:r w:rsidRPr="008E38B3">
              <w:rPr>
                <w:rFonts w:ascii="HG丸ｺﾞｼｯｸM-PRO" w:eastAsia="HG丸ｺﾞｼｯｸM-PRO" w:hAnsi="HG丸ｺﾞｼｯｸM-PRO" w:hint="eastAsia"/>
                <w:sz w:val="20"/>
                <w:szCs w:val="20"/>
              </w:rPr>
              <w:t>地域の景観計画を定め、一定規模以上の建築物</w:t>
            </w:r>
            <w:r>
              <w:rPr>
                <w:rFonts w:ascii="HG丸ｺﾞｼｯｸM-PRO" w:eastAsia="HG丸ｺﾞｼｯｸM-PRO" w:hAnsi="HG丸ｺﾞｼｯｸM-PRO" w:hint="eastAsia"/>
                <w:sz w:val="20"/>
                <w:szCs w:val="20"/>
              </w:rPr>
              <w:t>等の</w:t>
            </w:r>
            <w:r w:rsidRPr="008E38B3">
              <w:rPr>
                <w:rFonts w:ascii="HG丸ｺﾞｼｯｸM-PRO" w:eastAsia="HG丸ｺﾞｼｯｸM-PRO" w:hAnsi="HG丸ｺﾞｼｯｸM-PRO" w:hint="eastAsia"/>
                <w:sz w:val="20"/>
                <w:szCs w:val="20"/>
              </w:rPr>
              <w:t>事前届出</w:t>
            </w:r>
            <w:r>
              <w:rPr>
                <w:rFonts w:ascii="HG丸ｺﾞｼｯｸM-PRO" w:eastAsia="HG丸ｺﾞｼｯｸM-PRO" w:hAnsi="HG丸ｺﾞｼｯｸM-PRO" w:hint="eastAsia"/>
                <w:sz w:val="20"/>
                <w:szCs w:val="20"/>
              </w:rPr>
              <w:t>、</w:t>
            </w:r>
            <w:r w:rsidRPr="008E38B3">
              <w:rPr>
                <w:rFonts w:ascii="HG丸ｺﾞｼｯｸM-PRO" w:eastAsia="HG丸ｺﾞｼｯｸM-PRO" w:hAnsi="HG丸ｺﾞｼｯｸM-PRO" w:hint="eastAsia"/>
                <w:sz w:val="20"/>
                <w:szCs w:val="20"/>
              </w:rPr>
              <w:t>景観方針への配慮、基準への適合を指導</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景観計画策定区域：府域の約76</w:t>
            </w:r>
            <w:r w:rsidRPr="008E38B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（2013</w:t>
            </w:r>
            <w:r w:rsidRPr="008E38B3">
              <w:rPr>
                <w:rFonts w:ascii="HG丸ｺﾞｼｯｸM-PRO" w:eastAsia="HG丸ｺﾞｼｯｸM-PRO" w:hAnsi="HG丸ｺﾞｼｯｸM-PRO" w:hint="eastAsia"/>
                <w:sz w:val="20"/>
                <w:szCs w:val="20"/>
              </w:rPr>
              <w:t>年度まで</w:t>
            </w:r>
            <w:r>
              <w:rPr>
                <w:rFonts w:ascii="HG丸ｺﾞｼｯｸM-PRO" w:eastAsia="HG丸ｺﾞｼｯｸM-PRO" w:hAnsi="HG丸ｺﾞｼｯｸM-PRO" w:hint="eastAsia"/>
                <w:sz w:val="20"/>
                <w:szCs w:val="20"/>
              </w:rPr>
              <w:t>）</w:t>
            </w:r>
          </w:p>
        </w:tc>
      </w:tr>
      <w:tr w:rsidR="002B6DE8" w:rsidRPr="00286AA6" w:rsidTr="00A63883">
        <w:trPr>
          <w:trHeight w:val="391"/>
        </w:trPr>
        <w:tc>
          <w:tcPr>
            <w:tcW w:w="1560" w:type="dxa"/>
            <w:vMerge/>
            <w:tcBorders>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vMerge/>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917" w:type="dxa"/>
            <w:gridSpan w:val="2"/>
            <w:vMerge/>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902" w:type="dxa"/>
            <w:gridSpan w:val="3"/>
            <w:shd w:val="clear" w:color="auto" w:fill="auto"/>
          </w:tcPr>
          <w:p w:rsidR="002B6DE8" w:rsidRPr="00D800EC" w:rsidRDefault="002B6DE8" w:rsidP="00A63883">
            <w:pPr>
              <w:adjustRightInd w:val="0"/>
              <w:snapToGrid w:val="0"/>
              <w:spacing w:line="280" w:lineRule="exact"/>
              <w:rPr>
                <w:rFonts w:ascii="HG丸ｺﾞｼｯｸM-PRO" w:eastAsia="HG丸ｺﾞｼｯｸM-PRO" w:hAnsi="HG丸ｺﾞｼｯｸM-PRO"/>
                <w:sz w:val="20"/>
                <w:szCs w:val="20"/>
              </w:rPr>
            </w:pPr>
            <w:r w:rsidRPr="008E38B3">
              <w:rPr>
                <w:rFonts w:ascii="HG丸ｺﾞｼｯｸM-PRO" w:eastAsia="HG丸ｺﾞｼｯｸM-PRO" w:hAnsi="HG丸ｺﾞｼｯｸM-PRO" w:hint="eastAsia"/>
                <w:sz w:val="20"/>
                <w:szCs w:val="20"/>
              </w:rPr>
              <w:t>屋外広告物の規制、指導</w:t>
            </w:r>
          </w:p>
        </w:tc>
        <w:tc>
          <w:tcPr>
            <w:tcW w:w="8054" w:type="dxa"/>
            <w:gridSpan w:val="4"/>
            <w:shd w:val="clear" w:color="auto" w:fill="auto"/>
          </w:tcPr>
          <w:p w:rsidR="002B6DE8" w:rsidRPr="008E38B3" w:rsidRDefault="002B6DE8" w:rsidP="00A63883">
            <w:pPr>
              <w:adjustRightInd w:val="0"/>
              <w:snapToGrid w:val="0"/>
              <w:spacing w:line="280" w:lineRule="exact"/>
              <w:rPr>
                <w:rFonts w:ascii="HG丸ｺﾞｼｯｸM-PRO" w:eastAsia="HG丸ｺﾞｼｯｸM-PRO" w:hAnsi="HG丸ｺﾞｼｯｸM-PRO"/>
                <w:sz w:val="20"/>
                <w:szCs w:val="20"/>
              </w:rPr>
            </w:pPr>
            <w:r w:rsidRPr="008E38B3">
              <w:rPr>
                <w:rFonts w:ascii="HG丸ｺﾞｼｯｸM-PRO" w:eastAsia="HG丸ｺﾞｼｯｸM-PRO" w:hAnsi="HG丸ｺﾞｼｯｸM-PRO" w:hint="eastAsia"/>
                <w:sz w:val="20"/>
                <w:szCs w:val="20"/>
              </w:rPr>
              <w:t>「大阪府屋外広告物条例」に基づき、屋外広告物の掲出について、法並びに条例に基づく規制・指導を</w:t>
            </w:r>
            <w:r>
              <w:rPr>
                <w:rFonts w:ascii="HG丸ｺﾞｼｯｸM-PRO" w:eastAsia="HG丸ｺﾞｼｯｸM-PRO" w:hAnsi="HG丸ｺﾞｼｯｸM-PRO" w:hint="eastAsia"/>
                <w:sz w:val="20"/>
                <w:szCs w:val="20"/>
              </w:rPr>
              <w:t>実施</w:t>
            </w:r>
          </w:p>
        </w:tc>
      </w:tr>
      <w:tr w:rsidR="002B6DE8" w:rsidRPr="00286AA6" w:rsidTr="00A63883">
        <w:trPr>
          <w:trHeight w:val="355"/>
        </w:trPr>
        <w:tc>
          <w:tcPr>
            <w:tcW w:w="1560"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優れた景観の地域の活力づくりへの活用</w:t>
            </w:r>
          </w:p>
        </w:tc>
        <w:tc>
          <w:tcPr>
            <w:tcW w:w="917"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水都大阪の取組み</w:t>
            </w:r>
          </w:p>
        </w:tc>
        <w:tc>
          <w:tcPr>
            <w:tcW w:w="8054"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5C08FC">
              <w:rPr>
                <w:rFonts w:ascii="HG丸ｺﾞｼｯｸM-PRO" w:eastAsia="HG丸ｺﾞｼｯｸM-PRO" w:hAnsi="HG丸ｺﾞｼｯｸM-PRO" w:hint="eastAsia"/>
                <w:sz w:val="20"/>
                <w:szCs w:val="20"/>
              </w:rPr>
              <w:t>2003年3月</w:t>
            </w:r>
            <w:r>
              <w:rPr>
                <w:rFonts w:ascii="HG丸ｺﾞｼｯｸM-PRO" w:eastAsia="HG丸ｺﾞｼｯｸM-PRO" w:hAnsi="HG丸ｺﾞｼｯｸM-PRO" w:hint="eastAsia"/>
                <w:sz w:val="20"/>
                <w:szCs w:val="20"/>
              </w:rPr>
              <w:t>策定の</w:t>
            </w:r>
            <w:r w:rsidRPr="005C08FC">
              <w:rPr>
                <w:rFonts w:ascii="HG丸ｺﾞｼｯｸM-PRO" w:eastAsia="HG丸ｺﾞｼｯｸM-PRO" w:hAnsi="HG丸ｺﾞｼｯｸM-PRO" w:hint="eastAsia"/>
                <w:sz w:val="20"/>
                <w:szCs w:val="20"/>
              </w:rPr>
              <w:t>「水の都大阪再生構想」に基づき、親水護岸、遊歩道整備や船着場、背後地の施設と一体となった水辺の拠点づくりを</w:t>
            </w:r>
            <w:r>
              <w:rPr>
                <w:rFonts w:ascii="HG丸ｺﾞｼｯｸM-PRO" w:eastAsia="HG丸ｺﾞｼｯｸM-PRO" w:hAnsi="HG丸ｺﾞｼｯｸM-PRO" w:hint="eastAsia"/>
                <w:sz w:val="20"/>
                <w:szCs w:val="20"/>
              </w:rPr>
              <w:t>推進</w:t>
            </w:r>
          </w:p>
        </w:tc>
      </w:tr>
      <w:tr w:rsidR="002B6DE8" w:rsidRPr="00286AA6" w:rsidTr="00A63883">
        <w:trPr>
          <w:trHeight w:val="170"/>
        </w:trPr>
        <w:tc>
          <w:tcPr>
            <w:tcW w:w="1560"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[施策体系]</w:t>
            </w:r>
          </w:p>
        </w:tc>
        <w:tc>
          <w:tcPr>
            <w:tcW w:w="2309"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公共事業等における景観への配慮</w:t>
            </w:r>
          </w:p>
        </w:tc>
        <w:tc>
          <w:tcPr>
            <w:tcW w:w="917"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大阪府公共事業景観形成指針に基づく取組み</w:t>
            </w:r>
          </w:p>
        </w:tc>
        <w:tc>
          <w:tcPr>
            <w:tcW w:w="8054" w:type="dxa"/>
            <w:gridSpan w:val="4"/>
            <w:shd w:val="clear" w:color="auto" w:fill="auto"/>
          </w:tcPr>
          <w:p w:rsidR="002B6DE8" w:rsidRPr="008307E9"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公共事業実施に当たり、景観のグランドデザインを考え、</w:t>
            </w:r>
            <w:r w:rsidRPr="008307E9">
              <w:rPr>
                <w:rFonts w:ascii="HG丸ｺﾞｼｯｸM-PRO" w:eastAsia="HG丸ｺﾞｼｯｸM-PRO" w:hAnsi="HG丸ｺﾞｼｯｸM-PRO" w:hint="eastAsia"/>
                <w:sz w:val="20"/>
                <w:szCs w:val="20"/>
              </w:rPr>
              <w:t>自然環境</w:t>
            </w:r>
            <w:r>
              <w:rPr>
                <w:rFonts w:ascii="HG丸ｺﾞｼｯｸM-PRO" w:eastAsia="HG丸ｺﾞｼｯｸM-PRO" w:hAnsi="HG丸ｺﾞｼｯｸM-PRO" w:hint="eastAsia"/>
                <w:sz w:val="20"/>
                <w:szCs w:val="20"/>
              </w:rPr>
              <w:t>への配慮、地域性・場所性・歴史性への</w:t>
            </w:r>
            <w:r w:rsidRPr="008307E9">
              <w:rPr>
                <w:rFonts w:ascii="HG丸ｺﾞｼｯｸM-PRO" w:eastAsia="HG丸ｺﾞｼｯｸM-PRO" w:hAnsi="HG丸ｺﾞｼｯｸM-PRO" w:hint="eastAsia"/>
                <w:sz w:val="20"/>
                <w:szCs w:val="20"/>
              </w:rPr>
              <w:t>配慮</w:t>
            </w:r>
            <w:r>
              <w:rPr>
                <w:rFonts w:ascii="HG丸ｺﾞｼｯｸM-PRO" w:eastAsia="HG丸ｺﾞｼｯｸM-PRO" w:hAnsi="HG丸ｺﾞｼｯｸM-PRO" w:hint="eastAsia"/>
                <w:sz w:val="20"/>
                <w:szCs w:val="20"/>
              </w:rPr>
              <w:t>、</w:t>
            </w:r>
            <w:r w:rsidRPr="008307E9">
              <w:rPr>
                <w:rFonts w:ascii="HG丸ｺﾞｼｯｸM-PRO" w:eastAsia="HG丸ｺﾞｼｯｸM-PRO" w:hAnsi="HG丸ｺﾞｼｯｸM-PRO" w:hint="eastAsia"/>
                <w:sz w:val="20"/>
                <w:szCs w:val="20"/>
              </w:rPr>
              <w:t>機能面</w:t>
            </w:r>
            <w:r>
              <w:rPr>
                <w:rFonts w:ascii="HG丸ｺﾞｼｯｸM-PRO" w:eastAsia="HG丸ｺﾞｼｯｸM-PRO" w:hAnsi="HG丸ｺﾞｼｯｸM-PRO" w:hint="eastAsia"/>
                <w:sz w:val="20"/>
                <w:szCs w:val="20"/>
              </w:rPr>
              <w:t>・</w:t>
            </w:r>
            <w:r w:rsidRPr="008307E9">
              <w:rPr>
                <w:rFonts w:ascii="HG丸ｺﾞｼｯｸM-PRO" w:eastAsia="HG丸ｺﾞｼｯｸM-PRO" w:hAnsi="HG丸ｺﾞｼｯｸM-PRO" w:hint="eastAsia"/>
                <w:sz w:val="20"/>
                <w:szCs w:val="20"/>
              </w:rPr>
              <w:t>安全面と景観を一体的に考慮する</w:t>
            </w:r>
            <w:r>
              <w:rPr>
                <w:rFonts w:ascii="HG丸ｺﾞｼｯｸM-PRO" w:eastAsia="HG丸ｺﾞｼｯｸM-PRO" w:hAnsi="HG丸ｺﾞｼｯｸM-PRO" w:hint="eastAsia"/>
                <w:sz w:val="20"/>
                <w:szCs w:val="20"/>
              </w:rPr>
              <w:t>こと等の配慮事項を規定。</w:t>
            </w:r>
          </w:p>
        </w:tc>
      </w:tr>
      <w:tr w:rsidR="002B6DE8" w:rsidRPr="00286AA6" w:rsidTr="00A63883">
        <w:trPr>
          <w:trHeight w:val="170"/>
        </w:trPr>
        <w:tc>
          <w:tcPr>
            <w:tcW w:w="1560"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美しい景観づくりに向けた適切な誘導・規制</w:t>
            </w:r>
          </w:p>
        </w:tc>
        <w:tc>
          <w:tcPr>
            <w:tcW w:w="917"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法・条例に基づく規制、指導</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（再掲）</w:t>
            </w:r>
          </w:p>
        </w:tc>
        <w:tc>
          <w:tcPr>
            <w:tcW w:w="8054"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70"/>
        </w:trPr>
        <w:tc>
          <w:tcPr>
            <w:tcW w:w="1560"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電線類の地中化の促進</w:t>
            </w:r>
          </w:p>
        </w:tc>
        <w:tc>
          <w:tcPr>
            <w:tcW w:w="917"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D800EC">
              <w:rPr>
                <w:rFonts w:ascii="HG丸ｺﾞｼｯｸM-PRO" w:eastAsia="HG丸ｺﾞｼｯｸM-PRO" w:hAnsi="HG丸ｺﾞｼｯｸM-PRO" w:hint="eastAsia"/>
                <w:sz w:val="20"/>
                <w:szCs w:val="20"/>
              </w:rPr>
              <w:t>電線共同溝整備事業</w:t>
            </w:r>
          </w:p>
        </w:tc>
        <w:tc>
          <w:tcPr>
            <w:tcW w:w="8054"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D800EC">
              <w:rPr>
                <w:rFonts w:ascii="HG丸ｺﾞｼｯｸM-PRO" w:eastAsia="HG丸ｺﾞｼｯｸM-PRO" w:hAnsi="HG丸ｺﾞｼｯｸM-PRO" w:hint="eastAsia"/>
                <w:sz w:val="20"/>
                <w:szCs w:val="20"/>
              </w:rPr>
              <w:t>「大阪府電線類地中化マスタープラン」に基づき、電線共同溝による電線類の地中化を</w:t>
            </w:r>
            <w:r>
              <w:rPr>
                <w:rFonts w:ascii="HG丸ｺﾞｼｯｸM-PRO" w:eastAsia="HG丸ｺﾞｼｯｸM-PRO" w:hAnsi="HG丸ｺﾞｼｯｸM-PRO" w:hint="eastAsia"/>
                <w:sz w:val="20"/>
                <w:szCs w:val="20"/>
              </w:rPr>
              <w:t>推進　　実績：約1.0km（2012年度）、約0.4km（13年度）</w:t>
            </w:r>
          </w:p>
        </w:tc>
      </w:tr>
      <w:tr w:rsidR="002B6DE8" w:rsidRPr="00286AA6" w:rsidTr="00A63883">
        <w:trPr>
          <w:trHeight w:val="170"/>
        </w:trPr>
        <w:tc>
          <w:tcPr>
            <w:tcW w:w="1560"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p>
        </w:tc>
        <w:tc>
          <w:tcPr>
            <w:tcW w:w="2309"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景観を阻害する行為等の抑制</w:t>
            </w:r>
          </w:p>
        </w:tc>
        <w:tc>
          <w:tcPr>
            <w:tcW w:w="917"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大阪美しい景観づくり推進会議・</w:t>
            </w:r>
            <w:r w:rsidRPr="001107A9">
              <w:rPr>
                <w:rFonts w:ascii="HG丸ｺﾞｼｯｸM-PRO" w:eastAsia="HG丸ｺﾞｼｯｸM-PRO" w:hAnsi="HG丸ｺﾞｼｯｸM-PRO" w:hint="eastAsia"/>
                <w:sz w:val="20"/>
                <w:szCs w:val="20"/>
              </w:rPr>
              <w:t>大阪府景観形成誘導推進協議会</w:t>
            </w:r>
            <w:r>
              <w:rPr>
                <w:rFonts w:ascii="HG丸ｺﾞｼｯｸM-PRO" w:eastAsia="HG丸ｺﾞｼｯｸM-PRO" w:hAnsi="HG丸ｺﾞｼｯｸM-PRO" w:hint="eastAsia"/>
                <w:sz w:val="20"/>
                <w:szCs w:val="20"/>
              </w:rPr>
              <w:t>における取組み</w:t>
            </w:r>
          </w:p>
        </w:tc>
        <w:tc>
          <w:tcPr>
            <w:tcW w:w="8054" w:type="dxa"/>
            <w:gridSpan w:val="4"/>
            <w:shd w:val="clear" w:color="auto" w:fill="auto"/>
          </w:tcPr>
          <w:p w:rsidR="002B6DE8" w:rsidRPr="001107A9" w:rsidRDefault="002B6DE8" w:rsidP="00A63883">
            <w:pPr>
              <w:adjustRightInd w:val="0"/>
              <w:snapToGrid w:val="0"/>
              <w:spacing w:line="280" w:lineRule="exact"/>
              <w:rPr>
                <w:rFonts w:ascii="HG丸ｺﾞｼｯｸM-PRO" w:eastAsia="HG丸ｺﾞｼｯｸM-PRO" w:hAnsi="HG丸ｺﾞｼｯｸM-PRO"/>
                <w:sz w:val="20"/>
                <w:szCs w:val="20"/>
              </w:rPr>
            </w:pPr>
            <w:r w:rsidRPr="001107A9">
              <w:rPr>
                <w:rFonts w:ascii="HG丸ｺﾞｼｯｸM-PRO" w:eastAsia="HG丸ｺﾞｼｯｸM-PRO" w:hAnsi="HG丸ｺﾞｼｯｸM-PRO" w:hint="eastAsia"/>
                <w:sz w:val="20"/>
                <w:szCs w:val="20"/>
              </w:rPr>
              <w:t>府民、事業者</w:t>
            </w:r>
            <w:r>
              <w:rPr>
                <w:rFonts w:ascii="HG丸ｺﾞｼｯｸM-PRO" w:eastAsia="HG丸ｺﾞｼｯｸM-PRO" w:hAnsi="HG丸ｺﾞｼｯｸM-PRO" w:hint="eastAsia"/>
                <w:sz w:val="20"/>
                <w:szCs w:val="20"/>
              </w:rPr>
              <w:t>及び行政が協力し、情報交換や普及啓発、自主的取組の支援など、良好な景観形成への取組みを推進</w:t>
            </w:r>
          </w:p>
        </w:tc>
      </w:tr>
      <w:tr w:rsidR="002B6DE8" w:rsidRPr="00286AA6" w:rsidTr="00A63883">
        <w:trPr>
          <w:trHeight w:val="70"/>
        </w:trPr>
        <w:tc>
          <w:tcPr>
            <w:tcW w:w="1560" w:type="dxa"/>
            <w:tcBorders>
              <w:top w:val="nil"/>
            </w:tcBorders>
            <w:shd w:val="clear" w:color="auto" w:fill="FFFF00"/>
          </w:tcPr>
          <w:p w:rsidR="002B6DE8" w:rsidRPr="00D62D96"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182" w:type="dxa"/>
            <w:gridSpan w:val="12"/>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B6DE8" w:rsidRPr="00286AA6" w:rsidTr="00A63883">
        <w:trPr>
          <w:trHeight w:val="70"/>
        </w:trPr>
        <w:tc>
          <w:tcPr>
            <w:tcW w:w="1560"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09" w:type="dxa"/>
            <w:gridSpan w:val="3"/>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363"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560"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363"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（効果を示す指標、数値目標が無いため、評価できない。）</w:t>
            </w:r>
          </w:p>
        </w:tc>
      </w:tr>
      <w:tr w:rsidR="002B6DE8" w:rsidRPr="00286AA6" w:rsidTr="00A63883">
        <w:trPr>
          <w:trHeight w:val="180"/>
        </w:trPr>
        <w:tc>
          <w:tcPr>
            <w:tcW w:w="1560"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363"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95"/>
        </w:trPr>
        <w:tc>
          <w:tcPr>
            <w:tcW w:w="1560"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363"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560"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363"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35"/>
        </w:trPr>
        <w:tc>
          <w:tcPr>
            <w:tcW w:w="1560"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5"/>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65"/>
        </w:trPr>
        <w:tc>
          <w:tcPr>
            <w:tcW w:w="1560"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施策体系</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560"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09"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363"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560"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182" w:type="dxa"/>
            <w:gridSpan w:val="12"/>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住宅まちづくり部、都市整備部</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評価手法がなく、実際にどこまで進捗したのか、この実施状況の記入ではわかりにくいため、検討する必要もある。</w:t>
            </w:r>
          </w:p>
        </w:tc>
        <w:tc>
          <w:tcPr>
            <w:tcW w:w="428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具体的な取組み指標と実績について上げられていないとはいえ、各課での質的な取組みへの評価は、理由の所で述べるなど、行われるべきである。</w:t>
            </w:r>
          </w:p>
        </w:tc>
        <w:tc>
          <w:tcPr>
            <w:tcW w:w="4581" w:type="dxa"/>
            <w:shd w:val="clear" w:color="auto" w:fill="auto"/>
          </w:tcPr>
          <w:p w:rsidR="002B6DE8" w:rsidRDefault="002B6DE8" w:rsidP="00A63883">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施策の関係課から、もう少し具体的な評価(質的でもよいので）を出してもらうよう、改善を期待する。</w:t>
            </w:r>
          </w:p>
          <w:p w:rsidR="002B6DE8" w:rsidRDefault="002B6DE8" w:rsidP="00A63883">
            <w:pPr>
              <w:adjustRightInd w:val="0"/>
              <w:snapToGrid w:val="0"/>
              <w:rPr>
                <w:rFonts w:ascii="HG丸ｺﾞｼｯｸM-PRO" w:eastAsia="HG丸ｺﾞｼｯｸM-PRO" w:hAnsi="HG丸ｺﾞｼｯｸM-PRO"/>
                <w:sz w:val="20"/>
                <w:szCs w:val="20"/>
              </w:rPr>
            </w:pPr>
          </w:p>
        </w:tc>
      </w:tr>
    </w:tbl>
    <w:p w:rsidR="002B6DE8" w:rsidRDefault="002B6DE8" w:rsidP="002B6DE8">
      <w:pPr>
        <w:widowControl/>
        <w:jc w:val="left"/>
        <w:rPr>
          <w:rFonts w:ascii="HG丸ｺﾞｼｯｸM-PRO" w:eastAsia="HG丸ｺﾞｼｯｸM-PRO" w:hAnsi="HG丸ｺﾞｼｯｸM-PRO"/>
          <w:sz w:val="20"/>
          <w:szCs w:val="20"/>
        </w:rPr>
      </w:pPr>
    </w:p>
    <w:p w:rsidR="002B6DE8" w:rsidRDefault="002B6DE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E84BA6">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２９</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E84BA6">
              <w:rPr>
                <w:rFonts w:ascii="HG丸ｺﾞｼｯｸM-PRO" w:eastAsia="HG丸ｺﾞｼｯｸM-PRO" w:hAnsi="HG丸ｺﾞｼｯｸM-PRO" w:hint="eastAsia"/>
                <w:b/>
                <w:sz w:val="24"/>
                <w:szCs w:val="20"/>
              </w:rPr>
              <w:t>歴史的・文化的環境の形成</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68"/>
        <w:gridCol w:w="930"/>
        <w:gridCol w:w="870"/>
        <w:gridCol w:w="140"/>
        <w:gridCol w:w="281"/>
        <w:gridCol w:w="958"/>
        <w:gridCol w:w="748"/>
        <w:gridCol w:w="141"/>
        <w:gridCol w:w="1012"/>
        <w:gridCol w:w="893"/>
        <w:gridCol w:w="647"/>
        <w:gridCol w:w="2551"/>
        <w:gridCol w:w="3402"/>
      </w:tblGrid>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41" w:type="dxa"/>
            <w:gridSpan w:val="1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以下の取組みにより、都市の魅力や地域の活力づくりを推進</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F6FAC">
              <w:rPr>
                <w:rFonts w:ascii="HG丸ｺﾞｼｯｸM-PRO" w:eastAsia="HG丸ｺﾞｼｯｸM-PRO" w:hAnsi="HG丸ｺﾞｼｯｸM-PRO" w:hint="eastAsia"/>
                <w:sz w:val="20"/>
                <w:szCs w:val="20"/>
              </w:rPr>
              <w:t>府内の</w:t>
            </w:r>
            <w:r>
              <w:rPr>
                <w:rFonts w:ascii="HG丸ｺﾞｼｯｸM-PRO" w:eastAsia="HG丸ｺﾞｼｯｸM-PRO" w:hAnsi="HG丸ｺﾞｼｯｸM-PRO" w:hint="eastAsia"/>
                <w:sz w:val="20"/>
                <w:szCs w:val="20"/>
              </w:rPr>
              <w:t>有形、無形の歴史的・文化的資源を保全し継承する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・豊かな歴史、食や芸能等の特徴ある文化の</w:t>
            </w:r>
            <w:r w:rsidRPr="002F6FAC">
              <w:rPr>
                <w:rFonts w:ascii="HG丸ｺﾞｼｯｸM-PRO" w:eastAsia="HG丸ｺﾞｼｯｸM-PRO" w:hAnsi="HG丸ｺﾞｼｯｸM-PRO" w:hint="eastAsia"/>
                <w:sz w:val="20"/>
                <w:szCs w:val="20"/>
              </w:rPr>
              <w:t>観光やまちづくりの分野へ</w:t>
            </w:r>
            <w:r>
              <w:rPr>
                <w:rFonts w:ascii="HG丸ｺﾞｼｯｸM-PRO" w:eastAsia="HG丸ｺﾞｼｯｸM-PRO" w:hAnsi="HG丸ｺﾞｼｯｸM-PRO" w:hint="eastAsia"/>
                <w:sz w:val="20"/>
                <w:szCs w:val="20"/>
              </w:rPr>
              <w:t>の</w:t>
            </w:r>
            <w:r w:rsidRPr="002F6FAC">
              <w:rPr>
                <w:rFonts w:ascii="HG丸ｺﾞｼｯｸM-PRO" w:eastAsia="HG丸ｺﾞｼｯｸM-PRO" w:hAnsi="HG丸ｺﾞｼｯｸM-PRO" w:hint="eastAsia"/>
                <w:sz w:val="20"/>
                <w:szCs w:val="20"/>
              </w:rPr>
              <w:t>活用</w:t>
            </w:r>
          </w:p>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F6FAC">
              <w:rPr>
                <w:rFonts w:ascii="HG丸ｺﾞｼｯｸM-PRO" w:eastAsia="HG丸ｺﾞｼｯｸM-PRO" w:hAnsi="HG丸ｺﾞｼｯｸM-PRO" w:hint="eastAsia"/>
                <w:sz w:val="20"/>
                <w:szCs w:val="20"/>
              </w:rPr>
              <w:t>百舌鳥・古市古墳群</w:t>
            </w:r>
            <w:r w:rsidRPr="00423739">
              <w:rPr>
                <w:rFonts w:ascii="HG丸ｺﾞｼｯｸM-PRO" w:eastAsia="HG丸ｺﾞｼｯｸM-PRO" w:hAnsi="HG丸ｺﾞｼｯｸM-PRO" w:hint="eastAsia"/>
                <w:sz w:val="20"/>
                <w:szCs w:val="20"/>
              </w:rPr>
              <w:t>の世界文化遺産登録に向けた</w:t>
            </w:r>
            <w:r w:rsidRPr="002F6FAC">
              <w:rPr>
                <w:rFonts w:ascii="HG丸ｺﾞｼｯｸM-PRO" w:eastAsia="HG丸ｺﾞｼｯｸM-PRO" w:hAnsi="HG丸ｺﾞｼｯｸM-PRO" w:hint="eastAsia"/>
                <w:sz w:val="20"/>
                <w:szCs w:val="20"/>
              </w:rPr>
              <w:t>取組みを</w:t>
            </w:r>
            <w:r>
              <w:rPr>
                <w:rFonts w:ascii="HG丸ｺﾞｼｯｸM-PRO" w:eastAsia="HG丸ｺﾞｼｯｸM-PRO" w:hAnsi="HG丸ｺﾞｼｯｸM-PRO" w:hint="eastAsia"/>
                <w:sz w:val="20"/>
                <w:szCs w:val="20"/>
              </w:rPr>
              <w:t>推進</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41" w:type="dxa"/>
            <w:gridSpan w:val="13"/>
            <w:shd w:val="clear" w:color="auto" w:fill="auto"/>
          </w:tcPr>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41" w:type="dxa"/>
            <w:gridSpan w:val="1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文化財保護法、</w:t>
            </w:r>
            <w:r w:rsidRPr="00DB2369">
              <w:rPr>
                <w:rFonts w:ascii="HG丸ｺﾞｼｯｸM-PRO" w:eastAsia="HG丸ｺﾞｼｯｸM-PRO" w:hAnsi="HG丸ｺﾞｼｯｸM-PRO" w:hint="eastAsia"/>
                <w:sz w:val="20"/>
                <w:szCs w:val="20"/>
              </w:rPr>
              <w:t>大阪府文化財保護条例</w:t>
            </w:r>
          </w:p>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41" w:type="dxa"/>
            <w:gridSpan w:val="13"/>
            <w:shd w:val="clear" w:color="auto" w:fill="auto"/>
          </w:tcPr>
          <w:p w:rsidR="002B6DE8" w:rsidRPr="00F92A43"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536" w:type="dxa"/>
            <w:gridSpan w:val="8"/>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2" w:type="dxa"/>
            <w:gridSpan w:val="3"/>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402"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98" w:type="dxa"/>
            <w:gridSpan w:val="2"/>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138" w:type="dxa"/>
            <w:gridSpan w:val="6"/>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2" w:type="dxa"/>
            <w:gridSpan w:val="3"/>
            <w:tcBorders>
              <w:bottom w:val="single" w:sz="4" w:space="0" w:color="auto"/>
              <w:righ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396,481 </w:t>
            </w:r>
          </w:p>
        </w:tc>
        <w:tc>
          <w:tcPr>
            <w:tcW w:w="2551" w:type="dxa"/>
            <w:tcBorders>
              <w:left w:val="single" w:sz="4" w:space="0" w:color="auto"/>
              <w:bottom w:val="single" w:sz="4" w:space="0" w:color="auto"/>
              <w:righ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383,409 </w:t>
            </w:r>
          </w:p>
        </w:tc>
        <w:tc>
          <w:tcPr>
            <w:tcW w:w="3402" w:type="dxa"/>
            <w:tcBorders>
              <w:left w:val="single" w:sz="4" w:space="0" w:color="auto"/>
              <w:bottom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381,582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98" w:type="dxa"/>
            <w:gridSpan w:val="2"/>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138" w:type="dxa"/>
            <w:gridSpan w:val="6"/>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2" w:type="dxa"/>
            <w:gridSpan w:val="3"/>
            <w:tcBorders>
              <w:top w:val="single" w:sz="4" w:space="0" w:color="auto"/>
              <w:bottom w:val="single" w:sz="4" w:space="0" w:color="auto"/>
              <w:righ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0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0 </w:t>
            </w:r>
          </w:p>
        </w:tc>
        <w:tc>
          <w:tcPr>
            <w:tcW w:w="3402" w:type="dxa"/>
            <w:tcBorders>
              <w:top w:val="single" w:sz="4" w:space="0" w:color="auto"/>
              <w:left w:val="single" w:sz="4" w:space="0" w:color="auto"/>
              <w:bottom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0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4536" w:type="dxa"/>
            <w:gridSpan w:val="8"/>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2" w:type="dxa"/>
            <w:gridSpan w:val="3"/>
            <w:tcBorders>
              <w:top w:val="single" w:sz="4" w:space="0" w:color="auto"/>
              <w:righ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395,216 </w:t>
            </w:r>
          </w:p>
        </w:tc>
        <w:tc>
          <w:tcPr>
            <w:tcW w:w="2551" w:type="dxa"/>
            <w:tcBorders>
              <w:top w:val="single" w:sz="4" w:space="0" w:color="auto"/>
              <w:lef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364,485 </w:t>
            </w:r>
          </w:p>
        </w:tc>
        <w:tc>
          <w:tcPr>
            <w:tcW w:w="3402" w:type="dxa"/>
            <w:tcBorders>
              <w:top w:val="single" w:sz="4" w:space="0" w:color="auto"/>
              <w:left w:val="single" w:sz="4" w:space="0" w:color="auto"/>
            </w:tcBorders>
            <w:shd w:val="clear" w:color="auto" w:fill="auto"/>
            <w:vAlign w:val="center"/>
          </w:tcPr>
          <w:p w:rsidR="002B6DE8" w:rsidRPr="00F46502"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F46502">
              <w:rPr>
                <w:rFonts w:ascii="HG丸ｺﾞｼｯｸM-PRO" w:eastAsia="HG丸ｺﾞｼｯｸM-PRO" w:hAnsi="HG丸ｺﾞｼｯｸM-PRO" w:hint="eastAsia"/>
                <w:color w:val="000000"/>
                <w:sz w:val="20"/>
                <w:szCs w:val="20"/>
              </w:rPr>
              <w:t xml:space="preserve">333,680 </w:t>
            </w:r>
          </w:p>
        </w:tc>
      </w:tr>
      <w:tr w:rsidR="002B6DE8" w:rsidRPr="00286AA6" w:rsidTr="00A63883">
        <w:trPr>
          <w:trHeight w:val="198"/>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041" w:type="dxa"/>
            <w:gridSpan w:val="13"/>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8" w:type="dxa"/>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21" w:type="dxa"/>
            <w:gridSpan w:val="4"/>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752" w:type="dxa"/>
            <w:gridSpan w:val="5"/>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600"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7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68" w:type="dxa"/>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221"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（該当なし）</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3752" w:type="dxa"/>
            <w:gridSpan w:val="5"/>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660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7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701"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08"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39" w:type="dxa"/>
            <w:gridSpan w:val="2"/>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901" w:type="dxa"/>
            <w:gridSpan w:val="3"/>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493"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事業内容・実施状況等</w:t>
            </w:r>
          </w:p>
        </w:tc>
      </w:tr>
      <w:tr w:rsidR="002B6DE8" w:rsidRPr="00286AA6" w:rsidTr="00A63883">
        <w:trPr>
          <w:trHeight w:val="170"/>
        </w:trPr>
        <w:tc>
          <w:tcPr>
            <w:tcW w:w="1701"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計画本文</w:t>
            </w:r>
            <w:r w:rsidRPr="00D62D96">
              <w:rPr>
                <w:rFonts w:ascii="HG丸ｺﾞｼｯｸM-PRO" w:eastAsia="HG丸ｺﾞｼｯｸM-PRO" w:hAnsi="HG丸ｺﾞｼｯｸM-PRO" w:hint="eastAsia"/>
                <w:sz w:val="20"/>
                <w:szCs w:val="20"/>
              </w:rPr>
              <w:t>]</w:t>
            </w:r>
          </w:p>
        </w:tc>
        <w:tc>
          <w:tcPr>
            <w:tcW w:w="2408"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豊かな歴史、食や芸能等の特徴ある文化の</w:t>
            </w:r>
            <w:r w:rsidRPr="00C94962">
              <w:rPr>
                <w:rFonts w:ascii="HG丸ｺﾞｼｯｸM-PRO" w:eastAsia="HG丸ｺﾞｼｯｸM-PRO" w:hAnsi="HG丸ｺﾞｼｯｸM-PRO" w:hint="eastAsia"/>
                <w:sz w:val="20"/>
                <w:szCs w:val="20"/>
              </w:rPr>
              <w:t>観光やまちづくりの分野への活用</w:t>
            </w:r>
          </w:p>
        </w:tc>
        <w:tc>
          <w:tcPr>
            <w:tcW w:w="1239"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1"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47BF9">
              <w:rPr>
                <w:rFonts w:ascii="HG丸ｺﾞｼｯｸM-PRO" w:eastAsia="HG丸ｺﾞｼｯｸM-PRO" w:hAnsi="HG丸ｺﾞｼｯｸM-PRO" w:hint="eastAsia"/>
                <w:sz w:val="20"/>
                <w:szCs w:val="20"/>
              </w:rPr>
              <w:t>大阪ミュージアム構想</w:t>
            </w:r>
          </w:p>
        </w:tc>
        <w:tc>
          <w:tcPr>
            <w:tcW w:w="7493"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47BF9">
              <w:rPr>
                <w:rFonts w:ascii="HG丸ｺﾞｼｯｸM-PRO" w:eastAsia="HG丸ｺﾞｼｯｸM-PRO" w:hAnsi="HG丸ｺﾞｼｯｸM-PRO" w:hint="eastAsia"/>
                <w:sz w:val="20"/>
                <w:szCs w:val="20"/>
              </w:rPr>
              <w:t>『「明るく」「楽しく」「わくわく」するまち・大阪』を実現するため、まち全体を「ミュージアム」に見立て、魅力的な地域資源を発掘・再発見し、磨き・際立たせ、結びつけることにより、大阪のまちの魅力を内外に発信</w:t>
            </w:r>
          </w:p>
        </w:tc>
      </w:tr>
      <w:tr w:rsidR="002B6DE8" w:rsidRPr="00286AA6" w:rsidTr="00A63883">
        <w:trPr>
          <w:trHeight w:val="210"/>
        </w:trPr>
        <w:tc>
          <w:tcPr>
            <w:tcW w:w="1701"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2B6DE8" w:rsidRPr="002F6FAC" w:rsidRDefault="002B6DE8" w:rsidP="00A63883">
            <w:pPr>
              <w:adjustRightInd w:val="0"/>
              <w:snapToGrid w:val="0"/>
              <w:spacing w:line="280" w:lineRule="exact"/>
              <w:rPr>
                <w:rFonts w:ascii="HG丸ｺﾞｼｯｸM-PRO" w:eastAsia="HG丸ｺﾞｼｯｸM-PRO" w:hAnsi="HG丸ｺﾞｼｯｸM-PRO"/>
                <w:sz w:val="20"/>
                <w:szCs w:val="20"/>
              </w:rPr>
            </w:pPr>
            <w:r w:rsidRPr="002F6FAC">
              <w:rPr>
                <w:rFonts w:ascii="HG丸ｺﾞｼｯｸM-PRO" w:eastAsia="HG丸ｺﾞｼｯｸM-PRO" w:hAnsi="HG丸ｺﾞｼｯｸM-PRO" w:hint="eastAsia"/>
                <w:sz w:val="20"/>
                <w:szCs w:val="20"/>
              </w:rPr>
              <w:t>百舌鳥・古市古墳群</w:t>
            </w:r>
            <w:r>
              <w:rPr>
                <w:rFonts w:ascii="HG丸ｺﾞｼｯｸM-PRO" w:eastAsia="HG丸ｺﾞｼｯｸM-PRO" w:hAnsi="HG丸ｺﾞｼｯｸM-PRO" w:hint="eastAsia"/>
                <w:sz w:val="20"/>
                <w:szCs w:val="20"/>
              </w:rPr>
              <w:t>の</w:t>
            </w:r>
            <w:r w:rsidRPr="002F6FAC">
              <w:rPr>
                <w:rFonts w:ascii="HG丸ｺﾞｼｯｸM-PRO" w:eastAsia="HG丸ｺﾞｼｯｸM-PRO" w:hAnsi="HG丸ｺﾞｼｯｸM-PRO" w:hint="eastAsia"/>
                <w:sz w:val="20"/>
                <w:szCs w:val="20"/>
              </w:rPr>
              <w:t>世界遺産登録</w:t>
            </w:r>
            <w:r>
              <w:rPr>
                <w:rFonts w:ascii="HG丸ｺﾞｼｯｸM-PRO" w:eastAsia="HG丸ｺﾞｼｯｸM-PRO" w:hAnsi="HG丸ｺﾞｼｯｸM-PRO" w:hint="eastAsia"/>
                <w:sz w:val="20"/>
                <w:szCs w:val="20"/>
              </w:rPr>
              <w:t>の取組み</w:t>
            </w:r>
          </w:p>
        </w:tc>
        <w:tc>
          <w:tcPr>
            <w:tcW w:w="1239"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1"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7493"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456C7">
              <w:rPr>
                <w:rFonts w:ascii="HG丸ｺﾞｼｯｸM-PRO" w:eastAsia="HG丸ｺﾞｼｯｸM-PRO" w:hAnsi="HG丸ｺﾞｼｯｸM-PRO" w:hint="eastAsia"/>
                <w:sz w:val="20"/>
                <w:szCs w:val="20"/>
              </w:rPr>
              <w:t>百舌鳥・古市古墳群</w:t>
            </w:r>
            <w:r>
              <w:rPr>
                <w:rFonts w:ascii="HG丸ｺﾞｼｯｸM-PRO" w:eastAsia="HG丸ｺﾞｼｯｸM-PRO" w:hAnsi="HG丸ｺﾞｼｯｸM-PRO" w:hint="eastAsia"/>
                <w:sz w:val="20"/>
                <w:szCs w:val="20"/>
              </w:rPr>
              <w:t>世界文化遺産登録推進本部会議の設置（2011年5月）</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古墳群を活用した地域活性化ビジョンの策定（2014年3月）</w:t>
            </w:r>
          </w:p>
        </w:tc>
      </w:tr>
      <w:tr w:rsidR="002B6DE8" w:rsidRPr="00A330B6" w:rsidTr="00A63883">
        <w:trPr>
          <w:trHeight w:val="270"/>
        </w:trPr>
        <w:tc>
          <w:tcPr>
            <w:tcW w:w="1701"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[施策体系]</w:t>
            </w:r>
          </w:p>
        </w:tc>
        <w:tc>
          <w:tcPr>
            <w:tcW w:w="2408"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未指定の歴史的文化的遺産の保存</w:t>
            </w:r>
          </w:p>
        </w:tc>
        <w:tc>
          <w:tcPr>
            <w:tcW w:w="1239"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1"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C94962">
              <w:rPr>
                <w:rFonts w:ascii="HG丸ｺﾞｼｯｸM-PRO" w:eastAsia="HG丸ｺﾞｼｯｸM-PRO" w:hAnsi="HG丸ｺﾞｼｯｸM-PRO" w:hint="eastAsia"/>
                <w:sz w:val="20"/>
                <w:szCs w:val="20"/>
              </w:rPr>
              <w:t>埋蔵文化財緊急調査事業</w:t>
            </w:r>
          </w:p>
        </w:tc>
        <w:tc>
          <w:tcPr>
            <w:tcW w:w="7493" w:type="dxa"/>
            <w:gridSpan w:val="4"/>
            <w:shd w:val="clear" w:color="auto" w:fill="auto"/>
          </w:tcPr>
          <w:p w:rsidR="002B6DE8" w:rsidRPr="00A330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発掘調査の実施</w:t>
            </w:r>
          </w:p>
        </w:tc>
      </w:tr>
      <w:tr w:rsidR="002B6DE8" w:rsidRPr="00286AA6" w:rsidTr="00A63883">
        <w:trPr>
          <w:trHeight w:val="285"/>
        </w:trPr>
        <w:tc>
          <w:tcPr>
            <w:tcW w:w="1701"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指定文化財等の保全・活用と次世代への継承</w:t>
            </w:r>
          </w:p>
        </w:tc>
        <w:tc>
          <w:tcPr>
            <w:tcW w:w="1239"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1"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456C7">
              <w:rPr>
                <w:rFonts w:ascii="HG丸ｺﾞｼｯｸM-PRO" w:eastAsia="HG丸ｺﾞｼｯｸM-PRO" w:hAnsi="HG丸ｺﾞｼｯｸM-PRO" w:hint="eastAsia"/>
                <w:sz w:val="20"/>
                <w:szCs w:val="20"/>
              </w:rPr>
              <w:t>指定有形文化財等保存事業</w:t>
            </w:r>
            <w:r>
              <w:rPr>
                <w:rFonts w:ascii="HG丸ｺﾞｼｯｸM-PRO" w:eastAsia="HG丸ｺﾞｼｯｸM-PRO" w:hAnsi="HG丸ｺﾞｼｯｸM-PRO" w:hint="eastAsia"/>
                <w:sz w:val="20"/>
                <w:szCs w:val="20"/>
              </w:rPr>
              <w:t>、</w:t>
            </w:r>
            <w:r w:rsidRPr="000456C7">
              <w:rPr>
                <w:rFonts w:ascii="HG丸ｺﾞｼｯｸM-PRO" w:eastAsia="HG丸ｺﾞｼｯｸM-PRO" w:hAnsi="HG丸ｺﾞｼｯｸM-PRO" w:hint="eastAsia"/>
                <w:sz w:val="20"/>
                <w:szCs w:val="20"/>
              </w:rPr>
              <w:t>指定文化財等管理事業</w:t>
            </w:r>
          </w:p>
        </w:tc>
        <w:tc>
          <w:tcPr>
            <w:tcW w:w="7493"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府指定文化財の保存修理等への補助</w:t>
            </w:r>
          </w:p>
        </w:tc>
      </w:tr>
      <w:tr w:rsidR="002B6DE8" w:rsidRPr="00286AA6" w:rsidTr="00A63883">
        <w:trPr>
          <w:trHeight w:val="285"/>
        </w:trPr>
        <w:tc>
          <w:tcPr>
            <w:tcW w:w="1701"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08"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歴史的文化的遺産にふれる場と機会づくり</w:t>
            </w:r>
          </w:p>
        </w:tc>
        <w:tc>
          <w:tcPr>
            <w:tcW w:w="1239"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901"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博物館等の運営</w:t>
            </w:r>
          </w:p>
        </w:tc>
        <w:tc>
          <w:tcPr>
            <w:tcW w:w="7493"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456C7">
              <w:rPr>
                <w:rFonts w:ascii="HG丸ｺﾞｼｯｸM-PRO" w:eastAsia="HG丸ｺﾞｼｯｸM-PRO" w:hAnsi="HG丸ｺﾞｼｯｸM-PRO" w:hint="eastAsia"/>
                <w:sz w:val="20"/>
                <w:szCs w:val="20"/>
              </w:rPr>
              <w:t>府立近つ飛鳥博物館・近つ飛鳥風土記の丘</w:t>
            </w:r>
            <w:r>
              <w:rPr>
                <w:rFonts w:ascii="HG丸ｺﾞｼｯｸM-PRO" w:eastAsia="HG丸ｺﾞｼｯｸM-PRO" w:hAnsi="HG丸ｺﾞｼｯｸM-PRO" w:hint="eastAsia"/>
                <w:sz w:val="20"/>
                <w:szCs w:val="20"/>
              </w:rPr>
              <w:t>、</w:t>
            </w:r>
            <w:r w:rsidRPr="000456C7">
              <w:rPr>
                <w:rFonts w:ascii="HG丸ｺﾞｼｯｸM-PRO" w:eastAsia="HG丸ｺﾞｼｯｸM-PRO" w:hAnsi="HG丸ｺﾞｼｯｸM-PRO" w:hint="eastAsia"/>
                <w:sz w:val="20"/>
                <w:szCs w:val="20"/>
              </w:rPr>
              <w:t>府立弥生文化博物館</w:t>
            </w:r>
            <w:r>
              <w:rPr>
                <w:rFonts w:ascii="HG丸ｺﾞｼｯｸM-PRO" w:eastAsia="HG丸ｺﾞｼｯｸM-PRO" w:hAnsi="HG丸ｺﾞｼｯｸM-PRO" w:hint="eastAsia"/>
                <w:sz w:val="20"/>
                <w:szCs w:val="20"/>
              </w:rPr>
              <w:t>の運営</w:t>
            </w:r>
          </w:p>
        </w:tc>
      </w:tr>
      <w:tr w:rsidR="002B6DE8" w:rsidRPr="00286AA6" w:rsidTr="00A63883">
        <w:trPr>
          <w:trHeight w:val="70"/>
        </w:trPr>
        <w:tc>
          <w:tcPr>
            <w:tcW w:w="1701" w:type="dxa"/>
            <w:tcBorders>
              <w:top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41" w:type="dxa"/>
            <w:gridSpan w:val="13"/>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の進捗／☆☆計画どおり／☆計画どおりではない</w:t>
            </w: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268" w:type="dxa"/>
            <w:gridSpan w:val="3"/>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127"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646" w:type="dxa"/>
            <w:gridSpan w:val="6"/>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46"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8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646"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95"/>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127"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646" w:type="dxa"/>
            <w:gridSpan w:val="6"/>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46"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3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6"/>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6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施策体系</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646"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268"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127"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646"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3"/>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府民文化部、教育委員会</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計画の施策体系の項目ごとに指標と実績を記入する方法も考えられる。</w:t>
            </w:r>
          </w:p>
        </w:tc>
        <w:tc>
          <w:tcPr>
            <w:tcW w:w="4285" w:type="dxa"/>
            <w:shd w:val="clear" w:color="auto" w:fill="auto"/>
          </w:tcPr>
          <w:p w:rsidR="002B6DE8" w:rsidRDefault="002B6DE8" w:rsidP="00A63883">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複数の施策体系の項目があるので、理由を記入した方がわかりやすい。</w:t>
            </w:r>
          </w:p>
        </w:tc>
        <w:tc>
          <w:tcPr>
            <w:tcW w:w="4581"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Pr="00415519"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685E87">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３０</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685E87">
              <w:rPr>
                <w:rFonts w:ascii="HG丸ｺﾞｼｯｸM-PRO" w:eastAsia="HG丸ｺﾞｼｯｸM-PRO" w:hAnsi="HG丸ｺﾞｼｯｸM-PRO" w:hint="eastAsia"/>
                <w:b/>
                <w:sz w:val="24"/>
                <w:szCs w:val="20"/>
              </w:rPr>
              <w:t>暮らしやすい快適な都市環境の確保（騒音・振動の防止）</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84"/>
        <w:gridCol w:w="169"/>
        <w:gridCol w:w="913"/>
        <w:gridCol w:w="963"/>
        <w:gridCol w:w="69"/>
        <w:gridCol w:w="62"/>
        <w:gridCol w:w="795"/>
        <w:gridCol w:w="849"/>
        <w:gridCol w:w="420"/>
        <w:gridCol w:w="142"/>
        <w:gridCol w:w="851"/>
        <w:gridCol w:w="1984"/>
        <w:gridCol w:w="2552"/>
        <w:gridCol w:w="2976"/>
      </w:tblGrid>
      <w:tr w:rsidR="002B6DE8" w:rsidRPr="00286AA6" w:rsidTr="00A63883">
        <w:tc>
          <w:tcPr>
            <w:tcW w:w="171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29" w:type="dxa"/>
            <w:gridSpan w:val="1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EF01AD">
              <w:rPr>
                <w:rFonts w:ascii="HG丸ｺﾞｼｯｸM-PRO" w:eastAsia="HG丸ｺﾞｼｯｸM-PRO" w:hAnsi="HG丸ｺﾞｼｯｸM-PRO" w:hint="eastAsia"/>
                <w:sz w:val="20"/>
                <w:szCs w:val="20"/>
              </w:rPr>
              <w:t>道路交通騒音について、2020年に環境保全目標を概ね達成（達成率95％以上）する</w:t>
            </w:r>
            <w:r>
              <w:rPr>
                <w:rFonts w:ascii="HG丸ｺﾞｼｯｸM-PRO" w:eastAsia="HG丸ｺﾞｼｯｸM-PRO" w:hAnsi="HG丸ｺﾞｼｯｸM-PRO" w:hint="eastAsia"/>
                <w:sz w:val="20"/>
                <w:szCs w:val="20"/>
              </w:rPr>
              <w:t>。</w:t>
            </w:r>
          </w:p>
          <w:p w:rsidR="002B6DE8" w:rsidRPr="00EF01A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航空機騒音対策について、</w:t>
            </w:r>
            <w:r w:rsidRPr="00EF01AD">
              <w:rPr>
                <w:rFonts w:ascii="HG丸ｺﾞｼｯｸM-PRO" w:eastAsia="HG丸ｺﾞｼｯｸM-PRO" w:hAnsi="HG丸ｺﾞｼｯｸM-PRO" w:hint="eastAsia"/>
                <w:sz w:val="20"/>
                <w:szCs w:val="20"/>
              </w:rPr>
              <w:t>大阪国際空港周辺にお</w:t>
            </w:r>
            <w:r>
              <w:rPr>
                <w:rFonts w:ascii="HG丸ｺﾞｼｯｸM-PRO" w:eastAsia="HG丸ｺﾞｼｯｸM-PRO" w:hAnsi="HG丸ｺﾞｼｯｸM-PRO" w:hint="eastAsia"/>
                <w:sz w:val="20"/>
                <w:szCs w:val="20"/>
              </w:rPr>
              <w:t>ける</w:t>
            </w:r>
            <w:r w:rsidRPr="00EF01AD">
              <w:rPr>
                <w:rFonts w:ascii="HG丸ｺﾞｼｯｸM-PRO" w:eastAsia="HG丸ｺﾞｼｯｸM-PRO" w:hAnsi="HG丸ｺﾞｼｯｸM-PRO" w:hint="eastAsia"/>
                <w:sz w:val="20"/>
                <w:szCs w:val="20"/>
              </w:rPr>
              <w:t>周辺緑地整備、民家防音工事等の環境対策を</w:t>
            </w:r>
            <w:r>
              <w:rPr>
                <w:rFonts w:ascii="HG丸ｺﾞｼｯｸM-PRO" w:eastAsia="HG丸ｺﾞｼｯｸM-PRO" w:hAnsi="HG丸ｺﾞｼｯｸM-PRO" w:hint="eastAsia"/>
                <w:sz w:val="20"/>
                <w:szCs w:val="20"/>
              </w:rPr>
              <w:t>推進する</w:t>
            </w:r>
            <w:r w:rsidRPr="00EF01AD">
              <w:rPr>
                <w:rFonts w:ascii="HG丸ｺﾞｼｯｸM-PRO" w:eastAsia="HG丸ｺﾞｼｯｸM-PRO" w:hAnsi="HG丸ｺﾞｼｯｸM-PRO" w:hint="eastAsia"/>
                <w:sz w:val="20"/>
                <w:szCs w:val="20"/>
              </w:rPr>
              <w:t>。</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工場・事業場や建設作業などの固定発生源、新幹線等の鉄道の</w:t>
            </w:r>
            <w:r w:rsidRPr="00EF01AD">
              <w:rPr>
                <w:rFonts w:ascii="HG丸ｺﾞｼｯｸM-PRO" w:eastAsia="HG丸ｺﾞｼｯｸM-PRO" w:hAnsi="HG丸ｺﾞｼｯｸM-PRO" w:hint="eastAsia"/>
                <w:sz w:val="20"/>
                <w:szCs w:val="20"/>
              </w:rPr>
              <w:t>対策を</w:t>
            </w:r>
            <w:r>
              <w:rPr>
                <w:rFonts w:ascii="HG丸ｺﾞｼｯｸM-PRO" w:eastAsia="HG丸ｺﾞｼｯｸM-PRO" w:hAnsi="HG丸ｺﾞｼｯｸM-PRO" w:hint="eastAsia"/>
                <w:sz w:val="20"/>
                <w:szCs w:val="20"/>
              </w:rPr>
              <w:t>推進する</w:t>
            </w:r>
            <w:r w:rsidRPr="00EF01AD">
              <w:rPr>
                <w:rFonts w:ascii="HG丸ｺﾞｼｯｸM-PRO" w:eastAsia="HG丸ｺﾞｼｯｸM-PRO" w:hAnsi="HG丸ｺﾞｼｯｸM-PRO" w:hint="eastAsia"/>
                <w:sz w:val="20"/>
                <w:szCs w:val="20"/>
              </w:rPr>
              <w:t>。</w:t>
            </w:r>
          </w:p>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sidRPr="00EF01AD">
              <w:rPr>
                <w:rFonts w:ascii="HG丸ｺﾞｼｯｸM-PRO" w:eastAsia="HG丸ｺﾞｼｯｸM-PRO" w:hAnsi="HG丸ｺﾞｼｯｸM-PRO" w:hint="eastAsia"/>
                <w:sz w:val="20"/>
                <w:szCs w:val="20"/>
              </w:rPr>
              <w:t>低周波音について、実態調査等により知見の収集等に努め</w:t>
            </w:r>
            <w:r>
              <w:rPr>
                <w:rFonts w:ascii="HG丸ｺﾞｼｯｸM-PRO" w:eastAsia="HG丸ｺﾞｼｯｸM-PRO" w:hAnsi="HG丸ｺﾞｼｯｸM-PRO" w:hint="eastAsia"/>
                <w:sz w:val="20"/>
                <w:szCs w:val="20"/>
              </w:rPr>
              <w:t>る。</w:t>
            </w:r>
          </w:p>
        </w:tc>
      </w:tr>
      <w:tr w:rsidR="002B6DE8" w:rsidRPr="00286AA6" w:rsidTr="00A63883">
        <w:tc>
          <w:tcPr>
            <w:tcW w:w="171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29" w:type="dxa"/>
            <w:gridSpan w:val="14"/>
            <w:shd w:val="clear" w:color="auto" w:fill="auto"/>
          </w:tcPr>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1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29" w:type="dxa"/>
            <w:gridSpan w:val="1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騒音規制法、振動規制法</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府生活環境保全条例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27DF0">
              <w:rPr>
                <w:rFonts w:ascii="HG丸ｺﾞｼｯｸM-PRO" w:eastAsia="HG丸ｺﾞｼｯｸM-PRO" w:hAnsi="HG丸ｺﾞｼｯｸM-PRO" w:hint="eastAsia"/>
                <w:sz w:val="20"/>
                <w:szCs w:val="20"/>
              </w:rPr>
              <w:t>第９次大阪地域公害防止計画</w:t>
            </w:r>
          </w:p>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r w:rsidRPr="00DF2531">
              <w:rPr>
                <w:rFonts w:ascii="HG丸ｺﾞｼｯｸM-PRO" w:eastAsia="HG丸ｺﾞｼｯｸM-PRO" w:hAnsi="HG丸ｺﾞｼｯｸM-PRO" w:hint="eastAsia"/>
                <w:sz w:val="20"/>
                <w:szCs w:val="20"/>
              </w:rPr>
              <w:t>公共交通戦略</w:t>
            </w:r>
            <w:r>
              <w:rPr>
                <w:rFonts w:ascii="HG丸ｺﾞｼｯｸM-PRO" w:eastAsia="HG丸ｺﾞｼｯｸM-PRO" w:hAnsi="HG丸ｺﾞｼｯｸM-PRO" w:hint="eastAsia"/>
                <w:sz w:val="20"/>
                <w:szCs w:val="20"/>
              </w:rPr>
              <w:t>（2014年1月）：</w:t>
            </w:r>
            <w:r w:rsidRPr="00DF2531">
              <w:rPr>
                <w:rFonts w:ascii="HG丸ｺﾞｼｯｸM-PRO" w:eastAsia="HG丸ｺﾞｼｯｸM-PRO" w:hAnsi="HG丸ｺﾞｼｯｸM-PRO" w:hint="eastAsia"/>
                <w:sz w:val="20"/>
                <w:szCs w:val="20"/>
              </w:rPr>
              <w:t>公共交通の利便性向上</w:t>
            </w:r>
          </w:p>
        </w:tc>
      </w:tr>
      <w:tr w:rsidR="002B6DE8" w:rsidRPr="00286AA6" w:rsidTr="00A63883">
        <w:tc>
          <w:tcPr>
            <w:tcW w:w="171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29" w:type="dxa"/>
            <w:gridSpan w:val="14"/>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2012年4月環境省「</w:t>
            </w:r>
            <w:r w:rsidRPr="00603144">
              <w:rPr>
                <w:rFonts w:ascii="HG丸ｺﾞｼｯｸM-PRO" w:eastAsia="HG丸ｺﾞｼｯｸM-PRO" w:hAnsi="HG丸ｺﾞｼｯｸM-PRO" w:hint="eastAsia"/>
                <w:sz w:val="20"/>
                <w:szCs w:val="20"/>
              </w:rPr>
              <w:t>地方公共団体担当者のための建設作業振動対策の手引き</w:t>
            </w:r>
            <w:r>
              <w:rPr>
                <w:rFonts w:ascii="HG丸ｺﾞｼｯｸM-PRO" w:eastAsia="HG丸ｺﾞｼｯｸM-PRO" w:hAnsi="HG丸ｺﾞｼｯｸM-PRO" w:hint="eastAsia"/>
                <w:sz w:val="20"/>
                <w:szCs w:val="20"/>
              </w:rPr>
              <w:t>」</w:t>
            </w:r>
          </w:p>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2012年4月</w:t>
            </w:r>
            <w:r w:rsidRPr="00B57A8B">
              <w:rPr>
                <w:rFonts w:ascii="HG丸ｺﾞｼｯｸM-PRO" w:eastAsia="HG丸ｺﾞｼｯｸM-PRO" w:hAnsi="HG丸ｺﾞｼｯｸM-PRO" w:hint="eastAsia"/>
                <w:sz w:val="20"/>
                <w:szCs w:val="20"/>
              </w:rPr>
              <w:t>中央環境審議会</w:t>
            </w:r>
            <w:r w:rsidRPr="00603144">
              <w:rPr>
                <w:rFonts w:ascii="HG丸ｺﾞｼｯｸM-PRO" w:eastAsia="HG丸ｺﾞｼｯｸM-PRO" w:hAnsi="HG丸ｺﾞｼｯｸM-PRO" w:hint="eastAsia"/>
                <w:sz w:val="20"/>
                <w:szCs w:val="20"/>
              </w:rPr>
              <w:t>「今後の自動車単体騒音低減対策のあり方について（第二次答申）」</w:t>
            </w:r>
            <w:r>
              <w:rPr>
                <w:rFonts w:ascii="HG丸ｺﾞｼｯｸM-PRO" w:eastAsia="HG丸ｺﾞｼｯｸM-PRO" w:hAnsi="HG丸ｺﾞｼｯｸM-PRO" w:hint="eastAsia"/>
                <w:sz w:val="20"/>
                <w:szCs w:val="20"/>
              </w:rPr>
              <w:t>：</w:t>
            </w:r>
            <w:r w:rsidRPr="00B57A8B">
              <w:rPr>
                <w:rFonts w:ascii="HG丸ｺﾞｼｯｸM-PRO" w:eastAsia="HG丸ｺﾞｼｯｸM-PRO" w:hAnsi="HG丸ｺﾞｼｯｸM-PRO" w:hint="eastAsia"/>
                <w:sz w:val="20"/>
                <w:szCs w:val="20"/>
              </w:rPr>
              <w:t>タイヤ騒音規制の</w:t>
            </w:r>
            <w:r>
              <w:rPr>
                <w:rFonts w:ascii="HG丸ｺﾞｼｯｸM-PRO" w:eastAsia="HG丸ｺﾞｼｯｸM-PRO" w:hAnsi="HG丸ｺﾞｼｯｸM-PRO" w:hint="eastAsia"/>
                <w:sz w:val="20"/>
                <w:szCs w:val="20"/>
              </w:rPr>
              <w:t>導入を提言</w:t>
            </w:r>
          </w:p>
          <w:p w:rsidR="002B6DE8" w:rsidRPr="00603144"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D0435E">
              <w:rPr>
                <w:rFonts w:ascii="HG丸ｺﾞｼｯｸM-PRO" w:eastAsia="HG丸ｺﾞｼｯｸM-PRO" w:hAnsi="HG丸ｺﾞｼｯｸM-PRO" w:hint="eastAsia"/>
                <w:sz w:val="20"/>
                <w:szCs w:val="20"/>
              </w:rPr>
              <w:t>2014年4月環境省「交通騒音問題の未然防止のための沿道・沿線対策に関するガイドライン」</w:t>
            </w:r>
          </w:p>
        </w:tc>
      </w:tr>
      <w:tr w:rsidR="002B6DE8" w:rsidRPr="00286AA6" w:rsidTr="00A63883">
        <w:trPr>
          <w:trHeight w:val="70"/>
        </w:trPr>
        <w:tc>
          <w:tcPr>
            <w:tcW w:w="171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66" w:type="dxa"/>
            <w:gridSpan w:val="10"/>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2"/>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976"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71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66" w:type="dxa"/>
            <w:gridSpan w:val="3"/>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00" w:type="dxa"/>
            <w:gridSpan w:val="7"/>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2"/>
            <w:tcBorders>
              <w:bottom w:val="single" w:sz="4" w:space="0" w:color="auto"/>
              <w:righ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338,913 </w:t>
            </w:r>
          </w:p>
        </w:tc>
        <w:tc>
          <w:tcPr>
            <w:tcW w:w="2552" w:type="dxa"/>
            <w:tcBorders>
              <w:left w:val="single" w:sz="4" w:space="0" w:color="auto"/>
              <w:bottom w:val="single" w:sz="4" w:space="0" w:color="auto"/>
              <w:righ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462,668 </w:t>
            </w:r>
          </w:p>
        </w:tc>
        <w:tc>
          <w:tcPr>
            <w:tcW w:w="2976" w:type="dxa"/>
            <w:tcBorders>
              <w:left w:val="single" w:sz="4" w:space="0" w:color="auto"/>
              <w:bottom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579,592 </w:t>
            </w:r>
          </w:p>
        </w:tc>
      </w:tr>
      <w:tr w:rsidR="002B6DE8" w:rsidRPr="00286AA6" w:rsidTr="00A63883">
        <w:trPr>
          <w:trHeight w:val="70"/>
        </w:trPr>
        <w:tc>
          <w:tcPr>
            <w:tcW w:w="171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66" w:type="dxa"/>
            <w:gridSpan w:val="3"/>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00" w:type="dxa"/>
            <w:gridSpan w:val="7"/>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2"/>
            <w:tcBorders>
              <w:top w:val="single" w:sz="4" w:space="0" w:color="auto"/>
              <w:bottom w:val="single" w:sz="4" w:space="0" w:color="auto"/>
              <w:righ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261,698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394,407 </w:t>
            </w:r>
          </w:p>
        </w:tc>
        <w:tc>
          <w:tcPr>
            <w:tcW w:w="2976" w:type="dxa"/>
            <w:tcBorders>
              <w:top w:val="single" w:sz="4" w:space="0" w:color="auto"/>
              <w:left w:val="single" w:sz="4" w:space="0" w:color="auto"/>
              <w:bottom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740,914 </w:t>
            </w:r>
          </w:p>
        </w:tc>
      </w:tr>
      <w:tr w:rsidR="002B6DE8" w:rsidRPr="00286AA6" w:rsidTr="00A63883">
        <w:trPr>
          <w:trHeight w:val="70"/>
        </w:trPr>
        <w:tc>
          <w:tcPr>
            <w:tcW w:w="171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4666" w:type="dxa"/>
            <w:gridSpan w:val="10"/>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2"/>
            <w:tcBorders>
              <w:top w:val="single" w:sz="4" w:space="0" w:color="auto"/>
              <w:righ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19,206,640 </w:t>
            </w:r>
          </w:p>
        </w:tc>
        <w:tc>
          <w:tcPr>
            <w:tcW w:w="2552" w:type="dxa"/>
            <w:tcBorders>
              <w:top w:val="single" w:sz="4" w:space="0" w:color="auto"/>
              <w:lef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21,802,428 </w:t>
            </w:r>
          </w:p>
        </w:tc>
        <w:tc>
          <w:tcPr>
            <w:tcW w:w="2976" w:type="dxa"/>
            <w:tcBorders>
              <w:top w:val="single" w:sz="4" w:space="0" w:color="auto"/>
              <w:left w:val="single" w:sz="4" w:space="0" w:color="auto"/>
            </w:tcBorders>
            <w:shd w:val="clear" w:color="auto" w:fill="auto"/>
            <w:vAlign w:val="center"/>
          </w:tcPr>
          <w:p w:rsidR="002B6DE8" w:rsidRPr="00EC4E5F"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EC4E5F">
              <w:rPr>
                <w:rFonts w:ascii="HG丸ｺﾞｼｯｸM-PRO" w:eastAsia="HG丸ｺﾞｼｯｸM-PRO" w:hAnsi="HG丸ｺﾞｼｯｸM-PRO" w:hint="eastAsia"/>
                <w:color w:val="000000"/>
                <w:sz w:val="20"/>
                <w:szCs w:val="20"/>
              </w:rPr>
              <w:t xml:space="preserve">21,060,460 </w:t>
            </w:r>
          </w:p>
        </w:tc>
      </w:tr>
      <w:tr w:rsidR="002B6DE8" w:rsidRPr="00286AA6" w:rsidTr="00A63883">
        <w:trPr>
          <w:trHeight w:val="198"/>
        </w:trPr>
        <w:tc>
          <w:tcPr>
            <w:tcW w:w="171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029" w:type="dxa"/>
            <w:gridSpan w:val="14"/>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71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53" w:type="dxa"/>
            <w:gridSpan w:val="2"/>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07" w:type="dxa"/>
            <w:gridSpan w:val="4"/>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1644" w:type="dxa"/>
            <w:gridSpan w:val="2"/>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8925" w:type="dxa"/>
            <w:gridSpan w:val="6"/>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417"/>
        </w:trPr>
        <w:tc>
          <w:tcPr>
            <w:tcW w:w="171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007"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騒音に係る環境保全目標達成状況（一般地域）</w:t>
            </w:r>
          </w:p>
        </w:tc>
        <w:tc>
          <w:tcPr>
            <w:tcW w:w="164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府環境白書掲載データ</w:t>
            </w:r>
          </w:p>
        </w:tc>
        <w:tc>
          <w:tcPr>
            <w:tcW w:w="8925"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「昼・夜間とも基準値以下」の率</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75.5%（2010年度）、78.6%（11年度）、81.5%（12年度）</w:t>
            </w:r>
          </w:p>
        </w:tc>
      </w:tr>
      <w:tr w:rsidR="002B6DE8" w:rsidRPr="00286AA6" w:rsidTr="00A63883">
        <w:trPr>
          <w:trHeight w:val="269"/>
        </w:trPr>
        <w:tc>
          <w:tcPr>
            <w:tcW w:w="171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53" w:type="dxa"/>
            <w:gridSpan w:val="2"/>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007"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騒音に係る環境保全目標達成状況（道路に面する地域）</w:t>
            </w:r>
          </w:p>
        </w:tc>
        <w:tc>
          <w:tcPr>
            <w:tcW w:w="164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8925"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「昼・夜間とも基準値以下」の率</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91.8%（2010年度）、93.5%（11年度）、93.6%（12年度）</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2020年目標：95%</w:t>
            </w:r>
          </w:p>
        </w:tc>
      </w:tr>
      <w:tr w:rsidR="002B6DE8" w:rsidRPr="00286AA6" w:rsidTr="00A63883">
        <w:trPr>
          <w:trHeight w:val="70"/>
        </w:trPr>
        <w:tc>
          <w:tcPr>
            <w:tcW w:w="171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29" w:type="dxa"/>
            <w:gridSpan w:val="14"/>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713"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329"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26" w:type="dxa"/>
            <w:gridSpan w:val="3"/>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62"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512" w:type="dxa"/>
            <w:gridSpan w:val="3"/>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事業内容・実施状況等</w:t>
            </w:r>
          </w:p>
        </w:tc>
      </w:tr>
      <w:tr w:rsidR="002B6DE8" w:rsidRPr="00286AA6" w:rsidTr="00A63883">
        <w:trPr>
          <w:trHeight w:val="70"/>
        </w:trPr>
        <w:tc>
          <w:tcPr>
            <w:tcW w:w="1713"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計画本文</w:t>
            </w:r>
            <w:r w:rsidRPr="00D62D96">
              <w:rPr>
                <w:rFonts w:ascii="HG丸ｺﾞｼｯｸM-PRO" w:eastAsia="HG丸ｺﾞｼｯｸM-PRO" w:hAnsi="HG丸ｺﾞｼｯｸM-PRO" w:hint="eastAsia"/>
                <w:sz w:val="20"/>
                <w:szCs w:val="20"/>
              </w:rPr>
              <w:t>]</w:t>
            </w:r>
          </w:p>
        </w:tc>
        <w:tc>
          <w:tcPr>
            <w:tcW w:w="2329"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道路交通騒音対策</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7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低騒音舗装の推進</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067FB">
              <w:rPr>
                <w:rFonts w:ascii="HG丸ｺﾞｼｯｸM-PRO" w:eastAsia="HG丸ｺﾞｼｯｸM-PRO" w:hAnsi="HG丸ｺﾞｼｯｸM-PRO" w:hint="eastAsia"/>
                <w:sz w:val="20"/>
                <w:szCs w:val="20"/>
              </w:rPr>
              <w:t>沿道環境改善事業</w:t>
            </w:r>
          </w:p>
        </w:tc>
        <w:tc>
          <w:tcPr>
            <w:tcW w:w="7512" w:type="dxa"/>
            <w:gridSpan w:val="3"/>
            <w:shd w:val="clear" w:color="auto" w:fill="auto"/>
          </w:tcPr>
          <w:p w:rsidR="002B6DE8" w:rsidRPr="002067FB" w:rsidRDefault="002B6DE8" w:rsidP="00A63883">
            <w:pPr>
              <w:adjustRightInd w:val="0"/>
              <w:snapToGrid w:val="0"/>
              <w:spacing w:line="280" w:lineRule="exact"/>
              <w:rPr>
                <w:rFonts w:ascii="HG丸ｺﾞｼｯｸM-PRO" w:eastAsia="HG丸ｺﾞｼｯｸM-PRO" w:hAnsi="HG丸ｺﾞｼｯｸM-PRO"/>
                <w:sz w:val="20"/>
                <w:szCs w:val="20"/>
              </w:rPr>
            </w:pPr>
            <w:r w:rsidRPr="002067FB">
              <w:rPr>
                <w:rFonts w:ascii="HG丸ｺﾞｼｯｸM-PRO" w:eastAsia="HG丸ｺﾞｼｯｸM-PRO" w:hAnsi="HG丸ｺﾞｼｯｸM-PRO" w:hint="eastAsia"/>
                <w:sz w:val="20"/>
                <w:szCs w:val="20"/>
              </w:rPr>
              <w:t>環境基準を超過し、住居等が</w:t>
            </w:r>
            <w:r>
              <w:rPr>
                <w:rFonts w:ascii="HG丸ｺﾞｼｯｸM-PRO" w:eastAsia="HG丸ｺﾞｼｯｸM-PRO" w:hAnsi="HG丸ｺﾞｼｯｸM-PRO" w:hint="eastAsia"/>
                <w:sz w:val="20"/>
                <w:szCs w:val="20"/>
              </w:rPr>
              <w:t>連担する区間において、路面損傷状況に応じて低騒音舗装等による</w:t>
            </w:r>
            <w:r w:rsidRPr="002067FB">
              <w:rPr>
                <w:rFonts w:ascii="HG丸ｺﾞｼｯｸM-PRO" w:eastAsia="HG丸ｺﾞｼｯｸM-PRO" w:hAnsi="HG丸ｺﾞｼｯｸM-PRO" w:hint="eastAsia"/>
                <w:sz w:val="20"/>
                <w:szCs w:val="20"/>
              </w:rPr>
              <w:t>環境改善</w:t>
            </w:r>
          </w:p>
        </w:tc>
      </w:tr>
      <w:tr w:rsidR="002B6DE8" w:rsidRPr="00286AA6" w:rsidTr="00A63883">
        <w:trPr>
          <w:trHeight w:val="17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沿道環境対策の推進</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067FB">
              <w:rPr>
                <w:rFonts w:ascii="HG丸ｺﾞｼｯｸM-PRO" w:eastAsia="HG丸ｺﾞｼｯｸM-PRO" w:hAnsi="HG丸ｺﾞｼｯｸM-PRO" w:hint="eastAsia"/>
                <w:sz w:val="20"/>
                <w:szCs w:val="20"/>
              </w:rPr>
              <w:t>沿道環境対策の推進</w:t>
            </w: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067FB">
              <w:rPr>
                <w:rFonts w:ascii="HG丸ｺﾞｼｯｸM-PRO" w:eastAsia="HG丸ｺﾞｼｯｸM-PRO" w:hAnsi="HG丸ｺﾞｼｯｸM-PRO" w:hint="eastAsia"/>
                <w:sz w:val="20"/>
                <w:szCs w:val="20"/>
              </w:rPr>
              <w:t>大阪府道路環境対策連絡会議（国土交通省大阪国道事務所、府、大阪市等で構成）の各関係機関との連携を図り、沿道における環境対策を推進</w:t>
            </w:r>
          </w:p>
        </w:tc>
      </w:tr>
      <w:tr w:rsidR="002B6DE8" w:rsidRPr="00286AA6" w:rsidTr="00A63883">
        <w:trPr>
          <w:trHeight w:val="17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交通流対策の推進</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Pr="006163AA" w:rsidRDefault="002B6DE8" w:rsidP="00A63883">
            <w:pPr>
              <w:adjustRightInd w:val="0"/>
              <w:snapToGrid w:val="0"/>
              <w:spacing w:line="280" w:lineRule="exact"/>
              <w:rPr>
                <w:rFonts w:ascii="HG丸ｺﾞｼｯｸM-PRO" w:eastAsia="HG丸ｺﾞｼｯｸM-PRO" w:hAnsi="HG丸ｺﾞｼｯｸM-PRO"/>
                <w:sz w:val="20"/>
                <w:szCs w:val="20"/>
              </w:rPr>
            </w:pPr>
            <w:r w:rsidRPr="006163AA">
              <w:rPr>
                <w:rFonts w:ascii="HG丸ｺﾞｼｯｸM-PRO" w:eastAsia="HG丸ｺﾞｼｯｸM-PRO" w:hAnsi="HG丸ｺﾞｼｯｸM-PRO" w:hint="eastAsia"/>
                <w:sz w:val="20"/>
                <w:szCs w:val="20"/>
              </w:rPr>
              <w:t>するっと交差点対策、連続立体交差事業、道路・街路の整備</w:t>
            </w:r>
          </w:p>
        </w:tc>
        <w:tc>
          <w:tcPr>
            <w:tcW w:w="7512" w:type="dxa"/>
            <w:gridSpan w:val="3"/>
            <w:shd w:val="clear" w:color="auto" w:fill="auto"/>
          </w:tcPr>
          <w:p w:rsidR="002B6DE8" w:rsidRPr="006163AA" w:rsidRDefault="002B6DE8" w:rsidP="00A63883">
            <w:pPr>
              <w:adjustRightInd w:val="0"/>
              <w:snapToGrid w:val="0"/>
              <w:spacing w:line="280" w:lineRule="exact"/>
              <w:rPr>
                <w:rFonts w:ascii="HG丸ｺﾞｼｯｸM-PRO" w:eastAsia="HG丸ｺﾞｼｯｸM-PRO" w:hAnsi="HG丸ｺﾞｼｯｸM-PRO"/>
                <w:sz w:val="20"/>
                <w:szCs w:val="20"/>
              </w:rPr>
            </w:pPr>
            <w:r w:rsidRPr="006163AA">
              <w:rPr>
                <w:rFonts w:ascii="HG丸ｺﾞｼｯｸM-PRO" w:eastAsia="HG丸ｺﾞｼｯｸM-PRO" w:hAnsi="HG丸ｺﾞｼｯｸM-PRO" w:hint="eastAsia"/>
                <w:sz w:val="20"/>
                <w:szCs w:val="20"/>
              </w:rPr>
              <w:t>するっと交差点対策や鉄道・道路の立体交差化、環状道路等の整備により交通渋滞を解消し、円滑な交通流の実現を推進</w:t>
            </w:r>
          </w:p>
        </w:tc>
      </w:tr>
      <w:tr w:rsidR="002B6DE8" w:rsidRPr="00286AA6" w:rsidTr="00A63883">
        <w:trPr>
          <w:trHeight w:val="17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5517" w:type="dxa"/>
            <w:gridSpan w:val="11"/>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航空機騒音対策（大阪国際空港周辺）</w:t>
            </w: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21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周辺緑地整備</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空港周辺緑地整備事業</w:t>
            </w:r>
          </w:p>
        </w:tc>
        <w:tc>
          <w:tcPr>
            <w:tcW w:w="7512" w:type="dxa"/>
            <w:gridSpan w:val="3"/>
            <w:shd w:val="clear" w:color="auto" w:fill="auto"/>
          </w:tcPr>
          <w:p w:rsidR="002B6DE8" w:rsidRPr="00617409" w:rsidRDefault="002B6DE8" w:rsidP="00A63883">
            <w:pPr>
              <w:adjustRightInd w:val="0"/>
              <w:snapToGrid w:val="0"/>
              <w:spacing w:line="280" w:lineRule="exact"/>
              <w:rPr>
                <w:rFonts w:ascii="HG丸ｺﾞｼｯｸM-PRO" w:eastAsia="HG丸ｺﾞｼｯｸM-PRO" w:hAnsi="HG丸ｺﾞｼｯｸM-PRO"/>
                <w:sz w:val="20"/>
                <w:szCs w:val="20"/>
              </w:rPr>
            </w:pPr>
            <w:r w:rsidRPr="00617409">
              <w:rPr>
                <w:rFonts w:ascii="HG丸ｺﾞｼｯｸM-PRO" w:eastAsia="HG丸ｺﾞｼｯｸM-PRO" w:hAnsi="HG丸ｺﾞｼｯｸM-PRO" w:hint="eastAsia"/>
                <w:sz w:val="20"/>
                <w:szCs w:val="20"/>
              </w:rPr>
              <w:t>大阪国際空港周辺の騒音激甚地域における住環境の向上を図るべく、緑地を整備</w:t>
            </w:r>
          </w:p>
        </w:tc>
      </w:tr>
      <w:tr w:rsidR="002B6DE8" w:rsidRPr="00286AA6" w:rsidTr="00A63883">
        <w:trPr>
          <w:trHeight w:val="21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民家防音工事等の環境対策の推進（関係機関と連携）</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大阪国際空港周辺地域空気調和機器機能回復工事等助成事業</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公共用飛行場周辺における航空機騒音による障害の防止等に関する法律に基づき、新関西国際空港（株）が行う民家防音工事助成事業等に対し補助</w:t>
            </w:r>
            <w:r>
              <w:rPr>
                <w:rFonts w:ascii="HG丸ｺﾞｼｯｸM-PRO" w:eastAsia="HG丸ｺﾞｼｯｸM-PRO" w:hAnsi="HG丸ｺﾞｼｯｸM-PRO" w:hint="eastAsia"/>
                <w:sz w:val="20"/>
                <w:szCs w:val="20"/>
              </w:rPr>
              <w:t>を実施</w:t>
            </w:r>
          </w:p>
        </w:tc>
      </w:tr>
      <w:tr w:rsidR="002B6DE8" w:rsidRPr="00286AA6" w:rsidTr="00A63883">
        <w:trPr>
          <w:trHeight w:val="210"/>
        </w:trPr>
        <w:tc>
          <w:tcPr>
            <w:tcW w:w="171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045" w:type="dxa"/>
            <w:gridSpan w:val="3"/>
            <w:tcBorders>
              <w:left w:val="dashed" w:sz="4" w:space="0" w:color="auto"/>
            </w:tcBorders>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空港周辺における航空機騒音</w:t>
            </w:r>
            <w:r>
              <w:rPr>
                <w:rFonts w:ascii="HG丸ｺﾞｼｯｸM-PRO" w:eastAsia="HG丸ｺﾞｼｯｸM-PRO" w:hAnsi="HG丸ｺﾞｼｯｸM-PRO" w:hint="eastAsia"/>
                <w:sz w:val="20"/>
                <w:szCs w:val="20"/>
              </w:rPr>
              <w:t>調査</w:t>
            </w: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航空機騒音の測定を、常時測定：３地点</w:t>
            </w:r>
            <w:r>
              <w:rPr>
                <w:rFonts w:ascii="HG丸ｺﾞｼｯｸM-PRO" w:eastAsia="HG丸ｺﾞｼｯｸM-PRO" w:hAnsi="HG丸ｺﾞｼｯｸM-PRO" w:hint="eastAsia"/>
                <w:sz w:val="20"/>
                <w:szCs w:val="20"/>
              </w:rPr>
              <w:t>、</w:t>
            </w:r>
            <w:r w:rsidRPr="00971007">
              <w:rPr>
                <w:rFonts w:ascii="HG丸ｺﾞｼｯｸM-PRO" w:eastAsia="HG丸ｺﾞｼｯｸM-PRO" w:hAnsi="HG丸ｺﾞｼｯｸM-PRO" w:hint="eastAsia"/>
                <w:sz w:val="20"/>
                <w:szCs w:val="20"/>
              </w:rPr>
              <w:t>随時測定：４地点</w:t>
            </w:r>
            <w:r>
              <w:rPr>
                <w:rFonts w:ascii="HG丸ｺﾞｼｯｸM-PRO" w:eastAsia="HG丸ｺﾞｼｯｸM-PRO" w:hAnsi="HG丸ｺﾞｼｯｸM-PRO" w:hint="eastAsia"/>
                <w:sz w:val="20"/>
                <w:szCs w:val="20"/>
              </w:rPr>
              <w:t xml:space="preserve">　において実施</w:t>
            </w:r>
          </w:p>
        </w:tc>
      </w:tr>
      <w:tr w:rsidR="002B6DE8" w:rsidRPr="00286AA6" w:rsidTr="00A63883">
        <w:trPr>
          <w:trHeight w:val="420"/>
        </w:trPr>
        <w:tc>
          <w:tcPr>
            <w:tcW w:w="1713" w:type="dxa"/>
            <w:vMerge w:val="restart"/>
            <w:tcBorders>
              <w:top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29" w:type="dxa"/>
            <w:gridSpan w:val="4"/>
            <w:vMerge w:val="restart"/>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固定発生源、鉄道対策の推進（市町村と役割分担のもと）</w:t>
            </w:r>
          </w:p>
        </w:tc>
        <w:tc>
          <w:tcPr>
            <w:tcW w:w="926" w:type="dxa"/>
            <w:gridSpan w:val="3"/>
            <w:vMerge w:val="restart"/>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騒音・振動規制指導</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市町村環境担当職員騒音・振動研修会</w:t>
            </w: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法・条例に基づく規制権限を有している市町村に対して技術的支援</w:t>
            </w:r>
            <w:r>
              <w:rPr>
                <w:rFonts w:ascii="HG丸ｺﾞｼｯｸM-PRO" w:eastAsia="HG丸ｺﾞｼｯｸM-PRO" w:hAnsi="HG丸ｺﾞｼｯｸM-PRO" w:hint="eastAsia"/>
                <w:sz w:val="20"/>
                <w:szCs w:val="20"/>
              </w:rPr>
              <w:t>を実施</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研修会：年３回（2013年度）</w:t>
            </w:r>
          </w:p>
        </w:tc>
      </w:tr>
      <w:tr w:rsidR="002B6DE8" w:rsidRPr="00286AA6" w:rsidTr="00A63883">
        <w:trPr>
          <w:trHeight w:val="405"/>
        </w:trPr>
        <w:tc>
          <w:tcPr>
            <w:tcW w:w="1713" w:type="dxa"/>
            <w:vMerge/>
            <w:tcBorders>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29" w:type="dxa"/>
            <w:gridSpan w:val="4"/>
            <w:vMerge/>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926" w:type="dxa"/>
            <w:gridSpan w:val="3"/>
            <w:vMerge/>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鉄軌道騒音・振動対策の促進</w:t>
            </w:r>
          </w:p>
        </w:tc>
        <w:tc>
          <w:tcPr>
            <w:tcW w:w="7512"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71007">
              <w:rPr>
                <w:rFonts w:ascii="HG丸ｺﾞｼｯｸM-PRO" w:eastAsia="HG丸ｺﾞｼｯｸM-PRO" w:hAnsi="HG丸ｺﾞｼｯｸM-PRO" w:hint="eastAsia"/>
                <w:sz w:val="20"/>
                <w:szCs w:val="20"/>
              </w:rPr>
              <w:t>沿線自治体との連</w:t>
            </w:r>
            <w:r>
              <w:rPr>
                <w:rFonts w:ascii="HG丸ｺﾞｼｯｸM-PRO" w:eastAsia="HG丸ｺﾞｼｯｸM-PRO" w:hAnsi="HG丸ｺﾞｼｯｸM-PRO" w:hint="eastAsia"/>
                <w:sz w:val="20"/>
                <w:szCs w:val="20"/>
              </w:rPr>
              <w:t>携のもと、新幹線鉄道及び在来線鉄道の事業者による騒音・振動対策を</w:t>
            </w:r>
            <w:r w:rsidRPr="00971007">
              <w:rPr>
                <w:rFonts w:ascii="HG丸ｺﾞｼｯｸM-PRO" w:eastAsia="HG丸ｺﾞｼｯｸM-PRO" w:hAnsi="HG丸ｺﾞｼｯｸM-PRO" w:hint="eastAsia"/>
                <w:sz w:val="20"/>
                <w:szCs w:val="20"/>
              </w:rPr>
              <w:t>促進</w:t>
            </w:r>
          </w:p>
        </w:tc>
      </w:tr>
      <w:tr w:rsidR="002B6DE8" w:rsidRPr="00A330B6" w:rsidTr="00A63883">
        <w:trPr>
          <w:trHeight w:val="270"/>
        </w:trPr>
        <w:tc>
          <w:tcPr>
            <w:tcW w:w="1713"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p>
        </w:tc>
        <w:tc>
          <w:tcPr>
            <w:tcW w:w="2329"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低周波音の知見の収集等</w:t>
            </w:r>
          </w:p>
        </w:tc>
        <w:tc>
          <w:tcPr>
            <w:tcW w:w="926"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6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C97E61">
              <w:rPr>
                <w:rFonts w:ascii="HG丸ｺﾞｼｯｸM-PRO" w:eastAsia="HG丸ｺﾞｼｯｸM-PRO" w:hAnsi="HG丸ｺﾞｼｯｸM-PRO" w:hint="eastAsia"/>
                <w:sz w:val="20"/>
                <w:szCs w:val="20"/>
              </w:rPr>
              <w:t>低周波音問題に関する技術指導</w:t>
            </w:r>
          </w:p>
        </w:tc>
        <w:tc>
          <w:tcPr>
            <w:tcW w:w="7512" w:type="dxa"/>
            <w:gridSpan w:val="3"/>
            <w:shd w:val="clear" w:color="auto" w:fill="auto"/>
          </w:tcPr>
          <w:p w:rsidR="002B6DE8" w:rsidRPr="00A330B6" w:rsidRDefault="002B6DE8" w:rsidP="00A63883">
            <w:pPr>
              <w:adjustRightInd w:val="0"/>
              <w:snapToGrid w:val="0"/>
              <w:spacing w:line="280" w:lineRule="exact"/>
              <w:rPr>
                <w:rFonts w:ascii="HG丸ｺﾞｼｯｸM-PRO" w:eastAsia="HG丸ｺﾞｼｯｸM-PRO" w:hAnsi="HG丸ｺﾞｼｯｸM-PRO"/>
                <w:sz w:val="20"/>
                <w:szCs w:val="20"/>
              </w:rPr>
            </w:pPr>
            <w:r w:rsidRPr="00C97E61">
              <w:rPr>
                <w:rFonts w:ascii="HG丸ｺﾞｼｯｸM-PRO" w:eastAsia="HG丸ｺﾞｼｯｸM-PRO" w:hAnsi="HG丸ｺﾞｼｯｸM-PRO" w:hint="eastAsia"/>
                <w:sz w:val="20"/>
                <w:szCs w:val="20"/>
              </w:rPr>
              <w:t>「低周波音問題対応の手引書」（2004年６月環境省）に基づく苦情対応において、市町村で技術的に対応困難な問題に関し、技術指導を</w:t>
            </w:r>
            <w:r>
              <w:rPr>
                <w:rFonts w:ascii="HG丸ｺﾞｼｯｸM-PRO" w:eastAsia="HG丸ｺﾞｼｯｸM-PRO" w:hAnsi="HG丸ｺﾞｼｯｸM-PRO" w:hint="eastAsia"/>
                <w:sz w:val="20"/>
                <w:szCs w:val="20"/>
              </w:rPr>
              <w:t>実施</w:t>
            </w:r>
          </w:p>
        </w:tc>
      </w:tr>
      <w:tr w:rsidR="002B6DE8" w:rsidRPr="00286AA6" w:rsidTr="00A63883">
        <w:trPr>
          <w:trHeight w:val="70"/>
        </w:trPr>
        <w:tc>
          <w:tcPr>
            <w:tcW w:w="1713" w:type="dxa"/>
            <w:tcBorders>
              <w:top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29" w:type="dxa"/>
            <w:gridSpan w:val="14"/>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B6DE8" w:rsidRPr="00286AA6" w:rsidTr="00A63883">
        <w:trPr>
          <w:trHeight w:val="70"/>
        </w:trPr>
        <w:tc>
          <w:tcPr>
            <w:tcW w:w="171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398" w:type="dxa"/>
            <w:gridSpan w:val="5"/>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505"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71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8505"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取組指標</w:t>
            </w:r>
            <w:r>
              <w:rPr>
                <w:rFonts w:ascii="HG丸ｺﾞｼｯｸM-PRO" w:eastAsia="HG丸ｺﾞｼｯｸM-PRO" w:hAnsi="HG丸ｺﾞｼｯｸM-PRO" w:hint="eastAsia"/>
                <w:sz w:val="20"/>
                <w:szCs w:val="20"/>
              </w:rPr>
              <w:t>①②は上昇傾向</w:t>
            </w:r>
          </w:p>
        </w:tc>
      </w:tr>
      <w:tr w:rsidR="002B6DE8" w:rsidRPr="00286AA6" w:rsidTr="00A63883">
        <w:trPr>
          <w:trHeight w:val="180"/>
        </w:trPr>
        <w:tc>
          <w:tcPr>
            <w:tcW w:w="171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505"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95"/>
        </w:trPr>
        <w:tc>
          <w:tcPr>
            <w:tcW w:w="171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505"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71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35"/>
        </w:trPr>
        <w:tc>
          <w:tcPr>
            <w:tcW w:w="171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5"/>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65"/>
        </w:trPr>
        <w:tc>
          <w:tcPr>
            <w:tcW w:w="171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505"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71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398" w:type="dxa"/>
            <w:gridSpan w:val="5"/>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126"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505" w:type="dxa"/>
            <w:gridSpan w:val="5"/>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1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29" w:type="dxa"/>
            <w:gridSpan w:val="14"/>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交通環境課、都市整備部、</w:t>
            </w:r>
            <w:r w:rsidRPr="00971007">
              <w:rPr>
                <w:rFonts w:ascii="HG丸ｺﾞｼｯｸM-PRO" w:eastAsia="HG丸ｺﾞｼｯｸM-PRO" w:hAnsi="HG丸ｺﾞｼｯｸM-PRO" w:hint="eastAsia"/>
                <w:sz w:val="20"/>
                <w:szCs w:val="20"/>
              </w:rPr>
              <w:t>政策企画部</w:t>
            </w:r>
            <w:r>
              <w:rPr>
                <w:rFonts w:ascii="HG丸ｺﾞｼｯｸM-PRO" w:eastAsia="HG丸ｺﾞｼｯｸM-PRO" w:hAnsi="HG丸ｺﾞｼｯｸM-PRO" w:hint="eastAsia"/>
                <w:sz w:val="20"/>
                <w:szCs w:val="20"/>
              </w:rPr>
              <w:t>戦略事業室</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妥当である</w:t>
            </w:r>
          </w:p>
        </w:tc>
        <w:tc>
          <w:tcPr>
            <w:tcW w:w="4285" w:type="dxa"/>
            <w:shd w:val="clear" w:color="auto" w:fill="auto"/>
          </w:tcPr>
          <w:p w:rsidR="002B6DE8" w:rsidRDefault="002B6DE8" w:rsidP="00A63883">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一般地域については基準値以下が上昇傾向であるが、沿道地域では、上昇傾向も見られるが横ばいとも見える。</w:t>
            </w:r>
          </w:p>
        </w:tc>
        <w:tc>
          <w:tcPr>
            <w:tcW w:w="4581"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一般地域においては基準値以下が上昇しているが、さらに上昇させるための見直し・改善の方向も必要だと考えられる。</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5B49EA">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３1</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5B49EA">
              <w:rPr>
                <w:rFonts w:ascii="HG丸ｺﾞｼｯｸM-PRO" w:eastAsia="HG丸ｺﾞｼｯｸM-PRO" w:hAnsi="HG丸ｺﾞｼｯｸM-PRO" w:hint="eastAsia"/>
                <w:b/>
                <w:sz w:val="24"/>
                <w:szCs w:val="20"/>
              </w:rPr>
              <w:t>暮らしやすい快適な都市環境の確保（ヒートアイランド現象の緩和）</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1189"/>
        <w:gridCol w:w="228"/>
        <w:gridCol w:w="1133"/>
        <w:gridCol w:w="143"/>
        <w:gridCol w:w="1559"/>
        <w:gridCol w:w="283"/>
        <w:gridCol w:w="709"/>
        <w:gridCol w:w="2551"/>
        <w:gridCol w:w="2835"/>
        <w:gridCol w:w="17"/>
      </w:tblGrid>
      <w:tr w:rsidR="002B6DE8" w:rsidRPr="0099003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風・緑・水の冷却作用の利活用、建物・自動車からの人工排熱低減、建物・地表面の高温化の抑制により、ヒートアイランド現象を緩和する。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※「大阪府ヒートアイランド対策推進計画」における2025年の目標</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・住宅地域における熱帯夜数（地球温暖化による影響を除いて最低気温25℃以上となる日数）を2000年より3割減</w:t>
            </w:r>
          </w:p>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・クールスポットを創出し夏の日中の熱環境を改善</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人工排熱削減は、家庭及び事業所の低炭素化に資する。</w:t>
            </w:r>
          </w:p>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高反射化・外断熱化は、建築物内の空調負荷の削減を通じて、家庭及び事業所の低炭素化に資する。</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2B6DE8" w:rsidRPr="00E4520F" w:rsidRDefault="002B6DE8" w:rsidP="00A63883">
            <w:pPr>
              <w:adjustRightInd w:val="0"/>
              <w:snapToGrid w:val="0"/>
              <w:spacing w:line="280" w:lineRule="exact"/>
              <w:rPr>
                <w:rFonts w:ascii="HG丸ｺﾞｼｯｸM-PRO" w:eastAsia="HG丸ｺﾞｼｯｸM-PRO" w:hAnsi="HG丸ｺﾞｼｯｸM-PRO"/>
                <w:sz w:val="20"/>
                <w:szCs w:val="20"/>
              </w:rPr>
            </w:pPr>
            <w:r w:rsidRPr="00E4520F">
              <w:rPr>
                <w:rFonts w:ascii="HG丸ｺﾞｼｯｸM-PRO" w:eastAsia="HG丸ｺﾞｼｯｸM-PRO" w:hAnsi="HG丸ｺﾞｼｯｸM-PRO" w:hint="eastAsia"/>
                <w:sz w:val="20"/>
                <w:szCs w:val="20"/>
              </w:rPr>
              <w:t>ヒートアイランド対策大綱（国　2013年７月改訂）（関係府省によるヒートアイランド対策推進会議）</w:t>
            </w:r>
          </w:p>
          <w:p w:rsidR="002B6DE8" w:rsidRPr="00E4520F" w:rsidRDefault="002B6DE8" w:rsidP="00A63883">
            <w:pPr>
              <w:adjustRightInd w:val="0"/>
              <w:snapToGrid w:val="0"/>
              <w:spacing w:line="280" w:lineRule="exact"/>
              <w:rPr>
                <w:rFonts w:ascii="HG丸ｺﾞｼｯｸM-PRO" w:eastAsia="HG丸ｺﾞｼｯｸM-PRO" w:hAnsi="HG丸ｺﾞｼｯｸM-PRO"/>
                <w:sz w:val="20"/>
                <w:szCs w:val="20"/>
              </w:rPr>
            </w:pPr>
            <w:r w:rsidRPr="00E4520F">
              <w:rPr>
                <w:rFonts w:ascii="HG丸ｺﾞｼｯｸM-PRO" w:eastAsia="HG丸ｺﾞｼｯｸM-PRO" w:hAnsi="HG丸ｺﾞｼｯｸM-PRO" w:hint="eastAsia"/>
                <w:sz w:val="20"/>
                <w:szCs w:val="20"/>
              </w:rPr>
              <w:t>ヒートアイランド対策マニュアル（環境省　2012年3月）</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府温暖化防止条例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4120F6">
              <w:rPr>
                <w:rFonts w:ascii="HG丸ｺﾞｼｯｸM-PRO" w:eastAsia="HG丸ｺﾞｼｯｸM-PRO" w:hAnsi="HG丸ｺﾞｼｯｸM-PRO" w:hint="eastAsia"/>
                <w:sz w:val="20"/>
                <w:szCs w:val="20"/>
              </w:rPr>
              <w:t>大阪府ヒートアイランド対策推進計画</w:t>
            </w:r>
            <w:r>
              <w:rPr>
                <w:rFonts w:ascii="HG丸ｺﾞｼｯｸM-PRO" w:eastAsia="HG丸ｺﾞｼｯｸM-PRO" w:hAnsi="HG丸ｺﾞｼｯｸM-PRO" w:hint="eastAsia"/>
                <w:sz w:val="20"/>
                <w:szCs w:val="20"/>
              </w:rPr>
              <w:t>（2004年6月）</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A7518C">
              <w:rPr>
                <w:rFonts w:ascii="HG丸ｺﾞｼｯｸM-PRO" w:eastAsia="HG丸ｺﾞｼｯｸM-PRO" w:hAnsi="HG丸ｺﾞｼｯｸM-PRO" w:hint="eastAsia"/>
                <w:sz w:val="20"/>
                <w:szCs w:val="20"/>
              </w:rPr>
              <w:t>大阪府市ヒートアイランド対策基本方針</w:t>
            </w:r>
            <w:r>
              <w:rPr>
                <w:rFonts w:ascii="HG丸ｺﾞｼｯｸM-PRO" w:eastAsia="HG丸ｺﾞｼｯｸM-PRO" w:hAnsi="HG丸ｺﾞｼｯｸM-PRO" w:hint="eastAsia"/>
                <w:sz w:val="20"/>
                <w:szCs w:val="20"/>
              </w:rPr>
              <w:t>（2014年3月）</w:t>
            </w:r>
          </w:p>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環境省</w:t>
            </w:r>
            <w:r w:rsidRPr="00A7518C">
              <w:rPr>
                <w:rFonts w:ascii="HG丸ｺﾞｼｯｸM-PRO" w:eastAsia="HG丸ｺﾞｼｯｸM-PRO" w:hAnsi="HG丸ｺﾞｼｯｸM-PRO" w:hint="eastAsia"/>
                <w:sz w:val="20"/>
                <w:szCs w:val="20"/>
              </w:rPr>
              <w:t>ヒートアイランド対策ガイドライン</w:t>
            </w:r>
            <w:r>
              <w:rPr>
                <w:rFonts w:ascii="HG丸ｺﾞｼｯｸM-PRO" w:eastAsia="HG丸ｺﾞｼｯｸM-PRO" w:hAnsi="HG丸ｺﾞｼｯｸM-PRO" w:hint="eastAsia"/>
                <w:sz w:val="20"/>
                <w:szCs w:val="20"/>
              </w:rPr>
              <w:t>（2012年度改訂）</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2B6DE8" w:rsidRPr="00F92A4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2013年7月より</w:t>
            </w:r>
            <w:r w:rsidRPr="00C26303">
              <w:rPr>
                <w:rFonts w:ascii="HG丸ｺﾞｼｯｸM-PRO" w:eastAsia="HG丸ｺﾞｼｯｸM-PRO" w:hAnsi="HG丸ｺﾞｼｯｸM-PRO" w:hint="eastAsia"/>
                <w:sz w:val="20"/>
                <w:szCs w:val="20"/>
              </w:rPr>
              <w:t>中央環境審議会地球環境部</w:t>
            </w:r>
            <w:r>
              <w:rPr>
                <w:rFonts w:ascii="HG丸ｺﾞｼｯｸM-PRO" w:eastAsia="HG丸ｺﾞｼｯｸM-PRO" w:hAnsi="HG丸ｺﾞｼｯｸM-PRO" w:hint="eastAsia"/>
                <w:sz w:val="20"/>
                <w:szCs w:val="20"/>
              </w:rPr>
              <w:t xml:space="preserve">会 </w:t>
            </w:r>
            <w:r w:rsidRPr="00C26303">
              <w:rPr>
                <w:rFonts w:ascii="HG丸ｺﾞｼｯｸM-PRO" w:eastAsia="HG丸ｺﾞｼｯｸM-PRO" w:hAnsi="HG丸ｺﾞｼｯｸM-PRO" w:hint="eastAsia"/>
                <w:sz w:val="20"/>
                <w:szCs w:val="20"/>
              </w:rPr>
              <w:t>気候変動影響評価等小委員会</w:t>
            </w:r>
            <w:r>
              <w:rPr>
                <w:rFonts w:ascii="HG丸ｺﾞｼｯｸM-PRO" w:eastAsia="HG丸ｺﾞｼｯｸM-PRO" w:hAnsi="HG丸ｺﾞｼｯｸM-PRO" w:hint="eastAsia"/>
                <w:sz w:val="20"/>
                <w:szCs w:val="20"/>
              </w:rPr>
              <w:t>において温暖化の影響への</w:t>
            </w:r>
            <w:r w:rsidRPr="0019066D">
              <w:rPr>
                <w:rFonts w:ascii="HG丸ｺﾞｼｯｸM-PRO" w:eastAsia="HG丸ｺﾞｼｯｸM-PRO" w:hAnsi="HG丸ｺﾞｼｯｸM-PRO" w:hint="eastAsia"/>
                <w:sz w:val="20"/>
                <w:szCs w:val="20"/>
              </w:rPr>
              <w:t>政府全体の「適応計画」策定</w:t>
            </w:r>
            <w:r>
              <w:rPr>
                <w:rFonts w:ascii="HG丸ｺﾞｼｯｸM-PRO" w:eastAsia="HG丸ｺﾞｼｯｸM-PRO" w:hAnsi="HG丸ｺﾞｼｯｸM-PRO" w:hint="eastAsia"/>
                <w:sz w:val="20"/>
                <w:szCs w:val="20"/>
              </w:rPr>
              <w:t>に向けて審議</w:t>
            </w: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551" w:type="dxa"/>
            <w:gridSpan w:val="3"/>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52" w:type="dxa"/>
            <w:gridSpan w:val="2"/>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551" w:type="dxa"/>
            <w:gridSpan w:val="3"/>
            <w:tcBorders>
              <w:bottom w:val="single" w:sz="4" w:space="0" w:color="auto"/>
              <w:right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5,380 </w:t>
            </w:r>
          </w:p>
        </w:tc>
        <w:tc>
          <w:tcPr>
            <w:tcW w:w="2551" w:type="dxa"/>
            <w:tcBorders>
              <w:left w:val="single" w:sz="4" w:space="0" w:color="auto"/>
              <w:bottom w:val="single" w:sz="4" w:space="0" w:color="auto"/>
              <w:right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0 </w:t>
            </w:r>
          </w:p>
        </w:tc>
        <w:tc>
          <w:tcPr>
            <w:tcW w:w="2852" w:type="dxa"/>
            <w:gridSpan w:val="2"/>
            <w:tcBorders>
              <w:left w:val="single" w:sz="4" w:space="0" w:color="auto"/>
              <w:bottom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0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551" w:type="dxa"/>
            <w:gridSpan w:val="3"/>
            <w:tcBorders>
              <w:top w:val="single" w:sz="4" w:space="0" w:color="auto"/>
              <w:bottom w:val="single" w:sz="4" w:space="0" w:color="auto"/>
              <w:right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5,824,259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5,712,288 </w:t>
            </w:r>
          </w:p>
        </w:tc>
        <w:tc>
          <w:tcPr>
            <w:tcW w:w="2852" w:type="dxa"/>
            <w:gridSpan w:val="2"/>
            <w:tcBorders>
              <w:top w:val="single" w:sz="4" w:space="0" w:color="auto"/>
              <w:left w:val="single" w:sz="4" w:space="0" w:color="auto"/>
              <w:bottom w:val="single" w:sz="4" w:space="0" w:color="auto"/>
            </w:tcBorders>
            <w:shd w:val="clear" w:color="auto" w:fill="auto"/>
            <w:vAlign w:val="center"/>
          </w:tcPr>
          <w:p w:rsidR="002B6DE8" w:rsidRPr="000F100A"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0F100A">
              <w:rPr>
                <w:rFonts w:ascii="HG丸ｺﾞｼｯｸM-PRO" w:eastAsia="HG丸ｺﾞｼｯｸM-PRO" w:hAnsi="HG丸ｺﾞｼｯｸM-PRO" w:hint="eastAsia"/>
                <w:color w:val="000000"/>
                <w:sz w:val="20"/>
                <w:szCs w:val="20"/>
              </w:rPr>
              <w:t xml:space="preserve">6,282,515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551" w:type="dxa"/>
            <w:gridSpan w:val="3"/>
            <w:tcBorders>
              <w:top w:val="single" w:sz="4" w:space="0" w:color="auto"/>
              <w:right w:val="single" w:sz="4" w:space="0" w:color="auto"/>
            </w:tcBorders>
            <w:shd w:val="clear" w:color="auto" w:fill="auto"/>
          </w:tcPr>
          <w:p w:rsidR="002B6DE8" w:rsidRPr="00EA43E5"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tcBorders>
            <w:shd w:val="clear" w:color="auto" w:fill="auto"/>
          </w:tcPr>
          <w:p w:rsidR="002B6DE8" w:rsidRPr="00F87AB6"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gridSpan w:val="2"/>
            <w:tcBorders>
              <w:top w:val="single" w:sz="4" w:space="0" w:color="auto"/>
              <w:left w:val="single" w:sz="4" w:space="0" w:color="auto"/>
            </w:tcBorders>
            <w:shd w:val="clear" w:color="auto" w:fill="auto"/>
          </w:tcPr>
          <w:p w:rsidR="002B6DE8" w:rsidRPr="00F87AB6"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2B6DE8" w:rsidRPr="00286AA6" w:rsidTr="00A63883">
        <w:trPr>
          <w:trHeight w:val="198"/>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063" w:type="dxa"/>
            <w:gridSpan w:val="4"/>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395" w:type="dxa"/>
            <w:gridSpan w:val="5"/>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413"/>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312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2000年以降の地球温暖化の影響を除外して最低気温25℃以上となる日数</w:t>
            </w:r>
            <w:r w:rsidRPr="00E4520F">
              <w:rPr>
                <w:rFonts w:ascii="HG丸ｺﾞｼｯｸM-PRO" w:eastAsia="HG丸ｺﾞｼｯｸM-PRO" w:hAnsi="HG丸ｺﾞｼｯｸM-PRO" w:hint="eastAsia"/>
                <w:sz w:val="20"/>
                <w:szCs w:val="20"/>
              </w:rPr>
              <w:t>（7月～9月）</w:t>
            </w:r>
          </w:p>
        </w:tc>
        <w:tc>
          <w:tcPr>
            <w:tcW w:w="3063"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4120F6">
              <w:rPr>
                <w:rFonts w:ascii="HG丸ｺﾞｼｯｸM-PRO" w:eastAsia="HG丸ｺﾞｼｯｸM-PRO" w:hAnsi="HG丸ｺﾞｼｯｸM-PRO" w:hint="eastAsia"/>
                <w:sz w:val="20"/>
                <w:szCs w:val="20"/>
              </w:rPr>
              <w:t>大阪府ヒートアイランド対策推進計画</w:t>
            </w:r>
            <w:r>
              <w:rPr>
                <w:rFonts w:ascii="HG丸ｺﾞｼｯｸM-PRO" w:eastAsia="HG丸ｺﾞｼｯｸM-PRO" w:hAnsi="HG丸ｺﾞｼｯｸM-PRO" w:hint="eastAsia"/>
                <w:sz w:val="20"/>
                <w:szCs w:val="20"/>
              </w:rPr>
              <w:t>の進捗管理において把握</w:t>
            </w:r>
          </w:p>
        </w:tc>
        <w:tc>
          <w:tcPr>
            <w:tcW w:w="6395" w:type="dxa"/>
            <w:gridSpan w:val="5"/>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大阪：46日（2000年）、41日（2011年）</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豊中：36日（2000年）、32日（2011年）</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枚方：29日（2000年）、24日（2011年）</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E4520F">
              <w:rPr>
                <w:rFonts w:ascii="HG丸ｺﾞｼｯｸM-PRO" w:eastAsia="HG丸ｺﾞｼｯｸM-PRO" w:hAnsi="HG丸ｺﾞｼｯｸM-PRO" w:hint="eastAsia"/>
                <w:sz w:val="20"/>
                <w:szCs w:val="20"/>
              </w:rPr>
              <w:t>※５年移動平均</w:t>
            </w:r>
          </w:p>
        </w:tc>
      </w:tr>
      <w:tr w:rsidR="002B6DE8" w:rsidRPr="00286AA6" w:rsidTr="00A63883">
        <w:trPr>
          <w:trHeight w:val="7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701"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3828" w:type="dxa"/>
            <w:gridSpan w:val="5"/>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計画の主な内容</w:t>
            </w:r>
          </w:p>
        </w:tc>
        <w:tc>
          <w:tcPr>
            <w:tcW w:w="1276" w:type="dxa"/>
            <w:gridSpan w:val="2"/>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842" w:type="dxa"/>
            <w:gridSpan w:val="2"/>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6112"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2B6DE8" w:rsidRPr="00286AA6" w:rsidTr="00A63883">
        <w:trPr>
          <w:trHeight w:val="70"/>
        </w:trPr>
        <w:tc>
          <w:tcPr>
            <w:tcW w:w="1701" w:type="dxa"/>
            <w:tcBorders>
              <w:top w:val="nil"/>
              <w:bottom w:val="nil"/>
            </w:tcBorders>
            <w:shd w:val="clear" w:color="auto" w:fill="FFFF00"/>
          </w:tcPr>
          <w:p w:rsidR="002B6DE8" w:rsidRPr="00D62D96" w:rsidRDefault="002B6DE8" w:rsidP="00A63883">
            <w:pPr>
              <w:adjustRightInd w:val="0"/>
              <w:snapToGrid w:val="0"/>
              <w:spacing w:line="280" w:lineRule="exact"/>
              <w:jc w:val="right"/>
              <w:rPr>
                <w:rFonts w:ascii="HG丸ｺﾞｼｯｸM-PRO" w:eastAsia="HG丸ｺﾞｼｯｸM-PRO" w:hAnsi="HG丸ｺﾞｼｯｸM-PRO"/>
                <w:sz w:val="20"/>
                <w:szCs w:val="20"/>
              </w:rPr>
            </w:pPr>
            <w:r w:rsidRPr="00D62D9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計画本文</w:t>
            </w:r>
            <w:r w:rsidRPr="00D62D96">
              <w:rPr>
                <w:rFonts w:ascii="HG丸ｺﾞｼｯｸM-PRO" w:eastAsia="HG丸ｺﾞｼｯｸM-PRO" w:hAnsi="HG丸ｺﾞｼｯｸM-PRO" w:hint="eastAsia"/>
                <w:sz w:val="20"/>
                <w:szCs w:val="20"/>
              </w:rPr>
              <w:t>]</w:t>
            </w:r>
          </w:p>
        </w:tc>
        <w:tc>
          <w:tcPr>
            <w:tcW w:w="3828" w:type="dxa"/>
            <w:gridSpan w:val="5"/>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43BB">
              <w:rPr>
                <w:rFonts w:ascii="HG丸ｺﾞｼｯｸM-PRO" w:eastAsia="HG丸ｺﾞｼｯｸM-PRO" w:hAnsi="HG丸ｺﾞｼｯｸM-PRO" w:hint="eastAsia"/>
                <w:sz w:val="20"/>
                <w:szCs w:val="20"/>
              </w:rPr>
              <w:t>風や緑、水による冷却作用の利活用</w:t>
            </w:r>
          </w:p>
          <w:p w:rsidR="002B6DE8" w:rsidRPr="004120F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120F6">
              <w:rPr>
                <w:rFonts w:ascii="HG丸ｺﾞｼｯｸM-PRO" w:eastAsia="HG丸ｺﾞｼｯｸM-PRO" w:hAnsi="HG丸ｺﾞｼｯｸM-PRO" w:hint="eastAsia"/>
                <w:sz w:val="20"/>
                <w:szCs w:val="20"/>
              </w:rPr>
              <w:t>建築物の省エネ化の促進</w:t>
            </w:r>
          </w:p>
          <w:p w:rsidR="002B6DE8" w:rsidRPr="004120F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120F6">
              <w:rPr>
                <w:rFonts w:ascii="HG丸ｺﾞｼｯｸM-PRO" w:eastAsia="HG丸ｺﾞｼｯｸM-PRO" w:hAnsi="HG丸ｺﾞｼｯｸM-PRO" w:hint="eastAsia"/>
                <w:sz w:val="20"/>
                <w:szCs w:val="20"/>
              </w:rPr>
              <w:t>未利用エネルギーの利用等の促進</w:t>
            </w:r>
          </w:p>
          <w:p w:rsidR="002B6DE8" w:rsidRPr="004120F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120F6">
              <w:rPr>
                <w:rFonts w:ascii="HG丸ｺﾞｼｯｸM-PRO" w:eastAsia="HG丸ｺﾞｼｯｸM-PRO" w:hAnsi="HG丸ｺﾞｼｯｸM-PRO" w:hint="eastAsia"/>
                <w:sz w:val="20"/>
                <w:szCs w:val="20"/>
              </w:rPr>
              <w:t>交通渋滞の緩和、公共交通の利便性の向上</w:t>
            </w:r>
          </w:p>
          <w:p w:rsidR="002B6DE8" w:rsidRPr="004120F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120F6">
              <w:rPr>
                <w:rFonts w:ascii="HG丸ｺﾞｼｯｸM-PRO" w:eastAsia="HG丸ｺﾞｼｯｸM-PRO" w:hAnsi="HG丸ｺﾞｼｯｸM-PRO" w:hint="eastAsia"/>
                <w:sz w:val="20"/>
                <w:szCs w:val="20"/>
              </w:rPr>
              <w:t>施設の遮熱性の向上</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120F6">
              <w:rPr>
                <w:rFonts w:ascii="HG丸ｺﾞｼｯｸM-PRO" w:eastAsia="HG丸ｺﾞｼｯｸM-PRO" w:hAnsi="HG丸ｺﾞｼｯｸM-PRO" w:hint="eastAsia"/>
                <w:sz w:val="20"/>
                <w:szCs w:val="20"/>
              </w:rPr>
              <w:t>透水性舗装等の推進</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276"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842"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「大阪府ヒートアイランド対策推進計画」に基づく取組み</w:t>
            </w:r>
          </w:p>
        </w:tc>
        <w:tc>
          <w:tcPr>
            <w:tcW w:w="611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E6B41">
              <w:rPr>
                <w:rFonts w:ascii="HG丸ｺﾞｼｯｸM-PRO" w:eastAsia="HG丸ｺﾞｼｯｸM-PRO" w:hAnsi="HG丸ｺﾞｼｯｸM-PRO" w:hint="eastAsia"/>
                <w:sz w:val="20"/>
                <w:szCs w:val="20"/>
              </w:rPr>
              <w:t>人工排熱の低減については、省エネ設備や太陽光発電設備の導入等、着実に取組みが進んでいる。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E6B41">
              <w:rPr>
                <w:rFonts w:ascii="HG丸ｺﾞｼｯｸM-PRO" w:eastAsia="HG丸ｺﾞｼｯｸM-PRO" w:hAnsi="HG丸ｺﾞｼｯｸM-PRO" w:hint="eastAsia"/>
                <w:sz w:val="20"/>
                <w:szCs w:val="20"/>
              </w:rPr>
              <w:t>建物・地表面の高温化抑制については、建築物や敷地の緑化は主に自然環境保全条例により、また、屋根面・壁面の高温化抑制は主に温暖化の防止等に関する条例により取組みを進めている。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E6B41">
              <w:rPr>
                <w:rFonts w:ascii="HG丸ｺﾞｼｯｸM-PRO" w:eastAsia="HG丸ｺﾞｼｯｸM-PRO" w:hAnsi="HG丸ｺﾞｼｯｸM-PRO" w:hint="eastAsia"/>
                <w:sz w:val="20"/>
                <w:szCs w:val="20"/>
              </w:rPr>
              <w:t>地表面の高温化抑制については、歩道部において透水性舗装の整備を実施している。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E6B41">
              <w:rPr>
                <w:rFonts w:ascii="HG丸ｺﾞｼｯｸM-PRO" w:eastAsia="HG丸ｺﾞｼｯｸM-PRO" w:hAnsi="HG丸ｺﾞｼｯｸM-PRO" w:hint="eastAsia"/>
                <w:sz w:val="20"/>
                <w:szCs w:val="20"/>
              </w:rPr>
              <w:t>冷却作用の利活用では、既存のクールスポットの活用や打ち水等に取り組むとともに、緑化は小学校の校庭の芝生化や公園の開設、府道の緑化等に取り組んでいる。</w:t>
            </w:r>
          </w:p>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1386F">
              <w:rPr>
                <w:rFonts w:ascii="HG丸ｺﾞｼｯｸM-PRO" w:eastAsia="HG丸ｺﾞｼｯｸM-PRO" w:hAnsi="HG丸ｺﾞｼｯｸM-PRO" w:hint="eastAsia"/>
                <w:sz w:val="20"/>
                <w:szCs w:val="20"/>
              </w:rPr>
              <w:t>「今後の温暖化対策について」（H26年11月　府環境審議会答申予定）</w:t>
            </w:r>
            <w:r>
              <w:rPr>
                <w:rFonts w:ascii="HG丸ｺﾞｼｯｸM-PRO" w:eastAsia="HG丸ｺﾞｼｯｸM-PRO" w:hAnsi="HG丸ｺﾞｼｯｸM-PRO" w:hint="eastAsia"/>
                <w:sz w:val="20"/>
                <w:szCs w:val="20"/>
              </w:rPr>
              <w:t>より</w:t>
            </w:r>
          </w:p>
        </w:tc>
      </w:tr>
      <w:tr w:rsidR="002B6DE8" w:rsidRPr="00286AA6" w:rsidTr="00A63883">
        <w:trPr>
          <w:trHeight w:val="70"/>
        </w:trPr>
        <w:tc>
          <w:tcPr>
            <w:tcW w:w="1701" w:type="dxa"/>
            <w:tcBorders>
              <w:top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3"/>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達成に向けて順調に推移</w:t>
            </w:r>
          </w:p>
        </w:tc>
        <w:tc>
          <w:tcPr>
            <w:tcW w:w="8097" w:type="dxa"/>
            <w:gridSpan w:val="7"/>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8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7"/>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95"/>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3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97" w:type="dxa"/>
            <w:gridSpan w:val="7"/>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r w:rsidRPr="0011386F">
              <w:rPr>
                <w:rFonts w:ascii="HG丸ｺﾞｼｯｸM-PRO" w:eastAsia="HG丸ｺﾞｼｯｸM-PRO" w:hAnsi="HG丸ｺﾞｼｯｸM-PRO" w:hint="eastAsia"/>
                <w:sz w:val="20"/>
                <w:szCs w:val="20"/>
              </w:rPr>
              <w:t>「今後の温暖化対策について」（H26年11月　府環境審議会答申予定）にお</w:t>
            </w:r>
            <w:r>
              <w:rPr>
                <w:rFonts w:ascii="HG丸ｺﾞｼｯｸM-PRO" w:eastAsia="HG丸ｺﾞｼｯｸM-PRO" w:hAnsi="HG丸ｺﾞｼｯｸM-PRO" w:hint="eastAsia"/>
                <w:sz w:val="20"/>
                <w:szCs w:val="20"/>
              </w:rPr>
              <w:t>ける今後の</w:t>
            </w:r>
            <w:r w:rsidRPr="0011386F">
              <w:rPr>
                <w:rFonts w:ascii="HG丸ｺﾞｼｯｸM-PRO" w:eastAsia="HG丸ｺﾞｼｯｸM-PRO" w:hAnsi="HG丸ｺﾞｼｯｸM-PRO" w:hint="eastAsia"/>
                <w:sz w:val="20"/>
                <w:szCs w:val="20"/>
              </w:rPr>
              <w:t>取組みの方向性</w:t>
            </w:r>
            <w:r>
              <w:rPr>
                <w:rFonts w:ascii="HG丸ｺﾞｼｯｸM-PRO" w:eastAsia="HG丸ｺﾞｼｯｸM-PRO" w:hAnsi="HG丸ｺﾞｼｯｸM-PRO" w:hint="eastAsia"/>
                <w:sz w:val="20"/>
                <w:szCs w:val="20"/>
              </w:rPr>
              <w:t>の観点から、見直しを検討</w:t>
            </w:r>
          </w:p>
        </w:tc>
      </w:tr>
      <w:tr w:rsidR="002B6DE8" w:rsidRPr="00286AA6" w:rsidTr="00A63883">
        <w:trPr>
          <w:trHeight w:val="16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3"/>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gridAfter w:val="1"/>
          <w:wAfter w:w="17" w:type="dxa"/>
        </w:trPr>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地球環境課</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妥当である</w:t>
            </w:r>
          </w:p>
        </w:tc>
        <w:tc>
          <w:tcPr>
            <w:tcW w:w="4285"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妥当である</w:t>
            </w:r>
          </w:p>
        </w:tc>
        <w:tc>
          <w:tcPr>
            <w:tcW w:w="4581"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妥当である</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Pr="0050771C"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280EE2">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３２</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280EE2">
              <w:rPr>
                <w:rFonts w:ascii="HG丸ｺﾞｼｯｸM-PRO" w:eastAsia="HG丸ｺﾞｼｯｸM-PRO" w:hAnsi="HG丸ｺﾞｼｯｸM-PRO" w:hint="eastAsia"/>
                <w:b/>
                <w:sz w:val="24"/>
                <w:szCs w:val="20"/>
              </w:rPr>
              <w:t>暮らしやすい快適な都市環境の確保（悪臭の防止）</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424"/>
        <w:gridCol w:w="426"/>
        <w:gridCol w:w="1275"/>
        <w:gridCol w:w="425"/>
        <w:gridCol w:w="143"/>
        <w:gridCol w:w="425"/>
        <w:gridCol w:w="1559"/>
        <w:gridCol w:w="851"/>
        <w:gridCol w:w="2267"/>
        <w:gridCol w:w="2852"/>
      </w:tblGrid>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悪臭を防止し、快適で安らぎのある都市環境の創造を進める。</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悪臭防止法</w:t>
            </w: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2B6DE8" w:rsidRPr="00F92A43"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8"/>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267"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852"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196 </w:t>
            </w:r>
          </w:p>
        </w:tc>
        <w:tc>
          <w:tcPr>
            <w:tcW w:w="2267" w:type="dxa"/>
            <w:tcBorders>
              <w:left w:val="single" w:sz="4" w:space="0" w:color="auto"/>
              <w:bottom w:val="single" w:sz="4" w:space="0" w:color="auto"/>
              <w:right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170 </w:t>
            </w:r>
          </w:p>
        </w:tc>
        <w:tc>
          <w:tcPr>
            <w:tcW w:w="2852" w:type="dxa"/>
            <w:tcBorders>
              <w:left w:val="single" w:sz="4" w:space="0" w:color="auto"/>
              <w:bottom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98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6"/>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91 </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0 </w:t>
            </w:r>
          </w:p>
        </w:tc>
        <w:tc>
          <w:tcPr>
            <w:tcW w:w="2852" w:type="dxa"/>
            <w:tcBorders>
              <w:top w:val="single" w:sz="4" w:space="0" w:color="auto"/>
              <w:left w:val="single" w:sz="4" w:space="0" w:color="auto"/>
              <w:bottom w:val="single" w:sz="4" w:space="0" w:color="auto"/>
            </w:tcBorders>
            <w:shd w:val="clear" w:color="auto" w:fill="auto"/>
            <w:vAlign w:val="center"/>
          </w:tcPr>
          <w:p w:rsidR="002B6DE8" w:rsidRPr="00AF4F19"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AF4F19">
              <w:rPr>
                <w:rFonts w:ascii="HG丸ｺﾞｼｯｸM-PRO" w:eastAsia="HG丸ｺﾞｼｯｸM-PRO" w:hAnsi="HG丸ｺﾞｼｯｸM-PRO" w:hint="eastAsia"/>
                <w:color w:val="000000"/>
                <w:sz w:val="20"/>
                <w:szCs w:val="20"/>
              </w:rPr>
              <w:t xml:space="preserve">0 </w:t>
            </w:r>
          </w:p>
        </w:tc>
      </w:tr>
      <w:tr w:rsidR="002B6DE8" w:rsidRPr="00286AA6" w:rsidTr="00A63883">
        <w:trPr>
          <w:trHeight w:val="70"/>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5104" w:type="dxa"/>
            <w:gridSpan w:val="8"/>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2B6DE8" w:rsidRPr="00EA43E5"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267" w:type="dxa"/>
            <w:tcBorders>
              <w:top w:val="single" w:sz="4" w:space="0" w:color="auto"/>
              <w:left w:val="single" w:sz="4" w:space="0" w:color="auto"/>
            </w:tcBorders>
            <w:shd w:val="clear" w:color="auto" w:fill="auto"/>
          </w:tcPr>
          <w:p w:rsidR="002B6DE8" w:rsidRPr="00F87AB6"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852" w:type="dxa"/>
            <w:tcBorders>
              <w:top w:val="single" w:sz="4" w:space="0" w:color="auto"/>
              <w:left w:val="single" w:sz="4" w:space="0" w:color="auto"/>
            </w:tcBorders>
            <w:shd w:val="clear" w:color="auto" w:fill="auto"/>
          </w:tcPr>
          <w:p w:rsidR="002B6DE8" w:rsidRPr="00F87AB6" w:rsidRDefault="002B6DE8" w:rsidP="00A63883">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2B6DE8" w:rsidRPr="00286AA6" w:rsidTr="00A63883">
        <w:trPr>
          <w:trHeight w:val="198"/>
        </w:trPr>
        <w:tc>
          <w:tcPr>
            <w:tcW w:w="1701"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355"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2694" w:type="dxa"/>
            <w:gridSpan w:val="5"/>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529" w:type="dxa"/>
            <w:gridSpan w:val="4"/>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7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355"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悪臭に係る苦情受付件数</w:t>
            </w:r>
          </w:p>
        </w:tc>
        <w:tc>
          <w:tcPr>
            <w:tcW w:w="2694" w:type="dxa"/>
            <w:gridSpan w:val="5"/>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府環境白書掲載データ</w:t>
            </w:r>
          </w:p>
        </w:tc>
        <w:tc>
          <w:tcPr>
            <w:tcW w:w="7529"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756件（2010年度）、620件（11年度）、784件（12年度）</w:t>
            </w:r>
          </w:p>
        </w:tc>
      </w:tr>
      <w:tr w:rsidR="002B6DE8" w:rsidRPr="00286AA6" w:rsidTr="00A63883">
        <w:trPr>
          <w:trHeight w:val="7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701"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施策</w:t>
            </w:r>
            <w:r w:rsidRPr="00AB4937">
              <w:rPr>
                <w:rFonts w:ascii="HG丸ｺﾞｼｯｸM-PRO" w:eastAsia="HG丸ｺﾞｼｯｸM-PRO" w:hAnsi="HG丸ｺﾞｼｯｸM-PRO" w:hint="eastAsia"/>
                <w:b/>
                <w:w w:val="90"/>
                <w:sz w:val="20"/>
                <w:szCs w:val="20"/>
              </w:rPr>
              <w:t>の進捗状況</w:t>
            </w:r>
          </w:p>
        </w:tc>
        <w:tc>
          <w:tcPr>
            <w:tcW w:w="3261" w:type="dxa"/>
            <w:gridSpan w:val="5"/>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施策の内容</w:t>
            </w:r>
          </w:p>
        </w:tc>
        <w:tc>
          <w:tcPr>
            <w:tcW w:w="1275" w:type="dxa"/>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552" w:type="dxa"/>
            <w:gridSpan w:val="4"/>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5970" w:type="dxa"/>
            <w:gridSpan w:val="3"/>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2B6DE8" w:rsidRPr="00286AA6" w:rsidTr="00A63883">
        <w:trPr>
          <w:trHeight w:val="70"/>
        </w:trPr>
        <w:tc>
          <w:tcPr>
            <w:tcW w:w="1701"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悪臭を防止し、快適で安らぎのある都市環境の創造を進める。</w:t>
            </w:r>
          </w:p>
        </w:tc>
        <w:tc>
          <w:tcPr>
            <w:tcW w:w="1275"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552" w:type="dxa"/>
            <w:gridSpan w:val="4"/>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30504">
              <w:rPr>
                <w:rFonts w:ascii="HG丸ｺﾞｼｯｸM-PRO" w:eastAsia="HG丸ｺﾞｼｯｸM-PRO" w:hAnsi="HG丸ｺﾞｼｯｸM-PRO" w:hint="eastAsia"/>
                <w:sz w:val="20"/>
                <w:szCs w:val="20"/>
              </w:rPr>
              <w:t>悪臭防止規制指導に関する市町村支援</w:t>
            </w:r>
          </w:p>
        </w:tc>
        <w:tc>
          <w:tcPr>
            <w:tcW w:w="59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230504">
              <w:rPr>
                <w:rFonts w:ascii="HG丸ｺﾞｼｯｸM-PRO" w:eastAsia="HG丸ｺﾞｼｯｸM-PRO" w:hAnsi="HG丸ｺﾞｼｯｸM-PRO" w:hint="eastAsia"/>
                <w:sz w:val="20"/>
                <w:szCs w:val="20"/>
              </w:rPr>
              <w:t>市町村職員を対象とする悪臭測定方法等に係る研修会の実施、悪臭対策技術の指導、助言</w:t>
            </w:r>
            <w:r>
              <w:rPr>
                <w:rFonts w:ascii="HG丸ｺﾞｼｯｸM-PRO" w:eastAsia="HG丸ｺﾞｼｯｸM-PRO" w:hAnsi="HG丸ｺﾞｼｯｸM-PRO" w:hint="eastAsia"/>
                <w:sz w:val="20"/>
                <w:szCs w:val="20"/>
              </w:rPr>
              <w:t>を実施</w:t>
            </w:r>
          </w:p>
        </w:tc>
      </w:tr>
      <w:tr w:rsidR="002B6DE8" w:rsidRPr="00286AA6" w:rsidTr="00A63883">
        <w:trPr>
          <w:trHeight w:val="70"/>
        </w:trPr>
        <w:tc>
          <w:tcPr>
            <w:tcW w:w="1701" w:type="dxa"/>
            <w:tcBorders>
              <w:top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B6DE8" w:rsidRPr="00286AA6" w:rsidTr="00A63883">
        <w:trPr>
          <w:trHeight w:val="70"/>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3"/>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6"/>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80"/>
        </w:trPr>
        <w:tc>
          <w:tcPr>
            <w:tcW w:w="1701"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計画どおり進捗</w:t>
            </w:r>
          </w:p>
        </w:tc>
        <w:tc>
          <w:tcPr>
            <w:tcW w:w="8097"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95"/>
        </w:trPr>
        <w:tc>
          <w:tcPr>
            <w:tcW w:w="1701"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3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6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701"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6"/>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701"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58" w:type="dxa"/>
            <w:gridSpan w:val="13"/>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環境管理室事業所指導課</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適正である</w:t>
            </w:r>
          </w:p>
        </w:tc>
        <w:tc>
          <w:tcPr>
            <w:tcW w:w="4285"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苦情受付件数は年度によって上下し、減少したとはいえない。市町村支援については計画通り。</w:t>
            </w:r>
          </w:p>
        </w:tc>
        <w:tc>
          <w:tcPr>
            <w:tcW w:w="4581" w:type="dxa"/>
            <w:shd w:val="clear" w:color="auto" w:fill="auto"/>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施策が市町村支援であるが、実際の受付件数は減少したとは言えず、悪臭の原因の分析と対応について、計画や改善方針を考えることも必要。</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Pr="002C6BED"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2B6DE8" w:rsidRPr="00286AA6" w:rsidRDefault="002B6DE8" w:rsidP="002B6DE8">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lastRenderedPageBreak/>
        <w:t>２０１４</w:t>
      </w:r>
      <w:r w:rsidRPr="00286AA6">
        <w:rPr>
          <w:rFonts w:ascii="HG丸ｺﾞｼｯｸM-PRO" w:eastAsia="HG丸ｺﾞｼｯｸM-PRO" w:hAnsi="HG丸ｺﾞｼｯｸM-PRO" w:hint="eastAsia"/>
          <w:b/>
          <w:sz w:val="22"/>
          <w:szCs w:val="20"/>
        </w:rPr>
        <w:t>年（平成２６年度）複数年サイクル点検評価</w:t>
      </w:r>
      <w:r>
        <w:rPr>
          <w:rFonts w:ascii="HG丸ｺﾞｼｯｸM-PRO" w:eastAsia="HG丸ｺﾞｼｯｸM-PRO" w:hAnsi="HG丸ｺﾞｼｯｸM-PRO" w:hint="eastAsia"/>
          <w:b/>
          <w:sz w:val="22"/>
          <w:szCs w:val="20"/>
        </w:rPr>
        <w:t>レポート</w:t>
      </w:r>
      <w:r w:rsidRPr="00286AA6">
        <w:rPr>
          <w:rFonts w:ascii="HG丸ｺﾞｼｯｸM-PRO" w:eastAsia="HG丸ｺﾞｼｯｸM-PRO" w:hAnsi="HG丸ｺﾞｼｯｸM-PRO" w:hint="eastAsia"/>
          <w:b/>
          <w:sz w:val="22"/>
          <w:szCs w:val="20"/>
        </w:rPr>
        <w:t>【施策評価】</w:t>
      </w:r>
    </w:p>
    <w:p w:rsidR="002B6DE8" w:rsidRPr="00286AA6" w:rsidRDefault="002B6DE8" w:rsidP="002B6DE8">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2B6DE8" w:rsidRPr="00C4727D" w:rsidTr="00A63883">
        <w:tc>
          <w:tcPr>
            <w:tcW w:w="993" w:type="dxa"/>
            <w:tcBorders>
              <w:top w:val="single" w:sz="12" w:space="0" w:color="auto"/>
              <w:left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Ⅲ</w:t>
            </w:r>
            <w:r w:rsidRPr="00D22176">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３３</w:t>
            </w:r>
          </w:p>
        </w:tc>
        <w:tc>
          <w:tcPr>
            <w:tcW w:w="993" w:type="dxa"/>
            <w:tcBorders>
              <w:top w:val="single" w:sz="12" w:space="0" w:color="auto"/>
              <w:bottom w:val="single" w:sz="12" w:space="0" w:color="auto"/>
            </w:tcBorders>
            <w:shd w:val="clear" w:color="auto" w:fill="FFFF00"/>
          </w:tcPr>
          <w:p w:rsidR="002B6DE8" w:rsidRPr="00EC22D5" w:rsidRDefault="002B6DE8" w:rsidP="00A63883">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2B6DE8" w:rsidRPr="00C4727D" w:rsidRDefault="002B6DE8" w:rsidP="00A63883">
            <w:pPr>
              <w:adjustRightInd w:val="0"/>
              <w:snapToGrid w:val="0"/>
              <w:spacing w:line="280" w:lineRule="exact"/>
              <w:rPr>
                <w:rFonts w:ascii="HG丸ｺﾞｼｯｸM-PRO" w:eastAsia="HG丸ｺﾞｼｯｸM-PRO" w:hAnsi="HG丸ｺﾞｼｯｸM-PRO"/>
                <w:b/>
                <w:sz w:val="24"/>
                <w:szCs w:val="20"/>
              </w:rPr>
            </w:pPr>
            <w:r w:rsidRPr="00D22176">
              <w:rPr>
                <w:rFonts w:ascii="HG丸ｺﾞｼｯｸM-PRO" w:eastAsia="HG丸ｺﾞｼｯｸM-PRO" w:hAnsi="HG丸ｺﾞｼｯｸM-PRO" w:hint="eastAsia"/>
                <w:b/>
                <w:sz w:val="24"/>
                <w:szCs w:val="20"/>
              </w:rPr>
              <w:t>暮らしやすい快適な都市環境の確保（良好な住環境の確保）</w:t>
            </w:r>
          </w:p>
        </w:tc>
      </w:tr>
    </w:tbl>
    <w:p w:rsidR="002B6DE8" w:rsidRDefault="002B6DE8" w:rsidP="002B6DE8">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0"/>
        <w:gridCol w:w="984"/>
        <w:gridCol w:w="769"/>
        <w:gridCol w:w="177"/>
        <w:gridCol w:w="424"/>
        <w:gridCol w:w="1782"/>
        <w:gridCol w:w="62"/>
        <w:gridCol w:w="142"/>
        <w:gridCol w:w="437"/>
        <w:gridCol w:w="1831"/>
        <w:gridCol w:w="2551"/>
        <w:gridCol w:w="3260"/>
      </w:tblGrid>
      <w:tr w:rsidR="002B6DE8" w:rsidRPr="00286AA6" w:rsidTr="00A63883">
        <w:tc>
          <w:tcPr>
            <w:tcW w:w="184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2899" w:type="dxa"/>
            <w:gridSpan w:val="12"/>
            <w:shd w:val="clear" w:color="auto" w:fill="auto"/>
          </w:tcPr>
          <w:p w:rsidR="002B6DE8" w:rsidRPr="00335DFB"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（環境総合計画に記載が無いが、地盤沈下、住環境など、生活環境の保全に係る施策として実施されているもの。）</w:t>
            </w:r>
          </w:p>
        </w:tc>
      </w:tr>
      <w:tr w:rsidR="002B6DE8" w:rsidRPr="00286AA6" w:rsidTr="00A63883">
        <w:tc>
          <w:tcPr>
            <w:tcW w:w="184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2899" w:type="dxa"/>
            <w:gridSpan w:val="12"/>
            <w:shd w:val="clear" w:color="auto" w:fill="auto"/>
          </w:tcPr>
          <w:p w:rsidR="002B6DE8" w:rsidRPr="003A46D1"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84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2899" w:type="dxa"/>
            <w:gridSpan w:val="1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地盤沈下関係：工業用水法、ビル用水法、府生活環境保全条例</w:t>
            </w:r>
          </w:p>
          <w:p w:rsidR="002B6DE8" w:rsidRPr="00297899"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温泉許可関係：温泉法</w:t>
            </w:r>
          </w:p>
        </w:tc>
      </w:tr>
      <w:tr w:rsidR="002B6DE8" w:rsidRPr="00286AA6" w:rsidTr="00A63883">
        <w:tc>
          <w:tcPr>
            <w:tcW w:w="184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2899" w:type="dxa"/>
            <w:gridSpan w:val="12"/>
            <w:shd w:val="clear" w:color="auto" w:fill="auto"/>
          </w:tcPr>
          <w:p w:rsidR="002B6DE8" w:rsidRPr="00F92A43"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2B6DE8" w:rsidRPr="00286AA6" w:rsidTr="00A63883">
        <w:trPr>
          <w:trHeight w:val="70"/>
        </w:trPr>
        <w:tc>
          <w:tcPr>
            <w:tcW w:w="184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678" w:type="dxa"/>
            <w:gridSpan w:val="7"/>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410" w:type="dxa"/>
            <w:gridSpan w:val="3"/>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1"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260" w:type="dxa"/>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2B6DE8" w:rsidRPr="00286AA6" w:rsidTr="00A63883">
        <w:trPr>
          <w:trHeight w:val="227"/>
        </w:trPr>
        <w:tc>
          <w:tcPr>
            <w:tcW w:w="184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464" w:type="dxa"/>
            <w:gridSpan w:val="2"/>
            <w:tcBorders>
              <w:bottom w:val="nil"/>
            </w:tcBorders>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14" w:type="dxa"/>
            <w:gridSpan w:val="5"/>
            <w:shd w:val="clear" w:color="auto" w:fill="FFFF00"/>
          </w:tcPr>
          <w:p w:rsidR="002B6DE8" w:rsidRPr="00F87AB6"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410" w:type="dxa"/>
            <w:gridSpan w:val="3"/>
            <w:tcBorders>
              <w:bottom w:val="single" w:sz="4" w:space="0" w:color="auto"/>
              <w:righ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3,50</w:t>
            </w:r>
            <w:r w:rsidRPr="004324A4">
              <w:rPr>
                <w:rFonts w:ascii="HG丸ｺﾞｼｯｸM-PRO" w:eastAsia="HG丸ｺﾞｼｯｸM-PRO" w:hAnsi="HG丸ｺﾞｼｯｸM-PRO" w:hint="eastAsia"/>
                <w:color w:val="000000"/>
                <w:sz w:val="20"/>
                <w:szCs w:val="20"/>
              </w:rPr>
              <w:t xml:space="preserve">1 </w:t>
            </w:r>
          </w:p>
        </w:tc>
        <w:tc>
          <w:tcPr>
            <w:tcW w:w="2551" w:type="dxa"/>
            <w:tcBorders>
              <w:left w:val="single" w:sz="4" w:space="0" w:color="auto"/>
              <w:bottom w:val="single" w:sz="4" w:space="0" w:color="auto"/>
              <w:righ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3,932 </w:t>
            </w:r>
          </w:p>
        </w:tc>
        <w:tc>
          <w:tcPr>
            <w:tcW w:w="3260" w:type="dxa"/>
            <w:tcBorders>
              <w:left w:val="single" w:sz="4" w:space="0" w:color="auto"/>
              <w:bottom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3,207 </w:t>
            </w:r>
          </w:p>
        </w:tc>
      </w:tr>
      <w:tr w:rsidR="002B6DE8" w:rsidRPr="00286AA6" w:rsidTr="00A63883">
        <w:trPr>
          <w:trHeight w:val="70"/>
        </w:trPr>
        <w:tc>
          <w:tcPr>
            <w:tcW w:w="184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464" w:type="dxa"/>
            <w:gridSpan w:val="2"/>
            <w:tcBorders>
              <w:top w:val="nil"/>
            </w:tcBorders>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14" w:type="dxa"/>
            <w:gridSpan w:val="5"/>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410" w:type="dxa"/>
            <w:gridSpan w:val="3"/>
            <w:tcBorders>
              <w:top w:val="single" w:sz="4" w:space="0" w:color="auto"/>
              <w:bottom w:val="single" w:sz="4" w:space="0" w:color="auto"/>
              <w:righ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c>
          <w:tcPr>
            <w:tcW w:w="3260" w:type="dxa"/>
            <w:tcBorders>
              <w:top w:val="single" w:sz="4" w:space="0" w:color="auto"/>
              <w:left w:val="single" w:sz="4" w:space="0" w:color="auto"/>
              <w:bottom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0</w:t>
            </w:r>
          </w:p>
        </w:tc>
      </w:tr>
      <w:tr w:rsidR="002B6DE8" w:rsidRPr="00286AA6" w:rsidTr="00A63883">
        <w:trPr>
          <w:trHeight w:val="70"/>
        </w:trPr>
        <w:tc>
          <w:tcPr>
            <w:tcW w:w="184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4678" w:type="dxa"/>
            <w:gridSpan w:val="7"/>
            <w:shd w:val="clear" w:color="auto" w:fill="FFFF00"/>
          </w:tcPr>
          <w:p w:rsidR="002B6DE8" w:rsidRDefault="002B6DE8" w:rsidP="00A6388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410" w:type="dxa"/>
            <w:gridSpan w:val="3"/>
            <w:tcBorders>
              <w:top w:val="single" w:sz="4" w:space="0" w:color="auto"/>
              <w:righ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38,604,915 </w:t>
            </w:r>
          </w:p>
        </w:tc>
        <w:tc>
          <w:tcPr>
            <w:tcW w:w="2551" w:type="dxa"/>
            <w:tcBorders>
              <w:top w:val="single" w:sz="4" w:space="0" w:color="auto"/>
              <w:lef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30,574,901 </w:t>
            </w:r>
          </w:p>
        </w:tc>
        <w:tc>
          <w:tcPr>
            <w:tcW w:w="3260" w:type="dxa"/>
            <w:tcBorders>
              <w:top w:val="single" w:sz="4" w:space="0" w:color="auto"/>
              <w:left w:val="single" w:sz="4" w:space="0" w:color="auto"/>
            </w:tcBorders>
            <w:shd w:val="clear" w:color="auto" w:fill="auto"/>
            <w:vAlign w:val="center"/>
          </w:tcPr>
          <w:p w:rsidR="002B6DE8" w:rsidRPr="004324A4" w:rsidRDefault="002B6DE8" w:rsidP="00A63883">
            <w:pPr>
              <w:adjustRightInd w:val="0"/>
              <w:snapToGrid w:val="0"/>
              <w:jc w:val="right"/>
              <w:rPr>
                <w:rFonts w:ascii="HG丸ｺﾞｼｯｸM-PRO" w:eastAsia="HG丸ｺﾞｼｯｸM-PRO" w:hAnsi="HG丸ｺﾞｼｯｸM-PRO" w:cs="ＭＳ Ｐゴシック"/>
                <w:color w:val="000000"/>
                <w:sz w:val="20"/>
                <w:szCs w:val="20"/>
              </w:rPr>
            </w:pPr>
            <w:r w:rsidRPr="004324A4">
              <w:rPr>
                <w:rFonts w:ascii="HG丸ｺﾞｼｯｸM-PRO" w:eastAsia="HG丸ｺﾞｼｯｸM-PRO" w:hAnsi="HG丸ｺﾞｼｯｸM-PRO" w:hint="eastAsia"/>
                <w:color w:val="000000"/>
                <w:sz w:val="20"/>
                <w:szCs w:val="20"/>
              </w:rPr>
              <w:t xml:space="preserve">33,412,487 </w:t>
            </w:r>
          </w:p>
        </w:tc>
      </w:tr>
      <w:tr w:rsidR="002B6DE8" w:rsidRPr="00286AA6" w:rsidTr="00A63883">
        <w:trPr>
          <w:trHeight w:val="198"/>
        </w:trPr>
        <w:tc>
          <w:tcPr>
            <w:tcW w:w="1843" w:type="dxa"/>
            <w:vMerge/>
            <w:shd w:val="clear" w:color="auto" w:fill="FFFF00"/>
          </w:tcPr>
          <w:p w:rsidR="002B6DE8" w:rsidRPr="00F87AB6"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2899" w:type="dxa"/>
            <w:gridSpan w:val="12"/>
            <w:tcBorders>
              <w:top w:val="single" w:sz="4" w:space="0" w:color="auto"/>
            </w:tcBorders>
            <w:shd w:val="clear" w:color="auto" w:fill="auto"/>
          </w:tcPr>
          <w:p w:rsidR="002B6DE8" w:rsidRPr="00A01101" w:rsidRDefault="002B6DE8" w:rsidP="00A63883">
            <w:pPr>
              <w:adjustRightInd w:val="0"/>
              <w:snapToGrid w:val="0"/>
              <w:rPr>
                <w:rFonts w:ascii="HG丸ｺﾞｼｯｸM-PRO" w:eastAsia="HG丸ｺﾞｼｯｸM-PRO" w:hAnsi="HG丸ｺﾞｼｯｸM-PRO"/>
                <w:i/>
                <w:sz w:val="20"/>
                <w:szCs w:val="20"/>
              </w:rPr>
            </w:pPr>
          </w:p>
        </w:tc>
      </w:tr>
      <w:tr w:rsidR="002B6DE8" w:rsidRPr="00286AA6" w:rsidTr="00A63883">
        <w:trPr>
          <w:trHeight w:val="210"/>
        </w:trPr>
        <w:tc>
          <w:tcPr>
            <w:tcW w:w="184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2B6DE8" w:rsidRPr="00E35D25" w:rsidRDefault="002B6DE8" w:rsidP="00A63883">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53" w:type="dxa"/>
            <w:gridSpan w:val="2"/>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024" w:type="dxa"/>
            <w:gridSpan w:val="6"/>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7642" w:type="dxa"/>
            <w:gridSpan w:val="3"/>
            <w:shd w:val="clear" w:color="auto" w:fill="FFFF00"/>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B6DE8" w:rsidRPr="00286AA6" w:rsidTr="00A63883">
        <w:trPr>
          <w:trHeight w:val="543"/>
        </w:trPr>
        <w:tc>
          <w:tcPr>
            <w:tcW w:w="184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2B6DE8" w:rsidRPr="00286AA6"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1753"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地盤変動状況の推移</w:t>
            </w:r>
          </w:p>
        </w:tc>
        <w:tc>
          <w:tcPr>
            <w:tcW w:w="3024"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9B293F">
              <w:rPr>
                <w:rFonts w:ascii="HG丸ｺﾞｼｯｸM-PRO" w:eastAsia="HG丸ｺﾞｼｯｸM-PRO" w:hAnsi="HG丸ｺﾞｼｯｸM-PRO" w:hint="eastAsia"/>
                <w:sz w:val="20"/>
                <w:szCs w:val="20"/>
              </w:rPr>
              <w:t>阪神地区地盤沈下調査連絡協議会</w:t>
            </w:r>
            <w:r>
              <w:rPr>
                <w:rFonts w:ascii="HG丸ｺﾞｼｯｸM-PRO" w:eastAsia="HG丸ｺﾞｼｯｸM-PRO" w:hAnsi="HG丸ｺﾞｼｯｸM-PRO" w:hint="eastAsia"/>
                <w:sz w:val="20"/>
                <w:szCs w:val="20"/>
              </w:rPr>
              <w:t>における</w:t>
            </w:r>
            <w:r w:rsidRPr="009B293F">
              <w:rPr>
                <w:rFonts w:ascii="HG丸ｺﾞｼｯｸM-PRO" w:eastAsia="HG丸ｺﾞｼｯｸM-PRO" w:hAnsi="HG丸ｺﾞｼｯｸM-PRO" w:hint="eastAsia"/>
                <w:sz w:val="20"/>
                <w:szCs w:val="20"/>
              </w:rPr>
              <w:t>大阪府全域及び阪神地域を対象とした水準測量データ</w:t>
            </w:r>
          </w:p>
        </w:tc>
        <w:tc>
          <w:tcPr>
            <w:tcW w:w="7642" w:type="dxa"/>
            <w:gridSpan w:val="3"/>
            <w:shd w:val="clear" w:color="auto" w:fill="auto"/>
          </w:tcPr>
          <w:p w:rsidR="002B6DE8" w:rsidRPr="009B293F"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昭和50年以降、顕著な沈下は観測されておらず、地盤沈下は沈静化</w:t>
            </w:r>
          </w:p>
        </w:tc>
      </w:tr>
      <w:tr w:rsidR="002B6DE8" w:rsidRPr="00286AA6" w:rsidTr="00A63883">
        <w:trPr>
          <w:trHeight w:val="70"/>
        </w:trPr>
        <w:tc>
          <w:tcPr>
            <w:tcW w:w="184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2B6DE8" w:rsidRPr="00DC57CD" w:rsidRDefault="002B6DE8" w:rsidP="00A63883">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B6DE8" w:rsidRPr="00286AA6" w:rsidTr="00A63883">
        <w:trPr>
          <w:trHeight w:val="240"/>
        </w:trPr>
        <w:tc>
          <w:tcPr>
            <w:tcW w:w="1843" w:type="dxa"/>
            <w:tcBorders>
              <w:bottom w:val="nil"/>
            </w:tcBorders>
            <w:shd w:val="clear" w:color="auto" w:fill="FFFF00"/>
          </w:tcPr>
          <w:p w:rsidR="002B6DE8" w:rsidRPr="00AB4937" w:rsidRDefault="002B6DE8" w:rsidP="00A63883">
            <w:pPr>
              <w:adjustRightInd w:val="0"/>
              <w:snapToGrid w:val="0"/>
              <w:spacing w:line="280" w:lineRule="exact"/>
              <w:rPr>
                <w:rFonts w:ascii="HG丸ｺﾞｼｯｸM-PRO" w:eastAsia="HG丸ｺﾞｼｯｸM-PRO" w:hAnsi="HG丸ｺﾞｼｯｸM-PRO"/>
                <w:b/>
                <w:w w:val="90"/>
                <w:sz w:val="20"/>
                <w:szCs w:val="20"/>
              </w:rPr>
            </w:pPr>
            <w:r>
              <w:rPr>
                <w:rFonts w:ascii="HG丸ｺﾞｼｯｸM-PRO" w:eastAsia="HG丸ｺﾞｼｯｸM-PRO" w:hAnsi="HG丸ｺﾞｼｯｸM-PRO" w:hint="eastAsia"/>
                <w:b/>
                <w:w w:val="90"/>
                <w:sz w:val="20"/>
                <w:szCs w:val="20"/>
              </w:rPr>
              <w:t>計画</w:t>
            </w:r>
            <w:r w:rsidRPr="00AB4937">
              <w:rPr>
                <w:rFonts w:ascii="HG丸ｺﾞｼｯｸM-PRO" w:eastAsia="HG丸ｺﾞｼｯｸM-PRO" w:hAnsi="HG丸ｺﾞｼｯｸM-PRO" w:hint="eastAsia"/>
                <w:b/>
                <w:w w:val="90"/>
                <w:sz w:val="20"/>
                <w:szCs w:val="20"/>
              </w:rPr>
              <w:t>の進捗状況</w:t>
            </w:r>
          </w:p>
        </w:tc>
        <w:tc>
          <w:tcPr>
            <w:tcW w:w="1464" w:type="dxa"/>
            <w:gridSpan w:val="2"/>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計画の内容</w:t>
            </w:r>
          </w:p>
        </w:tc>
        <w:tc>
          <w:tcPr>
            <w:tcW w:w="1370" w:type="dxa"/>
            <w:gridSpan w:val="3"/>
            <w:shd w:val="clear" w:color="auto" w:fill="FFFF00"/>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1782"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8283" w:type="dxa"/>
            <w:gridSpan w:val="6"/>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事業内容・実施状況等</w:t>
            </w:r>
          </w:p>
        </w:tc>
      </w:tr>
      <w:tr w:rsidR="002B6DE8" w:rsidRPr="00286AA6" w:rsidTr="00A63883">
        <w:trPr>
          <w:trHeight w:val="70"/>
        </w:trPr>
        <w:tc>
          <w:tcPr>
            <w:tcW w:w="184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（定義なし）</w:t>
            </w:r>
          </w:p>
        </w:tc>
        <w:tc>
          <w:tcPr>
            <w:tcW w:w="13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（評価対象外）</w:t>
            </w:r>
          </w:p>
        </w:tc>
        <w:tc>
          <w:tcPr>
            <w:tcW w:w="1782"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33F53">
              <w:rPr>
                <w:rFonts w:ascii="HG丸ｺﾞｼｯｸM-PRO" w:eastAsia="HG丸ｺﾞｼｯｸM-PRO" w:hAnsi="HG丸ｺﾞｼｯｸM-PRO" w:hint="eastAsia"/>
                <w:sz w:val="20"/>
                <w:szCs w:val="20"/>
              </w:rPr>
              <w:t>地盤沈下規制指導事業</w:t>
            </w:r>
          </w:p>
        </w:tc>
        <w:tc>
          <w:tcPr>
            <w:tcW w:w="8283"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D461E">
              <w:rPr>
                <w:rFonts w:ascii="HG丸ｺﾞｼｯｸM-PRO" w:eastAsia="HG丸ｺﾞｼｯｸM-PRO" w:hAnsi="HG丸ｺﾞｼｯｸM-PRO" w:hint="eastAsia"/>
                <w:sz w:val="20"/>
                <w:szCs w:val="20"/>
              </w:rPr>
              <w:t>地盤沈下を未然防止するため、地盤沈下観測所での地下水位･地盤沈下量の常時監視、地下水採取事業場に対する指導、地下水採取量の把握等を</w:t>
            </w:r>
            <w:r>
              <w:rPr>
                <w:rFonts w:ascii="HG丸ｺﾞｼｯｸM-PRO" w:eastAsia="HG丸ｺﾞｼｯｸM-PRO" w:hAnsi="HG丸ｺﾞｼｯｸM-PRO" w:hint="eastAsia"/>
                <w:sz w:val="20"/>
                <w:szCs w:val="20"/>
              </w:rPr>
              <w:t>実施</w:t>
            </w:r>
          </w:p>
        </w:tc>
      </w:tr>
      <w:tr w:rsidR="002B6DE8" w:rsidRPr="00286AA6" w:rsidTr="00A63883">
        <w:trPr>
          <w:trHeight w:val="170"/>
        </w:trPr>
        <w:tc>
          <w:tcPr>
            <w:tcW w:w="184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温泉に関する許可・指導等</w:t>
            </w:r>
          </w:p>
        </w:tc>
        <w:tc>
          <w:tcPr>
            <w:tcW w:w="8283" w:type="dxa"/>
            <w:gridSpan w:val="6"/>
            <w:shd w:val="clear" w:color="auto" w:fill="auto"/>
          </w:tcPr>
          <w:p w:rsidR="002B6DE8" w:rsidRPr="000D461E" w:rsidRDefault="002B6DE8" w:rsidP="00A63883">
            <w:pPr>
              <w:adjustRightInd w:val="0"/>
              <w:snapToGrid w:val="0"/>
              <w:spacing w:line="280" w:lineRule="exact"/>
              <w:rPr>
                <w:rFonts w:ascii="HG丸ｺﾞｼｯｸM-PRO" w:eastAsia="HG丸ｺﾞｼｯｸM-PRO" w:hAnsi="HG丸ｺﾞｼｯｸM-PRO"/>
                <w:sz w:val="20"/>
                <w:szCs w:val="20"/>
              </w:rPr>
            </w:pPr>
            <w:r w:rsidRPr="004324A4">
              <w:rPr>
                <w:rFonts w:ascii="HG丸ｺﾞｼｯｸM-PRO" w:eastAsia="HG丸ｺﾞｼｯｸM-PRO" w:hAnsi="HG丸ｺﾞｼｯｸM-PRO" w:hint="eastAsia"/>
                <w:sz w:val="20"/>
                <w:szCs w:val="20"/>
              </w:rPr>
              <w:t>温泉法に基づく温泉掘削、動力装置、利用の許可</w:t>
            </w:r>
            <w:r>
              <w:rPr>
                <w:rFonts w:ascii="HG丸ｺﾞｼｯｸM-PRO" w:eastAsia="HG丸ｺﾞｼｯｸM-PRO" w:hAnsi="HG丸ｺﾞｼｯｸM-PRO" w:hint="eastAsia"/>
                <w:sz w:val="20"/>
                <w:szCs w:val="20"/>
              </w:rPr>
              <w:t>事務及び指導等を実施</w:t>
            </w:r>
          </w:p>
        </w:tc>
      </w:tr>
      <w:tr w:rsidR="002B6DE8" w:rsidRPr="00286AA6" w:rsidTr="00A63883">
        <w:trPr>
          <w:trHeight w:val="170"/>
        </w:trPr>
        <w:tc>
          <w:tcPr>
            <w:tcW w:w="184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府営住宅の建設・建替え・維持修繕</w:t>
            </w:r>
          </w:p>
        </w:tc>
        <w:tc>
          <w:tcPr>
            <w:tcW w:w="8283"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0D461E">
              <w:rPr>
                <w:rFonts w:ascii="HG丸ｺﾞｼｯｸM-PRO" w:eastAsia="HG丸ｺﾞｼｯｸM-PRO" w:hAnsi="HG丸ｺﾞｼｯｸM-PRO" w:hint="eastAsia"/>
                <w:sz w:val="20"/>
                <w:szCs w:val="20"/>
              </w:rPr>
              <w:t>防災性の高い良好な住環境を整備</w:t>
            </w:r>
            <w:r>
              <w:rPr>
                <w:rFonts w:ascii="HG丸ｺﾞｼｯｸM-PRO" w:eastAsia="HG丸ｺﾞｼｯｸM-PRO" w:hAnsi="HG丸ｺﾞｼｯｸM-PRO" w:hint="eastAsia"/>
                <w:sz w:val="20"/>
                <w:szCs w:val="20"/>
              </w:rPr>
              <w:t>・維持</w:t>
            </w:r>
          </w:p>
        </w:tc>
      </w:tr>
      <w:tr w:rsidR="002B6DE8" w:rsidRPr="00286AA6" w:rsidTr="00A63883">
        <w:trPr>
          <w:trHeight w:val="170"/>
        </w:trPr>
        <w:tc>
          <w:tcPr>
            <w:tcW w:w="184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住宅市街地総合整備事業</w:t>
            </w:r>
          </w:p>
        </w:tc>
        <w:tc>
          <w:tcPr>
            <w:tcW w:w="8283"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老朽住宅の除却・建替え、公共施設の整備等を行うことにより、防災性を向上させ良好な住環境の形成</w:t>
            </w:r>
            <w:r>
              <w:rPr>
                <w:rFonts w:ascii="HG丸ｺﾞｼｯｸM-PRO" w:eastAsia="HG丸ｺﾞｼｯｸM-PRO" w:hAnsi="HG丸ｺﾞｼｯｸM-PRO" w:hint="eastAsia"/>
                <w:sz w:val="20"/>
                <w:szCs w:val="20"/>
              </w:rPr>
              <w:t>を推進</w:t>
            </w:r>
          </w:p>
        </w:tc>
      </w:tr>
      <w:tr w:rsidR="002B6DE8" w:rsidRPr="00286AA6" w:rsidTr="00A63883">
        <w:trPr>
          <w:trHeight w:val="170"/>
        </w:trPr>
        <w:tc>
          <w:tcPr>
            <w:tcW w:w="1843" w:type="dxa"/>
            <w:tcBorders>
              <w:top w:val="nil"/>
              <w:bottom w:val="nil"/>
            </w:tcBorders>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464" w:type="dxa"/>
            <w:gridSpan w:val="2"/>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370" w:type="dxa"/>
            <w:gridSpan w:val="3"/>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1782" w:type="dxa"/>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長期優良住宅の普及の促進</w:t>
            </w:r>
          </w:p>
        </w:tc>
        <w:tc>
          <w:tcPr>
            <w:tcW w:w="8283" w:type="dxa"/>
            <w:gridSpan w:val="6"/>
            <w:shd w:val="clear" w:color="auto" w:fill="auto"/>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sidRPr="00661D56">
              <w:rPr>
                <w:rFonts w:ascii="HG丸ｺﾞｼｯｸM-PRO" w:eastAsia="HG丸ｺﾞｼｯｸM-PRO" w:hAnsi="HG丸ｺﾞｼｯｸM-PRO" w:hint="eastAsia"/>
                <w:sz w:val="20"/>
                <w:szCs w:val="20"/>
              </w:rPr>
              <w:t>構造</w:t>
            </w:r>
            <w:r>
              <w:rPr>
                <w:rFonts w:ascii="HG丸ｺﾞｼｯｸM-PRO" w:eastAsia="HG丸ｺﾞｼｯｸM-PRO" w:hAnsi="HG丸ｺﾞｼｯｸM-PRO" w:hint="eastAsia"/>
                <w:sz w:val="20"/>
                <w:szCs w:val="20"/>
              </w:rPr>
              <w:t>・</w:t>
            </w:r>
            <w:r w:rsidRPr="00661D56">
              <w:rPr>
                <w:rFonts w:ascii="HG丸ｺﾞｼｯｸM-PRO" w:eastAsia="HG丸ｺﾞｼｯｸM-PRO" w:hAnsi="HG丸ｺﾞｼｯｸM-PRO" w:hint="eastAsia"/>
                <w:sz w:val="20"/>
                <w:szCs w:val="20"/>
              </w:rPr>
              <w:t>設備について長期にわたり良好な状態で使用</w:t>
            </w:r>
            <w:r>
              <w:rPr>
                <w:rFonts w:ascii="HG丸ｺﾞｼｯｸM-PRO" w:eastAsia="HG丸ｺﾞｼｯｸM-PRO" w:hAnsi="HG丸ｺﾞｼｯｸM-PRO" w:hint="eastAsia"/>
                <w:sz w:val="20"/>
                <w:szCs w:val="20"/>
              </w:rPr>
              <w:t>できる措置が講じられた優良な</w:t>
            </w:r>
            <w:r w:rsidRPr="00661D56">
              <w:rPr>
                <w:rFonts w:ascii="HG丸ｺﾞｼｯｸM-PRO" w:eastAsia="HG丸ｺﾞｼｯｸM-PRO" w:hAnsi="HG丸ｺﾞｼｯｸM-PRO" w:hint="eastAsia"/>
                <w:sz w:val="20"/>
                <w:szCs w:val="20"/>
              </w:rPr>
              <w:t>住宅</w:t>
            </w:r>
            <w:r>
              <w:rPr>
                <w:rFonts w:ascii="HG丸ｺﾞｼｯｸM-PRO" w:eastAsia="HG丸ｺﾞｼｯｸM-PRO" w:hAnsi="HG丸ｺﾞｼｯｸM-PRO" w:hint="eastAsia"/>
                <w:sz w:val="20"/>
                <w:szCs w:val="20"/>
              </w:rPr>
              <w:t>を</w:t>
            </w:r>
            <w:r w:rsidRPr="00661D56">
              <w:rPr>
                <w:rFonts w:ascii="HG丸ｺﾞｼｯｸM-PRO" w:eastAsia="HG丸ｺﾞｼｯｸM-PRO" w:hAnsi="HG丸ｺﾞｼｯｸM-PRO" w:hint="eastAsia"/>
                <w:sz w:val="20"/>
                <w:szCs w:val="20"/>
              </w:rPr>
              <w:t>認定</w:t>
            </w:r>
            <w:r>
              <w:rPr>
                <w:rFonts w:ascii="HG丸ｺﾞｼｯｸM-PRO" w:eastAsia="HG丸ｺﾞｼｯｸM-PRO" w:hAnsi="HG丸ｺﾞｼｯｸM-PRO" w:hint="eastAsia"/>
                <w:sz w:val="20"/>
                <w:szCs w:val="20"/>
              </w:rPr>
              <w:t>し、普及を</w:t>
            </w:r>
            <w:r w:rsidRPr="00661D56">
              <w:rPr>
                <w:rFonts w:ascii="HG丸ｺﾞｼｯｸM-PRO" w:eastAsia="HG丸ｺﾞｼｯｸM-PRO" w:hAnsi="HG丸ｺﾞｼｯｸM-PRO" w:hint="eastAsia"/>
                <w:sz w:val="20"/>
                <w:szCs w:val="20"/>
              </w:rPr>
              <w:t>促進</w:t>
            </w:r>
            <w:r>
              <w:rPr>
                <w:rFonts w:ascii="HG丸ｺﾞｼｯｸM-PRO" w:eastAsia="HG丸ｺﾞｼｯｸM-PRO" w:hAnsi="HG丸ｺﾞｼｯｸM-PRO" w:hint="eastAsia"/>
                <w:sz w:val="20"/>
                <w:szCs w:val="20"/>
              </w:rPr>
              <w:t>して、住環境</w:t>
            </w:r>
            <w:r w:rsidRPr="00661D56">
              <w:rPr>
                <w:rFonts w:ascii="HG丸ｺﾞｼｯｸM-PRO" w:eastAsia="HG丸ｺﾞｼｯｸM-PRO" w:hAnsi="HG丸ｺﾞｼｯｸM-PRO" w:hint="eastAsia"/>
                <w:sz w:val="20"/>
                <w:szCs w:val="20"/>
              </w:rPr>
              <w:t>の向上や環境負荷への低減を</w:t>
            </w:r>
            <w:r>
              <w:rPr>
                <w:rFonts w:ascii="HG丸ｺﾞｼｯｸM-PRO" w:eastAsia="HG丸ｺﾞｼｯｸM-PRO" w:hAnsi="HG丸ｺﾞｼｯｸM-PRO" w:hint="eastAsia"/>
                <w:sz w:val="20"/>
                <w:szCs w:val="20"/>
              </w:rPr>
              <w:t>図る</w:t>
            </w:r>
          </w:p>
        </w:tc>
      </w:tr>
      <w:tr w:rsidR="002B6DE8" w:rsidRPr="00286AA6" w:rsidTr="00A63883">
        <w:trPr>
          <w:trHeight w:val="70"/>
        </w:trPr>
        <w:tc>
          <w:tcPr>
            <w:tcW w:w="1843" w:type="dxa"/>
            <w:tcBorders>
              <w:top w:val="nil"/>
            </w:tcBorders>
            <w:shd w:val="clear" w:color="auto" w:fill="FFFF00"/>
          </w:tcPr>
          <w:p w:rsidR="002B6DE8" w:rsidRPr="000D461E"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12899" w:type="dxa"/>
            <w:gridSpan w:val="12"/>
            <w:shd w:val="clear" w:color="auto" w:fill="auto"/>
          </w:tcPr>
          <w:p w:rsidR="002B6DE8" w:rsidRDefault="002B6DE8" w:rsidP="00A63883">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B6DE8" w:rsidRPr="00286AA6" w:rsidTr="00A63883">
        <w:trPr>
          <w:trHeight w:val="70"/>
        </w:trPr>
        <w:tc>
          <w:tcPr>
            <w:tcW w:w="184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0" w:type="dxa"/>
            <w:gridSpan w:val="4"/>
            <w:shd w:val="clear" w:color="auto" w:fill="FFFF00"/>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79"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B6DE8" w:rsidRPr="00286AA6" w:rsidTr="00A63883">
        <w:trPr>
          <w:trHeight w:val="195"/>
        </w:trPr>
        <w:tc>
          <w:tcPr>
            <w:tcW w:w="184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（数値目標が無いため評価できない。）</w:t>
            </w:r>
          </w:p>
        </w:tc>
      </w:tr>
      <w:tr w:rsidR="002B6DE8" w:rsidRPr="00286AA6" w:rsidTr="00A63883">
        <w:trPr>
          <w:trHeight w:val="180"/>
        </w:trPr>
        <w:tc>
          <w:tcPr>
            <w:tcW w:w="1843"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（計画に取組内容について記載が無いため評価できない。）</w:t>
            </w:r>
          </w:p>
        </w:tc>
      </w:tr>
      <w:tr w:rsidR="002B6DE8" w:rsidRPr="00286AA6" w:rsidTr="00A63883">
        <w:trPr>
          <w:trHeight w:val="195"/>
        </w:trPr>
        <w:tc>
          <w:tcPr>
            <w:tcW w:w="1843"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79"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2B6DE8" w:rsidRPr="00286AA6" w:rsidTr="00A63883">
        <w:trPr>
          <w:trHeight w:val="120"/>
        </w:trPr>
        <w:tc>
          <w:tcPr>
            <w:tcW w:w="184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79" w:type="dxa"/>
            <w:gridSpan w:val="4"/>
            <w:vMerge w:val="restart"/>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生活環境の保全を推進する施策としての位置づけを明確にする観点から、計画への記載を検討する。</w:t>
            </w:r>
          </w:p>
        </w:tc>
      </w:tr>
      <w:tr w:rsidR="002B6DE8" w:rsidRPr="00286AA6" w:rsidTr="00A63883">
        <w:trPr>
          <w:trHeight w:val="135"/>
        </w:trPr>
        <w:tc>
          <w:tcPr>
            <w:tcW w:w="184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79" w:type="dxa"/>
            <w:gridSpan w:val="4"/>
            <w:vMerge/>
            <w:shd w:val="clear" w:color="auto" w:fill="auto"/>
          </w:tcPr>
          <w:p w:rsidR="002B6DE8" w:rsidRPr="00D91C2E"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65"/>
        </w:trPr>
        <w:tc>
          <w:tcPr>
            <w:tcW w:w="184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79"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rPr>
          <w:trHeight w:val="105"/>
        </w:trPr>
        <w:tc>
          <w:tcPr>
            <w:tcW w:w="1843" w:type="dxa"/>
            <w:vMerge/>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2410" w:type="dxa"/>
            <w:gridSpan w:val="4"/>
            <w:shd w:val="clear" w:color="auto" w:fill="FFFF00"/>
          </w:tcPr>
          <w:p w:rsidR="002B6DE8" w:rsidRPr="00B93194"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410"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79" w:type="dxa"/>
            <w:gridSpan w:val="4"/>
            <w:shd w:val="clear" w:color="auto" w:fill="auto"/>
          </w:tcPr>
          <w:p w:rsidR="002B6DE8" w:rsidRPr="00AC4F83" w:rsidRDefault="002B6DE8" w:rsidP="00A63883">
            <w:pPr>
              <w:adjustRightInd w:val="0"/>
              <w:snapToGrid w:val="0"/>
              <w:spacing w:line="280" w:lineRule="exact"/>
              <w:rPr>
                <w:rFonts w:ascii="HG丸ｺﾞｼｯｸM-PRO" w:eastAsia="HG丸ｺﾞｼｯｸM-PRO" w:hAnsi="HG丸ｺﾞｼｯｸM-PRO"/>
                <w:sz w:val="20"/>
                <w:szCs w:val="20"/>
              </w:rPr>
            </w:pPr>
          </w:p>
        </w:tc>
      </w:tr>
      <w:tr w:rsidR="002B6DE8" w:rsidRPr="00286AA6" w:rsidTr="00A63883">
        <w:tc>
          <w:tcPr>
            <w:tcW w:w="1843" w:type="dxa"/>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2899" w:type="dxa"/>
            <w:gridSpan w:val="12"/>
            <w:shd w:val="clear" w:color="auto" w:fill="auto"/>
          </w:tcPr>
          <w:p w:rsidR="002B6DE8" w:rsidRPr="00D4719D" w:rsidRDefault="002B6DE8" w:rsidP="00A63883">
            <w:pPr>
              <w:adjustRightInd w:val="0"/>
              <w:snapToGrid w:val="0"/>
              <w:spacing w:line="280" w:lineRule="exact"/>
              <w:rPr>
                <w:rFonts w:ascii="HG丸ｺﾞｼｯｸM-PRO" w:eastAsia="HG丸ｺﾞｼｯｸM-PRO" w:hAnsi="HG丸ｺﾞｼｯｸM-PRO"/>
                <w:sz w:val="20"/>
                <w:szCs w:val="20"/>
              </w:rPr>
            </w:pPr>
            <w:r w:rsidRPr="00EF6B3D">
              <w:rPr>
                <w:rFonts w:ascii="HG丸ｺﾞｼｯｸM-PRO" w:eastAsia="HG丸ｺﾞｼｯｸM-PRO" w:hAnsi="HG丸ｺﾞｼｯｸM-PRO" w:hint="eastAsia"/>
                <w:sz w:val="20"/>
                <w:szCs w:val="20"/>
              </w:rPr>
              <w:t>環境保全課</w:t>
            </w:r>
            <w:r>
              <w:rPr>
                <w:rFonts w:ascii="HG丸ｺﾞｼｯｸM-PRO" w:eastAsia="HG丸ｺﾞｼｯｸM-PRO" w:hAnsi="HG丸ｺﾞｼｯｸM-PRO" w:hint="eastAsia"/>
                <w:sz w:val="20"/>
                <w:szCs w:val="20"/>
              </w:rPr>
              <w:t>、</w:t>
            </w:r>
            <w:r w:rsidRPr="00EF6B3D">
              <w:rPr>
                <w:rFonts w:ascii="HG丸ｺﾞｼｯｸM-PRO" w:eastAsia="HG丸ｺﾞｼｯｸM-PRO" w:hAnsi="HG丸ｺﾞｼｯｸM-PRO" w:hint="eastAsia"/>
                <w:sz w:val="20"/>
                <w:szCs w:val="20"/>
              </w:rPr>
              <w:t>住宅まちづくり部</w:t>
            </w:r>
            <w:r>
              <w:rPr>
                <w:rFonts w:ascii="HG丸ｺﾞｼｯｸM-PRO" w:eastAsia="HG丸ｺﾞｼｯｸM-PRO" w:hAnsi="HG丸ｺﾞｼｯｸM-PRO" w:hint="eastAsia"/>
                <w:sz w:val="20"/>
                <w:szCs w:val="20"/>
              </w:rPr>
              <w:t>、健康医療部環境衛生課</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2B6DE8" w:rsidRPr="00286AA6" w:rsidTr="00A63883">
        <w:trPr>
          <w:trHeight w:val="113"/>
        </w:trPr>
        <w:tc>
          <w:tcPr>
            <w:tcW w:w="1496" w:type="dxa"/>
            <w:vMerge w:val="restart"/>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2B6DE8" w:rsidRDefault="002B6DE8" w:rsidP="00A63883">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2B6DE8" w:rsidRPr="00286AA6" w:rsidTr="00A63883">
        <w:trPr>
          <w:trHeight w:val="750"/>
        </w:trPr>
        <w:tc>
          <w:tcPr>
            <w:tcW w:w="1496" w:type="dxa"/>
            <w:vMerge/>
            <w:shd w:val="clear" w:color="auto" w:fill="FFFF00"/>
          </w:tcPr>
          <w:p w:rsidR="002B6DE8" w:rsidRPr="00946B5F" w:rsidRDefault="002B6DE8" w:rsidP="00A63883">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良好な住環境の評価の取り組み指標が地盤沈下だけでよいのか。今後住環境が悪化する可能性も考えられ、住宅まちづくりの指標が必要であろう。</w:t>
            </w:r>
          </w:p>
        </w:tc>
        <w:tc>
          <w:tcPr>
            <w:tcW w:w="4285"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評価結果が記入されていない。</w:t>
            </w:r>
          </w:p>
        </w:tc>
        <w:tc>
          <w:tcPr>
            <w:tcW w:w="4581" w:type="dxa"/>
            <w:shd w:val="clear" w:color="auto" w:fill="auto"/>
          </w:tcPr>
          <w:p w:rsidR="002B6DE8" w:rsidRPr="00EF39DF" w:rsidRDefault="002B6DE8" w:rsidP="00A63883">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r>
              <w:rPr>
                <w:rFonts w:ascii="HG丸ｺﾞｼｯｸM-PRO" w:eastAsia="HG丸ｺﾞｼｯｸM-PRO" w:hAnsi="HG丸ｺﾞｼｯｸM-PRO" w:hint="eastAsia"/>
                <w:sz w:val="20"/>
                <w:szCs w:val="20"/>
              </w:rPr>
              <w:t>地盤沈下は昭和50年以降顕著ではないことから、住宅まちづくりに着いての指標を入れるよう、またこの改善方針は妥当である。</w:t>
            </w:r>
          </w:p>
        </w:tc>
      </w:tr>
    </w:tbl>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2B6DE8" w:rsidRDefault="002B6DE8" w:rsidP="002B6DE8">
      <w:pPr>
        <w:adjustRightInd w:val="0"/>
        <w:snapToGrid w:val="0"/>
        <w:spacing w:line="280" w:lineRule="exact"/>
        <w:rPr>
          <w:rFonts w:ascii="HG丸ｺﾞｼｯｸM-PRO" w:eastAsia="HG丸ｺﾞｼｯｸM-PRO" w:hAnsi="HG丸ｺﾞｼｯｸM-PRO"/>
          <w:sz w:val="20"/>
          <w:szCs w:val="20"/>
        </w:rPr>
      </w:pPr>
    </w:p>
    <w:p w:rsidR="0047426E" w:rsidRPr="002B6DE8" w:rsidRDefault="0047426E">
      <w:pPr>
        <w:widowControl/>
        <w:jc w:val="left"/>
        <w:rPr>
          <w:rFonts w:ascii="HG丸ｺﾞｼｯｸM-PRO" w:eastAsia="HG丸ｺﾞｼｯｸM-PRO" w:hAnsi="HG丸ｺﾞｼｯｸM-PRO"/>
          <w:sz w:val="20"/>
          <w:szCs w:val="20"/>
        </w:rPr>
      </w:pPr>
    </w:p>
    <w:sectPr w:rsidR="0047426E" w:rsidRPr="002B6DE8"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26" w:rsidRDefault="002A3926" w:rsidP="00DF093F">
      <w:r>
        <w:separator/>
      </w:r>
    </w:p>
  </w:endnote>
  <w:endnote w:type="continuationSeparator" w:id="0">
    <w:p w:rsidR="002A3926" w:rsidRDefault="002A3926"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C4" w:rsidRDefault="005B78C4">
    <w:pPr>
      <w:pStyle w:val="a6"/>
      <w:jc w:val="center"/>
    </w:pPr>
  </w:p>
  <w:p w:rsidR="005B78C4" w:rsidRDefault="005B78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26" w:rsidRDefault="002A3926" w:rsidP="00DF093F">
      <w:r>
        <w:separator/>
      </w:r>
    </w:p>
  </w:footnote>
  <w:footnote w:type="continuationSeparator" w:id="0">
    <w:p w:rsidR="002A3926" w:rsidRDefault="002A3926"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91444"/>
    <w:rsid w:val="000E2AC8"/>
    <w:rsid w:val="0012316B"/>
    <w:rsid w:val="001323D7"/>
    <w:rsid w:val="0019192F"/>
    <w:rsid w:val="001A21A7"/>
    <w:rsid w:val="001E400F"/>
    <w:rsid w:val="00216BAB"/>
    <w:rsid w:val="002326FC"/>
    <w:rsid w:val="0024137F"/>
    <w:rsid w:val="0024769F"/>
    <w:rsid w:val="00250982"/>
    <w:rsid w:val="00261A14"/>
    <w:rsid w:val="00286AA6"/>
    <w:rsid w:val="002A3926"/>
    <w:rsid w:val="002B6DE8"/>
    <w:rsid w:val="002F10E6"/>
    <w:rsid w:val="00322A9D"/>
    <w:rsid w:val="00322CF5"/>
    <w:rsid w:val="003259A1"/>
    <w:rsid w:val="00335DFB"/>
    <w:rsid w:val="00336377"/>
    <w:rsid w:val="003643C4"/>
    <w:rsid w:val="003732DC"/>
    <w:rsid w:val="00392F77"/>
    <w:rsid w:val="00436A71"/>
    <w:rsid w:val="0047300B"/>
    <w:rsid w:val="0047426E"/>
    <w:rsid w:val="004A61C7"/>
    <w:rsid w:val="004A6C02"/>
    <w:rsid w:val="004E6196"/>
    <w:rsid w:val="004F136B"/>
    <w:rsid w:val="00516BA1"/>
    <w:rsid w:val="00540E2B"/>
    <w:rsid w:val="005562A9"/>
    <w:rsid w:val="005579A0"/>
    <w:rsid w:val="005637F2"/>
    <w:rsid w:val="00563823"/>
    <w:rsid w:val="005B24BF"/>
    <w:rsid w:val="005B5A7D"/>
    <w:rsid w:val="005B78C4"/>
    <w:rsid w:val="005C1807"/>
    <w:rsid w:val="006305BE"/>
    <w:rsid w:val="00655282"/>
    <w:rsid w:val="00664260"/>
    <w:rsid w:val="006873B5"/>
    <w:rsid w:val="006C65EE"/>
    <w:rsid w:val="006F0C09"/>
    <w:rsid w:val="007252A0"/>
    <w:rsid w:val="00747714"/>
    <w:rsid w:val="007709F0"/>
    <w:rsid w:val="007A69BA"/>
    <w:rsid w:val="007A7B78"/>
    <w:rsid w:val="007C015C"/>
    <w:rsid w:val="007F5E12"/>
    <w:rsid w:val="00811A5B"/>
    <w:rsid w:val="008146C1"/>
    <w:rsid w:val="008401B6"/>
    <w:rsid w:val="00843C9D"/>
    <w:rsid w:val="008460A4"/>
    <w:rsid w:val="00846325"/>
    <w:rsid w:val="008B63EF"/>
    <w:rsid w:val="00925BBC"/>
    <w:rsid w:val="00966480"/>
    <w:rsid w:val="0099172A"/>
    <w:rsid w:val="009B0859"/>
    <w:rsid w:val="009D4F51"/>
    <w:rsid w:val="00A0206D"/>
    <w:rsid w:val="00A16927"/>
    <w:rsid w:val="00A2565E"/>
    <w:rsid w:val="00AB4937"/>
    <w:rsid w:val="00AC2ADD"/>
    <w:rsid w:val="00AF0AE6"/>
    <w:rsid w:val="00AF7529"/>
    <w:rsid w:val="00BB3F6D"/>
    <w:rsid w:val="00C12C05"/>
    <w:rsid w:val="00C16C31"/>
    <w:rsid w:val="00C267D5"/>
    <w:rsid w:val="00C4727D"/>
    <w:rsid w:val="00C64D1B"/>
    <w:rsid w:val="00CA215D"/>
    <w:rsid w:val="00CA72DA"/>
    <w:rsid w:val="00CC39A7"/>
    <w:rsid w:val="00CF336A"/>
    <w:rsid w:val="00D17C76"/>
    <w:rsid w:val="00D4719D"/>
    <w:rsid w:val="00D50EAB"/>
    <w:rsid w:val="00D52CE4"/>
    <w:rsid w:val="00D54AEC"/>
    <w:rsid w:val="00D64FBD"/>
    <w:rsid w:val="00DA3B33"/>
    <w:rsid w:val="00DB3628"/>
    <w:rsid w:val="00DD2691"/>
    <w:rsid w:val="00DE53A5"/>
    <w:rsid w:val="00DF093F"/>
    <w:rsid w:val="00E07503"/>
    <w:rsid w:val="00E1744F"/>
    <w:rsid w:val="00E36245"/>
    <w:rsid w:val="00E70F05"/>
    <w:rsid w:val="00E7136C"/>
    <w:rsid w:val="00E8640E"/>
    <w:rsid w:val="00E95F23"/>
    <w:rsid w:val="00EC22D5"/>
    <w:rsid w:val="00ED1A47"/>
    <w:rsid w:val="00EF15F6"/>
    <w:rsid w:val="00F43827"/>
    <w:rsid w:val="00F54E55"/>
    <w:rsid w:val="00F66D8F"/>
    <w:rsid w:val="00F81BF2"/>
    <w:rsid w:val="00F82B7C"/>
    <w:rsid w:val="00F847B2"/>
    <w:rsid w:val="00F87AB6"/>
    <w:rsid w:val="00FB3AD4"/>
    <w:rsid w:val="00FD6E7F"/>
    <w:rsid w:val="00FE4D11"/>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9449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1781</Words>
  <Characters>10157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55</cp:revision>
  <cp:lastPrinted>2014-10-30T01:05:00Z</cp:lastPrinted>
  <dcterms:created xsi:type="dcterms:W3CDTF">2013-11-11T09:24:00Z</dcterms:created>
  <dcterms:modified xsi:type="dcterms:W3CDTF">2014-12-16T10:35:00Z</dcterms:modified>
</cp:coreProperties>
</file>