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7B" w:rsidRPr="00BC006C" w:rsidRDefault="0062507B" w:rsidP="0062507B">
      <w:pPr>
        <w:adjustRightInd w:val="0"/>
        <w:snapToGrid w:val="0"/>
        <w:spacing w:line="280" w:lineRule="exact"/>
        <w:jc w:val="center"/>
        <w:rPr>
          <w:rFonts w:ascii="HG丸ｺﾞｼｯｸM-PRO" w:eastAsia="HG丸ｺﾞｼｯｸM-PRO" w:hAnsi="HG丸ｺﾞｼｯｸM-PRO"/>
          <w:b/>
          <w:sz w:val="22"/>
          <w:szCs w:val="20"/>
        </w:rPr>
      </w:pPr>
      <w:r w:rsidRPr="00BC006C">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BC006C"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BC006C" w:rsidRPr="00BC006C" w:rsidTr="00730217">
        <w:tc>
          <w:tcPr>
            <w:tcW w:w="993" w:type="dxa"/>
            <w:tcBorders>
              <w:top w:val="single" w:sz="12" w:space="0" w:color="auto"/>
              <w:left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BC006C" w:rsidRDefault="006439CE"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Ⅱ-4(3)</w:t>
            </w:r>
            <w:r w:rsidR="00C40F18" w:rsidRPr="00BC006C">
              <w:rPr>
                <w:rFonts w:ascii="HG丸ｺﾞｼｯｸM-PRO" w:eastAsia="HG丸ｺﾞｼｯｸM-PRO" w:hAnsi="HG丸ｺﾞｼｯｸM-PRO" w:hint="eastAsia"/>
                <w:b/>
                <w:sz w:val="24"/>
                <w:szCs w:val="20"/>
              </w:rPr>
              <w:t xml:space="preserve">　健康で安心して暮らせる社会の構築（化学物質</w:t>
            </w:r>
            <w:r w:rsidRPr="00BC006C">
              <w:rPr>
                <w:rFonts w:ascii="HG丸ｺﾞｼｯｸM-PRO" w:eastAsia="HG丸ｺﾞｼｯｸM-PRO" w:hAnsi="HG丸ｺﾞｼｯｸM-PRO" w:hint="eastAsia"/>
                <w:b/>
                <w:sz w:val="24"/>
                <w:szCs w:val="20"/>
              </w:rPr>
              <w:t>の</w:t>
            </w:r>
            <w:r w:rsidR="00C40F18" w:rsidRPr="00BC006C">
              <w:rPr>
                <w:rFonts w:ascii="HG丸ｺﾞｼｯｸM-PRO" w:eastAsia="HG丸ｺﾞｼｯｸM-PRO" w:hAnsi="HG丸ｺﾞｼｯｸM-PRO" w:hint="eastAsia"/>
                <w:b/>
                <w:sz w:val="24"/>
                <w:szCs w:val="20"/>
              </w:rPr>
              <w:t>リスク管理</w:t>
            </w:r>
            <w:r w:rsidRPr="00BC006C">
              <w:rPr>
                <w:rFonts w:ascii="HG丸ｺﾞｼｯｸM-PRO" w:eastAsia="HG丸ｺﾞｼｯｸM-PRO" w:hAnsi="HG丸ｺﾞｼｯｸM-PRO" w:hint="eastAsia"/>
                <w:b/>
                <w:sz w:val="24"/>
                <w:szCs w:val="20"/>
              </w:rPr>
              <w:t>を推進するために</w:t>
            </w:r>
            <w:r w:rsidR="00C40F18" w:rsidRPr="00BC006C">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BC006C" w:rsidRDefault="00650467"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26</w:t>
            </w:r>
          </w:p>
        </w:tc>
        <w:tc>
          <w:tcPr>
            <w:tcW w:w="993" w:type="dxa"/>
            <w:tcBorders>
              <w:top w:val="single" w:sz="12" w:space="0" w:color="auto"/>
              <w:bottom w:val="single" w:sz="12" w:space="0" w:color="auto"/>
            </w:tcBorders>
            <w:shd w:val="clear" w:color="auto" w:fill="FFFF00"/>
          </w:tcPr>
          <w:p w:rsidR="00AB4937" w:rsidRPr="00BC006C" w:rsidRDefault="00AB4937" w:rsidP="00730217">
            <w:pPr>
              <w:adjustRightInd w:val="0"/>
              <w:snapToGrid w:val="0"/>
              <w:spacing w:line="280" w:lineRule="exact"/>
              <w:jc w:val="center"/>
              <w:rPr>
                <w:rFonts w:ascii="HG丸ｺﾞｼｯｸM-PRO" w:eastAsia="HG丸ｺﾞｼｯｸM-PRO" w:hAnsi="HG丸ｺﾞｼｯｸM-PRO"/>
                <w:sz w:val="24"/>
                <w:szCs w:val="20"/>
              </w:rPr>
            </w:pPr>
            <w:r w:rsidRPr="00BC006C">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BC006C" w:rsidRDefault="00C40F18" w:rsidP="00730217">
            <w:pPr>
              <w:adjustRightInd w:val="0"/>
              <w:snapToGrid w:val="0"/>
              <w:spacing w:line="280" w:lineRule="exact"/>
              <w:rPr>
                <w:rFonts w:ascii="HG丸ｺﾞｼｯｸM-PRO" w:eastAsia="HG丸ｺﾞｼｯｸM-PRO" w:hAnsi="HG丸ｺﾞｼｯｸM-PRO"/>
                <w:b/>
                <w:sz w:val="24"/>
                <w:szCs w:val="20"/>
              </w:rPr>
            </w:pPr>
            <w:r w:rsidRPr="00BC006C">
              <w:rPr>
                <w:rFonts w:ascii="HG丸ｺﾞｼｯｸM-PRO" w:eastAsia="HG丸ｺﾞｼｯｸM-PRO" w:hAnsi="HG丸ｺﾞｼｯｸM-PRO" w:hint="eastAsia"/>
                <w:b/>
                <w:sz w:val="24"/>
                <w:szCs w:val="20"/>
              </w:rPr>
              <w:t>環境リスクの高い化学物質の排出削減</w:t>
            </w:r>
          </w:p>
        </w:tc>
      </w:tr>
    </w:tbl>
    <w:p w:rsidR="00AB4937" w:rsidRPr="00BC006C"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
        <w:gridCol w:w="1546"/>
        <w:gridCol w:w="155"/>
        <w:gridCol w:w="142"/>
        <w:gridCol w:w="1265"/>
        <w:gridCol w:w="139"/>
        <w:gridCol w:w="864"/>
        <w:gridCol w:w="708"/>
        <w:gridCol w:w="2719"/>
        <w:gridCol w:w="4652"/>
      </w:tblGrid>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目的、内容</w:t>
            </w:r>
          </w:p>
        </w:tc>
        <w:tc>
          <w:tcPr>
            <w:tcW w:w="12615" w:type="dxa"/>
            <w:gridSpan w:val="10"/>
            <w:shd w:val="clear" w:color="auto" w:fill="auto"/>
          </w:tcPr>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BC006C">
              <w:rPr>
                <w:rFonts w:ascii="HG丸ｺﾞｼｯｸM-PRO" w:eastAsia="HG丸ｺﾞｼｯｸM-PRO" w:hAnsi="HG丸ｺﾞｼｯｸM-PRO" w:hint="eastAsia"/>
                <w:sz w:val="20"/>
                <w:szCs w:val="20"/>
              </w:rPr>
              <w:t>トルエンなどの大気中への化学物質の排出を削減する取組み</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 xml:space="preserve">ベンゼンなどの発ガン性物質である特定第一種指定化学物質の排出の抑制を推進 </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人・動植物へ悪影響が懸念される化学物質について、環境調査や事業者等への排出抑制の働きかけなどの予防的な取組を推進</w:t>
            </w:r>
          </w:p>
          <w:p w:rsidR="000B680B" w:rsidRPr="00BC006C" w:rsidRDefault="000B680B" w:rsidP="00EA65A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2020年目標：環境リスクの高い化学物質の排出量を2010年度より削減</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副次的効果、外部効果等</w:t>
            </w:r>
          </w:p>
        </w:tc>
        <w:tc>
          <w:tcPr>
            <w:tcW w:w="12615" w:type="dxa"/>
            <w:gridSpan w:val="10"/>
            <w:shd w:val="clear" w:color="auto" w:fill="auto"/>
          </w:tcPr>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排出量の抑制により製造工程におけるロスを抑制</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関係法令、行政計画等</w:t>
            </w:r>
          </w:p>
        </w:tc>
        <w:tc>
          <w:tcPr>
            <w:tcW w:w="12615" w:type="dxa"/>
            <w:gridSpan w:val="10"/>
            <w:shd w:val="clear" w:color="auto" w:fill="auto"/>
          </w:tcPr>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ＰＲＴＲ法（特定化学物質の環境への排出量の把握等及び管理の改善の促進に関する法律）</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府生活環境保全条例、府化学物質適正管理指針</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ダイオキシン類対策特別措置法</w:t>
            </w:r>
          </w:p>
          <w:p w:rsidR="000B680B" w:rsidRPr="00BC006C" w:rsidRDefault="000B680B"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土壌汚染対策法、水質汚濁防止法（地下浸透防止）</w:t>
            </w:r>
          </w:p>
        </w:tc>
      </w:tr>
      <w:tr w:rsidR="000B680B" w:rsidRPr="00BC006C" w:rsidTr="000B680B">
        <w:tc>
          <w:tcPr>
            <w:tcW w:w="2127" w:type="dxa"/>
            <w:shd w:val="clear" w:color="auto" w:fill="FFFF00"/>
          </w:tcPr>
          <w:p w:rsidR="000B680B" w:rsidRPr="00BC006C" w:rsidRDefault="000B680B"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国等の政策、社会情勢等</w:t>
            </w:r>
          </w:p>
        </w:tc>
        <w:tc>
          <w:tcPr>
            <w:tcW w:w="12615" w:type="dxa"/>
            <w:gridSpan w:val="10"/>
            <w:shd w:val="clear" w:color="auto" w:fill="auto"/>
          </w:tcPr>
          <w:p w:rsidR="000B680B" w:rsidRPr="00BC006C" w:rsidRDefault="000B680B" w:rsidP="008A02E0">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水質汚濁防止法改正施行（2012年6月）：有害物質使用特定事業場の地下浸透防止規制</w:t>
            </w:r>
          </w:p>
          <w:p w:rsidR="000B680B" w:rsidRPr="00BC006C" w:rsidRDefault="000B680B" w:rsidP="00915308">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2011年3月の東日本大震災において、高濃度のふっ化水素酸や、六価クロムなどの有害な化学物質の流出が国の調査で確認された。</w:t>
            </w:r>
          </w:p>
        </w:tc>
      </w:tr>
      <w:tr w:rsidR="006C5925" w:rsidRPr="00BC006C" w:rsidTr="000B680B">
        <w:trPr>
          <w:trHeight w:val="70"/>
        </w:trPr>
        <w:tc>
          <w:tcPr>
            <w:tcW w:w="2127" w:type="dxa"/>
            <w:vMerge w:val="restart"/>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（参考）</w:t>
            </w:r>
          </w:p>
          <w:p w:rsidR="006C5925" w:rsidRPr="00BC006C" w:rsidRDefault="006C5925" w:rsidP="00C065AA">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講じた施策に記載した施策事業コスト</w:t>
            </w:r>
          </w:p>
        </w:tc>
        <w:tc>
          <w:tcPr>
            <w:tcW w:w="3533" w:type="dxa"/>
            <w:gridSpan w:val="5"/>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2014年度（決算額）（千円）</w:t>
            </w:r>
          </w:p>
        </w:tc>
        <w:tc>
          <w:tcPr>
            <w:tcW w:w="4430" w:type="dxa"/>
            <w:gridSpan w:val="4"/>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2015年度（決算額）（千円）</w:t>
            </w:r>
          </w:p>
        </w:tc>
        <w:tc>
          <w:tcPr>
            <w:tcW w:w="4652" w:type="dxa"/>
            <w:shd w:val="clear" w:color="auto" w:fill="FFFF00"/>
          </w:tcPr>
          <w:p w:rsidR="006C5925" w:rsidRPr="00BC006C" w:rsidRDefault="006C5925" w:rsidP="00FF4624">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2016年度（決算見込額）（千円）</w:t>
            </w:r>
          </w:p>
        </w:tc>
      </w:tr>
      <w:tr w:rsidR="006C5925" w:rsidRPr="00BC006C" w:rsidTr="006C5925">
        <w:trPr>
          <w:trHeight w:val="330"/>
        </w:trPr>
        <w:tc>
          <w:tcPr>
            <w:tcW w:w="2127" w:type="dxa"/>
            <w:vMerge/>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sz w:val="20"/>
                <w:szCs w:val="20"/>
              </w:rPr>
            </w:pPr>
          </w:p>
        </w:tc>
        <w:tc>
          <w:tcPr>
            <w:tcW w:w="3533" w:type="dxa"/>
            <w:gridSpan w:val="5"/>
            <w:tcBorders>
              <w:bottom w:val="single" w:sz="4" w:space="0" w:color="auto"/>
              <w:right w:val="single" w:sz="4" w:space="0" w:color="auto"/>
            </w:tcBorders>
            <w:shd w:val="clear" w:color="auto" w:fill="auto"/>
            <w:vAlign w:val="center"/>
          </w:tcPr>
          <w:p w:rsidR="006C5925" w:rsidRPr="00BC006C" w:rsidRDefault="006C5925" w:rsidP="00C065AA">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20,079</w:t>
            </w:r>
          </w:p>
        </w:tc>
        <w:tc>
          <w:tcPr>
            <w:tcW w:w="4430" w:type="dxa"/>
            <w:gridSpan w:val="4"/>
            <w:tcBorders>
              <w:left w:val="single" w:sz="4" w:space="0" w:color="auto"/>
              <w:bottom w:val="single" w:sz="4" w:space="0" w:color="auto"/>
              <w:right w:val="single" w:sz="4" w:space="0" w:color="auto"/>
            </w:tcBorders>
            <w:shd w:val="clear" w:color="auto" w:fill="auto"/>
            <w:vAlign w:val="center"/>
          </w:tcPr>
          <w:p w:rsidR="006C5925" w:rsidRPr="00BC006C" w:rsidRDefault="006C5925" w:rsidP="00C065AA">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17,658</w:t>
            </w:r>
          </w:p>
        </w:tc>
        <w:tc>
          <w:tcPr>
            <w:tcW w:w="4652" w:type="dxa"/>
            <w:tcBorders>
              <w:left w:val="single" w:sz="4" w:space="0" w:color="auto"/>
              <w:bottom w:val="single" w:sz="4" w:space="0" w:color="auto"/>
            </w:tcBorders>
            <w:shd w:val="clear" w:color="auto" w:fill="auto"/>
            <w:vAlign w:val="center"/>
          </w:tcPr>
          <w:p w:rsidR="006C5925" w:rsidRPr="00BC006C" w:rsidRDefault="006C5925" w:rsidP="005E7BDD">
            <w:pPr>
              <w:adjustRightInd w:val="0"/>
              <w:snapToGrid w:val="0"/>
              <w:jc w:val="right"/>
              <w:rPr>
                <w:rFonts w:ascii="HG丸ｺﾞｼｯｸM-PRO" w:eastAsia="HG丸ｺﾞｼｯｸM-PRO" w:hAnsi="HG丸ｺﾞｼｯｸM-PRO" w:cs="ＭＳ Ｐゴシック"/>
                <w:sz w:val="20"/>
                <w:szCs w:val="20"/>
              </w:rPr>
            </w:pPr>
            <w:r w:rsidRPr="00BC006C">
              <w:rPr>
                <w:rFonts w:ascii="HG丸ｺﾞｼｯｸM-PRO" w:eastAsia="HG丸ｺﾞｼｯｸM-PRO" w:hAnsi="HG丸ｺﾞｼｯｸM-PRO" w:cs="ＭＳ Ｐゴシック" w:hint="eastAsia"/>
                <w:sz w:val="20"/>
                <w:szCs w:val="20"/>
              </w:rPr>
              <w:t>23,21</w:t>
            </w:r>
            <w:r w:rsidR="005E7BDD">
              <w:rPr>
                <w:rFonts w:ascii="HG丸ｺﾞｼｯｸM-PRO" w:eastAsia="HG丸ｺﾞｼｯｸM-PRO" w:hAnsi="HG丸ｺﾞｼｯｸM-PRO" w:cs="ＭＳ Ｐゴシック" w:hint="eastAsia"/>
                <w:sz w:val="20"/>
                <w:szCs w:val="20"/>
              </w:rPr>
              <w:t>2</w:t>
            </w:r>
          </w:p>
        </w:tc>
      </w:tr>
      <w:tr w:rsidR="006C5925" w:rsidRPr="00BC006C" w:rsidTr="00500DB9">
        <w:trPr>
          <w:trHeight w:val="195"/>
        </w:trPr>
        <w:tc>
          <w:tcPr>
            <w:tcW w:w="2127" w:type="dxa"/>
            <w:vMerge/>
            <w:shd w:val="clear" w:color="auto" w:fill="FFFF00"/>
          </w:tcPr>
          <w:p w:rsidR="006C5925" w:rsidRPr="00BC006C" w:rsidRDefault="006C5925" w:rsidP="00C065AA">
            <w:pPr>
              <w:adjustRightInd w:val="0"/>
              <w:snapToGrid w:val="0"/>
              <w:spacing w:line="280" w:lineRule="exact"/>
              <w:rPr>
                <w:rFonts w:ascii="HG丸ｺﾞｼｯｸM-PRO" w:eastAsia="HG丸ｺﾞｼｯｸM-PRO" w:hAnsi="HG丸ｺﾞｼｯｸM-PRO"/>
                <w:sz w:val="20"/>
                <w:szCs w:val="20"/>
              </w:rPr>
            </w:pPr>
          </w:p>
        </w:tc>
        <w:tc>
          <w:tcPr>
            <w:tcW w:w="12615" w:type="dxa"/>
            <w:gridSpan w:val="10"/>
            <w:tcBorders>
              <w:bottom w:val="single" w:sz="4" w:space="0" w:color="auto"/>
            </w:tcBorders>
            <w:shd w:val="clear" w:color="auto" w:fill="auto"/>
          </w:tcPr>
          <w:p w:rsidR="006C5925" w:rsidRPr="006C5925" w:rsidRDefault="006C5925"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6C5925">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6C5925" w:rsidRPr="00BC006C" w:rsidTr="000B680B">
        <w:trPr>
          <w:trHeight w:val="210"/>
        </w:trPr>
        <w:tc>
          <w:tcPr>
            <w:tcW w:w="2127" w:type="dxa"/>
            <w:vMerge w:val="restart"/>
            <w:shd w:val="clear" w:color="auto" w:fill="FFFF00"/>
          </w:tcPr>
          <w:p w:rsidR="006C5925" w:rsidRPr="00BC006C" w:rsidRDefault="006C5925" w:rsidP="00290CE6">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取組指標及び実績</w:t>
            </w:r>
          </w:p>
          <w:p w:rsidR="006C5925" w:rsidRPr="00BC006C" w:rsidRDefault="006C5925" w:rsidP="00290CE6">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（施策効果の定量評価）</w:t>
            </w:r>
          </w:p>
        </w:tc>
        <w:tc>
          <w:tcPr>
            <w:tcW w:w="425"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546"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名称</w:t>
            </w:r>
          </w:p>
        </w:tc>
        <w:tc>
          <w:tcPr>
            <w:tcW w:w="1701" w:type="dxa"/>
            <w:gridSpan w:val="4"/>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把握方法</w:t>
            </w:r>
          </w:p>
        </w:tc>
        <w:tc>
          <w:tcPr>
            <w:tcW w:w="8943" w:type="dxa"/>
            <w:gridSpan w:val="4"/>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実績</w:t>
            </w:r>
          </w:p>
        </w:tc>
      </w:tr>
      <w:tr w:rsidR="006C5925" w:rsidRPr="00BC006C" w:rsidTr="000B680B">
        <w:trPr>
          <w:trHeight w:val="279"/>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425" w:type="dxa"/>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①</w:t>
            </w:r>
          </w:p>
        </w:tc>
        <w:tc>
          <w:tcPr>
            <w:tcW w:w="1546" w:type="dxa"/>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PRTR法物質の届出排出量</w:t>
            </w:r>
          </w:p>
        </w:tc>
        <w:tc>
          <w:tcPr>
            <w:tcW w:w="1701"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府環境白書掲載データ</w:t>
            </w:r>
          </w:p>
        </w:tc>
        <w:tc>
          <w:tcPr>
            <w:tcW w:w="8943" w:type="dxa"/>
            <w:gridSpan w:val="4"/>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4,370t（2013</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）、4,334t（</w:t>
            </w:r>
            <w:r>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14</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）、4,151t（</w:t>
            </w:r>
            <w:r>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【基準年度】4,677t（2010</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tc>
      </w:tr>
      <w:tr w:rsidR="006C5925" w:rsidRPr="00BC006C" w:rsidTr="000B680B">
        <w:trPr>
          <w:trHeight w:val="7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C5925" w:rsidRPr="00BC006C" w:rsidTr="000B680B">
        <w:trPr>
          <w:trHeight w:val="240"/>
        </w:trPr>
        <w:tc>
          <w:tcPr>
            <w:tcW w:w="2127" w:type="dxa"/>
            <w:tcBorders>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w w:val="90"/>
                <w:sz w:val="20"/>
                <w:szCs w:val="20"/>
              </w:rPr>
            </w:pPr>
            <w:r w:rsidRPr="00BC006C">
              <w:rPr>
                <w:rFonts w:ascii="HG丸ｺﾞｼｯｸM-PRO" w:eastAsia="HG丸ｺﾞｼｯｸM-PRO" w:hAnsi="HG丸ｺﾞｼｯｸM-PRO" w:hint="eastAsia"/>
                <w:b/>
                <w:w w:val="90"/>
                <w:sz w:val="20"/>
                <w:szCs w:val="20"/>
              </w:rPr>
              <w:t>工程表の進捗状況</w:t>
            </w:r>
          </w:p>
        </w:tc>
        <w:tc>
          <w:tcPr>
            <w:tcW w:w="2268"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工程名</w:t>
            </w:r>
          </w:p>
        </w:tc>
        <w:tc>
          <w:tcPr>
            <w:tcW w:w="1265" w:type="dxa"/>
            <w:shd w:val="clear" w:color="auto" w:fill="FFFF00"/>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進捗状況</w:t>
            </w:r>
            <w:r w:rsidRPr="00BC006C">
              <w:rPr>
                <w:rFonts w:ascii="HG丸ｺﾞｼｯｸM-PRO" w:eastAsia="HG丸ｺﾞｼｯｸM-PRO" w:hAnsi="HG丸ｺﾞｼｯｸM-PRO" w:hint="eastAsia"/>
                <w:sz w:val="20"/>
                <w:szCs w:val="20"/>
                <w:vertAlign w:val="superscript"/>
              </w:rPr>
              <w:t>※</w:t>
            </w:r>
          </w:p>
        </w:tc>
        <w:tc>
          <w:tcPr>
            <w:tcW w:w="1711"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主な事業の名称</w:t>
            </w:r>
          </w:p>
        </w:tc>
        <w:tc>
          <w:tcPr>
            <w:tcW w:w="7371" w:type="dxa"/>
            <w:gridSpan w:val="2"/>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事業の実施状況</w:t>
            </w:r>
          </w:p>
        </w:tc>
      </w:tr>
      <w:tr w:rsidR="006C5925" w:rsidRPr="00BC006C" w:rsidTr="000B680B">
        <w:trPr>
          <w:trHeight w:val="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環境リスクの高い化学物質の排出量等の把握</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（毎年度、ＰＲＴＲ制度、大阪府化学物質管理制度の運用により排出量等を把握）</w:t>
            </w:r>
          </w:p>
        </w:tc>
        <w:tc>
          <w:tcPr>
            <w:tcW w:w="1265" w:type="dxa"/>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化学物質対策推進事業</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化学物質の排出量等の届出を受理し、データの集計･公表を行うとともに、事業者に対し指導･助言を実施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PRTR法届出件数：</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1,629件（2014年度）、1,593件（</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15年度）、1,579件（</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16年度）</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条例届出件数：</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1,359件（2014年度）、1,346件（</w:t>
            </w:r>
            <w:r w:rsidR="00D56C85">
              <w:rPr>
                <w:rFonts w:ascii="HG丸ｺﾞｼｯｸM-PRO" w:eastAsia="HG丸ｺﾞｼｯｸM-PRO" w:hAnsi="HG丸ｺﾞｼｯｸM-PRO" w:hint="eastAsia"/>
                <w:sz w:val="20"/>
                <w:szCs w:val="20"/>
              </w:rPr>
              <w:t>201</w:t>
            </w:r>
            <w:r w:rsidRPr="00BC006C">
              <w:rPr>
                <w:rFonts w:ascii="HG丸ｺﾞｼｯｸM-PRO" w:eastAsia="HG丸ｺﾞｼｯｸM-PRO" w:hAnsi="HG丸ｺﾞｼｯｸM-PRO" w:hint="eastAsia"/>
                <w:sz w:val="20"/>
                <w:szCs w:val="20"/>
              </w:rPr>
              <w:t>5年度）、1,318件（</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16年度）</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取扱量（PRTR法物質）：</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3,683千トン（2013</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）、3,982千トン（</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14</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）、4,086千トン（</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【参考】3,960千トン（2010</w:t>
            </w:r>
            <w:r>
              <w:rPr>
                <w:rFonts w:ascii="HG丸ｺﾞｼｯｸM-PRO" w:eastAsia="HG丸ｺﾞｼｯｸM-PRO" w:hAnsi="HG丸ｺﾞｼｯｸM-PRO" w:hint="eastAsia"/>
                <w:sz w:val="20"/>
                <w:szCs w:val="20"/>
              </w:rPr>
              <w:t>年度</w:t>
            </w:r>
            <w:r w:rsidRPr="00BC006C">
              <w:rPr>
                <w:rFonts w:ascii="HG丸ｺﾞｼｯｸM-PRO" w:eastAsia="HG丸ｺﾞｼｯｸM-PRO" w:hAnsi="HG丸ｺﾞｼｯｸM-PRO" w:hint="eastAsia"/>
                <w:sz w:val="20"/>
                <w:szCs w:val="20"/>
              </w:rPr>
              <w:t>）</w:t>
            </w:r>
          </w:p>
        </w:tc>
      </w:tr>
      <w:tr w:rsidR="006C5925" w:rsidRPr="00BC006C" w:rsidTr="000B680B">
        <w:trPr>
          <w:trHeight w:val="1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val="restart"/>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大気排出量削減の推進（大規模事業所に対する重点指導）</w:t>
            </w:r>
          </w:p>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有害性の高い化学物質の排出抑制（特定第一種指定化学物質の取扱事業所に対する指導）</w:t>
            </w:r>
          </w:p>
        </w:tc>
        <w:tc>
          <w:tcPr>
            <w:tcW w:w="1265" w:type="dxa"/>
            <w:vMerge w:val="restart"/>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同上</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届出の審査にあたり、排出量の多い事業所及び有害性の高い化学物質の取扱いの多い事業所に対し、増減要因、排出見通し、排出削減対策、物質代替の検討等についてヒアリングし、指導・助言を実施。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排出量の多い事業所を中心に立入検査を実施。</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立入件数：153件（2014年度）、145件（</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15年度）、102件（</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16年度）</w:t>
            </w:r>
          </w:p>
        </w:tc>
      </w:tr>
      <w:tr w:rsidR="006C5925" w:rsidRPr="00BC006C" w:rsidTr="000B680B">
        <w:trPr>
          <w:trHeight w:val="170"/>
        </w:trPr>
        <w:tc>
          <w:tcPr>
            <w:tcW w:w="2127" w:type="dxa"/>
            <w:tcBorders>
              <w:top w:val="nil"/>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p>
        </w:tc>
        <w:tc>
          <w:tcPr>
            <w:tcW w:w="1265" w:type="dxa"/>
            <w:vMerge/>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大阪エコ農業の推進</w:t>
            </w:r>
          </w:p>
        </w:tc>
        <w:tc>
          <w:tcPr>
            <w:tcW w:w="7371" w:type="dxa"/>
            <w:gridSpan w:val="2"/>
            <w:shd w:val="clear" w:color="auto" w:fill="auto"/>
          </w:tcPr>
          <w:p w:rsidR="006C5925" w:rsidRPr="00BC006C" w:rsidRDefault="006C5925" w:rsidP="00196F01">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認証面積557ha、認証件数：4,664件（2016年度）</w:t>
            </w:r>
          </w:p>
        </w:tc>
      </w:tr>
      <w:tr w:rsidR="006C5925" w:rsidRPr="00BC006C" w:rsidTr="000B680B">
        <w:trPr>
          <w:trHeight w:val="1125"/>
        </w:trPr>
        <w:tc>
          <w:tcPr>
            <w:tcW w:w="2127" w:type="dxa"/>
            <w:vMerge w:val="restart"/>
            <w:tcBorders>
              <w:top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val="restart"/>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環境汚染の未然防止</w:t>
            </w:r>
          </w:p>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（土壌汚染・地下水汚染の未然防止のため、化学物質の適正管理を助言・指導）</w:t>
            </w:r>
          </w:p>
        </w:tc>
        <w:tc>
          <w:tcPr>
            <w:tcW w:w="1265" w:type="dxa"/>
            <w:vMerge w:val="restart"/>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w:t>
            </w:r>
          </w:p>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水質汚濁防止法、土壌・地下水汚染対策推進事業</w:t>
            </w:r>
          </w:p>
        </w:tc>
        <w:tc>
          <w:tcPr>
            <w:tcW w:w="7371" w:type="dxa"/>
            <w:gridSpan w:val="2"/>
            <w:shd w:val="clear" w:color="auto" w:fill="auto"/>
          </w:tcPr>
          <w:p w:rsidR="00A12D6A" w:rsidRPr="00A12D6A"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有害物質による地下水汚染の未然防止のため、届出指導・審査、立入検査により構造等基準の遵守状況を確認</w:t>
            </w:r>
          </w:p>
          <w:p w:rsidR="00A12D6A" w:rsidRPr="00A12D6A"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立入検査：３３３件（2014年度）、２７４件（</w:t>
            </w:r>
            <w:r w:rsidR="00D56C85">
              <w:rPr>
                <w:rFonts w:ascii="HG丸ｺﾞｼｯｸM-PRO" w:eastAsia="HG丸ｺﾞｼｯｸM-PRO" w:hAnsi="HG丸ｺﾞｼｯｸM-PRO" w:hint="eastAsia"/>
                <w:sz w:val="20"/>
                <w:szCs w:val="20"/>
              </w:rPr>
              <w:t>2015</w:t>
            </w:r>
            <w:r w:rsidRPr="00A12D6A">
              <w:rPr>
                <w:rFonts w:ascii="HG丸ｺﾞｼｯｸM-PRO" w:eastAsia="HG丸ｺﾞｼｯｸM-PRO" w:hAnsi="HG丸ｺﾞｼｯｸM-PRO" w:hint="eastAsia"/>
                <w:sz w:val="20"/>
                <w:szCs w:val="20"/>
              </w:rPr>
              <w:t>年度）、２２０件（</w:t>
            </w:r>
            <w:r w:rsidR="00D56C85">
              <w:rPr>
                <w:rFonts w:ascii="HG丸ｺﾞｼｯｸM-PRO" w:eastAsia="HG丸ｺﾞｼｯｸM-PRO" w:hAnsi="HG丸ｺﾞｼｯｸM-PRO" w:hint="eastAsia"/>
                <w:sz w:val="20"/>
                <w:szCs w:val="20"/>
              </w:rPr>
              <w:t>2016</w:t>
            </w:r>
            <w:r w:rsidRPr="00A12D6A">
              <w:rPr>
                <w:rFonts w:ascii="HG丸ｺﾞｼｯｸM-PRO" w:eastAsia="HG丸ｺﾞｼｯｸM-PRO" w:hAnsi="HG丸ｺﾞｼｯｸM-PRO" w:hint="eastAsia"/>
                <w:sz w:val="20"/>
                <w:szCs w:val="20"/>
              </w:rPr>
              <w:t>年度）</w:t>
            </w:r>
          </w:p>
          <w:p w:rsidR="006C5925" w:rsidRPr="00BC006C" w:rsidRDefault="00A12D6A" w:rsidP="00A12D6A">
            <w:pPr>
              <w:adjustRightInd w:val="0"/>
              <w:snapToGrid w:val="0"/>
              <w:spacing w:line="280" w:lineRule="exact"/>
              <w:rPr>
                <w:rFonts w:ascii="HG丸ｺﾞｼｯｸM-PRO" w:eastAsia="HG丸ｺﾞｼｯｸM-PRO" w:hAnsi="HG丸ｺﾞｼｯｸM-PRO"/>
                <w:sz w:val="20"/>
                <w:szCs w:val="20"/>
              </w:rPr>
            </w:pPr>
            <w:r w:rsidRPr="00A12D6A">
              <w:rPr>
                <w:rFonts w:ascii="HG丸ｺﾞｼｯｸM-PRO" w:eastAsia="HG丸ｺﾞｼｯｸM-PRO" w:hAnsi="HG丸ｺﾞｼｯｸM-PRO" w:hint="eastAsia"/>
                <w:sz w:val="20"/>
                <w:szCs w:val="20"/>
              </w:rPr>
              <w:t>土壌汚染・地下水汚染の未然防止のため、事業者向けのリーフレットを作成し、窓口等での事業者等への啓発・はたらきかけを実施。</w:t>
            </w:r>
          </w:p>
        </w:tc>
      </w:tr>
      <w:tr w:rsidR="006C5925" w:rsidRPr="00BC006C" w:rsidTr="000B680B">
        <w:trPr>
          <w:trHeight w:val="540"/>
        </w:trPr>
        <w:tc>
          <w:tcPr>
            <w:tcW w:w="2127" w:type="dxa"/>
            <w:vMerge/>
            <w:tcBorders>
              <w:bottom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268" w:type="dxa"/>
            <w:gridSpan w:val="4"/>
            <w:vMerge/>
            <w:shd w:val="clear" w:color="auto" w:fill="auto"/>
          </w:tcPr>
          <w:p w:rsidR="006C5925" w:rsidRPr="00BC006C" w:rsidRDefault="006C5925" w:rsidP="00CC77E9">
            <w:pPr>
              <w:adjustRightInd w:val="0"/>
              <w:snapToGrid w:val="0"/>
              <w:spacing w:line="280" w:lineRule="exact"/>
              <w:rPr>
                <w:rFonts w:ascii="HG丸ｺﾞｼｯｸM-PRO" w:eastAsia="HG丸ｺﾞｼｯｸM-PRO" w:hAnsi="HG丸ｺﾞｼｯｸM-PRO"/>
                <w:sz w:val="20"/>
                <w:szCs w:val="20"/>
              </w:rPr>
            </w:pPr>
          </w:p>
        </w:tc>
        <w:tc>
          <w:tcPr>
            <w:tcW w:w="1265" w:type="dxa"/>
            <w:vMerge/>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1711"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大規模</w:t>
            </w:r>
            <w:r w:rsidRPr="00BC006C">
              <w:rPr>
                <w:rFonts w:ascii="HG丸ｺﾞｼｯｸM-PRO" w:eastAsia="HG丸ｺﾞｼｯｸM-PRO" w:hAnsi="HG丸ｺﾞｼｯｸM-PRO" w:hint="eastAsia"/>
                <w:sz w:val="20"/>
                <w:szCs w:val="20"/>
              </w:rPr>
              <w:t>災害時における化学物質のリスク低減事業</w:t>
            </w:r>
          </w:p>
        </w:tc>
        <w:tc>
          <w:tcPr>
            <w:tcW w:w="7371" w:type="dxa"/>
            <w:gridSpan w:val="2"/>
            <w:shd w:val="clear" w:color="auto" w:fill="auto"/>
          </w:tcPr>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2013年度に改正した化学物質適正管理指針に基づき、対象事業所に対し</w:t>
            </w:r>
            <w:r>
              <w:rPr>
                <w:rFonts w:ascii="HG丸ｺﾞｼｯｸM-PRO" w:eastAsia="HG丸ｺﾞｼｯｸM-PRO" w:hAnsi="HG丸ｺﾞｼｯｸM-PRO" w:hint="eastAsia"/>
                <w:sz w:val="20"/>
                <w:szCs w:val="20"/>
              </w:rPr>
              <w:t>大規模</w:t>
            </w:r>
            <w:r w:rsidRPr="00BC006C">
              <w:rPr>
                <w:rFonts w:ascii="HG丸ｺﾞｼｯｸM-PRO" w:eastAsia="HG丸ｺﾞｼｯｸM-PRO" w:hAnsi="HG丸ｺﾞｼｯｸM-PRO" w:hint="eastAsia"/>
                <w:sz w:val="20"/>
                <w:szCs w:val="20"/>
              </w:rPr>
              <w:t>災害時における化学物質による環境リスクを低減するための化学物質管理計画書の届出を求め、2014～</w:t>
            </w:r>
            <w:r w:rsidR="00D56C85">
              <w:rPr>
                <w:rFonts w:ascii="HG丸ｺﾞｼｯｸM-PRO" w:eastAsia="HG丸ｺﾞｼｯｸM-PRO" w:hAnsi="HG丸ｺﾞｼｯｸM-PRO" w:hint="eastAsia"/>
                <w:sz w:val="20"/>
                <w:szCs w:val="20"/>
              </w:rPr>
              <w:t>20</w:t>
            </w:r>
            <w:r w:rsidRPr="00BC006C">
              <w:rPr>
                <w:rFonts w:ascii="HG丸ｺﾞｼｯｸM-PRO" w:eastAsia="HG丸ｺﾞｼｯｸM-PRO" w:hAnsi="HG丸ｺﾞｼｯｸM-PRO" w:hint="eastAsia"/>
                <w:sz w:val="20"/>
                <w:szCs w:val="20"/>
              </w:rPr>
              <w:t>16年度の3年間で全対象事業所（480事業所）から届出を受理。</w:t>
            </w:r>
          </w:p>
          <w:p w:rsidR="006C5925" w:rsidRPr="00BC006C" w:rsidRDefault="006C5925" w:rsidP="006802DB">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対策事例集を作成し、業界団体を通じて、届出対象外事業所にも対策を働きかけ。（2015年度～）</w:t>
            </w:r>
          </w:p>
        </w:tc>
      </w:tr>
      <w:tr w:rsidR="006C5925" w:rsidRPr="00BC006C" w:rsidTr="000B680B">
        <w:trPr>
          <w:trHeight w:val="70"/>
        </w:trPr>
        <w:tc>
          <w:tcPr>
            <w:tcW w:w="2127" w:type="dxa"/>
            <w:tcBorders>
              <w:top w:val="nil"/>
            </w:tcBorders>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6C5925" w:rsidRPr="00BC006C" w:rsidRDefault="006C5925" w:rsidP="007302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6C5925" w:rsidRPr="00BC006C" w:rsidTr="000B680B">
        <w:trPr>
          <w:trHeight w:val="70"/>
        </w:trPr>
        <w:tc>
          <w:tcPr>
            <w:tcW w:w="2127" w:type="dxa"/>
            <w:vMerge w:val="restart"/>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評価</w:t>
            </w: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評価</w:t>
            </w:r>
          </w:p>
        </w:tc>
        <w:tc>
          <w:tcPr>
            <w:tcW w:w="8079"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理由等</w:t>
            </w:r>
          </w:p>
        </w:tc>
      </w:tr>
      <w:tr w:rsidR="006C5925" w:rsidRPr="00BC006C" w:rsidTr="000B680B">
        <w:trPr>
          <w:trHeight w:val="14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施策目的の達成状況</w:t>
            </w:r>
          </w:p>
        </w:tc>
        <w:tc>
          <w:tcPr>
            <w:tcW w:w="2410" w:type="dxa"/>
            <w:gridSpan w:val="4"/>
            <w:shd w:val="clear" w:color="auto" w:fill="auto"/>
          </w:tcPr>
          <w:p w:rsidR="006C5925" w:rsidRPr="00BC006C" w:rsidRDefault="006C5925" w:rsidP="00196F01">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計画どおり進捗</w:t>
            </w:r>
          </w:p>
        </w:tc>
        <w:tc>
          <w:tcPr>
            <w:tcW w:w="8079" w:type="dxa"/>
            <w:gridSpan w:val="3"/>
            <w:shd w:val="clear" w:color="auto" w:fill="auto"/>
          </w:tcPr>
          <w:p w:rsidR="006C5925" w:rsidRPr="00A92074"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8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事業・工程の進捗状況</w:t>
            </w:r>
          </w:p>
        </w:tc>
        <w:tc>
          <w:tcPr>
            <w:tcW w:w="2410" w:type="dxa"/>
            <w:gridSpan w:val="4"/>
            <w:shd w:val="clear" w:color="auto" w:fill="auto"/>
          </w:tcPr>
          <w:p w:rsidR="006C5925" w:rsidRPr="00BC006C" w:rsidRDefault="006C5925" w:rsidP="003103FF">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一部想定以上の進捗</w:t>
            </w:r>
          </w:p>
        </w:tc>
        <w:tc>
          <w:tcPr>
            <w:tcW w:w="8079" w:type="dxa"/>
            <w:gridSpan w:val="3"/>
            <w:shd w:val="clear" w:color="auto" w:fill="auto"/>
          </w:tcPr>
          <w:p w:rsidR="006C5925" w:rsidRPr="00A92074" w:rsidRDefault="00C47EAB" w:rsidP="00C47EAB">
            <w:pPr>
              <w:adjustRightInd w:val="0"/>
              <w:snapToGrid w:val="0"/>
              <w:spacing w:line="280" w:lineRule="exact"/>
              <w:rPr>
                <w:rFonts w:ascii="HG丸ｺﾞｼｯｸM-PRO" w:eastAsia="HG丸ｺﾞｼｯｸM-PRO" w:hAnsi="HG丸ｺﾞｼｯｸM-PRO"/>
                <w:sz w:val="20"/>
                <w:szCs w:val="20"/>
              </w:rPr>
            </w:pPr>
            <w:r w:rsidRPr="00A92074">
              <w:rPr>
                <w:rFonts w:ascii="HG丸ｺﾞｼｯｸM-PRO" w:eastAsia="HG丸ｺﾞｼｯｸM-PRO" w:hAnsi="HG丸ｺﾞｼｯｸM-PRO" w:hint="eastAsia"/>
                <w:sz w:val="20"/>
                <w:szCs w:val="20"/>
              </w:rPr>
              <w:t>「環境汚染の未然防止」について、計画策定時には、大規模災害時における環境リスクを低減するための事業を想定しておらず、計画策定後の新たな事業であるため、想定以上の進捗と評価。</w:t>
            </w:r>
          </w:p>
        </w:tc>
      </w:tr>
      <w:tr w:rsidR="006C5925" w:rsidRPr="00BC006C" w:rsidTr="000B680B">
        <w:trPr>
          <w:trHeight w:val="195"/>
        </w:trPr>
        <w:tc>
          <w:tcPr>
            <w:tcW w:w="2127" w:type="dxa"/>
            <w:vMerge w:val="restart"/>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計画見直し又は改善事項</w:t>
            </w: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見直し・改善点の有無</w:t>
            </w:r>
          </w:p>
        </w:tc>
        <w:tc>
          <w:tcPr>
            <w:tcW w:w="8079"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見直し・改善点の内容等</w:t>
            </w:r>
          </w:p>
        </w:tc>
      </w:tr>
      <w:tr w:rsidR="006C5925" w:rsidRPr="00BC006C" w:rsidTr="000B680B">
        <w:trPr>
          <w:trHeight w:val="120"/>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目標</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1C2B83">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3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施策の方向・主な施策</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6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工程表</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rPr>
          <w:trHeight w:val="105"/>
        </w:trPr>
        <w:tc>
          <w:tcPr>
            <w:tcW w:w="2127" w:type="dxa"/>
            <w:vMerge/>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p>
        </w:tc>
        <w:tc>
          <w:tcPr>
            <w:tcW w:w="2126" w:type="dxa"/>
            <w:gridSpan w:val="3"/>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その他の改善事項</w:t>
            </w:r>
          </w:p>
        </w:tc>
        <w:tc>
          <w:tcPr>
            <w:tcW w:w="2410" w:type="dxa"/>
            <w:gridSpan w:val="4"/>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無</w:t>
            </w:r>
          </w:p>
        </w:tc>
        <w:tc>
          <w:tcPr>
            <w:tcW w:w="8079" w:type="dxa"/>
            <w:gridSpan w:val="3"/>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p>
        </w:tc>
      </w:tr>
      <w:tr w:rsidR="006C5925" w:rsidRPr="00BC006C" w:rsidTr="000B680B">
        <w:tc>
          <w:tcPr>
            <w:tcW w:w="2127" w:type="dxa"/>
            <w:shd w:val="clear" w:color="auto" w:fill="FFFF00"/>
          </w:tcPr>
          <w:p w:rsidR="006C5925" w:rsidRPr="00BC006C" w:rsidRDefault="006C5925" w:rsidP="0073021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関係課室</w:t>
            </w:r>
          </w:p>
        </w:tc>
        <w:tc>
          <w:tcPr>
            <w:tcW w:w="12615" w:type="dxa"/>
            <w:gridSpan w:val="10"/>
            <w:shd w:val="clear" w:color="auto" w:fill="auto"/>
          </w:tcPr>
          <w:p w:rsidR="006C5925" w:rsidRPr="00BC006C" w:rsidRDefault="006C5925" w:rsidP="0073021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環境管理室、農政室</w:t>
            </w:r>
          </w:p>
        </w:tc>
      </w:tr>
    </w:tbl>
    <w:p w:rsidR="006439CE" w:rsidRPr="00BC006C" w:rsidRDefault="006439CE" w:rsidP="006439CE">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BC006C" w:rsidRPr="00BC006C" w:rsidTr="004F3BF7">
        <w:trPr>
          <w:trHeight w:val="113"/>
        </w:trPr>
        <w:tc>
          <w:tcPr>
            <w:tcW w:w="1496" w:type="dxa"/>
            <w:vMerge w:val="restart"/>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b/>
                <w:sz w:val="20"/>
                <w:szCs w:val="20"/>
              </w:rPr>
            </w:pPr>
            <w:r w:rsidRPr="00BC006C">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評価結果について</w:t>
            </w:r>
          </w:p>
        </w:tc>
        <w:tc>
          <w:tcPr>
            <w:tcW w:w="4581" w:type="dxa"/>
            <w:shd w:val="clear" w:color="auto" w:fill="FFFF00"/>
          </w:tcPr>
          <w:p w:rsidR="006439CE" w:rsidRPr="00BC006C" w:rsidRDefault="006439CE" w:rsidP="004F3BF7">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計画の見直し又は改善方針について</w:t>
            </w:r>
          </w:p>
        </w:tc>
      </w:tr>
      <w:tr w:rsidR="00BC006C" w:rsidRPr="00BC006C" w:rsidTr="004F3BF7">
        <w:trPr>
          <w:trHeight w:val="750"/>
        </w:trPr>
        <w:tc>
          <w:tcPr>
            <w:tcW w:w="1496" w:type="dxa"/>
            <w:vMerge/>
            <w:shd w:val="clear" w:color="auto" w:fill="FFFF00"/>
          </w:tcPr>
          <w:p w:rsidR="00876547" w:rsidRPr="00BC006C" w:rsidRDefault="00876547"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876547" w:rsidRPr="00BC006C" w:rsidRDefault="00B0652B" w:rsidP="00876547">
            <w:pPr>
              <w:adjustRightInd w:val="0"/>
              <w:snapToGrid w:val="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1D1FE4" w:rsidRPr="00A92074" w:rsidRDefault="00B0652B" w:rsidP="00876547">
            <w:pPr>
              <w:adjustRightInd w:val="0"/>
              <w:snapToGrid w:val="0"/>
              <w:rPr>
                <w:rFonts w:ascii="HG丸ｺﾞｼｯｸM-PRO" w:eastAsia="HG丸ｺﾞｼｯｸM-PRO" w:hAnsi="HG丸ｺﾞｼｯｸM-PRO"/>
                <w:sz w:val="20"/>
                <w:szCs w:val="20"/>
              </w:rPr>
            </w:pPr>
            <w:r w:rsidRPr="00A92074">
              <w:rPr>
                <w:rFonts w:ascii="HG丸ｺﾞｼｯｸM-PRO" w:eastAsia="HG丸ｺﾞｼｯｸM-PRO" w:hAnsi="HG丸ｺﾞｼｯｸM-PRO" w:hint="eastAsia"/>
                <w:sz w:val="20"/>
                <w:szCs w:val="20"/>
              </w:rPr>
              <w:t>評価結果については、概ね妥当である。</w:t>
            </w:r>
            <w:r w:rsidR="007C53D0" w:rsidRPr="00A92074">
              <w:rPr>
                <w:rFonts w:ascii="HG丸ｺﾞｼｯｸM-PRO" w:eastAsia="HG丸ｺﾞｼｯｸM-PRO" w:hAnsi="HG丸ｺﾞｼｯｸM-PRO" w:hint="eastAsia"/>
                <w:sz w:val="20"/>
                <w:szCs w:val="20"/>
              </w:rPr>
              <w:t>しかし、「一部想定以上に進捗している」の工程</w:t>
            </w:r>
            <w:r w:rsidRPr="00A92074">
              <w:rPr>
                <w:rFonts w:ascii="HG丸ｺﾞｼｯｸM-PRO" w:eastAsia="HG丸ｺﾞｼｯｸM-PRO" w:hAnsi="HG丸ｺﾞｼｯｸM-PRO" w:hint="eastAsia"/>
                <w:sz w:val="20"/>
                <w:szCs w:val="20"/>
              </w:rPr>
              <w:t>名と理由を明記すべきである。</w:t>
            </w:r>
          </w:p>
          <w:p w:rsidR="00E71EE5" w:rsidRPr="00A92074" w:rsidRDefault="001D1FE4" w:rsidP="00876547">
            <w:pPr>
              <w:adjustRightInd w:val="0"/>
              <w:snapToGrid w:val="0"/>
              <w:rPr>
                <w:rFonts w:ascii="HG丸ｺﾞｼｯｸM-PRO" w:eastAsia="HG丸ｺﾞｼｯｸM-PRO" w:hAnsi="HG丸ｺﾞｼｯｸM-PRO"/>
                <w:sz w:val="20"/>
                <w:szCs w:val="20"/>
              </w:rPr>
            </w:pPr>
            <w:r w:rsidRPr="00A92074">
              <w:rPr>
                <w:rFonts w:ascii="HG丸ｺﾞｼｯｸM-PRO" w:eastAsia="HG丸ｺﾞｼｯｸM-PRO" w:hAnsi="HG丸ｺﾞｼｯｸM-PRO" w:hint="eastAsia"/>
                <w:sz w:val="20"/>
                <w:szCs w:val="20"/>
              </w:rPr>
              <w:lastRenderedPageBreak/>
              <w:t>※修正対応済（事務局）</w:t>
            </w:r>
          </w:p>
        </w:tc>
        <w:tc>
          <w:tcPr>
            <w:tcW w:w="4581" w:type="dxa"/>
            <w:shd w:val="clear" w:color="auto" w:fill="auto"/>
          </w:tcPr>
          <w:p w:rsidR="00876547" w:rsidRPr="00A92074" w:rsidRDefault="00B0652B" w:rsidP="00876547">
            <w:pPr>
              <w:adjustRightInd w:val="0"/>
              <w:snapToGrid w:val="0"/>
              <w:rPr>
                <w:rFonts w:ascii="HG丸ｺﾞｼｯｸM-PRO" w:eastAsia="HG丸ｺﾞｼｯｸM-PRO" w:hAnsi="HG丸ｺﾞｼｯｸM-PRO"/>
                <w:sz w:val="20"/>
                <w:szCs w:val="20"/>
              </w:rPr>
            </w:pPr>
            <w:r w:rsidRPr="00A92074">
              <w:rPr>
                <w:rFonts w:ascii="HG丸ｺﾞｼｯｸM-PRO" w:eastAsia="HG丸ｺﾞｼｯｸM-PRO" w:hAnsi="HG丸ｺﾞｼｯｸM-PRO" w:hint="eastAsia"/>
                <w:sz w:val="20"/>
                <w:szCs w:val="20"/>
              </w:rPr>
              <w:lastRenderedPageBreak/>
              <w:t>計画の見直し又は改善方針については、概ね妥当である。</w:t>
            </w:r>
          </w:p>
        </w:tc>
      </w:tr>
    </w:tbl>
    <w:p w:rsidR="006439CE" w:rsidRPr="00BC006C" w:rsidRDefault="006439CE" w:rsidP="006439CE">
      <w:pPr>
        <w:adjustRightInd w:val="0"/>
        <w:snapToGrid w:val="0"/>
        <w:spacing w:line="280" w:lineRule="exact"/>
        <w:rPr>
          <w:rFonts w:ascii="HG丸ｺﾞｼｯｸM-PRO" w:eastAsia="HG丸ｺﾞｼｯｸM-PRO" w:hAnsi="HG丸ｺﾞｼｯｸM-PRO"/>
          <w:sz w:val="20"/>
          <w:szCs w:val="20"/>
        </w:rPr>
      </w:pPr>
    </w:p>
    <w:sectPr w:rsidR="006439CE" w:rsidRPr="00BC006C"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FB" w:rsidRDefault="001B19FB" w:rsidP="00DF093F">
      <w:r>
        <w:separator/>
      </w:r>
    </w:p>
  </w:endnote>
  <w:endnote w:type="continuationSeparator" w:id="0">
    <w:p w:rsidR="001B19FB" w:rsidRDefault="001B19FB"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27803"/>
      <w:docPartObj>
        <w:docPartGallery w:val="Page Numbers (Bottom of Page)"/>
        <w:docPartUnique/>
      </w:docPartObj>
    </w:sdtPr>
    <w:sdtEndPr/>
    <w:sdtContent>
      <w:p w:rsidR="00CD4CE6" w:rsidRDefault="00F54FAE">
        <w:pPr>
          <w:pStyle w:val="a6"/>
          <w:jc w:val="center"/>
        </w:pPr>
        <w:r>
          <w:fldChar w:fldCharType="begin"/>
        </w:r>
        <w:r w:rsidR="00CD4CE6">
          <w:instrText>PAGE   \* MERGEFORMAT</w:instrText>
        </w:r>
        <w:r>
          <w:fldChar w:fldCharType="separate"/>
        </w:r>
        <w:r w:rsidR="009C0ADC" w:rsidRPr="009C0ADC">
          <w:rPr>
            <w:noProof/>
            <w:lang w:val="ja-JP"/>
          </w:rPr>
          <w:t>2</w:t>
        </w:r>
        <w:r>
          <w:fldChar w:fldCharType="end"/>
        </w:r>
      </w:p>
    </w:sdtContent>
  </w:sdt>
  <w:p w:rsidR="00CD4CE6" w:rsidRDefault="00CD4C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FB" w:rsidRDefault="001B19FB" w:rsidP="00DF093F">
      <w:r>
        <w:separator/>
      </w:r>
    </w:p>
  </w:footnote>
  <w:footnote w:type="continuationSeparator" w:id="0">
    <w:p w:rsidR="001B19FB" w:rsidRDefault="001B19FB"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52295"/>
    <w:rsid w:val="0006213C"/>
    <w:rsid w:val="0007537D"/>
    <w:rsid w:val="00091444"/>
    <w:rsid w:val="000B680B"/>
    <w:rsid w:val="000D549A"/>
    <w:rsid w:val="000E2AC8"/>
    <w:rsid w:val="000E70F3"/>
    <w:rsid w:val="0011126E"/>
    <w:rsid w:val="00196F01"/>
    <w:rsid w:val="001A21A7"/>
    <w:rsid w:val="001B19FB"/>
    <w:rsid w:val="001C4449"/>
    <w:rsid w:val="001D1FE4"/>
    <w:rsid w:val="001E17C1"/>
    <w:rsid w:val="0021199E"/>
    <w:rsid w:val="00216BAB"/>
    <w:rsid w:val="0022379E"/>
    <w:rsid w:val="002326FC"/>
    <w:rsid w:val="0024137F"/>
    <w:rsid w:val="0024769F"/>
    <w:rsid w:val="00250982"/>
    <w:rsid w:val="00261A14"/>
    <w:rsid w:val="00286AA6"/>
    <w:rsid w:val="00291D34"/>
    <w:rsid w:val="00297B34"/>
    <w:rsid w:val="002F10E6"/>
    <w:rsid w:val="003103FF"/>
    <w:rsid w:val="00322A9D"/>
    <w:rsid w:val="00322CF5"/>
    <w:rsid w:val="003259A1"/>
    <w:rsid w:val="00335DFB"/>
    <w:rsid w:val="00336377"/>
    <w:rsid w:val="003643C4"/>
    <w:rsid w:val="003732DC"/>
    <w:rsid w:val="003871B0"/>
    <w:rsid w:val="00392F77"/>
    <w:rsid w:val="003C07C3"/>
    <w:rsid w:val="003E73EC"/>
    <w:rsid w:val="0047300B"/>
    <w:rsid w:val="004A6C02"/>
    <w:rsid w:val="004B416F"/>
    <w:rsid w:val="004E6196"/>
    <w:rsid w:val="00516BA1"/>
    <w:rsid w:val="005333D9"/>
    <w:rsid w:val="00540E2B"/>
    <w:rsid w:val="005562A9"/>
    <w:rsid w:val="005579A0"/>
    <w:rsid w:val="00563823"/>
    <w:rsid w:val="0057773C"/>
    <w:rsid w:val="005E7BDD"/>
    <w:rsid w:val="0062507B"/>
    <w:rsid w:val="006305BE"/>
    <w:rsid w:val="006439CE"/>
    <w:rsid w:val="00650467"/>
    <w:rsid w:val="00655282"/>
    <w:rsid w:val="00677DDB"/>
    <w:rsid w:val="006C5925"/>
    <w:rsid w:val="006C65EE"/>
    <w:rsid w:val="006F0C09"/>
    <w:rsid w:val="007234E9"/>
    <w:rsid w:val="00730217"/>
    <w:rsid w:val="00747714"/>
    <w:rsid w:val="007709F0"/>
    <w:rsid w:val="007C015C"/>
    <w:rsid w:val="007C53D0"/>
    <w:rsid w:val="008146C1"/>
    <w:rsid w:val="008401B6"/>
    <w:rsid w:val="00843C9D"/>
    <w:rsid w:val="00846325"/>
    <w:rsid w:val="00876547"/>
    <w:rsid w:val="008A02E0"/>
    <w:rsid w:val="008B38A3"/>
    <w:rsid w:val="008B63EF"/>
    <w:rsid w:val="00915308"/>
    <w:rsid w:val="00925BBC"/>
    <w:rsid w:val="00966480"/>
    <w:rsid w:val="0099172A"/>
    <w:rsid w:val="009C0ADC"/>
    <w:rsid w:val="00A0206D"/>
    <w:rsid w:val="00A11AA7"/>
    <w:rsid w:val="00A12D6A"/>
    <w:rsid w:val="00A16927"/>
    <w:rsid w:val="00A2565E"/>
    <w:rsid w:val="00A40669"/>
    <w:rsid w:val="00A55B74"/>
    <w:rsid w:val="00A92074"/>
    <w:rsid w:val="00AB35FE"/>
    <w:rsid w:val="00AB4937"/>
    <w:rsid w:val="00AC2ADD"/>
    <w:rsid w:val="00AF0AE6"/>
    <w:rsid w:val="00AF7529"/>
    <w:rsid w:val="00B0652B"/>
    <w:rsid w:val="00BA116C"/>
    <w:rsid w:val="00BC006C"/>
    <w:rsid w:val="00C267D5"/>
    <w:rsid w:val="00C40F18"/>
    <w:rsid w:val="00C4727D"/>
    <w:rsid w:val="00C47EAB"/>
    <w:rsid w:val="00C64D1B"/>
    <w:rsid w:val="00C7628C"/>
    <w:rsid w:val="00CA215D"/>
    <w:rsid w:val="00CB1FAE"/>
    <w:rsid w:val="00CC39A7"/>
    <w:rsid w:val="00CC77E9"/>
    <w:rsid w:val="00CD4CE6"/>
    <w:rsid w:val="00CF336A"/>
    <w:rsid w:val="00D4719D"/>
    <w:rsid w:val="00D56C85"/>
    <w:rsid w:val="00D64A9D"/>
    <w:rsid w:val="00D64FBD"/>
    <w:rsid w:val="00D87A07"/>
    <w:rsid w:val="00D93243"/>
    <w:rsid w:val="00D95352"/>
    <w:rsid w:val="00DA3B33"/>
    <w:rsid w:val="00DB15ED"/>
    <w:rsid w:val="00DB3628"/>
    <w:rsid w:val="00DF093F"/>
    <w:rsid w:val="00E06515"/>
    <w:rsid w:val="00E07503"/>
    <w:rsid w:val="00E1744F"/>
    <w:rsid w:val="00E30754"/>
    <w:rsid w:val="00E36245"/>
    <w:rsid w:val="00E70F05"/>
    <w:rsid w:val="00E71EE5"/>
    <w:rsid w:val="00E857DF"/>
    <w:rsid w:val="00E95F23"/>
    <w:rsid w:val="00EA65AF"/>
    <w:rsid w:val="00EC22D5"/>
    <w:rsid w:val="00ED1A47"/>
    <w:rsid w:val="00F11B2D"/>
    <w:rsid w:val="00F43827"/>
    <w:rsid w:val="00F54E55"/>
    <w:rsid w:val="00F54FAE"/>
    <w:rsid w:val="00F81BF2"/>
    <w:rsid w:val="00F828F6"/>
    <w:rsid w:val="00F847B2"/>
    <w:rsid w:val="00F87AB6"/>
    <w:rsid w:val="00FB3AD4"/>
    <w:rsid w:val="00FD6E7F"/>
    <w:rsid w:val="00FF40F3"/>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EC845-2638-4F3A-80C5-E35518C6F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880B8C-1EA9-4086-9124-F59D6042A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F34FE1-E68C-44D5-AB37-0A18BFB42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13</cp:revision>
  <cp:lastPrinted>2017-07-18T04:02:00Z</cp:lastPrinted>
  <dcterms:created xsi:type="dcterms:W3CDTF">2017-07-24T12:39:00Z</dcterms:created>
  <dcterms:modified xsi:type="dcterms:W3CDTF">2018-01-23T04:16:00Z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