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22" w:rsidRPr="00C55E5A" w:rsidRDefault="00BA7C22" w:rsidP="00BA7C22">
      <w:pPr>
        <w:adjustRightInd w:val="0"/>
        <w:snapToGrid w:val="0"/>
        <w:spacing w:line="280" w:lineRule="exact"/>
        <w:jc w:val="center"/>
        <w:rPr>
          <w:rFonts w:ascii="HG丸ｺﾞｼｯｸM-PRO" w:eastAsia="HG丸ｺﾞｼｯｸM-PRO" w:hAnsi="HG丸ｺﾞｼｯｸM-PRO"/>
          <w:b/>
          <w:sz w:val="22"/>
          <w:szCs w:val="20"/>
        </w:rPr>
      </w:pPr>
      <w:r w:rsidRPr="00C55E5A">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C55E5A"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103"/>
        <w:gridCol w:w="1138"/>
        <w:gridCol w:w="1275"/>
        <w:gridCol w:w="993"/>
        <w:gridCol w:w="5240"/>
      </w:tblGrid>
      <w:tr w:rsidR="00C55E5A" w:rsidRPr="00C55E5A" w:rsidTr="000529FF">
        <w:tc>
          <w:tcPr>
            <w:tcW w:w="993" w:type="dxa"/>
            <w:tcBorders>
              <w:top w:val="single" w:sz="12" w:space="0" w:color="auto"/>
              <w:left w:val="single" w:sz="12" w:space="0" w:color="auto"/>
              <w:bottom w:val="single" w:sz="12" w:space="0" w:color="auto"/>
            </w:tcBorders>
            <w:shd w:val="clear" w:color="auto" w:fill="FFFF00"/>
          </w:tcPr>
          <w:p w:rsidR="00AB4937" w:rsidRPr="00C55E5A" w:rsidRDefault="00AB4937" w:rsidP="00987D1C">
            <w:pPr>
              <w:adjustRightInd w:val="0"/>
              <w:snapToGrid w:val="0"/>
              <w:spacing w:line="280" w:lineRule="exact"/>
              <w:jc w:val="center"/>
              <w:rPr>
                <w:rFonts w:ascii="HG丸ｺﾞｼｯｸM-PRO" w:eastAsia="HG丸ｺﾞｼｯｸM-PRO" w:hAnsi="HG丸ｺﾞｼｯｸM-PRO"/>
                <w:sz w:val="24"/>
                <w:szCs w:val="20"/>
              </w:rPr>
            </w:pPr>
            <w:r w:rsidRPr="00C55E5A">
              <w:rPr>
                <w:rFonts w:ascii="HG丸ｺﾞｼｯｸM-PRO" w:eastAsia="HG丸ｺﾞｼｯｸM-PRO" w:hAnsi="HG丸ｺﾞｼｯｸM-PRO" w:hint="eastAsia"/>
                <w:sz w:val="24"/>
                <w:szCs w:val="20"/>
              </w:rPr>
              <w:t>分野名</w:t>
            </w:r>
          </w:p>
        </w:tc>
        <w:tc>
          <w:tcPr>
            <w:tcW w:w="5103" w:type="dxa"/>
            <w:tcBorders>
              <w:top w:val="single" w:sz="12" w:space="0" w:color="auto"/>
              <w:bottom w:val="single" w:sz="12" w:space="0" w:color="auto"/>
            </w:tcBorders>
          </w:tcPr>
          <w:p w:rsidR="00AB4937" w:rsidRPr="00C55E5A" w:rsidRDefault="000529FF" w:rsidP="000529FF">
            <w:pPr>
              <w:adjustRightInd w:val="0"/>
              <w:snapToGrid w:val="0"/>
              <w:spacing w:line="280" w:lineRule="exact"/>
              <w:rPr>
                <w:rFonts w:ascii="HG丸ｺﾞｼｯｸM-PRO" w:eastAsia="HG丸ｺﾞｼｯｸM-PRO" w:hAnsi="HG丸ｺﾞｼｯｸM-PRO"/>
                <w:b/>
                <w:sz w:val="24"/>
                <w:szCs w:val="20"/>
              </w:rPr>
            </w:pPr>
            <w:r w:rsidRPr="00C55E5A">
              <w:rPr>
                <w:rFonts w:ascii="HG丸ｺﾞｼｯｸM-PRO" w:eastAsia="HG丸ｺﾞｼｯｸM-PRO" w:hAnsi="HG丸ｺﾞｼｯｸM-PRO" w:hint="eastAsia"/>
                <w:b/>
                <w:sz w:val="24"/>
                <w:szCs w:val="20"/>
              </w:rPr>
              <w:t>Ⅱ-3</w:t>
            </w:r>
            <w:r w:rsidR="006066B1" w:rsidRPr="00C55E5A">
              <w:rPr>
                <w:rFonts w:ascii="HG丸ｺﾞｼｯｸM-PRO" w:eastAsia="HG丸ｺﾞｼｯｸM-PRO" w:hAnsi="HG丸ｺﾞｼｯｸM-PRO" w:hint="eastAsia"/>
                <w:b/>
                <w:sz w:val="24"/>
                <w:szCs w:val="20"/>
              </w:rPr>
              <w:t xml:space="preserve">　全てのいのちが共生する社会の構築</w:t>
            </w:r>
          </w:p>
        </w:tc>
        <w:tc>
          <w:tcPr>
            <w:tcW w:w="1138" w:type="dxa"/>
            <w:tcBorders>
              <w:top w:val="single" w:sz="12" w:space="0" w:color="auto"/>
              <w:bottom w:val="single" w:sz="12" w:space="0" w:color="auto"/>
            </w:tcBorders>
            <w:shd w:val="clear" w:color="auto" w:fill="FFFF00"/>
          </w:tcPr>
          <w:p w:rsidR="00AB4937" w:rsidRPr="00C55E5A" w:rsidRDefault="00AB4937" w:rsidP="00987D1C">
            <w:pPr>
              <w:adjustRightInd w:val="0"/>
              <w:snapToGrid w:val="0"/>
              <w:spacing w:line="280" w:lineRule="exact"/>
              <w:jc w:val="center"/>
              <w:rPr>
                <w:rFonts w:ascii="HG丸ｺﾞｼｯｸM-PRO" w:eastAsia="HG丸ｺﾞｼｯｸM-PRO" w:hAnsi="HG丸ｺﾞｼｯｸM-PRO"/>
                <w:sz w:val="24"/>
                <w:szCs w:val="20"/>
              </w:rPr>
            </w:pPr>
            <w:r w:rsidRPr="00C55E5A">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55E5A" w:rsidRDefault="00336FF7" w:rsidP="00987D1C">
            <w:pPr>
              <w:adjustRightInd w:val="0"/>
              <w:snapToGrid w:val="0"/>
              <w:spacing w:line="280" w:lineRule="exact"/>
              <w:rPr>
                <w:rFonts w:ascii="HG丸ｺﾞｼｯｸM-PRO" w:eastAsia="HG丸ｺﾞｼｯｸM-PRO" w:hAnsi="HG丸ｺﾞｼｯｸM-PRO"/>
                <w:b/>
                <w:sz w:val="24"/>
                <w:szCs w:val="20"/>
              </w:rPr>
            </w:pPr>
            <w:r w:rsidRPr="00C55E5A">
              <w:rPr>
                <w:rFonts w:ascii="HG丸ｺﾞｼｯｸM-PRO" w:eastAsia="HG丸ｺﾞｼｯｸM-PRO" w:hAnsi="HG丸ｺﾞｼｯｸM-PRO" w:hint="eastAsia"/>
                <w:b/>
                <w:sz w:val="24"/>
                <w:szCs w:val="20"/>
              </w:rPr>
              <w:t>15</w:t>
            </w:r>
          </w:p>
        </w:tc>
        <w:tc>
          <w:tcPr>
            <w:tcW w:w="993" w:type="dxa"/>
            <w:tcBorders>
              <w:top w:val="single" w:sz="12" w:space="0" w:color="auto"/>
              <w:bottom w:val="single" w:sz="12" w:space="0" w:color="auto"/>
            </w:tcBorders>
            <w:shd w:val="clear" w:color="auto" w:fill="FFFF00"/>
          </w:tcPr>
          <w:p w:rsidR="00AB4937" w:rsidRPr="00C55E5A" w:rsidRDefault="00AB4937" w:rsidP="00987D1C">
            <w:pPr>
              <w:adjustRightInd w:val="0"/>
              <w:snapToGrid w:val="0"/>
              <w:spacing w:line="280" w:lineRule="exact"/>
              <w:jc w:val="center"/>
              <w:rPr>
                <w:rFonts w:ascii="HG丸ｺﾞｼｯｸM-PRO" w:eastAsia="HG丸ｺﾞｼｯｸM-PRO" w:hAnsi="HG丸ｺﾞｼｯｸM-PRO"/>
                <w:sz w:val="24"/>
                <w:szCs w:val="20"/>
              </w:rPr>
            </w:pPr>
            <w:r w:rsidRPr="00C55E5A">
              <w:rPr>
                <w:rFonts w:ascii="HG丸ｺﾞｼｯｸM-PRO" w:eastAsia="HG丸ｺﾞｼｯｸM-PRO" w:hAnsi="HG丸ｺﾞｼｯｸM-PRO" w:hint="eastAsia"/>
                <w:sz w:val="24"/>
                <w:szCs w:val="20"/>
              </w:rPr>
              <w:t>施策名</w:t>
            </w:r>
          </w:p>
        </w:tc>
        <w:tc>
          <w:tcPr>
            <w:tcW w:w="5240" w:type="dxa"/>
            <w:tcBorders>
              <w:top w:val="single" w:sz="12" w:space="0" w:color="auto"/>
              <w:bottom w:val="single" w:sz="12" w:space="0" w:color="auto"/>
              <w:right w:val="single" w:sz="12" w:space="0" w:color="auto"/>
            </w:tcBorders>
          </w:tcPr>
          <w:p w:rsidR="007B65AD" w:rsidRPr="00C55E5A" w:rsidRDefault="006066B1" w:rsidP="00987D1C">
            <w:pPr>
              <w:adjustRightInd w:val="0"/>
              <w:snapToGrid w:val="0"/>
              <w:spacing w:line="280" w:lineRule="exact"/>
              <w:rPr>
                <w:rFonts w:ascii="HG丸ｺﾞｼｯｸM-PRO" w:eastAsia="HG丸ｺﾞｼｯｸM-PRO" w:hAnsi="HG丸ｺﾞｼｯｸM-PRO"/>
                <w:b/>
                <w:sz w:val="24"/>
                <w:szCs w:val="20"/>
              </w:rPr>
            </w:pPr>
            <w:r w:rsidRPr="00C55E5A">
              <w:rPr>
                <w:rFonts w:ascii="HG丸ｺﾞｼｯｸM-PRO" w:eastAsia="HG丸ｺﾞｼｯｸM-PRO" w:hAnsi="HG丸ｺﾞｼｯｸM-PRO" w:hint="eastAsia"/>
                <w:b/>
                <w:sz w:val="24"/>
                <w:szCs w:val="20"/>
              </w:rPr>
              <w:t>生物多様性の社会への浸透</w:t>
            </w:r>
          </w:p>
        </w:tc>
      </w:tr>
    </w:tbl>
    <w:p w:rsidR="00AB4937" w:rsidRPr="00C55E5A" w:rsidRDefault="00AB4937" w:rsidP="00AB4937">
      <w:pPr>
        <w:adjustRightInd w:val="0"/>
        <w:snapToGrid w:val="0"/>
        <w:rPr>
          <w:rFonts w:ascii="HG丸ｺﾞｼｯｸM-PRO" w:eastAsia="HG丸ｺﾞｼｯｸM-PRO" w:hAnsi="HG丸ｺﾞｼｯｸM-PRO"/>
          <w:sz w:val="20"/>
          <w:szCs w:val="20"/>
        </w:rPr>
      </w:pPr>
    </w:p>
    <w:tbl>
      <w:tblPr>
        <w:tblW w:w="1469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469"/>
        <w:gridCol w:w="980"/>
        <w:gridCol w:w="403"/>
        <w:gridCol w:w="42"/>
        <w:gridCol w:w="406"/>
        <w:gridCol w:w="709"/>
        <w:gridCol w:w="283"/>
        <w:gridCol w:w="366"/>
        <w:gridCol w:w="1052"/>
        <w:gridCol w:w="3311"/>
        <w:gridCol w:w="4715"/>
      </w:tblGrid>
      <w:tr w:rsidR="00C55E5A" w:rsidRPr="00C55E5A" w:rsidTr="00DC4D84">
        <w:tc>
          <w:tcPr>
            <w:tcW w:w="1954" w:type="dxa"/>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目的、内容</w:t>
            </w:r>
          </w:p>
        </w:tc>
        <w:tc>
          <w:tcPr>
            <w:tcW w:w="12736" w:type="dxa"/>
            <w:gridSpan w:val="11"/>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生物多様性の理解促進（情報発信の強化、参加型プログラムの充実等）及び現状評価（調査の実施、府民連携モニタリング体制の構築等）</w:t>
            </w:r>
          </w:p>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2020年目標：生物多様性の府民認知度を70%以上にする。</w:t>
            </w:r>
          </w:p>
        </w:tc>
      </w:tr>
      <w:tr w:rsidR="00C55E5A" w:rsidRPr="00C55E5A" w:rsidTr="00DC4D84">
        <w:tc>
          <w:tcPr>
            <w:tcW w:w="1954" w:type="dxa"/>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副次的効果、外部効果等</w:t>
            </w:r>
          </w:p>
        </w:tc>
        <w:tc>
          <w:tcPr>
            <w:tcW w:w="12736" w:type="dxa"/>
            <w:gridSpan w:val="11"/>
            <w:shd w:val="clear" w:color="auto" w:fill="auto"/>
          </w:tcPr>
          <w:p w:rsidR="0031436D" w:rsidRPr="00C55E5A" w:rsidRDefault="0031436D" w:rsidP="00980766">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①生息環境を回復するための取組みにより、身近に生き物と触れ合える水とみどり豊かな都市が実現する。</w:t>
            </w:r>
          </w:p>
          <w:p w:rsidR="0031436D" w:rsidRPr="00C55E5A" w:rsidRDefault="0031436D" w:rsidP="00980766">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②生態系から得られる恵み（大気・水、食料・木材、医薬品・品種改良、文化・風土、防災：生態系サービス）の維持向上に資する。</w:t>
            </w:r>
          </w:p>
        </w:tc>
      </w:tr>
      <w:tr w:rsidR="00C55E5A" w:rsidRPr="00C55E5A" w:rsidTr="00DC4D84">
        <w:tc>
          <w:tcPr>
            <w:tcW w:w="1954" w:type="dxa"/>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関係法令、行政計画等</w:t>
            </w:r>
          </w:p>
        </w:tc>
        <w:tc>
          <w:tcPr>
            <w:tcW w:w="12736" w:type="dxa"/>
            <w:gridSpan w:val="11"/>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生物多様性条約、生物多様性基本法、生物多様性国家戦略</w:t>
            </w:r>
            <w:r w:rsidRPr="00C55E5A">
              <w:rPr>
                <w:rFonts w:ascii="HG丸ｺﾞｼｯｸM-PRO" w:eastAsia="HG丸ｺﾞｼｯｸM-PRO" w:hAnsi="HG丸ｺﾞｼｯｸM-PRO"/>
                <w:sz w:val="20"/>
                <w:szCs w:val="20"/>
              </w:rPr>
              <w:t>201</w:t>
            </w:r>
            <w:r w:rsidRPr="00C55E5A">
              <w:rPr>
                <w:rFonts w:ascii="HG丸ｺﾞｼｯｸM-PRO" w:eastAsia="HG丸ｺﾞｼｯｸM-PRO" w:hAnsi="HG丸ｺﾞｼｯｸM-PRO" w:hint="eastAsia"/>
                <w:sz w:val="20"/>
                <w:szCs w:val="20"/>
              </w:rPr>
              <w:t>2</w:t>
            </w:r>
            <w:r w:rsidRPr="00C55E5A">
              <w:rPr>
                <w:rFonts w:ascii="HG丸ｺﾞｼｯｸM-PRO" w:eastAsia="HG丸ｺﾞｼｯｸM-PRO" w:hAnsi="HG丸ｺﾞｼｯｸM-PRO"/>
                <w:sz w:val="20"/>
                <w:szCs w:val="20"/>
              </w:rPr>
              <w:t>-2020</w:t>
            </w:r>
            <w:r w:rsidRPr="00C55E5A">
              <w:rPr>
                <w:rFonts w:ascii="HG丸ｺﾞｼｯｸM-PRO" w:eastAsia="HG丸ｺﾞｼｯｸM-PRO" w:hAnsi="HG丸ｺﾞｼｯｸM-PRO" w:hint="eastAsia"/>
                <w:sz w:val="20"/>
                <w:szCs w:val="20"/>
              </w:rPr>
              <w:t>(</w:t>
            </w:r>
            <w:r w:rsidR="00BC3684">
              <w:rPr>
                <w:rFonts w:ascii="HG丸ｺﾞｼｯｸM-PRO" w:eastAsia="HG丸ｺﾞｼｯｸM-PRO" w:hAnsi="HG丸ｺﾞｼｯｸM-PRO" w:hint="eastAsia"/>
                <w:sz w:val="20"/>
                <w:szCs w:val="20"/>
              </w:rPr>
              <w:t>2012</w:t>
            </w:r>
            <w:r w:rsidRPr="00C55E5A">
              <w:rPr>
                <w:rFonts w:ascii="HG丸ｺﾞｼｯｸM-PRO" w:eastAsia="HG丸ｺﾞｼｯｸM-PRO" w:hAnsi="HG丸ｺﾞｼｯｸM-PRO" w:hint="eastAsia"/>
                <w:sz w:val="20"/>
                <w:szCs w:val="20"/>
              </w:rPr>
              <w:t>.9)、種の保全法、外来生物法</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府環境基本条例、府自然環境保全条例、府立自然公園条例、府民の森条例、府自然海浜保全地区条例、府文化財保護条例</w:t>
            </w:r>
          </w:p>
          <w:p w:rsidR="0031436D" w:rsidRPr="00C55E5A" w:rsidRDefault="0031436D" w:rsidP="00BC3684">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みどりの大阪推進計画（</w:t>
            </w:r>
            <w:r w:rsidR="00BC3684">
              <w:rPr>
                <w:rFonts w:ascii="HG丸ｺﾞｼｯｸM-PRO" w:eastAsia="HG丸ｺﾞｼｯｸM-PRO" w:hAnsi="HG丸ｺﾞｼｯｸM-PRO" w:hint="eastAsia"/>
                <w:sz w:val="20"/>
                <w:szCs w:val="20"/>
              </w:rPr>
              <w:t>2009</w:t>
            </w:r>
            <w:r w:rsidRPr="00C55E5A">
              <w:rPr>
                <w:rFonts w:ascii="HG丸ｺﾞｼｯｸM-PRO" w:eastAsia="HG丸ｺﾞｼｯｸM-PRO" w:hAnsi="HG丸ｺﾞｼｯｸM-PRO" w:hint="eastAsia"/>
                <w:sz w:val="20"/>
                <w:szCs w:val="20"/>
              </w:rPr>
              <w:t>年12月、</w:t>
            </w:r>
            <w:r w:rsidR="00BC3684">
              <w:rPr>
                <w:rFonts w:ascii="HG丸ｺﾞｼｯｸM-PRO" w:eastAsia="HG丸ｺﾞｼｯｸM-PRO" w:hAnsi="HG丸ｺﾞｼｯｸM-PRO" w:hint="eastAsia"/>
                <w:sz w:val="20"/>
                <w:szCs w:val="20"/>
              </w:rPr>
              <w:t>2015</w:t>
            </w:r>
            <w:r w:rsidRPr="00C55E5A">
              <w:rPr>
                <w:rFonts w:ascii="HG丸ｺﾞｼｯｸM-PRO" w:eastAsia="HG丸ｺﾞｼｯｸM-PRO" w:hAnsi="HG丸ｺﾞｼｯｸM-PRO" w:hint="eastAsia"/>
                <w:sz w:val="20"/>
                <w:szCs w:val="20"/>
              </w:rPr>
              <w:t>年まで）　、</w:t>
            </w:r>
            <w:r w:rsidRPr="00C55E5A">
              <w:rPr>
                <w:rFonts w:ascii="HG丸ｺﾞｼｯｸM-PRO" w:eastAsia="HG丸ｺﾞｼｯｸM-PRO" w:hAnsi="HG丸ｺﾞｼｯｸM-PRO" w:hint="eastAsia"/>
                <w:kern w:val="0"/>
                <w:sz w:val="20"/>
                <w:szCs w:val="20"/>
              </w:rPr>
              <w:t>新・大阪府豊かな海づくりプラン（</w:t>
            </w:r>
            <w:r w:rsidR="00BC3684">
              <w:rPr>
                <w:rFonts w:ascii="HG丸ｺﾞｼｯｸM-PRO" w:eastAsia="HG丸ｺﾞｼｯｸM-PRO" w:hAnsi="HG丸ｺﾞｼｯｸM-PRO" w:hint="eastAsia"/>
                <w:kern w:val="0"/>
                <w:sz w:val="20"/>
                <w:szCs w:val="20"/>
              </w:rPr>
              <w:t>2015</w:t>
            </w:r>
            <w:r w:rsidRPr="00C55E5A">
              <w:rPr>
                <w:rFonts w:ascii="HG丸ｺﾞｼｯｸM-PRO" w:eastAsia="HG丸ｺﾞｼｯｸM-PRO" w:hAnsi="HG丸ｺﾞｼｯｸM-PRO" w:hint="eastAsia"/>
                <w:kern w:val="0"/>
                <w:sz w:val="20"/>
                <w:szCs w:val="20"/>
              </w:rPr>
              <w:t>年4月、</w:t>
            </w:r>
            <w:r w:rsidR="00BC3684">
              <w:rPr>
                <w:rFonts w:ascii="HG丸ｺﾞｼｯｸM-PRO" w:eastAsia="HG丸ｺﾞｼｯｸM-PRO" w:hAnsi="HG丸ｺﾞｼｯｸM-PRO" w:hint="eastAsia"/>
                <w:kern w:val="0"/>
                <w:sz w:val="20"/>
                <w:szCs w:val="20"/>
              </w:rPr>
              <w:t>2024</w:t>
            </w:r>
            <w:r w:rsidRPr="00C55E5A">
              <w:rPr>
                <w:rFonts w:ascii="HG丸ｺﾞｼｯｸM-PRO" w:eastAsia="HG丸ｺﾞｼｯｸM-PRO" w:hAnsi="HG丸ｺﾞｼｯｸM-PRO" w:hint="eastAsia"/>
                <w:kern w:val="0"/>
                <w:sz w:val="20"/>
                <w:szCs w:val="20"/>
              </w:rPr>
              <w:t>年度まで）</w:t>
            </w:r>
          </w:p>
        </w:tc>
      </w:tr>
      <w:tr w:rsidR="00C55E5A" w:rsidRPr="00C55E5A" w:rsidTr="00DC4D84">
        <w:tc>
          <w:tcPr>
            <w:tcW w:w="1954" w:type="dxa"/>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国等の政策、社会情勢等</w:t>
            </w:r>
          </w:p>
        </w:tc>
        <w:tc>
          <w:tcPr>
            <w:tcW w:w="12736" w:type="dxa"/>
            <w:gridSpan w:val="11"/>
            <w:shd w:val="clear" w:color="auto" w:fill="auto"/>
          </w:tcPr>
          <w:p w:rsidR="0031436D" w:rsidRPr="00C55E5A" w:rsidRDefault="0031436D"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①</w:t>
            </w:r>
            <w:r w:rsidR="00BC3684">
              <w:rPr>
                <w:rFonts w:ascii="HG丸ｺﾞｼｯｸM-PRO" w:eastAsia="HG丸ｺﾞｼｯｸM-PRO" w:hAnsi="HG丸ｺﾞｼｯｸM-PRO" w:hint="eastAsia"/>
                <w:sz w:val="20"/>
                <w:szCs w:val="20"/>
              </w:rPr>
              <w:t>2010</w:t>
            </w:r>
            <w:r w:rsidRPr="00C55E5A">
              <w:rPr>
                <w:rFonts w:ascii="HG丸ｺﾞｼｯｸM-PRO" w:eastAsia="HG丸ｺﾞｼｯｸM-PRO" w:hAnsi="HG丸ｺﾞｼｯｸM-PRO" w:hint="eastAsia"/>
                <w:sz w:val="20"/>
                <w:szCs w:val="20"/>
              </w:rPr>
              <w:t>年10月名古屋市にて生物多様性条約第10回締約国会議(COP10)開催、新戦略計画・愛知目標（2020年までに生態系が強靱で基礎的なサービスを提供できるよう、生物多様性の損失を止めるために実効的かつ緊急の行動を起こす）、名古屋議定書等を採択。</w:t>
            </w:r>
          </w:p>
          <w:p w:rsidR="0031436D" w:rsidRPr="00C55E5A" w:rsidRDefault="0031436D" w:rsidP="00BC3684">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②「生物多様性国家戦略2012-2020」</w:t>
            </w:r>
            <w:r w:rsidR="00BC3684">
              <w:rPr>
                <w:rFonts w:ascii="HG丸ｺﾞｼｯｸM-PRO" w:eastAsia="HG丸ｺﾞｼｯｸM-PRO" w:hAnsi="HG丸ｺﾞｼｯｸM-PRO" w:hint="eastAsia"/>
                <w:sz w:val="20"/>
                <w:szCs w:val="20"/>
              </w:rPr>
              <w:t>2012</w:t>
            </w:r>
            <w:r w:rsidRPr="00C55E5A">
              <w:rPr>
                <w:rFonts w:ascii="HG丸ｺﾞｼｯｸM-PRO" w:eastAsia="HG丸ｺﾞｼｯｸM-PRO" w:hAnsi="HG丸ｺﾞｼｯｸM-PRO" w:hint="eastAsia"/>
                <w:sz w:val="20"/>
                <w:szCs w:val="20"/>
              </w:rPr>
              <w:t>年９月閣議決定。基本戦略、各主体に期待される役割、ロードマップ、行動計画を規定。</w:t>
            </w:r>
          </w:p>
        </w:tc>
      </w:tr>
      <w:tr w:rsidR="00C55E5A" w:rsidRPr="00C55E5A" w:rsidTr="00DC4D84">
        <w:trPr>
          <w:trHeight w:val="70"/>
        </w:trPr>
        <w:tc>
          <w:tcPr>
            <w:tcW w:w="1954" w:type="dxa"/>
            <w:vMerge w:val="restart"/>
            <w:shd w:val="clear" w:color="auto" w:fill="FFFF00"/>
          </w:tcPr>
          <w:p w:rsidR="00DC4D84" w:rsidRPr="00C55E5A" w:rsidRDefault="00DC4D84" w:rsidP="00975004">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（参考）</w:t>
            </w:r>
          </w:p>
          <w:p w:rsidR="00DC4D84" w:rsidRPr="00C55E5A" w:rsidRDefault="00DC4D84" w:rsidP="00975004">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「講じた施策」に記載した施策事業コスト</w:t>
            </w:r>
          </w:p>
        </w:tc>
        <w:tc>
          <w:tcPr>
            <w:tcW w:w="3658" w:type="dxa"/>
            <w:gridSpan w:val="8"/>
            <w:shd w:val="clear" w:color="auto" w:fill="FFFF00"/>
          </w:tcPr>
          <w:p w:rsidR="00DC4D84" w:rsidRPr="00C55E5A" w:rsidRDefault="00DC4D84" w:rsidP="00975004">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2014年度（決算額）（千円）</w:t>
            </w:r>
          </w:p>
        </w:tc>
        <w:tc>
          <w:tcPr>
            <w:tcW w:w="4363" w:type="dxa"/>
            <w:gridSpan w:val="2"/>
            <w:shd w:val="clear" w:color="auto" w:fill="FFFF00"/>
          </w:tcPr>
          <w:p w:rsidR="00DC4D84" w:rsidRPr="00C55E5A" w:rsidRDefault="00DC4D84" w:rsidP="00975004">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2015年度（決算額）（千円）</w:t>
            </w:r>
          </w:p>
        </w:tc>
        <w:tc>
          <w:tcPr>
            <w:tcW w:w="4715" w:type="dxa"/>
            <w:shd w:val="clear" w:color="auto" w:fill="FFFF00"/>
          </w:tcPr>
          <w:p w:rsidR="00DC4D84" w:rsidRPr="00C55E5A" w:rsidRDefault="00DC4D84" w:rsidP="00975004">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2016年度（決算見込額）（千円）</w:t>
            </w:r>
          </w:p>
        </w:tc>
      </w:tr>
      <w:tr w:rsidR="00C55E5A" w:rsidRPr="00C55E5A" w:rsidTr="00DC4D84">
        <w:trPr>
          <w:trHeight w:val="585"/>
        </w:trPr>
        <w:tc>
          <w:tcPr>
            <w:tcW w:w="1954" w:type="dxa"/>
            <w:vMerge/>
            <w:shd w:val="clear" w:color="auto" w:fill="FFFF00"/>
          </w:tcPr>
          <w:p w:rsidR="00DC4D84" w:rsidRPr="00C55E5A" w:rsidRDefault="00DC4D84" w:rsidP="00975004">
            <w:pPr>
              <w:adjustRightInd w:val="0"/>
              <w:snapToGrid w:val="0"/>
              <w:spacing w:line="280" w:lineRule="exact"/>
              <w:rPr>
                <w:rFonts w:ascii="HG丸ｺﾞｼｯｸM-PRO" w:eastAsia="HG丸ｺﾞｼｯｸM-PRO" w:hAnsi="HG丸ｺﾞｼｯｸM-PRO"/>
                <w:sz w:val="20"/>
                <w:szCs w:val="20"/>
              </w:rPr>
            </w:pPr>
          </w:p>
        </w:tc>
        <w:tc>
          <w:tcPr>
            <w:tcW w:w="3658" w:type="dxa"/>
            <w:gridSpan w:val="8"/>
            <w:tcBorders>
              <w:bottom w:val="single" w:sz="4" w:space="0" w:color="auto"/>
              <w:right w:val="single" w:sz="4" w:space="0" w:color="auto"/>
            </w:tcBorders>
            <w:shd w:val="clear" w:color="auto" w:fill="auto"/>
            <w:vAlign w:val="center"/>
          </w:tcPr>
          <w:p w:rsidR="00DC4D84" w:rsidRPr="00C55E5A" w:rsidRDefault="00DC4D84" w:rsidP="00975004">
            <w:pPr>
              <w:adjustRightInd w:val="0"/>
              <w:snapToGrid w:val="0"/>
              <w:jc w:val="right"/>
              <w:rPr>
                <w:rFonts w:ascii="HG丸ｺﾞｼｯｸM-PRO" w:eastAsia="HG丸ｺﾞｼｯｸM-PRO" w:hAnsi="HG丸ｺﾞｼｯｸM-PRO" w:cs="ＭＳ Ｐゴシック"/>
                <w:sz w:val="20"/>
                <w:szCs w:val="20"/>
              </w:rPr>
            </w:pPr>
            <w:r w:rsidRPr="00C55E5A">
              <w:rPr>
                <w:rFonts w:ascii="HG丸ｺﾞｼｯｸM-PRO" w:eastAsia="HG丸ｺﾞｼｯｸM-PRO" w:hAnsi="HG丸ｺﾞｼｯｸM-PRO" w:cs="ＭＳ Ｐゴシック" w:hint="eastAsia"/>
                <w:sz w:val="20"/>
                <w:szCs w:val="20"/>
              </w:rPr>
              <w:t>1,544</w:t>
            </w:r>
          </w:p>
        </w:tc>
        <w:tc>
          <w:tcPr>
            <w:tcW w:w="4363" w:type="dxa"/>
            <w:gridSpan w:val="2"/>
            <w:tcBorders>
              <w:left w:val="single" w:sz="4" w:space="0" w:color="auto"/>
              <w:bottom w:val="single" w:sz="4" w:space="0" w:color="auto"/>
              <w:right w:val="single" w:sz="4" w:space="0" w:color="auto"/>
            </w:tcBorders>
            <w:shd w:val="clear" w:color="auto" w:fill="auto"/>
            <w:vAlign w:val="center"/>
          </w:tcPr>
          <w:p w:rsidR="00DC4D84" w:rsidRPr="00C55E5A" w:rsidRDefault="00DC4D84" w:rsidP="00975004">
            <w:pPr>
              <w:adjustRightInd w:val="0"/>
              <w:snapToGrid w:val="0"/>
              <w:jc w:val="right"/>
              <w:rPr>
                <w:rFonts w:ascii="HG丸ｺﾞｼｯｸM-PRO" w:eastAsia="HG丸ｺﾞｼｯｸM-PRO" w:hAnsi="HG丸ｺﾞｼｯｸM-PRO" w:cs="ＭＳ Ｐゴシック"/>
                <w:sz w:val="20"/>
                <w:szCs w:val="20"/>
              </w:rPr>
            </w:pPr>
            <w:r w:rsidRPr="00C55E5A">
              <w:rPr>
                <w:rFonts w:ascii="HG丸ｺﾞｼｯｸM-PRO" w:eastAsia="HG丸ｺﾞｼｯｸM-PRO" w:hAnsi="HG丸ｺﾞｼｯｸM-PRO" w:cs="ＭＳ Ｐゴシック" w:hint="eastAsia"/>
                <w:sz w:val="20"/>
                <w:szCs w:val="20"/>
              </w:rPr>
              <w:t>2,960</w:t>
            </w:r>
          </w:p>
        </w:tc>
        <w:tc>
          <w:tcPr>
            <w:tcW w:w="4715" w:type="dxa"/>
            <w:tcBorders>
              <w:left w:val="single" w:sz="4" w:space="0" w:color="auto"/>
              <w:bottom w:val="single" w:sz="4" w:space="0" w:color="auto"/>
            </w:tcBorders>
            <w:shd w:val="clear" w:color="auto" w:fill="auto"/>
            <w:vAlign w:val="center"/>
          </w:tcPr>
          <w:p w:rsidR="00DC4D84" w:rsidRPr="00C55E5A" w:rsidRDefault="00DC4D84" w:rsidP="00975004">
            <w:pPr>
              <w:adjustRightInd w:val="0"/>
              <w:snapToGrid w:val="0"/>
              <w:jc w:val="right"/>
              <w:rPr>
                <w:rFonts w:ascii="HG丸ｺﾞｼｯｸM-PRO" w:eastAsia="HG丸ｺﾞｼｯｸM-PRO" w:hAnsi="HG丸ｺﾞｼｯｸM-PRO" w:cs="ＭＳ Ｐゴシック"/>
                <w:sz w:val="20"/>
                <w:szCs w:val="20"/>
              </w:rPr>
            </w:pPr>
            <w:r w:rsidRPr="00C55E5A">
              <w:rPr>
                <w:rFonts w:ascii="HG丸ｺﾞｼｯｸM-PRO" w:eastAsia="HG丸ｺﾞｼｯｸM-PRO" w:hAnsi="HG丸ｺﾞｼｯｸM-PRO" w:cs="ＭＳ Ｐゴシック" w:hint="eastAsia"/>
                <w:sz w:val="20"/>
                <w:szCs w:val="20"/>
              </w:rPr>
              <w:t>2,589</w:t>
            </w:r>
          </w:p>
        </w:tc>
      </w:tr>
      <w:tr w:rsidR="00C55E5A" w:rsidRPr="00C55E5A" w:rsidTr="00DC4D84">
        <w:trPr>
          <w:trHeight w:val="295"/>
        </w:trPr>
        <w:tc>
          <w:tcPr>
            <w:tcW w:w="1954" w:type="dxa"/>
            <w:vMerge/>
            <w:shd w:val="clear" w:color="auto" w:fill="FFFF00"/>
          </w:tcPr>
          <w:p w:rsidR="00DC4D84" w:rsidRPr="00C55E5A" w:rsidRDefault="00DC4D84" w:rsidP="00975004">
            <w:pPr>
              <w:adjustRightInd w:val="0"/>
              <w:snapToGrid w:val="0"/>
              <w:spacing w:line="280" w:lineRule="exact"/>
              <w:rPr>
                <w:rFonts w:ascii="HG丸ｺﾞｼｯｸM-PRO" w:eastAsia="HG丸ｺﾞｼｯｸM-PRO" w:hAnsi="HG丸ｺﾞｼｯｸM-PRO"/>
                <w:b/>
                <w:sz w:val="20"/>
                <w:szCs w:val="20"/>
              </w:rPr>
            </w:pPr>
          </w:p>
        </w:tc>
        <w:tc>
          <w:tcPr>
            <w:tcW w:w="12736" w:type="dxa"/>
            <w:gridSpan w:val="11"/>
            <w:shd w:val="clear" w:color="auto" w:fill="auto"/>
          </w:tcPr>
          <w:p w:rsidR="00DC4D84" w:rsidRPr="00C55E5A" w:rsidRDefault="00DC4D84"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C55E5A" w:rsidRPr="00C55E5A" w:rsidTr="00DC4D84">
        <w:trPr>
          <w:trHeight w:val="210"/>
        </w:trPr>
        <w:tc>
          <w:tcPr>
            <w:tcW w:w="1954" w:type="dxa"/>
            <w:vMerge w:val="restart"/>
            <w:shd w:val="clear" w:color="auto" w:fill="FFFF00"/>
          </w:tcPr>
          <w:p w:rsidR="0031436D" w:rsidRPr="00C55E5A" w:rsidRDefault="0031436D" w:rsidP="009F6416">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取組指標及び実績</w:t>
            </w:r>
          </w:p>
          <w:p w:rsidR="0031436D" w:rsidRPr="00C55E5A" w:rsidRDefault="0031436D" w:rsidP="009F641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（施策効果の定量評価）</w:t>
            </w:r>
          </w:p>
        </w:tc>
        <w:tc>
          <w:tcPr>
            <w:tcW w:w="469" w:type="dxa"/>
            <w:shd w:val="clear" w:color="auto" w:fill="FFFF00"/>
          </w:tcPr>
          <w:p w:rsidR="0031436D" w:rsidRPr="00C55E5A" w:rsidRDefault="0031436D"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831" w:type="dxa"/>
            <w:gridSpan w:val="4"/>
            <w:shd w:val="clear" w:color="auto" w:fill="FFFF00"/>
          </w:tcPr>
          <w:p w:rsidR="0031436D" w:rsidRPr="00C55E5A" w:rsidRDefault="0031436D"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名称</w:t>
            </w:r>
          </w:p>
        </w:tc>
        <w:tc>
          <w:tcPr>
            <w:tcW w:w="2410" w:type="dxa"/>
            <w:gridSpan w:val="4"/>
            <w:shd w:val="clear" w:color="auto" w:fill="FFFF00"/>
          </w:tcPr>
          <w:p w:rsidR="0031436D" w:rsidRPr="00C55E5A" w:rsidRDefault="0031436D"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把握方法</w:t>
            </w:r>
          </w:p>
        </w:tc>
        <w:tc>
          <w:tcPr>
            <w:tcW w:w="8026" w:type="dxa"/>
            <w:gridSpan w:val="2"/>
            <w:shd w:val="clear" w:color="auto" w:fill="FFFF00"/>
          </w:tcPr>
          <w:p w:rsidR="0031436D" w:rsidRPr="00C55E5A" w:rsidRDefault="0031436D"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実績</w:t>
            </w:r>
          </w:p>
        </w:tc>
      </w:tr>
      <w:tr w:rsidR="00C55E5A" w:rsidRPr="00C55E5A" w:rsidTr="00DC4D84">
        <w:trPr>
          <w:trHeight w:val="125"/>
        </w:trPr>
        <w:tc>
          <w:tcPr>
            <w:tcW w:w="1954" w:type="dxa"/>
            <w:vMerge/>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shd w:val="clear" w:color="auto" w:fill="auto"/>
          </w:tcPr>
          <w:p w:rsidR="0031436D" w:rsidRPr="00C55E5A" w:rsidRDefault="0031436D"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①</w:t>
            </w:r>
          </w:p>
          <w:p w:rsidR="0031436D" w:rsidRPr="00C55E5A" w:rsidRDefault="0031436D"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831" w:type="dxa"/>
            <w:gridSpan w:val="4"/>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生物多様性に関する府民の認知度</w:t>
            </w:r>
          </w:p>
        </w:tc>
        <w:tc>
          <w:tcPr>
            <w:tcW w:w="2410" w:type="dxa"/>
            <w:gridSpan w:val="4"/>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府インターネットモニターアンケートを利用（府民全体からの抽出ではないため、参考値として扱う</w:t>
            </w:r>
            <w:r w:rsidRPr="00C55E5A">
              <w:rPr>
                <w:rFonts w:ascii="HG丸ｺﾞｼｯｸM-PRO" w:eastAsia="HG丸ｺﾞｼｯｸM-PRO" w:hAnsi="HG丸ｺﾞｼｯｸM-PRO" w:hint="eastAsia"/>
                <w:sz w:val="20"/>
                <w:szCs w:val="20"/>
                <w:vertAlign w:val="superscript"/>
              </w:rPr>
              <w:t>※</w:t>
            </w:r>
            <w:r w:rsidRPr="00C55E5A">
              <w:rPr>
                <w:rFonts w:ascii="HG丸ｺﾞｼｯｸM-PRO" w:eastAsia="HG丸ｺﾞｼｯｸM-PRO" w:hAnsi="HG丸ｺﾞｼｯｸM-PRO" w:hint="eastAsia"/>
                <w:sz w:val="20"/>
                <w:szCs w:val="20"/>
              </w:rPr>
              <w:t>）。</w:t>
            </w:r>
          </w:p>
        </w:tc>
        <w:tc>
          <w:tcPr>
            <w:tcW w:w="8026" w:type="dxa"/>
            <w:gridSpan w:val="2"/>
            <w:shd w:val="clear" w:color="auto" w:fill="auto"/>
          </w:tcPr>
          <w:p w:rsidR="0031436D" w:rsidRPr="00C55E5A" w:rsidRDefault="0031436D" w:rsidP="00754AC4">
            <w:pPr>
              <w:adjustRightInd w:val="0"/>
              <w:snapToGrid w:val="0"/>
              <w:spacing w:line="280" w:lineRule="exact"/>
              <w:rPr>
                <w:rFonts w:ascii="HG丸ｺﾞｼｯｸM-PRO" w:eastAsia="HG丸ｺﾞｼｯｸM-PRO" w:hAnsi="HG丸ｺﾞｼｯｸM-PRO"/>
                <w:sz w:val="20"/>
                <w:szCs w:val="20"/>
              </w:rPr>
            </w:pPr>
            <w:r w:rsidRPr="00C55E5A">
              <w:t xml:space="preserve"> </w:t>
            </w:r>
            <w:r w:rsidRPr="00C55E5A">
              <w:rPr>
                <w:rFonts w:ascii="HG丸ｺﾞｼｯｸM-PRO" w:eastAsia="HG丸ｺﾞｼｯｸM-PRO" w:hAnsi="HG丸ｺﾞｼｯｸM-PRO"/>
                <w:sz w:val="20"/>
                <w:szCs w:val="20"/>
              </w:rPr>
              <w:t>40.5%</w:t>
            </w:r>
            <w:r w:rsidRPr="00C55E5A">
              <w:rPr>
                <w:rFonts w:ascii="HG丸ｺﾞｼｯｸM-PRO" w:eastAsia="HG丸ｺﾞｼｯｸM-PRO" w:hAnsi="HG丸ｺﾞｼｯｸM-PRO" w:hint="eastAsia"/>
                <w:sz w:val="20"/>
                <w:szCs w:val="20"/>
              </w:rPr>
              <w:t>（2014年度）、</w:t>
            </w:r>
            <w:r w:rsidRPr="00C55E5A">
              <w:rPr>
                <w:rFonts w:ascii="HG丸ｺﾞｼｯｸM-PRO" w:eastAsia="HG丸ｺﾞｼｯｸM-PRO" w:hAnsi="HG丸ｺﾞｼｯｸM-PRO"/>
                <w:sz w:val="20"/>
                <w:szCs w:val="20"/>
              </w:rPr>
              <w:t>18.8%</w:t>
            </w:r>
            <w:r w:rsidRPr="00C55E5A">
              <w:rPr>
                <w:rFonts w:ascii="HG丸ｺﾞｼｯｸM-PRO" w:eastAsia="HG丸ｺﾞｼｯｸM-PRO" w:hAnsi="HG丸ｺﾞｼｯｸM-PRO" w:hint="eastAsia"/>
                <w:sz w:val="20"/>
                <w:szCs w:val="20"/>
              </w:rPr>
              <w:t>（2015年度）、</w:t>
            </w:r>
            <w:r w:rsidRPr="00C55E5A">
              <w:rPr>
                <w:rFonts w:ascii="HG丸ｺﾞｼｯｸM-PRO" w:eastAsia="HG丸ｺﾞｼｯｸM-PRO" w:hAnsi="HG丸ｺﾞｼｯｸM-PRO"/>
                <w:sz w:val="20"/>
                <w:szCs w:val="20"/>
              </w:rPr>
              <w:t>17.5%</w:t>
            </w:r>
            <w:r w:rsidRPr="00C55E5A">
              <w:rPr>
                <w:rFonts w:ascii="HG丸ｺﾞｼｯｸM-PRO" w:eastAsia="HG丸ｺﾞｼｯｸM-PRO" w:hAnsi="HG丸ｺﾞｼｯｸM-PRO" w:hint="eastAsia"/>
                <w:sz w:val="20"/>
                <w:szCs w:val="20"/>
              </w:rPr>
              <w:t>（2016年度）</w:t>
            </w:r>
          </w:p>
          <w:p w:rsidR="0031436D" w:rsidRPr="00C55E5A" w:rsidRDefault="0031436D" w:rsidP="00754AC4">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※2015年にモニターを変更</w:t>
            </w:r>
          </w:p>
        </w:tc>
      </w:tr>
      <w:tr w:rsidR="00C55E5A" w:rsidRPr="00C55E5A" w:rsidTr="00DC4D84">
        <w:trPr>
          <w:trHeight w:val="70"/>
        </w:trPr>
        <w:tc>
          <w:tcPr>
            <w:tcW w:w="1954" w:type="dxa"/>
            <w:vMerge/>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12736" w:type="dxa"/>
            <w:gridSpan w:val="11"/>
            <w:shd w:val="clear" w:color="auto" w:fill="auto"/>
          </w:tcPr>
          <w:p w:rsidR="0031436D" w:rsidRPr="00C55E5A" w:rsidRDefault="0031436D" w:rsidP="00987D1C">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C55E5A" w:rsidRPr="00C55E5A" w:rsidTr="00DC4D84">
        <w:trPr>
          <w:trHeight w:val="240"/>
        </w:trPr>
        <w:tc>
          <w:tcPr>
            <w:tcW w:w="1954" w:type="dxa"/>
            <w:tcBorders>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w w:val="90"/>
                <w:sz w:val="20"/>
                <w:szCs w:val="20"/>
              </w:rPr>
            </w:pPr>
            <w:r w:rsidRPr="00C55E5A">
              <w:rPr>
                <w:rFonts w:ascii="HG丸ｺﾞｼｯｸM-PRO" w:eastAsia="HG丸ｺﾞｼｯｸM-PRO" w:hAnsi="HG丸ｺﾞｼｯｸM-PRO" w:hint="eastAsia"/>
                <w:b/>
                <w:w w:val="90"/>
                <w:sz w:val="20"/>
                <w:szCs w:val="20"/>
              </w:rPr>
              <w:t>工程表の進捗状況</w:t>
            </w:r>
          </w:p>
        </w:tc>
        <w:tc>
          <w:tcPr>
            <w:tcW w:w="1894" w:type="dxa"/>
            <w:gridSpan w:val="4"/>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工程名</w:t>
            </w:r>
          </w:p>
        </w:tc>
        <w:tc>
          <w:tcPr>
            <w:tcW w:w="1115" w:type="dxa"/>
            <w:gridSpan w:val="2"/>
            <w:shd w:val="clear" w:color="auto" w:fill="FFFF00"/>
          </w:tcPr>
          <w:p w:rsidR="0031436D" w:rsidRPr="00C55E5A" w:rsidRDefault="0031436D"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進捗状況</w:t>
            </w:r>
            <w:r w:rsidRPr="00C55E5A">
              <w:rPr>
                <w:rFonts w:ascii="HG丸ｺﾞｼｯｸM-PRO" w:eastAsia="HG丸ｺﾞｼｯｸM-PRO" w:hAnsi="HG丸ｺﾞｼｯｸM-PRO" w:hint="eastAsia"/>
                <w:sz w:val="20"/>
                <w:szCs w:val="20"/>
                <w:vertAlign w:val="superscript"/>
              </w:rPr>
              <w:t>※</w:t>
            </w:r>
          </w:p>
        </w:tc>
        <w:tc>
          <w:tcPr>
            <w:tcW w:w="1701" w:type="dxa"/>
            <w:gridSpan w:val="3"/>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主な事業の名称</w:t>
            </w:r>
          </w:p>
        </w:tc>
        <w:tc>
          <w:tcPr>
            <w:tcW w:w="8026" w:type="dxa"/>
            <w:gridSpan w:val="2"/>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事業の実施状況</w:t>
            </w:r>
          </w:p>
        </w:tc>
      </w:tr>
      <w:tr w:rsidR="00C55E5A" w:rsidRPr="00C55E5A" w:rsidTr="00DC4D84">
        <w:trPr>
          <w:trHeight w:val="1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sz w:val="20"/>
                <w:szCs w:val="20"/>
              </w:rPr>
              <w:t>[主な施策]</w:t>
            </w:r>
          </w:p>
        </w:tc>
        <w:tc>
          <w:tcPr>
            <w:tcW w:w="1894" w:type="dxa"/>
            <w:gridSpan w:val="4"/>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 xml:space="preserve">府民理解の促進 </w:t>
            </w:r>
          </w:p>
        </w:tc>
        <w:tc>
          <w:tcPr>
            <w:tcW w:w="1115"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588"/>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425" w:type="dxa"/>
            <w:gridSpan w:val="3"/>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参加型プログラムの充実等</w:t>
            </w:r>
          </w:p>
        </w:tc>
        <w:tc>
          <w:tcPr>
            <w:tcW w:w="1115"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体験施設の維持管理、各種プログラムの企画・実施</w:t>
            </w:r>
          </w:p>
        </w:tc>
        <w:tc>
          <w:tcPr>
            <w:tcW w:w="8026" w:type="dxa"/>
            <w:gridSpan w:val="2"/>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紀泉わいわい村、府立少年自然の家・青少年海洋センターの運営、企業連携による冒険の森づくり事業、市民参加によるイタセンパラ保護活動の実施等</w:t>
            </w:r>
          </w:p>
        </w:tc>
      </w:tr>
      <w:tr w:rsidR="00C55E5A" w:rsidRPr="00C55E5A" w:rsidTr="00DC4D84">
        <w:trPr>
          <w:trHeight w:val="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425" w:type="dxa"/>
            <w:gridSpan w:val="3"/>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ホームページの充実等による情報発信の強化</w:t>
            </w:r>
          </w:p>
        </w:tc>
        <w:tc>
          <w:tcPr>
            <w:tcW w:w="1115"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ポータルサイト「おおさかの生物多様性ひろば」の設置</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ガイドブック1,000部を作成（H25年度）</w:t>
            </w:r>
          </w:p>
        </w:tc>
      </w:tr>
      <w:tr w:rsidR="00C55E5A" w:rsidRPr="00C55E5A" w:rsidTr="00DC4D84">
        <w:trPr>
          <w:trHeight w:val="1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sz w:val="20"/>
                <w:szCs w:val="20"/>
              </w:rPr>
              <w:t>[工程表]</w:t>
            </w:r>
          </w:p>
        </w:tc>
        <w:tc>
          <w:tcPr>
            <w:tcW w:w="1894" w:type="dxa"/>
            <w:gridSpan w:val="4"/>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現況の把握</w:t>
            </w:r>
          </w:p>
        </w:tc>
        <w:tc>
          <w:tcPr>
            <w:tcW w:w="1115"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1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レッドデータブックRDBの改訂検討</w:t>
            </w:r>
          </w:p>
        </w:tc>
        <w:tc>
          <w:tcPr>
            <w:tcW w:w="1157"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レッドデータブック改訂・活用推進事業</w:t>
            </w:r>
          </w:p>
        </w:tc>
        <w:tc>
          <w:tcPr>
            <w:tcW w:w="8026" w:type="dxa"/>
            <w:gridSpan w:val="2"/>
            <w:shd w:val="clear" w:color="auto" w:fill="auto"/>
          </w:tcPr>
          <w:p w:rsidR="0031436D" w:rsidRPr="00C55E5A" w:rsidRDefault="0031436D" w:rsidP="0043616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レッドリストを改定（2013年度末）</w:t>
            </w:r>
          </w:p>
          <w:p w:rsidR="0031436D" w:rsidRPr="00C55E5A" w:rsidRDefault="0031436D" w:rsidP="0043616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2014年度～2016年度　会議･イベント等で配布</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1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外来種リストの検討</w:t>
            </w:r>
          </w:p>
        </w:tc>
        <w:tc>
          <w:tcPr>
            <w:tcW w:w="1157" w:type="dxa"/>
            <w:gridSpan w:val="3"/>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生物多様性保全の普及啓発と合わせて外来生物の問題についても情報提供している</w:t>
            </w:r>
          </w:p>
        </w:tc>
      </w:tr>
      <w:tr w:rsidR="00C55E5A" w:rsidRPr="00C55E5A" w:rsidTr="00DC4D84">
        <w:trPr>
          <w:trHeight w:val="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モニタリングの体制整備（仕組みづくり・実施）</w:t>
            </w:r>
          </w:p>
        </w:tc>
        <w:tc>
          <w:tcPr>
            <w:tcW w:w="1157"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大阪生物多様性保全ネットワークの取組推進</w:t>
            </w:r>
          </w:p>
        </w:tc>
        <w:tc>
          <w:tcPr>
            <w:tcW w:w="8026"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行政、研究機関、大学、ＮＰＯ等でH23年度設立</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生物多様性協働フォーラム、自然観察会等開催</w:t>
            </w:r>
          </w:p>
        </w:tc>
      </w:tr>
      <w:tr w:rsidR="00C55E5A" w:rsidRPr="00C55E5A" w:rsidTr="00DC4D84">
        <w:trPr>
          <w:trHeight w:val="2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情報の共有化（既存施設・団体等と生息情報等を共有化）</w:t>
            </w:r>
          </w:p>
        </w:tc>
        <w:tc>
          <w:tcPr>
            <w:tcW w:w="1157"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大阪生物多様性保全ネットワークの取組推進</w:t>
            </w:r>
          </w:p>
        </w:tc>
        <w:tc>
          <w:tcPr>
            <w:tcW w:w="8026"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同上</w:t>
            </w:r>
          </w:p>
        </w:tc>
      </w:tr>
      <w:tr w:rsidR="00C55E5A" w:rsidRPr="00C55E5A" w:rsidTr="00DC4D84">
        <w:trPr>
          <w:trHeight w:val="1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sz w:val="20"/>
                <w:szCs w:val="20"/>
              </w:rPr>
              <w:t>[工程表]</w:t>
            </w:r>
          </w:p>
        </w:tc>
        <w:tc>
          <w:tcPr>
            <w:tcW w:w="1894" w:type="dxa"/>
            <w:gridSpan w:val="4"/>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 xml:space="preserve">生息環境の保全・再生の仕組み </w:t>
            </w:r>
          </w:p>
        </w:tc>
        <w:tc>
          <w:tcPr>
            <w:tcW w:w="2816" w:type="dxa"/>
            <w:gridSpan w:val="5"/>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1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生物多様性配慮の手引策定・実施（公共から民間へ導入検討）</w:t>
            </w:r>
          </w:p>
        </w:tc>
        <w:tc>
          <w:tcPr>
            <w:tcW w:w="1157" w:type="dxa"/>
            <w:gridSpan w:val="3"/>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43616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生物多様性保全ガイドラインを作成（2013年度）</w:t>
            </w:r>
          </w:p>
          <w:p w:rsidR="0031436D" w:rsidRPr="00C55E5A" w:rsidRDefault="0031436D" w:rsidP="0043616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2014年度～2016年度　会議で配布</w:t>
            </w:r>
          </w:p>
        </w:tc>
      </w:tr>
      <w:tr w:rsidR="00C55E5A" w:rsidRPr="00C55E5A" w:rsidTr="00DC4D84">
        <w:trPr>
          <w:trHeight w:val="170"/>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生物多様性配慮活動の評価手法検討・実施</w:t>
            </w:r>
          </w:p>
        </w:tc>
        <w:tc>
          <w:tcPr>
            <w:tcW w:w="1157" w:type="dxa"/>
            <w:gridSpan w:val="3"/>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4C232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おおさか生物多様性パートナー協定制度の創設</w:t>
            </w:r>
          </w:p>
        </w:tc>
        <w:tc>
          <w:tcPr>
            <w:tcW w:w="8026" w:type="dxa"/>
            <w:gridSpan w:val="2"/>
            <w:shd w:val="clear" w:color="auto" w:fill="auto"/>
          </w:tcPr>
          <w:p w:rsidR="0031436D" w:rsidRPr="00C55E5A" w:rsidRDefault="0031436D" w:rsidP="00237318">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企業と大学・研究機関・行政が協定を締結し、企業が取組む生物多様性保全活動を技術的に評価、支援</w:t>
            </w:r>
          </w:p>
          <w:p w:rsidR="0031436D" w:rsidRPr="00C55E5A" w:rsidRDefault="0031436D" w:rsidP="00237318">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締結件数：</w:t>
            </w:r>
            <w:r w:rsidR="004267CD" w:rsidRPr="004267CD">
              <w:rPr>
                <w:rFonts w:ascii="HG丸ｺﾞｼｯｸM-PRO" w:eastAsia="HG丸ｺﾞｼｯｸM-PRO" w:hAnsi="HG丸ｺﾞｼｯｸM-PRO" w:hint="eastAsia"/>
                <w:color w:val="FF0000"/>
                <w:sz w:val="20"/>
                <w:szCs w:val="20"/>
              </w:rPr>
              <w:t>５</w:t>
            </w:r>
            <w:r w:rsidRPr="00C55E5A">
              <w:rPr>
                <w:rFonts w:ascii="HG丸ｺﾞｼｯｸM-PRO" w:eastAsia="HG丸ｺﾞｼｯｸM-PRO" w:hAnsi="HG丸ｺﾞｼｯｸM-PRO" w:hint="eastAsia"/>
                <w:sz w:val="20"/>
                <w:szCs w:val="20"/>
              </w:rPr>
              <w:t>件（2016年度末まで）</w:t>
            </w:r>
          </w:p>
        </w:tc>
      </w:tr>
      <w:tr w:rsidR="00C55E5A" w:rsidRPr="00C55E5A" w:rsidTr="00DC4D84">
        <w:trPr>
          <w:trHeight w:val="170"/>
        </w:trPr>
        <w:tc>
          <w:tcPr>
            <w:tcW w:w="1954" w:type="dxa"/>
            <w:tcBorders>
              <w:top w:val="nil"/>
              <w:bottom w:val="nil"/>
            </w:tcBorders>
            <w:shd w:val="clear" w:color="auto" w:fill="FFFF00"/>
          </w:tcPr>
          <w:p w:rsidR="0031436D" w:rsidRPr="00C55E5A" w:rsidRDefault="0031436D" w:rsidP="00263195">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sz w:val="20"/>
                <w:szCs w:val="20"/>
              </w:rPr>
              <w:t>[工程表]</w:t>
            </w:r>
          </w:p>
        </w:tc>
        <w:tc>
          <w:tcPr>
            <w:tcW w:w="1894" w:type="dxa"/>
            <w:gridSpan w:val="4"/>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普及・啓発</w:t>
            </w:r>
          </w:p>
        </w:tc>
        <w:tc>
          <w:tcPr>
            <w:tcW w:w="1115" w:type="dxa"/>
            <w:gridSpan w:val="2"/>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285"/>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地域のシンボル的な生物によるPR（HP情報発信）</w:t>
            </w:r>
          </w:p>
        </w:tc>
        <w:tc>
          <w:tcPr>
            <w:tcW w:w="1157"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天然記念物イタセンパラを利用した普及啓発事業</w:t>
            </w:r>
          </w:p>
        </w:tc>
        <w:tc>
          <w:tcPr>
            <w:tcW w:w="8026" w:type="dxa"/>
            <w:gridSpan w:val="2"/>
            <w:shd w:val="clear" w:color="auto" w:fill="auto"/>
          </w:tcPr>
          <w:p w:rsidR="0031436D" w:rsidRPr="00C55E5A" w:rsidRDefault="0031436D" w:rsidP="00E6209B">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観察会・出前授業　３年間で５,５00名以上参加</w:t>
            </w:r>
          </w:p>
          <w:p w:rsidR="0031436D" w:rsidRPr="00C55E5A" w:rsidRDefault="0031436D" w:rsidP="00E6209B">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支援市民ネットワーク設立、活動にのべ４,５00人以上参加</w:t>
            </w:r>
          </w:p>
        </w:tc>
      </w:tr>
      <w:tr w:rsidR="00C55E5A" w:rsidRPr="00C55E5A" w:rsidTr="00DC4D84">
        <w:trPr>
          <w:trHeight w:val="285"/>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lef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まもりたい生物100選(仮称)の府民</w:t>
            </w:r>
            <w:r w:rsidRPr="00C55E5A">
              <w:rPr>
                <w:rFonts w:ascii="HG丸ｺﾞｼｯｸM-PRO" w:eastAsia="HG丸ｺﾞｼｯｸM-PRO" w:hAnsi="HG丸ｺﾞｼｯｸM-PRO" w:hint="eastAsia"/>
                <w:sz w:val="20"/>
                <w:szCs w:val="20"/>
              </w:rPr>
              <w:lastRenderedPageBreak/>
              <w:t>募集・モニタリングの実施</w:t>
            </w:r>
          </w:p>
        </w:tc>
        <w:tc>
          <w:tcPr>
            <w:tcW w:w="1157" w:type="dxa"/>
            <w:gridSpan w:val="3"/>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lastRenderedPageBreak/>
              <w:t>△</w:t>
            </w:r>
          </w:p>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p>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0766">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6802DB">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関西広域連合において、「関西の活かしたい自然エリア」を発行（2017年3月）</w:t>
            </w:r>
          </w:p>
        </w:tc>
      </w:tr>
      <w:tr w:rsidR="00C55E5A" w:rsidRPr="00C55E5A" w:rsidTr="00DC4D84">
        <w:trPr>
          <w:trHeight w:val="70"/>
        </w:trPr>
        <w:tc>
          <w:tcPr>
            <w:tcW w:w="1954" w:type="dxa"/>
            <w:vMerge w:val="restart"/>
            <w:tcBorders>
              <w:top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vMerge w:val="restart"/>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vMerge w:val="restart"/>
            <w:tcBorders>
              <w:left w:val="dashed" w:sz="4" w:space="0" w:color="auto"/>
            </w:tcBorders>
            <w:shd w:val="clear" w:color="auto" w:fill="auto"/>
          </w:tcPr>
          <w:p w:rsidR="0031436D" w:rsidRPr="00C55E5A" w:rsidRDefault="0031436D" w:rsidP="001F3AFD">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生物と触れ合える場のPR</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自然公園施設（府民の森、長距離歩道等）の情報発信</w:t>
            </w:r>
          </w:p>
        </w:tc>
        <w:tc>
          <w:tcPr>
            <w:tcW w:w="1157" w:type="dxa"/>
            <w:gridSpan w:val="3"/>
            <w:vMerge w:val="restart"/>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「府民の森」のポータルサイト</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各園地のイベント情報等をリアルタイムで提供、長距離歩道を利用したハイキングイベントの開催</w:t>
            </w:r>
          </w:p>
        </w:tc>
      </w:tr>
      <w:tr w:rsidR="00C55E5A" w:rsidRPr="00C55E5A" w:rsidTr="00DC4D84">
        <w:trPr>
          <w:trHeight w:val="90"/>
        </w:trPr>
        <w:tc>
          <w:tcPr>
            <w:tcW w:w="1954" w:type="dxa"/>
            <w:vMerge/>
            <w:tcBorders>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vMerge/>
            <w:tcBorders>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vMerge/>
            <w:tcBorders>
              <w:left w:val="dashed" w:sz="4" w:space="0" w:color="auto"/>
            </w:tcBorders>
            <w:shd w:val="clear" w:color="auto" w:fill="auto"/>
          </w:tcPr>
          <w:p w:rsidR="0031436D" w:rsidRPr="00C55E5A" w:rsidRDefault="0031436D" w:rsidP="001F3AFD">
            <w:pPr>
              <w:adjustRightInd w:val="0"/>
              <w:snapToGrid w:val="0"/>
              <w:spacing w:line="280" w:lineRule="exact"/>
              <w:rPr>
                <w:rFonts w:ascii="HG丸ｺﾞｼｯｸM-PRO" w:eastAsia="HG丸ｺﾞｼｯｸM-PRO" w:hAnsi="HG丸ｺﾞｼｯｸM-PRO"/>
                <w:sz w:val="20"/>
                <w:szCs w:val="20"/>
              </w:rPr>
            </w:pPr>
          </w:p>
        </w:tc>
        <w:tc>
          <w:tcPr>
            <w:tcW w:w="1157" w:type="dxa"/>
            <w:gridSpan w:val="3"/>
            <w:vMerge/>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自然環境保全普及啓発事業</w:t>
            </w:r>
          </w:p>
        </w:tc>
        <w:tc>
          <w:tcPr>
            <w:tcW w:w="8026" w:type="dxa"/>
            <w:gridSpan w:val="2"/>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自然歩道ガイドマップの作成</w:t>
            </w:r>
          </w:p>
        </w:tc>
      </w:tr>
      <w:tr w:rsidR="00C55E5A" w:rsidRPr="00C55E5A" w:rsidTr="00DC4D84">
        <w:trPr>
          <w:trHeight w:val="170"/>
        </w:trPr>
        <w:tc>
          <w:tcPr>
            <w:tcW w:w="1954" w:type="dxa"/>
            <w:tcBorders>
              <w:top w:val="nil"/>
              <w:bottom w:val="nil"/>
            </w:tcBorders>
            <w:shd w:val="clear" w:color="auto" w:fill="FFFF00"/>
          </w:tcPr>
          <w:p w:rsidR="0031436D" w:rsidRPr="00C55E5A" w:rsidRDefault="0031436D" w:rsidP="00263195">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sz w:val="20"/>
                <w:szCs w:val="20"/>
              </w:rPr>
              <w:t>[工程表]</w:t>
            </w:r>
          </w:p>
        </w:tc>
        <w:tc>
          <w:tcPr>
            <w:tcW w:w="1894" w:type="dxa"/>
            <w:gridSpan w:val="4"/>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参加・行動</w:t>
            </w:r>
          </w:p>
        </w:tc>
        <w:tc>
          <w:tcPr>
            <w:tcW w:w="1115" w:type="dxa"/>
            <w:gridSpan w:val="2"/>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p>
        </w:tc>
        <w:tc>
          <w:tcPr>
            <w:tcW w:w="8026" w:type="dxa"/>
            <w:gridSpan w:val="2"/>
            <w:shd w:val="clear" w:color="auto" w:fill="auto"/>
          </w:tcPr>
          <w:p w:rsidR="0031436D" w:rsidRPr="00C55E5A" w:rsidRDefault="0031436D" w:rsidP="00263195">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285"/>
        </w:trPr>
        <w:tc>
          <w:tcPr>
            <w:tcW w:w="1954" w:type="dxa"/>
            <w:tcBorders>
              <w:top w:val="nil"/>
              <w:bottom w:val="nil"/>
            </w:tcBorders>
            <w:shd w:val="clear" w:color="auto" w:fill="FFFF00"/>
          </w:tcPr>
          <w:p w:rsidR="0031436D" w:rsidRPr="00C55E5A" w:rsidRDefault="0031436D" w:rsidP="00987D1C">
            <w:pPr>
              <w:adjustRightInd w:val="0"/>
              <w:snapToGrid w:val="0"/>
              <w:spacing w:line="280" w:lineRule="exact"/>
              <w:rPr>
                <w:rFonts w:ascii="HG丸ｺﾞｼｯｸM-PRO" w:eastAsia="HG丸ｺﾞｼｯｸM-PRO" w:hAnsi="HG丸ｺﾞｼｯｸM-PRO"/>
                <w:b/>
                <w:sz w:val="20"/>
                <w:szCs w:val="20"/>
              </w:rPr>
            </w:pPr>
          </w:p>
        </w:tc>
        <w:tc>
          <w:tcPr>
            <w:tcW w:w="469" w:type="dxa"/>
            <w:tcBorders>
              <w:top w:val="single" w:sz="4" w:space="0" w:color="auto"/>
              <w:bottom w:val="single" w:sz="4" w:space="0" w:color="auto"/>
              <w:right w:val="dashed"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top w:val="single" w:sz="4" w:space="0" w:color="auto"/>
              <w:left w:val="dashed" w:sz="4" w:space="0" w:color="auto"/>
              <w:bottom w:val="single"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身近な生き物調査</w:t>
            </w:r>
          </w:p>
        </w:tc>
        <w:tc>
          <w:tcPr>
            <w:tcW w:w="1157" w:type="dxa"/>
            <w:gridSpan w:val="3"/>
            <w:tcBorders>
              <w:bottom w:val="single"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bottom w:val="single"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p>
        </w:tc>
        <w:tc>
          <w:tcPr>
            <w:tcW w:w="8026" w:type="dxa"/>
            <w:gridSpan w:val="2"/>
            <w:tcBorders>
              <w:bottom w:val="single" w:sz="4" w:space="0" w:color="auto"/>
            </w:tcBorders>
            <w:shd w:val="clear" w:color="auto" w:fill="auto"/>
          </w:tcPr>
          <w:p w:rsidR="0031436D" w:rsidRPr="00C55E5A" w:rsidRDefault="0031436D"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小学校と連携し、チョウの自然観察会を開催（８校で実施）</w:t>
            </w:r>
          </w:p>
        </w:tc>
      </w:tr>
      <w:tr w:rsidR="00C55E5A" w:rsidRPr="00C55E5A" w:rsidTr="00DC4D84">
        <w:trPr>
          <w:trHeight w:val="416"/>
        </w:trPr>
        <w:tc>
          <w:tcPr>
            <w:tcW w:w="1954" w:type="dxa"/>
            <w:vMerge w:val="restart"/>
            <w:tcBorders>
              <w:top w:val="nil"/>
            </w:tcBorders>
            <w:shd w:val="clear" w:color="auto" w:fill="FFFF00"/>
          </w:tcPr>
          <w:p w:rsidR="00C60B61" w:rsidRPr="00C55E5A" w:rsidRDefault="00C60B61" w:rsidP="00987D1C">
            <w:pPr>
              <w:adjustRightInd w:val="0"/>
              <w:snapToGrid w:val="0"/>
              <w:spacing w:line="280" w:lineRule="exact"/>
              <w:rPr>
                <w:rFonts w:ascii="HG丸ｺﾞｼｯｸM-PRO" w:eastAsia="HG丸ｺﾞｼｯｸM-PRO" w:hAnsi="HG丸ｺﾞｼｯｸM-PRO"/>
                <w:b/>
                <w:sz w:val="20"/>
                <w:szCs w:val="20"/>
              </w:rPr>
            </w:pPr>
            <w:bookmarkStart w:id="0" w:name="_GoBack"/>
            <w:bookmarkEnd w:id="0"/>
          </w:p>
        </w:tc>
        <w:tc>
          <w:tcPr>
            <w:tcW w:w="469" w:type="dxa"/>
            <w:vMerge w:val="restart"/>
            <w:tcBorders>
              <w:top w:val="single" w:sz="4" w:space="0" w:color="auto"/>
              <w:righ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vMerge w:val="restart"/>
            <w:tcBorders>
              <w:top w:val="single" w:sz="4" w:space="0" w:color="auto"/>
              <w:lef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企業・NPO・地域と協力した参加型プログラムの充実</w:t>
            </w:r>
          </w:p>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（共生の森、泉佐野丘陵緑地、里山・棚田保全、アドプトフォレスト、アドプトリバー、オアシス構想推進等）</w:t>
            </w:r>
          </w:p>
        </w:tc>
        <w:tc>
          <w:tcPr>
            <w:tcW w:w="1157" w:type="dxa"/>
            <w:gridSpan w:val="3"/>
            <w:vMerge w:val="restart"/>
            <w:tcBorders>
              <w:top w:val="single"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top w:val="single"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共生の森づくり活動</w:t>
            </w:r>
          </w:p>
        </w:tc>
        <w:tc>
          <w:tcPr>
            <w:tcW w:w="8026" w:type="dxa"/>
            <w:gridSpan w:val="2"/>
            <w:tcBorders>
              <w:top w:val="single" w:sz="4" w:space="0" w:color="auto"/>
            </w:tcBorders>
            <w:shd w:val="clear" w:color="auto" w:fill="auto"/>
          </w:tcPr>
          <w:p w:rsidR="00C60B61" w:rsidRPr="00C55E5A" w:rsidRDefault="00C60B61" w:rsidP="0093629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堺第7-3区産業廃棄物処分場の「共生の森（約100ha）」において、ＮＰＯ等多様な主体との連携による森づくり活動、自然環境学習等を実施。毎年1,５００人前後が参加</w:t>
            </w:r>
          </w:p>
        </w:tc>
      </w:tr>
      <w:tr w:rsidR="00C55E5A" w:rsidRPr="00C55E5A" w:rsidTr="00DC4D84">
        <w:trPr>
          <w:trHeight w:val="270"/>
        </w:trPr>
        <w:tc>
          <w:tcPr>
            <w:tcW w:w="1954" w:type="dxa"/>
            <w:vMerge/>
            <w:shd w:val="clear" w:color="auto" w:fill="FFFF00"/>
          </w:tcPr>
          <w:p w:rsidR="00C60B61" w:rsidRPr="00C55E5A" w:rsidRDefault="00C60B61" w:rsidP="00987D1C">
            <w:pPr>
              <w:adjustRightInd w:val="0"/>
              <w:snapToGrid w:val="0"/>
              <w:spacing w:line="280" w:lineRule="exact"/>
              <w:rPr>
                <w:rFonts w:ascii="HG丸ｺﾞｼｯｸM-PRO" w:eastAsia="HG丸ｺﾞｼｯｸM-PRO" w:hAnsi="HG丸ｺﾞｼｯｸM-PRO"/>
                <w:b/>
                <w:sz w:val="20"/>
                <w:szCs w:val="20"/>
              </w:rPr>
            </w:pPr>
          </w:p>
        </w:tc>
        <w:tc>
          <w:tcPr>
            <w:tcW w:w="469" w:type="dxa"/>
            <w:vMerge/>
            <w:tcBorders>
              <w:righ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vMerge/>
            <w:tcBorders>
              <w:lef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157" w:type="dxa"/>
            <w:gridSpan w:val="3"/>
            <w:vMerge/>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top w:val="single"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泉佐野丘陵緑地</w:t>
            </w:r>
          </w:p>
        </w:tc>
        <w:tc>
          <w:tcPr>
            <w:tcW w:w="8026" w:type="dxa"/>
            <w:gridSpan w:val="2"/>
            <w:tcBorders>
              <w:top w:val="single" w:sz="4" w:space="0" w:color="auto"/>
            </w:tcBorders>
            <w:shd w:val="clear" w:color="auto" w:fill="auto"/>
          </w:tcPr>
          <w:p w:rsidR="00C60B61" w:rsidRPr="00C55E5A" w:rsidRDefault="00C60B61"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2014年度の開園に向けて整備を実施、ボランティアとの協働で運営</w:t>
            </w:r>
          </w:p>
          <w:p w:rsidR="00C60B61" w:rsidRPr="00C55E5A" w:rsidRDefault="00C60B61"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（面積約74.5ha）</w:t>
            </w:r>
          </w:p>
        </w:tc>
      </w:tr>
      <w:tr w:rsidR="00C55E5A" w:rsidRPr="00C55E5A" w:rsidTr="00DC4D84">
        <w:trPr>
          <w:trHeight w:val="275"/>
        </w:trPr>
        <w:tc>
          <w:tcPr>
            <w:tcW w:w="1954" w:type="dxa"/>
            <w:vMerge/>
            <w:shd w:val="clear" w:color="auto" w:fill="FFFF00"/>
          </w:tcPr>
          <w:p w:rsidR="00C60B61" w:rsidRPr="00C55E5A" w:rsidRDefault="00C60B61" w:rsidP="00987D1C">
            <w:pPr>
              <w:adjustRightInd w:val="0"/>
              <w:snapToGrid w:val="0"/>
              <w:spacing w:line="280" w:lineRule="exact"/>
              <w:rPr>
                <w:rFonts w:ascii="HG丸ｺﾞｼｯｸM-PRO" w:eastAsia="HG丸ｺﾞｼｯｸM-PRO" w:hAnsi="HG丸ｺﾞｼｯｸM-PRO"/>
                <w:b/>
                <w:sz w:val="20"/>
                <w:szCs w:val="20"/>
              </w:rPr>
            </w:pPr>
          </w:p>
        </w:tc>
        <w:tc>
          <w:tcPr>
            <w:tcW w:w="469" w:type="dxa"/>
            <w:vMerge/>
            <w:tcBorders>
              <w:righ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vMerge/>
            <w:tcBorders>
              <w:lef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157" w:type="dxa"/>
            <w:gridSpan w:val="3"/>
            <w:vMerge/>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top w:val="single"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アドプトリバー</w:t>
            </w:r>
          </w:p>
        </w:tc>
        <w:tc>
          <w:tcPr>
            <w:tcW w:w="8026" w:type="dxa"/>
            <w:gridSpan w:val="2"/>
            <w:tcBorders>
              <w:top w:val="single" w:sz="4" w:space="0" w:color="auto"/>
            </w:tcBorders>
            <w:shd w:val="clear" w:color="auto" w:fill="auto"/>
          </w:tcPr>
          <w:p w:rsidR="00C60B61" w:rsidRPr="00C55E5A" w:rsidRDefault="00C60B61" w:rsidP="001A60B9">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地域団体等との協働での河川環境改善　40737人（２０１６年度）</w:t>
            </w:r>
          </w:p>
        </w:tc>
      </w:tr>
      <w:tr w:rsidR="00C55E5A" w:rsidRPr="00C55E5A" w:rsidTr="00DC4D84">
        <w:trPr>
          <w:trHeight w:val="420"/>
        </w:trPr>
        <w:tc>
          <w:tcPr>
            <w:tcW w:w="1954" w:type="dxa"/>
            <w:vMerge/>
            <w:shd w:val="clear" w:color="auto" w:fill="FFFF00"/>
          </w:tcPr>
          <w:p w:rsidR="00C60B61" w:rsidRPr="00C55E5A" w:rsidRDefault="00C60B61" w:rsidP="00987D1C">
            <w:pPr>
              <w:adjustRightInd w:val="0"/>
              <w:snapToGrid w:val="0"/>
              <w:spacing w:line="280" w:lineRule="exact"/>
              <w:rPr>
                <w:rFonts w:ascii="HG丸ｺﾞｼｯｸM-PRO" w:eastAsia="HG丸ｺﾞｼｯｸM-PRO" w:hAnsi="HG丸ｺﾞｼｯｸM-PRO"/>
                <w:b/>
                <w:sz w:val="20"/>
                <w:szCs w:val="20"/>
              </w:rPr>
            </w:pPr>
          </w:p>
        </w:tc>
        <w:tc>
          <w:tcPr>
            <w:tcW w:w="469" w:type="dxa"/>
            <w:vMerge/>
            <w:tcBorders>
              <w:righ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vMerge/>
            <w:tcBorders>
              <w:lef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157" w:type="dxa"/>
            <w:gridSpan w:val="3"/>
            <w:vMerge/>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top w:val="single"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アドプトフォレスト</w:t>
            </w:r>
          </w:p>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8026" w:type="dxa"/>
            <w:gridSpan w:val="2"/>
            <w:tcBorders>
              <w:top w:val="single" w:sz="4" w:space="0" w:color="auto"/>
            </w:tcBorders>
            <w:shd w:val="clear" w:color="auto" w:fill="auto"/>
          </w:tcPr>
          <w:p w:rsidR="00C60B61" w:rsidRPr="00C55E5A" w:rsidRDefault="00C60B61" w:rsidP="006802DB">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企業による森林整備</w:t>
            </w:r>
          </w:p>
          <w:p w:rsidR="00C60B61" w:rsidRPr="00C55E5A" w:rsidRDefault="00C60B61" w:rsidP="006802DB">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2016年度末時点で48社・団体が41箇所で活動</w:t>
            </w:r>
          </w:p>
        </w:tc>
      </w:tr>
      <w:tr w:rsidR="00C55E5A" w:rsidRPr="00C55E5A" w:rsidTr="00DC4D84">
        <w:trPr>
          <w:trHeight w:val="570"/>
        </w:trPr>
        <w:tc>
          <w:tcPr>
            <w:tcW w:w="1954" w:type="dxa"/>
            <w:vMerge/>
            <w:shd w:val="clear" w:color="auto" w:fill="FFFF00"/>
          </w:tcPr>
          <w:p w:rsidR="00C60B61" w:rsidRPr="00C55E5A" w:rsidRDefault="00C60B61" w:rsidP="00987D1C">
            <w:pPr>
              <w:adjustRightInd w:val="0"/>
              <w:snapToGrid w:val="0"/>
              <w:spacing w:line="280" w:lineRule="exact"/>
              <w:rPr>
                <w:rFonts w:ascii="HG丸ｺﾞｼｯｸM-PRO" w:eastAsia="HG丸ｺﾞｼｯｸM-PRO" w:hAnsi="HG丸ｺﾞｼｯｸM-PRO"/>
                <w:b/>
                <w:sz w:val="20"/>
                <w:szCs w:val="20"/>
              </w:rPr>
            </w:pPr>
          </w:p>
        </w:tc>
        <w:tc>
          <w:tcPr>
            <w:tcW w:w="469" w:type="dxa"/>
            <w:vMerge/>
            <w:tcBorders>
              <w:righ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383" w:type="dxa"/>
            <w:gridSpan w:val="2"/>
            <w:vMerge/>
            <w:tcBorders>
              <w:left w:val="dashed" w:sz="4" w:space="0" w:color="auto"/>
            </w:tcBorders>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157" w:type="dxa"/>
            <w:gridSpan w:val="3"/>
            <w:vMerge/>
            <w:shd w:val="clear" w:color="auto" w:fill="auto"/>
          </w:tcPr>
          <w:p w:rsidR="00C60B61" w:rsidRPr="00C55E5A" w:rsidRDefault="00C60B61" w:rsidP="00987D1C">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top w:val="single" w:sz="4" w:space="0" w:color="auto"/>
            </w:tcBorders>
            <w:shd w:val="clear" w:color="auto" w:fill="auto"/>
          </w:tcPr>
          <w:p w:rsidR="00C60B61" w:rsidRPr="00C55E5A" w:rsidRDefault="00C60B61" w:rsidP="00E6209B">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棚田・ふるさと保全事業</w:t>
            </w:r>
          </w:p>
        </w:tc>
        <w:tc>
          <w:tcPr>
            <w:tcW w:w="8026" w:type="dxa"/>
            <w:gridSpan w:val="2"/>
            <w:tcBorders>
              <w:top w:val="single" w:sz="4" w:space="0" w:color="auto"/>
            </w:tcBorders>
            <w:shd w:val="clear" w:color="auto" w:fill="auto"/>
          </w:tcPr>
          <w:p w:rsidR="00C60B61" w:rsidRPr="00C55E5A" w:rsidRDefault="00C60B61" w:rsidP="00E6209B">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 xml:space="preserve">棚田基金の設置、府民による棚田保全活動を支援（平成28年度末　棚田ファンクラブ登録248人）　</w:t>
            </w:r>
          </w:p>
        </w:tc>
      </w:tr>
      <w:tr w:rsidR="00C55E5A" w:rsidRPr="00C55E5A" w:rsidTr="00DC4D84">
        <w:trPr>
          <w:trHeight w:val="285"/>
        </w:trPr>
        <w:tc>
          <w:tcPr>
            <w:tcW w:w="1954" w:type="dxa"/>
            <w:tcBorders>
              <w:top w:val="nil"/>
              <w:bottom w:val="nil"/>
            </w:tcBorders>
            <w:shd w:val="clear" w:color="auto" w:fill="FFFF00"/>
          </w:tcPr>
          <w:p w:rsidR="00C60B61" w:rsidRPr="00C55E5A" w:rsidRDefault="00C60B61" w:rsidP="00263195">
            <w:pPr>
              <w:adjustRightInd w:val="0"/>
              <w:snapToGrid w:val="0"/>
              <w:spacing w:line="280" w:lineRule="exact"/>
              <w:rPr>
                <w:rFonts w:ascii="HG丸ｺﾞｼｯｸM-PRO" w:eastAsia="HG丸ｺﾞｼｯｸM-PRO" w:hAnsi="HG丸ｺﾞｼｯｸM-PRO"/>
                <w:b/>
                <w:sz w:val="20"/>
                <w:szCs w:val="20"/>
              </w:rPr>
            </w:pPr>
          </w:p>
        </w:tc>
        <w:tc>
          <w:tcPr>
            <w:tcW w:w="469" w:type="dxa"/>
            <w:tcBorders>
              <w:top w:val="single" w:sz="4" w:space="0" w:color="auto"/>
              <w:bottom w:val="single" w:sz="4" w:space="0" w:color="auto"/>
              <w:right w:val="dashed" w:sz="4" w:space="0" w:color="auto"/>
            </w:tcBorders>
            <w:shd w:val="clear" w:color="auto" w:fill="auto"/>
          </w:tcPr>
          <w:p w:rsidR="00C60B61" w:rsidRPr="00C55E5A" w:rsidRDefault="00C60B61" w:rsidP="00263195">
            <w:pPr>
              <w:adjustRightInd w:val="0"/>
              <w:snapToGrid w:val="0"/>
              <w:spacing w:line="280" w:lineRule="exact"/>
              <w:rPr>
                <w:rFonts w:ascii="HG丸ｺﾞｼｯｸM-PRO" w:eastAsia="HG丸ｺﾞｼｯｸM-PRO" w:hAnsi="HG丸ｺﾞｼｯｸM-PRO"/>
                <w:sz w:val="20"/>
                <w:szCs w:val="20"/>
              </w:rPr>
            </w:pPr>
          </w:p>
        </w:tc>
        <w:tc>
          <w:tcPr>
            <w:tcW w:w="1383" w:type="dxa"/>
            <w:gridSpan w:val="2"/>
            <w:tcBorders>
              <w:top w:val="single" w:sz="4" w:space="0" w:color="auto"/>
              <w:left w:val="dashed" w:sz="4" w:space="0" w:color="auto"/>
              <w:bottom w:val="single" w:sz="4" w:space="0" w:color="auto"/>
            </w:tcBorders>
            <w:shd w:val="clear" w:color="auto" w:fill="auto"/>
          </w:tcPr>
          <w:p w:rsidR="00C60B61" w:rsidRPr="00C55E5A" w:rsidRDefault="00C60B61" w:rsidP="00263195">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環境教育の推進</w:t>
            </w:r>
          </w:p>
          <w:p w:rsidR="00C60B61" w:rsidRPr="00C55E5A" w:rsidRDefault="00C60B61" w:rsidP="00263195">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（出前事業、学校ビオトープ等の設置推進）</w:t>
            </w:r>
          </w:p>
        </w:tc>
        <w:tc>
          <w:tcPr>
            <w:tcW w:w="1157" w:type="dxa"/>
            <w:gridSpan w:val="3"/>
            <w:tcBorders>
              <w:bottom w:val="single" w:sz="4" w:space="0" w:color="auto"/>
            </w:tcBorders>
            <w:shd w:val="clear" w:color="auto" w:fill="auto"/>
          </w:tcPr>
          <w:p w:rsidR="00C60B61" w:rsidRPr="00C55E5A" w:rsidRDefault="00C60B61" w:rsidP="00263195">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w:t>
            </w:r>
          </w:p>
          <w:p w:rsidR="00C60B61" w:rsidRPr="00C55E5A" w:rsidRDefault="00C60B61" w:rsidP="00263195">
            <w:pPr>
              <w:adjustRightInd w:val="0"/>
              <w:snapToGrid w:val="0"/>
              <w:spacing w:line="280" w:lineRule="exact"/>
              <w:rPr>
                <w:rFonts w:ascii="HG丸ｺﾞｼｯｸM-PRO" w:eastAsia="HG丸ｺﾞｼｯｸM-PRO" w:hAnsi="HG丸ｺﾞｼｯｸM-PRO"/>
                <w:sz w:val="20"/>
                <w:szCs w:val="20"/>
              </w:rPr>
            </w:pPr>
          </w:p>
        </w:tc>
        <w:tc>
          <w:tcPr>
            <w:tcW w:w="1701" w:type="dxa"/>
            <w:gridSpan w:val="3"/>
            <w:tcBorders>
              <w:bottom w:val="single" w:sz="4" w:space="0" w:color="auto"/>
            </w:tcBorders>
            <w:shd w:val="clear" w:color="auto" w:fill="auto"/>
          </w:tcPr>
          <w:p w:rsidR="00C60B61" w:rsidRPr="00C55E5A" w:rsidRDefault="00C60B61" w:rsidP="00980766">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おおさか生物多様性パートナー協定制度</w:t>
            </w:r>
          </w:p>
        </w:tc>
        <w:tc>
          <w:tcPr>
            <w:tcW w:w="8026" w:type="dxa"/>
            <w:gridSpan w:val="2"/>
            <w:tcBorders>
              <w:bottom w:val="single" w:sz="4" w:space="0" w:color="auto"/>
            </w:tcBorders>
            <w:shd w:val="clear" w:color="auto" w:fill="auto"/>
          </w:tcPr>
          <w:p w:rsidR="00C60B61" w:rsidRPr="00C55E5A" w:rsidRDefault="00C60B61" w:rsidP="00237318">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生物多様性保全活動に取り組む企業が、敷地内ビオトープを活用し、府民参加による自然観察体験を実施</w:t>
            </w:r>
          </w:p>
          <w:p w:rsidR="00C60B61" w:rsidRPr="00C55E5A" w:rsidRDefault="00C60B61" w:rsidP="00237318">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締結件数：5件（2016年度末まで）</w:t>
            </w:r>
          </w:p>
        </w:tc>
      </w:tr>
      <w:tr w:rsidR="00C55E5A" w:rsidRPr="00C55E5A" w:rsidTr="00DC4D84">
        <w:trPr>
          <w:trHeight w:val="70"/>
        </w:trPr>
        <w:tc>
          <w:tcPr>
            <w:tcW w:w="1954" w:type="dxa"/>
            <w:tcBorders>
              <w:top w:val="nil"/>
            </w:tcBorders>
            <w:shd w:val="clear" w:color="auto" w:fill="FFFF00"/>
          </w:tcPr>
          <w:p w:rsidR="00C60B61" w:rsidRPr="00C55E5A" w:rsidRDefault="00C60B61" w:rsidP="00987D1C">
            <w:pPr>
              <w:adjustRightInd w:val="0"/>
              <w:snapToGrid w:val="0"/>
              <w:spacing w:line="280" w:lineRule="exact"/>
              <w:rPr>
                <w:rFonts w:ascii="HG丸ｺﾞｼｯｸM-PRO" w:eastAsia="HG丸ｺﾞｼｯｸM-PRO" w:hAnsi="HG丸ｺﾞｼｯｸM-PRO"/>
                <w:b/>
                <w:sz w:val="20"/>
                <w:szCs w:val="20"/>
              </w:rPr>
            </w:pPr>
          </w:p>
        </w:tc>
        <w:tc>
          <w:tcPr>
            <w:tcW w:w="12736" w:type="dxa"/>
            <w:gridSpan w:val="11"/>
            <w:shd w:val="clear" w:color="auto" w:fill="auto"/>
          </w:tcPr>
          <w:p w:rsidR="00C60B61" w:rsidRPr="00C55E5A" w:rsidRDefault="00C60B61"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C55E5A" w:rsidRPr="00C55E5A" w:rsidTr="00DC4D84">
        <w:trPr>
          <w:trHeight w:val="70"/>
        </w:trPr>
        <w:tc>
          <w:tcPr>
            <w:tcW w:w="1954" w:type="dxa"/>
            <w:vMerge w:val="restart"/>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評価</w:t>
            </w:r>
          </w:p>
        </w:tc>
        <w:tc>
          <w:tcPr>
            <w:tcW w:w="1449" w:type="dxa"/>
            <w:gridSpan w:val="2"/>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p>
        </w:tc>
        <w:tc>
          <w:tcPr>
            <w:tcW w:w="1843" w:type="dxa"/>
            <w:gridSpan w:val="5"/>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評価</w:t>
            </w:r>
          </w:p>
        </w:tc>
        <w:tc>
          <w:tcPr>
            <w:tcW w:w="9444" w:type="dxa"/>
            <w:gridSpan w:val="4"/>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理由等</w:t>
            </w:r>
          </w:p>
        </w:tc>
      </w:tr>
      <w:tr w:rsidR="00C55E5A" w:rsidRPr="00C55E5A" w:rsidTr="00DC4D84">
        <w:trPr>
          <w:trHeight w:val="195"/>
        </w:trPr>
        <w:tc>
          <w:tcPr>
            <w:tcW w:w="1954" w:type="dxa"/>
            <w:vMerge/>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b/>
                <w:sz w:val="20"/>
                <w:szCs w:val="20"/>
              </w:rPr>
            </w:pPr>
          </w:p>
        </w:tc>
        <w:tc>
          <w:tcPr>
            <w:tcW w:w="1449" w:type="dxa"/>
            <w:gridSpan w:val="2"/>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施策目的の達成状況</w:t>
            </w:r>
          </w:p>
        </w:tc>
        <w:tc>
          <w:tcPr>
            <w:tcW w:w="1843" w:type="dxa"/>
            <w:gridSpan w:val="5"/>
            <w:shd w:val="clear" w:color="auto" w:fill="auto"/>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順調に推移している</w:t>
            </w:r>
          </w:p>
        </w:tc>
        <w:tc>
          <w:tcPr>
            <w:tcW w:w="9444" w:type="dxa"/>
            <w:gridSpan w:val="4"/>
            <w:shd w:val="clear" w:color="auto" w:fill="auto"/>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180"/>
        </w:trPr>
        <w:tc>
          <w:tcPr>
            <w:tcW w:w="1954" w:type="dxa"/>
            <w:vMerge/>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b/>
                <w:sz w:val="20"/>
                <w:szCs w:val="20"/>
              </w:rPr>
            </w:pPr>
          </w:p>
        </w:tc>
        <w:tc>
          <w:tcPr>
            <w:tcW w:w="1449" w:type="dxa"/>
            <w:gridSpan w:val="2"/>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事業・工程の進捗状況</w:t>
            </w:r>
          </w:p>
        </w:tc>
        <w:tc>
          <w:tcPr>
            <w:tcW w:w="1843" w:type="dxa"/>
            <w:gridSpan w:val="5"/>
            <w:shd w:val="clear" w:color="auto" w:fill="auto"/>
          </w:tcPr>
          <w:p w:rsidR="00C60B61" w:rsidRPr="00C55E5A" w:rsidRDefault="00C60B61" w:rsidP="00790474">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一部は計画と異なる事業内容で進捗、また一部は想定以下・想定以上の進捗</w:t>
            </w:r>
          </w:p>
        </w:tc>
        <w:tc>
          <w:tcPr>
            <w:tcW w:w="9444" w:type="dxa"/>
            <w:gridSpan w:val="4"/>
            <w:shd w:val="clear" w:color="auto" w:fill="auto"/>
          </w:tcPr>
          <w:p w:rsidR="00C60B61" w:rsidRPr="00C55E5A" w:rsidRDefault="00C60B61" w:rsidP="00866C00">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195"/>
        </w:trPr>
        <w:tc>
          <w:tcPr>
            <w:tcW w:w="1954" w:type="dxa"/>
            <w:vMerge w:val="restart"/>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計画見直し又は改善事項</w:t>
            </w:r>
          </w:p>
        </w:tc>
        <w:tc>
          <w:tcPr>
            <w:tcW w:w="1449" w:type="dxa"/>
            <w:gridSpan w:val="2"/>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p>
        </w:tc>
        <w:tc>
          <w:tcPr>
            <w:tcW w:w="1843" w:type="dxa"/>
            <w:gridSpan w:val="5"/>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見直し・改善点の有無</w:t>
            </w:r>
          </w:p>
        </w:tc>
        <w:tc>
          <w:tcPr>
            <w:tcW w:w="9444" w:type="dxa"/>
            <w:gridSpan w:val="4"/>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見直し・改善点の内容等</w:t>
            </w:r>
          </w:p>
        </w:tc>
      </w:tr>
      <w:tr w:rsidR="00C55E5A" w:rsidRPr="00C55E5A" w:rsidTr="00DC4D84">
        <w:trPr>
          <w:trHeight w:val="120"/>
        </w:trPr>
        <w:tc>
          <w:tcPr>
            <w:tcW w:w="1954" w:type="dxa"/>
            <w:vMerge/>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b/>
                <w:sz w:val="20"/>
                <w:szCs w:val="20"/>
              </w:rPr>
            </w:pPr>
          </w:p>
        </w:tc>
        <w:tc>
          <w:tcPr>
            <w:tcW w:w="1449" w:type="dxa"/>
            <w:gridSpan w:val="2"/>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目標</w:t>
            </w:r>
          </w:p>
        </w:tc>
        <w:tc>
          <w:tcPr>
            <w:tcW w:w="1843" w:type="dxa"/>
            <w:gridSpan w:val="5"/>
            <w:shd w:val="clear" w:color="auto" w:fill="auto"/>
          </w:tcPr>
          <w:p w:rsidR="00C60B61" w:rsidRPr="00C55E5A" w:rsidRDefault="00C60B61" w:rsidP="000A485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無</w:t>
            </w:r>
          </w:p>
        </w:tc>
        <w:tc>
          <w:tcPr>
            <w:tcW w:w="9444" w:type="dxa"/>
            <w:gridSpan w:val="4"/>
            <w:shd w:val="clear" w:color="auto" w:fill="auto"/>
          </w:tcPr>
          <w:p w:rsidR="00C60B61" w:rsidRPr="00C55E5A" w:rsidRDefault="00C60B61" w:rsidP="000A4851">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135"/>
        </w:trPr>
        <w:tc>
          <w:tcPr>
            <w:tcW w:w="1954" w:type="dxa"/>
            <w:vMerge/>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b/>
                <w:sz w:val="20"/>
                <w:szCs w:val="20"/>
              </w:rPr>
            </w:pPr>
          </w:p>
        </w:tc>
        <w:tc>
          <w:tcPr>
            <w:tcW w:w="1449" w:type="dxa"/>
            <w:gridSpan w:val="2"/>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施策の方向・主な施策</w:t>
            </w:r>
          </w:p>
        </w:tc>
        <w:tc>
          <w:tcPr>
            <w:tcW w:w="1843" w:type="dxa"/>
            <w:gridSpan w:val="5"/>
            <w:shd w:val="clear" w:color="auto" w:fill="auto"/>
          </w:tcPr>
          <w:p w:rsidR="00C60B61" w:rsidRPr="00C55E5A" w:rsidRDefault="00C60B61" w:rsidP="000A485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無</w:t>
            </w:r>
          </w:p>
        </w:tc>
        <w:tc>
          <w:tcPr>
            <w:tcW w:w="9444" w:type="dxa"/>
            <w:gridSpan w:val="4"/>
            <w:shd w:val="clear" w:color="auto" w:fill="auto"/>
          </w:tcPr>
          <w:p w:rsidR="00C60B61" w:rsidRPr="00C55E5A" w:rsidRDefault="00C60B61" w:rsidP="000A4851">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165"/>
        </w:trPr>
        <w:tc>
          <w:tcPr>
            <w:tcW w:w="1954" w:type="dxa"/>
            <w:vMerge/>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b/>
                <w:sz w:val="20"/>
                <w:szCs w:val="20"/>
              </w:rPr>
            </w:pPr>
          </w:p>
        </w:tc>
        <w:tc>
          <w:tcPr>
            <w:tcW w:w="1449" w:type="dxa"/>
            <w:gridSpan w:val="2"/>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工程表</w:t>
            </w:r>
          </w:p>
        </w:tc>
        <w:tc>
          <w:tcPr>
            <w:tcW w:w="1843" w:type="dxa"/>
            <w:gridSpan w:val="5"/>
            <w:shd w:val="clear" w:color="auto" w:fill="auto"/>
          </w:tcPr>
          <w:p w:rsidR="00C60B61" w:rsidRPr="00C55E5A" w:rsidRDefault="00C60B61" w:rsidP="000A485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無</w:t>
            </w:r>
          </w:p>
        </w:tc>
        <w:tc>
          <w:tcPr>
            <w:tcW w:w="9444" w:type="dxa"/>
            <w:gridSpan w:val="4"/>
            <w:shd w:val="clear" w:color="auto" w:fill="auto"/>
          </w:tcPr>
          <w:p w:rsidR="00C60B61" w:rsidRPr="00C55E5A" w:rsidRDefault="00C60B61" w:rsidP="000A4851">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rPr>
          <w:trHeight w:val="105"/>
        </w:trPr>
        <w:tc>
          <w:tcPr>
            <w:tcW w:w="1954" w:type="dxa"/>
            <w:vMerge/>
            <w:shd w:val="clear" w:color="auto" w:fill="FFFF00"/>
          </w:tcPr>
          <w:p w:rsidR="00C60B61" w:rsidRPr="00C55E5A" w:rsidRDefault="00C60B61" w:rsidP="00562F11">
            <w:pPr>
              <w:adjustRightInd w:val="0"/>
              <w:snapToGrid w:val="0"/>
              <w:spacing w:line="280" w:lineRule="exact"/>
              <w:rPr>
                <w:rFonts w:ascii="HG丸ｺﾞｼｯｸM-PRO" w:eastAsia="HG丸ｺﾞｼｯｸM-PRO" w:hAnsi="HG丸ｺﾞｼｯｸM-PRO"/>
                <w:b/>
                <w:sz w:val="20"/>
                <w:szCs w:val="20"/>
              </w:rPr>
            </w:pPr>
          </w:p>
        </w:tc>
        <w:tc>
          <w:tcPr>
            <w:tcW w:w="1449" w:type="dxa"/>
            <w:gridSpan w:val="2"/>
            <w:shd w:val="clear" w:color="auto" w:fill="FFFF00"/>
          </w:tcPr>
          <w:p w:rsidR="00C60B61" w:rsidRPr="00C55E5A" w:rsidRDefault="0071219B" w:rsidP="00562F1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その他の改善事項</w:t>
            </w:r>
          </w:p>
        </w:tc>
        <w:tc>
          <w:tcPr>
            <w:tcW w:w="1843" w:type="dxa"/>
            <w:gridSpan w:val="5"/>
            <w:shd w:val="clear" w:color="auto" w:fill="auto"/>
          </w:tcPr>
          <w:p w:rsidR="00C60B61" w:rsidRPr="00C55E5A" w:rsidRDefault="00C60B61" w:rsidP="000A4851">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無</w:t>
            </w:r>
          </w:p>
        </w:tc>
        <w:tc>
          <w:tcPr>
            <w:tcW w:w="9444" w:type="dxa"/>
            <w:gridSpan w:val="4"/>
            <w:shd w:val="clear" w:color="auto" w:fill="auto"/>
          </w:tcPr>
          <w:p w:rsidR="00C60B61" w:rsidRPr="00C55E5A" w:rsidRDefault="00C60B61" w:rsidP="000A4851">
            <w:pPr>
              <w:adjustRightInd w:val="0"/>
              <w:snapToGrid w:val="0"/>
              <w:spacing w:line="280" w:lineRule="exact"/>
              <w:rPr>
                <w:rFonts w:ascii="HG丸ｺﾞｼｯｸM-PRO" w:eastAsia="HG丸ｺﾞｼｯｸM-PRO" w:hAnsi="HG丸ｺﾞｼｯｸM-PRO"/>
                <w:sz w:val="20"/>
                <w:szCs w:val="20"/>
              </w:rPr>
            </w:pPr>
          </w:p>
        </w:tc>
      </w:tr>
      <w:tr w:rsidR="00C55E5A" w:rsidRPr="00C55E5A" w:rsidTr="00DC4D84">
        <w:tc>
          <w:tcPr>
            <w:tcW w:w="1954" w:type="dxa"/>
            <w:shd w:val="clear" w:color="auto" w:fill="FFFF00"/>
          </w:tcPr>
          <w:p w:rsidR="00C60B61" w:rsidRPr="00C55E5A" w:rsidRDefault="00C60B61" w:rsidP="00987D1C">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関係課室</w:t>
            </w:r>
          </w:p>
        </w:tc>
        <w:tc>
          <w:tcPr>
            <w:tcW w:w="12736" w:type="dxa"/>
            <w:gridSpan w:val="11"/>
            <w:shd w:val="clear" w:color="auto" w:fill="auto"/>
          </w:tcPr>
          <w:p w:rsidR="00C60B61" w:rsidRPr="00C55E5A" w:rsidRDefault="00C60B61" w:rsidP="007B65AD">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みどり推進室、農政室、都市整備部、環農水研、環境農林水産総務課、教育庁、環境管理室、水産課、政策企画部</w:t>
            </w:r>
          </w:p>
        </w:tc>
      </w:tr>
    </w:tbl>
    <w:p w:rsidR="00DD39A6" w:rsidRPr="00C55E5A" w:rsidRDefault="00DD39A6" w:rsidP="00DD39A6">
      <w:pPr>
        <w:adjustRightInd w:val="0"/>
        <w:snapToGrid w:val="0"/>
        <w:spacing w:line="280" w:lineRule="exact"/>
        <w:ind w:left="160" w:hangingChars="100" w:hanging="160"/>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16"/>
          <w:szCs w:val="20"/>
        </w:rPr>
        <w:t>※本アンケートの対象は自己申告制のモニターであり、統計的な手法で府民全体から抽出したものではないため、本結果は府民の状況を統計的に反映したものではなく、参考値として扱う。</w:t>
      </w:r>
    </w:p>
    <w:p w:rsidR="000529FF" w:rsidRPr="00C55E5A" w:rsidRDefault="000529FF" w:rsidP="000529FF">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C55E5A" w:rsidRPr="00C55E5A" w:rsidTr="004F3BF7">
        <w:trPr>
          <w:trHeight w:val="113"/>
        </w:trPr>
        <w:tc>
          <w:tcPr>
            <w:tcW w:w="1496" w:type="dxa"/>
            <w:vMerge w:val="restart"/>
            <w:shd w:val="clear" w:color="auto" w:fill="FFFF00"/>
          </w:tcPr>
          <w:p w:rsidR="000529FF" w:rsidRPr="00C55E5A" w:rsidRDefault="000529FF" w:rsidP="004F3BF7">
            <w:pPr>
              <w:adjustRightInd w:val="0"/>
              <w:snapToGrid w:val="0"/>
              <w:spacing w:line="280" w:lineRule="exact"/>
              <w:rPr>
                <w:rFonts w:ascii="HG丸ｺﾞｼｯｸM-PRO" w:eastAsia="HG丸ｺﾞｼｯｸM-PRO" w:hAnsi="HG丸ｺﾞｼｯｸM-PRO"/>
                <w:b/>
                <w:sz w:val="20"/>
                <w:szCs w:val="20"/>
              </w:rPr>
            </w:pPr>
            <w:r w:rsidRPr="00C55E5A">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0529FF" w:rsidRPr="00C55E5A" w:rsidRDefault="000529FF" w:rsidP="004F3BF7">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0529FF" w:rsidRPr="00C55E5A" w:rsidRDefault="000529FF" w:rsidP="004F3BF7">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評価結果について</w:t>
            </w:r>
          </w:p>
        </w:tc>
        <w:tc>
          <w:tcPr>
            <w:tcW w:w="4581" w:type="dxa"/>
            <w:shd w:val="clear" w:color="auto" w:fill="FFFF00"/>
          </w:tcPr>
          <w:p w:rsidR="000529FF" w:rsidRPr="00C55E5A" w:rsidRDefault="000529FF" w:rsidP="004F3BF7">
            <w:pPr>
              <w:adjustRightInd w:val="0"/>
              <w:snapToGrid w:val="0"/>
              <w:spacing w:line="280" w:lineRule="exact"/>
              <w:rPr>
                <w:rFonts w:ascii="HG丸ｺﾞｼｯｸM-PRO" w:eastAsia="HG丸ｺﾞｼｯｸM-PRO" w:hAnsi="HG丸ｺﾞｼｯｸM-PRO"/>
                <w:sz w:val="20"/>
                <w:szCs w:val="20"/>
              </w:rPr>
            </w:pPr>
            <w:r w:rsidRPr="00C55E5A">
              <w:rPr>
                <w:rFonts w:ascii="HG丸ｺﾞｼｯｸM-PRO" w:eastAsia="HG丸ｺﾞｼｯｸM-PRO" w:hAnsi="HG丸ｺﾞｼｯｸM-PRO" w:hint="eastAsia"/>
                <w:sz w:val="20"/>
                <w:szCs w:val="20"/>
              </w:rPr>
              <w:t>計画の見直し又は改善方針について</w:t>
            </w:r>
          </w:p>
        </w:tc>
      </w:tr>
      <w:tr w:rsidR="00032FA9" w:rsidRPr="00C55E5A" w:rsidTr="004F3BF7">
        <w:trPr>
          <w:trHeight w:val="750"/>
        </w:trPr>
        <w:tc>
          <w:tcPr>
            <w:tcW w:w="1496" w:type="dxa"/>
            <w:vMerge/>
            <w:shd w:val="clear" w:color="auto" w:fill="FFFF00"/>
          </w:tcPr>
          <w:p w:rsidR="00032FA9" w:rsidRPr="00C55E5A" w:rsidRDefault="00032FA9"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032FA9" w:rsidRDefault="00032FA9">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概ね妥当な評価手法であるが、府民に理解してほしい「生物多様性」の具体的な内容を明示しないと事業計画が立てにくいのではないか。</w:t>
            </w:r>
          </w:p>
          <w:p w:rsidR="00032FA9" w:rsidRDefault="00032FA9">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032FA9" w:rsidRDefault="00032FA9">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概ね妥当。レッドリストの改訂を受けたさらなる事業展開が期待される。</w:t>
            </w:r>
          </w:p>
        </w:tc>
        <w:tc>
          <w:tcPr>
            <w:tcW w:w="4581" w:type="dxa"/>
            <w:shd w:val="clear" w:color="auto" w:fill="auto"/>
          </w:tcPr>
          <w:p w:rsidR="00032FA9" w:rsidRDefault="00032FA9">
            <w:pPr>
              <w:widowControl/>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生物多様性劣化の重要な要因として外来生物問題が含まれるため、「外来種リスト」の作成と府民への周知を喫緊の課題としてほしい。</w:t>
            </w:r>
          </w:p>
          <w:p w:rsidR="00032FA9" w:rsidRDefault="00032FA9">
            <w:pPr>
              <w:adjustRightInd w:val="0"/>
              <w:snapToGrid w:val="0"/>
              <w:rPr>
                <w:rFonts w:ascii="HG丸ｺﾞｼｯｸM-PRO" w:eastAsia="HG丸ｺﾞｼｯｸM-PRO" w:hAnsi="HG丸ｺﾞｼｯｸM-PRO"/>
                <w:sz w:val="20"/>
                <w:szCs w:val="20"/>
              </w:rPr>
            </w:pPr>
          </w:p>
        </w:tc>
      </w:tr>
    </w:tbl>
    <w:p w:rsidR="000529FF" w:rsidRPr="00C55E5A" w:rsidRDefault="000529FF" w:rsidP="000529FF">
      <w:pPr>
        <w:adjustRightInd w:val="0"/>
        <w:snapToGrid w:val="0"/>
        <w:spacing w:line="280" w:lineRule="exact"/>
        <w:rPr>
          <w:rFonts w:ascii="HG丸ｺﾞｼｯｸM-PRO" w:eastAsia="HG丸ｺﾞｼｯｸM-PRO" w:hAnsi="HG丸ｺﾞｼｯｸM-PRO"/>
          <w:sz w:val="20"/>
          <w:szCs w:val="20"/>
        </w:rPr>
      </w:pPr>
    </w:p>
    <w:sectPr w:rsidR="000529FF" w:rsidRPr="00C55E5A"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DF4" w:rsidRDefault="00144DF4" w:rsidP="00DF093F">
      <w:r>
        <w:separator/>
      </w:r>
    </w:p>
  </w:endnote>
  <w:endnote w:type="continuationSeparator" w:id="0">
    <w:p w:rsidR="00144DF4" w:rsidRDefault="00144DF4"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94120"/>
      <w:docPartObj>
        <w:docPartGallery w:val="Page Numbers (Bottom of Page)"/>
        <w:docPartUnique/>
      </w:docPartObj>
    </w:sdtPr>
    <w:sdtEndPr/>
    <w:sdtContent>
      <w:p w:rsidR="003107C0" w:rsidRDefault="003133B5">
        <w:pPr>
          <w:pStyle w:val="a6"/>
          <w:jc w:val="center"/>
        </w:pPr>
        <w:r>
          <w:fldChar w:fldCharType="begin"/>
        </w:r>
        <w:r w:rsidR="003107C0">
          <w:instrText>PAGE   \* MERGEFORMAT</w:instrText>
        </w:r>
        <w:r>
          <w:fldChar w:fldCharType="separate"/>
        </w:r>
        <w:r w:rsidR="000E5475" w:rsidRPr="000E5475">
          <w:rPr>
            <w:noProof/>
            <w:lang w:val="ja-JP"/>
          </w:rPr>
          <w:t>1</w:t>
        </w:r>
        <w:r>
          <w:fldChar w:fldCharType="end"/>
        </w:r>
      </w:p>
    </w:sdtContent>
  </w:sdt>
  <w:p w:rsidR="003107C0" w:rsidRDefault="003107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DF4" w:rsidRDefault="00144DF4" w:rsidP="00DF093F">
      <w:r>
        <w:separator/>
      </w:r>
    </w:p>
  </w:footnote>
  <w:footnote w:type="continuationSeparator" w:id="0">
    <w:p w:rsidR="00144DF4" w:rsidRDefault="00144DF4"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25934"/>
    <w:rsid w:val="00032FA9"/>
    <w:rsid w:val="000529FF"/>
    <w:rsid w:val="0007537D"/>
    <w:rsid w:val="00091444"/>
    <w:rsid w:val="00094E02"/>
    <w:rsid w:val="000C2B5A"/>
    <w:rsid w:val="000E2AC8"/>
    <w:rsid w:val="000E5475"/>
    <w:rsid w:val="00144DF4"/>
    <w:rsid w:val="001A21A7"/>
    <w:rsid w:val="001A60B9"/>
    <w:rsid w:val="001D2EB2"/>
    <w:rsid w:val="001F3AFD"/>
    <w:rsid w:val="00216BAB"/>
    <w:rsid w:val="002326FC"/>
    <w:rsid w:val="00237318"/>
    <w:rsid w:val="0024137F"/>
    <w:rsid w:val="0024769F"/>
    <w:rsid w:val="00250982"/>
    <w:rsid w:val="00260827"/>
    <w:rsid w:val="00261A14"/>
    <w:rsid w:val="00263195"/>
    <w:rsid w:val="00286AA6"/>
    <w:rsid w:val="002B0CBC"/>
    <w:rsid w:val="002F10E6"/>
    <w:rsid w:val="003107C0"/>
    <w:rsid w:val="003133B5"/>
    <w:rsid w:val="0031436D"/>
    <w:rsid w:val="00322A9D"/>
    <w:rsid w:val="00322CF5"/>
    <w:rsid w:val="003259A1"/>
    <w:rsid w:val="00335DFB"/>
    <w:rsid w:val="00336377"/>
    <w:rsid w:val="00336FF7"/>
    <w:rsid w:val="00347003"/>
    <w:rsid w:val="003643C4"/>
    <w:rsid w:val="003732DC"/>
    <w:rsid w:val="003755E0"/>
    <w:rsid w:val="00392F77"/>
    <w:rsid w:val="00395B31"/>
    <w:rsid w:val="004267CD"/>
    <w:rsid w:val="0043616C"/>
    <w:rsid w:val="0047300B"/>
    <w:rsid w:val="004753F6"/>
    <w:rsid w:val="00483FA9"/>
    <w:rsid w:val="004A6C02"/>
    <w:rsid w:val="004E6196"/>
    <w:rsid w:val="0050359D"/>
    <w:rsid w:val="00516BA1"/>
    <w:rsid w:val="005170B9"/>
    <w:rsid w:val="00540E2B"/>
    <w:rsid w:val="00542881"/>
    <w:rsid w:val="005562A9"/>
    <w:rsid w:val="005579A0"/>
    <w:rsid w:val="00562F11"/>
    <w:rsid w:val="00563823"/>
    <w:rsid w:val="005E033A"/>
    <w:rsid w:val="006066B1"/>
    <w:rsid w:val="006305BE"/>
    <w:rsid w:val="00655282"/>
    <w:rsid w:val="00663DA8"/>
    <w:rsid w:val="006C1F2B"/>
    <w:rsid w:val="006C65EE"/>
    <w:rsid w:val="006F0C09"/>
    <w:rsid w:val="006F49E6"/>
    <w:rsid w:val="0071219B"/>
    <w:rsid w:val="00716A61"/>
    <w:rsid w:val="00747714"/>
    <w:rsid w:val="00752573"/>
    <w:rsid w:val="00754AC4"/>
    <w:rsid w:val="007709F0"/>
    <w:rsid w:val="00790474"/>
    <w:rsid w:val="007B65AD"/>
    <w:rsid w:val="007C015C"/>
    <w:rsid w:val="007E3AD5"/>
    <w:rsid w:val="008146C1"/>
    <w:rsid w:val="008401B6"/>
    <w:rsid w:val="00843C9D"/>
    <w:rsid w:val="00846325"/>
    <w:rsid w:val="00866C00"/>
    <w:rsid w:val="008B63EF"/>
    <w:rsid w:val="008C17EB"/>
    <w:rsid w:val="00925BBC"/>
    <w:rsid w:val="00956625"/>
    <w:rsid w:val="009613C7"/>
    <w:rsid w:val="00966480"/>
    <w:rsid w:val="00980766"/>
    <w:rsid w:val="00987D1C"/>
    <w:rsid w:val="0099172A"/>
    <w:rsid w:val="009976F0"/>
    <w:rsid w:val="009D2DFC"/>
    <w:rsid w:val="009D6B78"/>
    <w:rsid w:val="009F6416"/>
    <w:rsid w:val="00A0206D"/>
    <w:rsid w:val="00A16927"/>
    <w:rsid w:val="00A16F0A"/>
    <w:rsid w:val="00A2565E"/>
    <w:rsid w:val="00A42AA1"/>
    <w:rsid w:val="00A50B5A"/>
    <w:rsid w:val="00A52976"/>
    <w:rsid w:val="00A65C1D"/>
    <w:rsid w:val="00A82C04"/>
    <w:rsid w:val="00AB4937"/>
    <w:rsid w:val="00AC2ADD"/>
    <w:rsid w:val="00AF0AE6"/>
    <w:rsid w:val="00AF7529"/>
    <w:rsid w:val="00B05065"/>
    <w:rsid w:val="00B33C67"/>
    <w:rsid w:val="00BA7C22"/>
    <w:rsid w:val="00BB6BB5"/>
    <w:rsid w:val="00BC0BC4"/>
    <w:rsid w:val="00BC3684"/>
    <w:rsid w:val="00BE7A7B"/>
    <w:rsid w:val="00BF66DB"/>
    <w:rsid w:val="00C04043"/>
    <w:rsid w:val="00C267D5"/>
    <w:rsid w:val="00C44F4E"/>
    <w:rsid w:val="00C461DA"/>
    <w:rsid w:val="00C4727D"/>
    <w:rsid w:val="00C55E5A"/>
    <w:rsid w:val="00C60B61"/>
    <w:rsid w:val="00C61686"/>
    <w:rsid w:val="00C64D1B"/>
    <w:rsid w:val="00C7685F"/>
    <w:rsid w:val="00CA215D"/>
    <w:rsid w:val="00CC34C5"/>
    <w:rsid w:val="00CC39A7"/>
    <w:rsid w:val="00CF336A"/>
    <w:rsid w:val="00D21FB4"/>
    <w:rsid w:val="00D4719D"/>
    <w:rsid w:val="00D64FBD"/>
    <w:rsid w:val="00D94CD5"/>
    <w:rsid w:val="00DA04CD"/>
    <w:rsid w:val="00DA3B33"/>
    <w:rsid w:val="00DB3628"/>
    <w:rsid w:val="00DC4D84"/>
    <w:rsid w:val="00DD39A6"/>
    <w:rsid w:val="00DF093F"/>
    <w:rsid w:val="00E07503"/>
    <w:rsid w:val="00E1744F"/>
    <w:rsid w:val="00E235D7"/>
    <w:rsid w:val="00E33914"/>
    <w:rsid w:val="00E36245"/>
    <w:rsid w:val="00E70F05"/>
    <w:rsid w:val="00E9158D"/>
    <w:rsid w:val="00E95F23"/>
    <w:rsid w:val="00EC22D5"/>
    <w:rsid w:val="00EC3BBA"/>
    <w:rsid w:val="00ED1A47"/>
    <w:rsid w:val="00EF6069"/>
    <w:rsid w:val="00F036B2"/>
    <w:rsid w:val="00F03EBD"/>
    <w:rsid w:val="00F43827"/>
    <w:rsid w:val="00F54E55"/>
    <w:rsid w:val="00F81BF2"/>
    <w:rsid w:val="00F847B2"/>
    <w:rsid w:val="00F87AB6"/>
    <w:rsid w:val="00FA2B0D"/>
    <w:rsid w:val="00FB3AD4"/>
    <w:rsid w:val="00FD6E7F"/>
    <w:rsid w:val="00FF07E5"/>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591">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916130969">
      <w:bodyDiv w:val="1"/>
      <w:marLeft w:val="0"/>
      <w:marRight w:val="0"/>
      <w:marTop w:val="0"/>
      <w:marBottom w:val="0"/>
      <w:divBdr>
        <w:top w:val="none" w:sz="0" w:space="0" w:color="auto"/>
        <w:left w:val="none" w:sz="0" w:space="0" w:color="auto"/>
        <w:bottom w:val="none" w:sz="0" w:space="0" w:color="auto"/>
        <w:right w:val="none" w:sz="0" w:space="0" w:color="auto"/>
      </w:divBdr>
    </w:div>
    <w:div w:id="1265113973">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39707432">
      <w:bodyDiv w:val="1"/>
      <w:marLeft w:val="0"/>
      <w:marRight w:val="0"/>
      <w:marTop w:val="0"/>
      <w:marBottom w:val="0"/>
      <w:divBdr>
        <w:top w:val="none" w:sz="0" w:space="0" w:color="auto"/>
        <w:left w:val="none" w:sz="0" w:space="0" w:color="auto"/>
        <w:bottom w:val="none" w:sz="0" w:space="0" w:color="auto"/>
        <w:right w:val="none" w:sz="0" w:space="0" w:color="auto"/>
      </w:divBdr>
    </w:div>
    <w:div w:id="1621111293">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770002663">
      <w:bodyDiv w:val="1"/>
      <w:marLeft w:val="0"/>
      <w:marRight w:val="0"/>
      <w:marTop w:val="0"/>
      <w:marBottom w:val="0"/>
      <w:divBdr>
        <w:top w:val="none" w:sz="0" w:space="0" w:color="auto"/>
        <w:left w:val="none" w:sz="0" w:space="0" w:color="auto"/>
        <w:bottom w:val="none" w:sz="0" w:space="0" w:color="auto"/>
        <w:right w:val="none" w:sz="0" w:space="0" w:color="auto"/>
      </w:divBdr>
    </w:div>
    <w:div w:id="1863325431">
      <w:bodyDiv w:val="1"/>
      <w:marLeft w:val="0"/>
      <w:marRight w:val="0"/>
      <w:marTop w:val="0"/>
      <w:marBottom w:val="0"/>
      <w:divBdr>
        <w:top w:val="none" w:sz="0" w:space="0" w:color="auto"/>
        <w:left w:val="none" w:sz="0" w:space="0" w:color="auto"/>
        <w:bottom w:val="none" w:sz="0" w:space="0" w:color="auto"/>
        <w:right w:val="none" w:sz="0" w:space="0" w:color="auto"/>
      </w:divBdr>
    </w:div>
    <w:div w:id="20862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D9BB32-C99F-497E-9FF9-D4A14B7CD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EA9DC2D-79F9-482D-ACA6-35B590263D87}">
  <ds:schemaRefs>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4ADE550-DB77-4BAA-8DD0-D89F48EE5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99</cp:revision>
  <cp:lastPrinted>2017-08-10T07:43:00Z</cp:lastPrinted>
  <dcterms:created xsi:type="dcterms:W3CDTF">2013-11-11T09:24:00Z</dcterms:created>
  <dcterms:modified xsi:type="dcterms:W3CDTF">2018-01-23T04:06:00Z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