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1F" w:rsidRPr="00CE54DE" w:rsidRDefault="008D321F" w:rsidP="008D321F">
      <w:pPr>
        <w:adjustRightInd w:val="0"/>
        <w:snapToGrid w:val="0"/>
        <w:spacing w:line="280" w:lineRule="exact"/>
        <w:jc w:val="center"/>
        <w:rPr>
          <w:rFonts w:ascii="HG丸ｺﾞｼｯｸM-PRO" w:eastAsia="HG丸ｺﾞｼｯｸM-PRO" w:hAnsi="HG丸ｺﾞｼｯｸM-PRO"/>
          <w:b/>
          <w:sz w:val="22"/>
          <w:szCs w:val="20"/>
        </w:rPr>
      </w:pPr>
      <w:r w:rsidRPr="00CE54DE">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CE54DE" w:rsidRDefault="00D4719D" w:rsidP="00C4727D">
      <w:pPr>
        <w:adjustRightInd w:val="0"/>
        <w:snapToGrid w:val="0"/>
        <w:spacing w:line="160" w:lineRule="exact"/>
        <w:rPr>
          <w:rFonts w:ascii="HG丸ｺﾞｼｯｸM-PRO" w:eastAsia="HG丸ｺﾞｼｯｸM-PRO" w:hAnsi="HG丸ｺﾞｼｯｸM-PRO"/>
          <w:sz w:val="20"/>
          <w:szCs w:val="20"/>
        </w:rPr>
      </w:pPr>
      <w:bookmarkStart w:id="0" w:name="_GoBack"/>
      <w:bookmarkEnd w:id="0"/>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CE54DE" w:rsidRPr="00CE54DE" w:rsidTr="00AE7164">
        <w:tc>
          <w:tcPr>
            <w:tcW w:w="993" w:type="dxa"/>
            <w:tcBorders>
              <w:top w:val="single" w:sz="12" w:space="0" w:color="auto"/>
              <w:left w:val="single" w:sz="12" w:space="0" w:color="auto"/>
              <w:bottom w:val="single" w:sz="12" w:space="0" w:color="auto"/>
            </w:tcBorders>
            <w:shd w:val="clear" w:color="auto" w:fill="FFFF00"/>
          </w:tcPr>
          <w:p w:rsidR="00AB4937" w:rsidRPr="00CE54DE" w:rsidRDefault="00AB4937" w:rsidP="00AE7164">
            <w:pPr>
              <w:adjustRightInd w:val="0"/>
              <w:snapToGrid w:val="0"/>
              <w:spacing w:line="280" w:lineRule="exact"/>
              <w:jc w:val="center"/>
              <w:rPr>
                <w:rFonts w:ascii="HG丸ｺﾞｼｯｸM-PRO" w:eastAsia="HG丸ｺﾞｼｯｸM-PRO" w:hAnsi="HG丸ｺﾞｼｯｸM-PRO"/>
                <w:sz w:val="24"/>
                <w:szCs w:val="20"/>
              </w:rPr>
            </w:pPr>
            <w:r w:rsidRPr="00CE54DE">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E54DE" w:rsidRDefault="00C917F5" w:rsidP="00AE7164">
            <w:pPr>
              <w:adjustRightInd w:val="0"/>
              <w:snapToGrid w:val="0"/>
              <w:spacing w:line="280" w:lineRule="exact"/>
              <w:rPr>
                <w:rFonts w:ascii="HG丸ｺﾞｼｯｸM-PRO" w:eastAsia="HG丸ｺﾞｼｯｸM-PRO" w:hAnsi="HG丸ｺﾞｼｯｸM-PRO"/>
                <w:b/>
                <w:sz w:val="24"/>
                <w:szCs w:val="20"/>
              </w:rPr>
            </w:pPr>
            <w:r w:rsidRPr="00CE54DE">
              <w:rPr>
                <w:rFonts w:ascii="HG丸ｺﾞｼｯｸM-PRO" w:eastAsia="HG丸ｺﾞｼｯｸM-PRO" w:hAnsi="HG丸ｺﾞｼｯｸM-PRO" w:hint="eastAsia"/>
                <w:b/>
                <w:sz w:val="24"/>
                <w:szCs w:val="20"/>
              </w:rPr>
              <w:t>Ⅱ</w:t>
            </w:r>
            <w:r w:rsidR="008A3806" w:rsidRPr="00CE54DE">
              <w:rPr>
                <w:rFonts w:ascii="HG丸ｺﾞｼｯｸM-PRO" w:eastAsia="HG丸ｺﾞｼｯｸM-PRO" w:hAnsi="HG丸ｺﾞｼｯｸM-PRO" w:hint="eastAsia"/>
                <w:b/>
                <w:sz w:val="24"/>
                <w:szCs w:val="20"/>
              </w:rPr>
              <w:t>-1</w:t>
            </w:r>
            <w:r w:rsidRPr="00CE54DE">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CE54DE" w:rsidRDefault="00AB4937" w:rsidP="00AE7164">
            <w:pPr>
              <w:adjustRightInd w:val="0"/>
              <w:snapToGrid w:val="0"/>
              <w:spacing w:line="280" w:lineRule="exact"/>
              <w:jc w:val="center"/>
              <w:rPr>
                <w:rFonts w:ascii="HG丸ｺﾞｼｯｸM-PRO" w:eastAsia="HG丸ｺﾞｼｯｸM-PRO" w:hAnsi="HG丸ｺﾞｼｯｸM-PRO"/>
                <w:sz w:val="24"/>
                <w:szCs w:val="20"/>
              </w:rPr>
            </w:pPr>
            <w:r w:rsidRPr="00CE54DE">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E54DE" w:rsidRDefault="00C917F5" w:rsidP="00AE7164">
            <w:pPr>
              <w:adjustRightInd w:val="0"/>
              <w:snapToGrid w:val="0"/>
              <w:spacing w:line="280" w:lineRule="exact"/>
              <w:rPr>
                <w:rFonts w:ascii="HG丸ｺﾞｼｯｸM-PRO" w:eastAsia="HG丸ｺﾞｼｯｸM-PRO" w:hAnsi="HG丸ｺﾞｼｯｸM-PRO"/>
                <w:b/>
                <w:sz w:val="24"/>
                <w:szCs w:val="20"/>
              </w:rPr>
            </w:pPr>
            <w:r w:rsidRPr="00CE54DE">
              <w:rPr>
                <w:rFonts w:ascii="HG丸ｺﾞｼｯｸM-PRO" w:eastAsia="HG丸ｺﾞｼｯｸM-PRO" w:hAnsi="HG丸ｺﾞｼｯｸM-PRO" w:hint="eastAsia"/>
                <w:b/>
                <w:sz w:val="24"/>
                <w:szCs w:val="20"/>
              </w:rPr>
              <w:t>７</w:t>
            </w:r>
          </w:p>
        </w:tc>
        <w:tc>
          <w:tcPr>
            <w:tcW w:w="993" w:type="dxa"/>
            <w:tcBorders>
              <w:top w:val="single" w:sz="12" w:space="0" w:color="auto"/>
              <w:bottom w:val="single" w:sz="12" w:space="0" w:color="auto"/>
            </w:tcBorders>
            <w:shd w:val="clear" w:color="auto" w:fill="FFFF00"/>
          </w:tcPr>
          <w:p w:rsidR="00AB4937" w:rsidRPr="00CE54DE" w:rsidRDefault="00AB4937" w:rsidP="00AE7164">
            <w:pPr>
              <w:adjustRightInd w:val="0"/>
              <w:snapToGrid w:val="0"/>
              <w:spacing w:line="280" w:lineRule="exact"/>
              <w:jc w:val="center"/>
              <w:rPr>
                <w:rFonts w:ascii="HG丸ｺﾞｼｯｸM-PRO" w:eastAsia="HG丸ｺﾞｼｯｸM-PRO" w:hAnsi="HG丸ｺﾞｼｯｸM-PRO"/>
                <w:sz w:val="24"/>
                <w:szCs w:val="20"/>
              </w:rPr>
            </w:pPr>
            <w:r w:rsidRPr="00CE54DE">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E54DE" w:rsidRDefault="00C917F5" w:rsidP="00AE7164">
            <w:pPr>
              <w:adjustRightInd w:val="0"/>
              <w:snapToGrid w:val="0"/>
              <w:spacing w:line="280" w:lineRule="exact"/>
              <w:rPr>
                <w:rFonts w:ascii="HG丸ｺﾞｼｯｸM-PRO" w:eastAsia="HG丸ｺﾞｼｯｸM-PRO" w:hAnsi="HG丸ｺﾞｼｯｸM-PRO"/>
                <w:b/>
                <w:sz w:val="24"/>
                <w:szCs w:val="20"/>
              </w:rPr>
            </w:pPr>
            <w:r w:rsidRPr="00CE54DE">
              <w:rPr>
                <w:rFonts w:ascii="HG丸ｺﾞｼｯｸM-PRO" w:eastAsia="HG丸ｺﾞｼｯｸM-PRO" w:hAnsi="HG丸ｺﾞｼｯｸM-PRO" w:hint="eastAsia"/>
                <w:b/>
                <w:sz w:val="24"/>
                <w:szCs w:val="20"/>
              </w:rPr>
              <w:t>低炭素化の推進（運輸・交通）</w:t>
            </w:r>
          </w:p>
        </w:tc>
      </w:tr>
    </w:tbl>
    <w:p w:rsidR="00AB4937" w:rsidRPr="00CE54DE"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416"/>
        <w:gridCol w:w="883"/>
        <w:gridCol w:w="141"/>
        <w:gridCol w:w="993"/>
        <w:gridCol w:w="141"/>
        <w:gridCol w:w="284"/>
        <w:gridCol w:w="834"/>
        <w:gridCol w:w="300"/>
        <w:gridCol w:w="4035"/>
        <w:gridCol w:w="4753"/>
      </w:tblGrid>
      <w:tr w:rsidR="00CE54DE" w:rsidRPr="00CE54DE" w:rsidTr="00BE01EB">
        <w:tc>
          <w:tcPr>
            <w:tcW w:w="1963" w:type="dxa"/>
            <w:shd w:val="clear" w:color="auto" w:fill="FFFF00"/>
          </w:tcPr>
          <w:p w:rsidR="00BE01EB" w:rsidRPr="00CE54DE" w:rsidRDefault="00BE01EB" w:rsidP="00AE7164">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目的、内容</w:t>
            </w:r>
          </w:p>
        </w:tc>
        <w:tc>
          <w:tcPr>
            <w:tcW w:w="12780" w:type="dxa"/>
            <w:gridSpan w:val="10"/>
            <w:shd w:val="clear" w:color="auto" w:fill="auto"/>
          </w:tcPr>
          <w:p w:rsidR="00BE01EB" w:rsidRPr="00CE54DE" w:rsidRDefault="00BE01EB" w:rsidP="000E78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・公共交通や自転車の利用を促進するなど、自動車に過度に依存しないまちづくりを推進</w:t>
            </w:r>
          </w:p>
          <w:p w:rsidR="00BE01EB" w:rsidRPr="00CE54DE" w:rsidRDefault="00BE01EB" w:rsidP="000E78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・エコカーやエコドライブの普及によりCO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排出の少ない自動車利用を図る　　2020年目標：エコカー普及率50%（約180万台）</w:t>
            </w:r>
          </w:p>
          <w:p w:rsidR="00BE01EB" w:rsidRPr="00CE54DE" w:rsidRDefault="00BE01EB" w:rsidP="000E78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・渋滞の解消を図るため、環状道路の整備や、鉄道、道路の立体交差化等を進め、交通流の円滑化を実現</w:t>
            </w:r>
          </w:p>
        </w:tc>
      </w:tr>
      <w:tr w:rsidR="00CE54DE" w:rsidRPr="00CE54DE" w:rsidTr="00BE01EB">
        <w:tc>
          <w:tcPr>
            <w:tcW w:w="1963" w:type="dxa"/>
            <w:shd w:val="clear" w:color="auto" w:fill="FFFF00"/>
          </w:tcPr>
          <w:p w:rsidR="00BE01EB" w:rsidRPr="00CE54DE" w:rsidRDefault="00BE01EB" w:rsidP="00AE7164">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副次的効果、外部効果等</w:t>
            </w:r>
          </w:p>
        </w:tc>
        <w:tc>
          <w:tcPr>
            <w:tcW w:w="12780" w:type="dxa"/>
            <w:gridSpan w:val="10"/>
            <w:shd w:val="clear" w:color="auto" w:fill="auto"/>
          </w:tcPr>
          <w:p w:rsidR="00BE01EB" w:rsidRPr="00CE54DE" w:rsidRDefault="00BE01EB" w:rsidP="000E78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①エネルギー使用効率化や渋滞損失時間削減により、コストの削減が図られる。</w:t>
            </w:r>
          </w:p>
          <w:p w:rsidR="00BE01EB" w:rsidRPr="00CE54DE" w:rsidRDefault="00BE01EB" w:rsidP="000E78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②自動車利用の抑制、エコカー・エコドライブの普及、渋滞の解消は、自動車排出ガスに起因する大気汚染の改善に資する。</w:t>
            </w:r>
          </w:p>
        </w:tc>
      </w:tr>
      <w:tr w:rsidR="00CE54DE" w:rsidRPr="00CE54DE" w:rsidTr="00BE01EB">
        <w:tc>
          <w:tcPr>
            <w:tcW w:w="1963" w:type="dxa"/>
            <w:shd w:val="clear" w:color="auto" w:fill="FFFF00"/>
          </w:tcPr>
          <w:p w:rsidR="00BE01EB" w:rsidRPr="00CE54DE" w:rsidRDefault="00BE01EB" w:rsidP="00AE7164">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関係法令、行政計画等</w:t>
            </w:r>
          </w:p>
        </w:tc>
        <w:tc>
          <w:tcPr>
            <w:tcW w:w="12780" w:type="dxa"/>
            <w:gridSpan w:val="10"/>
            <w:shd w:val="clear" w:color="auto" w:fill="auto"/>
          </w:tcPr>
          <w:p w:rsidR="00BE01EB" w:rsidRPr="00BE245F" w:rsidRDefault="00BE01EB" w:rsidP="006802DB">
            <w:pPr>
              <w:adjustRightInd w:val="0"/>
              <w:snapToGrid w:val="0"/>
              <w:spacing w:line="280" w:lineRule="exact"/>
              <w:rPr>
                <w:rFonts w:ascii="HG丸ｺﾞｼｯｸM-PRO" w:eastAsia="HG丸ｺﾞｼｯｸM-PRO" w:hAnsi="HG丸ｺﾞｼｯｸM-PRO"/>
                <w:sz w:val="20"/>
                <w:szCs w:val="20"/>
              </w:rPr>
            </w:pPr>
            <w:r w:rsidRPr="00BE245F">
              <w:rPr>
                <w:rFonts w:ascii="HG丸ｺﾞｼｯｸM-PRO" w:eastAsia="HG丸ｺﾞｼｯｸM-PRO" w:hAnsi="HG丸ｺﾞｼｯｸM-PRO" w:hint="eastAsia"/>
                <w:sz w:val="20"/>
                <w:szCs w:val="20"/>
              </w:rPr>
              <w:t>①大阪府温暖化防止条例：特定事業者の規制</w:t>
            </w:r>
          </w:p>
          <w:p w:rsidR="00BE01EB" w:rsidRPr="00BE245F" w:rsidRDefault="00BE01EB" w:rsidP="00485E9B">
            <w:pPr>
              <w:adjustRightInd w:val="0"/>
              <w:snapToGrid w:val="0"/>
              <w:spacing w:line="280" w:lineRule="exact"/>
              <w:rPr>
                <w:rFonts w:ascii="HG丸ｺﾞｼｯｸM-PRO" w:eastAsia="HG丸ｺﾞｼｯｸM-PRO" w:hAnsi="HG丸ｺﾞｼｯｸM-PRO"/>
                <w:sz w:val="20"/>
                <w:szCs w:val="20"/>
              </w:rPr>
            </w:pPr>
            <w:r w:rsidRPr="00BE245F">
              <w:rPr>
                <w:rFonts w:ascii="HG丸ｺﾞｼｯｸM-PRO" w:eastAsia="HG丸ｺﾞｼｯｸM-PRO" w:hAnsi="HG丸ｺﾞｼｯｸM-PRO" w:hint="eastAsia"/>
                <w:sz w:val="20"/>
                <w:szCs w:val="20"/>
              </w:rPr>
              <w:t>②大阪府地球温暖化対策実行計画（区域施策編）（</w:t>
            </w:r>
            <w:r w:rsidR="00485E9B" w:rsidRPr="00BE245F">
              <w:rPr>
                <w:rFonts w:ascii="HG丸ｺﾞｼｯｸM-PRO" w:eastAsia="HG丸ｺﾞｼｯｸM-PRO" w:hAnsi="HG丸ｺﾞｼｯｸM-PRO" w:hint="eastAsia"/>
                <w:sz w:val="20"/>
                <w:szCs w:val="20"/>
              </w:rPr>
              <w:t>2015</w:t>
            </w:r>
            <w:r w:rsidRPr="00BE245F">
              <w:rPr>
                <w:rFonts w:ascii="HG丸ｺﾞｼｯｸM-PRO" w:eastAsia="HG丸ｺﾞｼｯｸM-PRO" w:hAnsi="HG丸ｺﾞｼｯｸM-PRO" w:hint="eastAsia"/>
                <w:sz w:val="20"/>
                <w:szCs w:val="20"/>
              </w:rPr>
              <w:t>年3月）：計画の本分野の行動計画として進行管理を実施</w:t>
            </w:r>
          </w:p>
          <w:p w:rsidR="00485E9B" w:rsidRPr="00BE245F" w:rsidRDefault="00485E9B" w:rsidP="00485E9B">
            <w:pPr>
              <w:adjustRightInd w:val="0"/>
              <w:snapToGrid w:val="0"/>
              <w:spacing w:line="280" w:lineRule="exact"/>
              <w:rPr>
                <w:rFonts w:ascii="HG丸ｺﾞｼｯｸM-PRO" w:eastAsia="HG丸ｺﾞｼｯｸM-PRO" w:hAnsi="HG丸ｺﾞｼｯｸM-PRO"/>
                <w:sz w:val="20"/>
                <w:szCs w:val="20"/>
              </w:rPr>
            </w:pPr>
            <w:r w:rsidRPr="00BE245F">
              <w:rPr>
                <w:rFonts w:ascii="HG丸ｺﾞｼｯｸM-PRO" w:eastAsia="HG丸ｺﾞｼｯｸM-PRO" w:hAnsi="HG丸ｺﾞｼｯｸM-PRO" w:hint="eastAsia"/>
                <w:sz w:val="20"/>
                <w:szCs w:val="20"/>
              </w:rPr>
              <w:t>③大阪エコカー普及戦略（2009年12月）</w:t>
            </w:r>
          </w:p>
        </w:tc>
      </w:tr>
      <w:tr w:rsidR="00CE54DE" w:rsidRPr="00CE54DE" w:rsidTr="00BE01EB">
        <w:tc>
          <w:tcPr>
            <w:tcW w:w="1963" w:type="dxa"/>
            <w:shd w:val="clear" w:color="auto" w:fill="FFFF00"/>
          </w:tcPr>
          <w:p w:rsidR="00BE01EB" w:rsidRPr="00CE54DE" w:rsidRDefault="00BE01EB" w:rsidP="00AE7164">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国等の政策、社会情勢等</w:t>
            </w:r>
          </w:p>
        </w:tc>
        <w:tc>
          <w:tcPr>
            <w:tcW w:w="12780" w:type="dxa"/>
            <w:gridSpan w:val="10"/>
            <w:shd w:val="clear" w:color="auto" w:fill="auto"/>
          </w:tcPr>
          <w:p w:rsidR="00BE01EB" w:rsidRPr="00CE54DE" w:rsidRDefault="00BE01EB" w:rsidP="008511F5">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施策No.4「低炭素化の推進（家庭）」参照</w:t>
            </w:r>
          </w:p>
        </w:tc>
      </w:tr>
      <w:tr w:rsidR="00C80C6E" w:rsidRPr="00CE54DE" w:rsidTr="00BE01EB">
        <w:trPr>
          <w:trHeight w:val="70"/>
        </w:trPr>
        <w:tc>
          <w:tcPr>
            <w:tcW w:w="1963" w:type="dxa"/>
            <w:vMerge w:val="restart"/>
            <w:shd w:val="clear" w:color="auto" w:fill="FFFF00"/>
          </w:tcPr>
          <w:p w:rsidR="00C80C6E" w:rsidRPr="00CE54DE" w:rsidRDefault="00C80C6E" w:rsidP="00375B1A">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（参考）</w:t>
            </w:r>
          </w:p>
          <w:p w:rsidR="00C80C6E" w:rsidRPr="00CE54DE" w:rsidRDefault="00C80C6E" w:rsidP="00375B1A">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講じた施策に記載した施策事業コスト</w:t>
            </w:r>
          </w:p>
        </w:tc>
        <w:tc>
          <w:tcPr>
            <w:tcW w:w="3692" w:type="dxa"/>
            <w:gridSpan w:val="7"/>
            <w:shd w:val="clear" w:color="auto" w:fill="FFFF00"/>
          </w:tcPr>
          <w:p w:rsidR="00C80C6E" w:rsidRPr="00CE54DE" w:rsidRDefault="00C80C6E" w:rsidP="00FF46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2014年度（決算額）（千円）</w:t>
            </w:r>
          </w:p>
        </w:tc>
        <w:tc>
          <w:tcPr>
            <w:tcW w:w="4335" w:type="dxa"/>
            <w:gridSpan w:val="2"/>
            <w:shd w:val="clear" w:color="auto" w:fill="FFFF00"/>
          </w:tcPr>
          <w:p w:rsidR="00C80C6E" w:rsidRPr="00CE54DE" w:rsidRDefault="00C80C6E" w:rsidP="00FF46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2015年度（決算額）（千円）</w:t>
            </w:r>
          </w:p>
        </w:tc>
        <w:tc>
          <w:tcPr>
            <w:tcW w:w="4753" w:type="dxa"/>
            <w:shd w:val="clear" w:color="auto" w:fill="FFFF00"/>
          </w:tcPr>
          <w:p w:rsidR="00C80C6E" w:rsidRPr="00CE54DE" w:rsidRDefault="00C80C6E" w:rsidP="00FF462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2016年度（決算見込額）（千円）</w:t>
            </w:r>
          </w:p>
        </w:tc>
      </w:tr>
      <w:tr w:rsidR="00C80C6E" w:rsidRPr="00CE54DE" w:rsidTr="00C80C6E">
        <w:trPr>
          <w:trHeight w:val="570"/>
        </w:trPr>
        <w:tc>
          <w:tcPr>
            <w:tcW w:w="1963" w:type="dxa"/>
            <w:vMerge/>
            <w:shd w:val="clear" w:color="auto" w:fill="FFFF00"/>
          </w:tcPr>
          <w:p w:rsidR="00C80C6E" w:rsidRPr="00CE54DE" w:rsidRDefault="00C80C6E" w:rsidP="00375B1A">
            <w:pPr>
              <w:adjustRightInd w:val="0"/>
              <w:snapToGrid w:val="0"/>
              <w:spacing w:line="280" w:lineRule="exact"/>
              <w:rPr>
                <w:rFonts w:ascii="HG丸ｺﾞｼｯｸM-PRO" w:eastAsia="HG丸ｺﾞｼｯｸM-PRO" w:hAnsi="HG丸ｺﾞｼｯｸM-PRO"/>
                <w:sz w:val="20"/>
                <w:szCs w:val="20"/>
              </w:rPr>
            </w:pPr>
          </w:p>
        </w:tc>
        <w:tc>
          <w:tcPr>
            <w:tcW w:w="3692" w:type="dxa"/>
            <w:gridSpan w:val="7"/>
            <w:tcBorders>
              <w:bottom w:val="single" w:sz="4" w:space="0" w:color="auto"/>
              <w:right w:val="single" w:sz="4" w:space="0" w:color="auto"/>
            </w:tcBorders>
            <w:shd w:val="clear" w:color="auto" w:fill="auto"/>
            <w:vAlign w:val="center"/>
          </w:tcPr>
          <w:p w:rsidR="00C80C6E" w:rsidRPr="00CE54DE" w:rsidRDefault="00C80C6E" w:rsidP="00375B1A">
            <w:pPr>
              <w:adjustRightInd w:val="0"/>
              <w:snapToGrid w:val="0"/>
              <w:jc w:val="right"/>
              <w:rPr>
                <w:rFonts w:ascii="HG丸ｺﾞｼｯｸM-PRO" w:eastAsia="HG丸ｺﾞｼｯｸM-PRO" w:hAnsi="HG丸ｺﾞｼｯｸM-PRO" w:cs="ＭＳ Ｐゴシック"/>
                <w:sz w:val="20"/>
                <w:szCs w:val="20"/>
              </w:rPr>
            </w:pPr>
            <w:r w:rsidRPr="00CE54DE">
              <w:rPr>
                <w:rFonts w:ascii="HG丸ｺﾞｼｯｸM-PRO" w:eastAsia="HG丸ｺﾞｼｯｸM-PRO" w:hAnsi="HG丸ｺﾞｼｯｸM-PRO" w:cs="ＭＳ Ｐゴシック" w:hint="eastAsia"/>
                <w:sz w:val="20"/>
                <w:szCs w:val="20"/>
              </w:rPr>
              <w:t>0</w:t>
            </w:r>
          </w:p>
        </w:tc>
        <w:tc>
          <w:tcPr>
            <w:tcW w:w="4335" w:type="dxa"/>
            <w:gridSpan w:val="2"/>
            <w:tcBorders>
              <w:left w:val="single" w:sz="4" w:space="0" w:color="auto"/>
              <w:bottom w:val="single" w:sz="4" w:space="0" w:color="auto"/>
              <w:right w:val="single" w:sz="4" w:space="0" w:color="auto"/>
            </w:tcBorders>
            <w:shd w:val="clear" w:color="auto" w:fill="auto"/>
            <w:vAlign w:val="center"/>
          </w:tcPr>
          <w:p w:rsidR="00C80C6E" w:rsidRPr="00CE54DE" w:rsidRDefault="00C80C6E" w:rsidP="00375B1A">
            <w:pPr>
              <w:adjustRightInd w:val="0"/>
              <w:snapToGrid w:val="0"/>
              <w:jc w:val="right"/>
              <w:rPr>
                <w:rFonts w:ascii="HG丸ｺﾞｼｯｸM-PRO" w:eastAsia="HG丸ｺﾞｼｯｸM-PRO" w:hAnsi="HG丸ｺﾞｼｯｸM-PRO" w:cs="ＭＳ Ｐゴシック"/>
                <w:sz w:val="20"/>
                <w:szCs w:val="20"/>
              </w:rPr>
            </w:pPr>
            <w:r w:rsidRPr="00CE54DE">
              <w:rPr>
                <w:rFonts w:ascii="HG丸ｺﾞｼｯｸM-PRO" w:eastAsia="HG丸ｺﾞｼｯｸM-PRO" w:hAnsi="HG丸ｺﾞｼｯｸM-PRO" w:cs="ＭＳ Ｐゴシック" w:hint="eastAsia"/>
                <w:sz w:val="20"/>
                <w:szCs w:val="20"/>
              </w:rPr>
              <w:t>46,784</w:t>
            </w:r>
          </w:p>
        </w:tc>
        <w:tc>
          <w:tcPr>
            <w:tcW w:w="4753" w:type="dxa"/>
            <w:tcBorders>
              <w:left w:val="single" w:sz="4" w:space="0" w:color="auto"/>
              <w:bottom w:val="single" w:sz="4" w:space="0" w:color="auto"/>
            </w:tcBorders>
            <w:shd w:val="clear" w:color="auto" w:fill="auto"/>
            <w:vAlign w:val="center"/>
          </w:tcPr>
          <w:p w:rsidR="00C80C6E" w:rsidRPr="00CE54DE" w:rsidRDefault="00C80C6E" w:rsidP="00375B1A">
            <w:pPr>
              <w:adjustRightInd w:val="0"/>
              <w:snapToGrid w:val="0"/>
              <w:jc w:val="right"/>
              <w:rPr>
                <w:rFonts w:ascii="HG丸ｺﾞｼｯｸM-PRO" w:eastAsia="HG丸ｺﾞｼｯｸM-PRO" w:hAnsi="HG丸ｺﾞｼｯｸM-PRO" w:cs="ＭＳ Ｐゴシック"/>
                <w:sz w:val="20"/>
                <w:szCs w:val="20"/>
              </w:rPr>
            </w:pPr>
            <w:r w:rsidRPr="00CE54DE">
              <w:rPr>
                <w:rFonts w:ascii="HG丸ｺﾞｼｯｸM-PRO" w:eastAsia="HG丸ｺﾞｼｯｸM-PRO" w:hAnsi="HG丸ｺﾞｼｯｸM-PRO" w:cs="ＭＳ Ｐゴシック" w:hint="eastAsia"/>
                <w:sz w:val="20"/>
                <w:szCs w:val="20"/>
              </w:rPr>
              <w:t>176</w:t>
            </w:r>
          </w:p>
        </w:tc>
      </w:tr>
      <w:tr w:rsidR="00C80C6E" w:rsidRPr="00CE54DE" w:rsidTr="00A53378">
        <w:trPr>
          <w:trHeight w:val="255"/>
        </w:trPr>
        <w:tc>
          <w:tcPr>
            <w:tcW w:w="1963" w:type="dxa"/>
            <w:vMerge/>
            <w:shd w:val="clear" w:color="auto" w:fill="FFFF00"/>
          </w:tcPr>
          <w:p w:rsidR="00C80C6E" w:rsidRPr="00CE54DE" w:rsidRDefault="00C80C6E" w:rsidP="00375B1A">
            <w:pPr>
              <w:adjustRightInd w:val="0"/>
              <w:snapToGrid w:val="0"/>
              <w:spacing w:line="280" w:lineRule="exact"/>
              <w:rPr>
                <w:rFonts w:ascii="HG丸ｺﾞｼｯｸM-PRO" w:eastAsia="HG丸ｺﾞｼｯｸM-PRO" w:hAnsi="HG丸ｺﾞｼｯｸM-PRO"/>
                <w:sz w:val="20"/>
                <w:szCs w:val="20"/>
              </w:rPr>
            </w:pPr>
          </w:p>
        </w:tc>
        <w:tc>
          <w:tcPr>
            <w:tcW w:w="12780" w:type="dxa"/>
            <w:gridSpan w:val="10"/>
            <w:tcBorders>
              <w:bottom w:val="single" w:sz="4" w:space="0" w:color="auto"/>
            </w:tcBorders>
            <w:shd w:val="clear" w:color="auto" w:fill="auto"/>
          </w:tcPr>
          <w:p w:rsidR="00C80C6E" w:rsidRPr="00C80C6E" w:rsidRDefault="00C80C6E" w:rsidP="00C80C6E">
            <w:pPr>
              <w:adjustRightInd w:val="0"/>
              <w:snapToGrid w:val="0"/>
              <w:jc w:val="left"/>
              <w:rPr>
                <w:rFonts w:ascii="HG丸ｺﾞｼｯｸM-PRO" w:eastAsia="HG丸ｺﾞｼｯｸM-PRO" w:hAnsi="HG丸ｺﾞｼｯｸM-PRO" w:cs="ＭＳ Ｐゴシック"/>
                <w:sz w:val="20"/>
                <w:szCs w:val="20"/>
              </w:rPr>
            </w:pPr>
            <w:r w:rsidRPr="00C80C6E">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C80C6E" w:rsidRPr="00CE54DE" w:rsidTr="00BE01EB">
        <w:trPr>
          <w:trHeight w:val="210"/>
        </w:trPr>
        <w:tc>
          <w:tcPr>
            <w:tcW w:w="1963" w:type="dxa"/>
            <w:vMerge w:val="restart"/>
            <w:shd w:val="clear" w:color="auto" w:fill="FFFF00"/>
          </w:tcPr>
          <w:p w:rsidR="00C80C6E" w:rsidRPr="00CE54DE" w:rsidRDefault="00C80C6E" w:rsidP="000B294B">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取組指標及び実績</w:t>
            </w:r>
          </w:p>
          <w:p w:rsidR="00C80C6E" w:rsidRPr="00CE54DE" w:rsidRDefault="00C80C6E" w:rsidP="000B294B">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17" w:type="dxa"/>
            <w:gridSpan w:val="3"/>
            <w:shd w:val="clear" w:color="auto" w:fill="FFFF00"/>
          </w:tcPr>
          <w:p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名称</w:t>
            </w:r>
          </w:p>
        </w:tc>
        <w:tc>
          <w:tcPr>
            <w:tcW w:w="1559" w:type="dxa"/>
            <w:gridSpan w:val="4"/>
            <w:shd w:val="clear" w:color="auto" w:fill="FFFF00"/>
          </w:tcPr>
          <w:p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把握方法</w:t>
            </w:r>
          </w:p>
        </w:tc>
        <w:tc>
          <w:tcPr>
            <w:tcW w:w="8788" w:type="dxa"/>
            <w:gridSpan w:val="2"/>
            <w:shd w:val="clear" w:color="auto" w:fill="FFFF00"/>
          </w:tcPr>
          <w:p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実績</w:t>
            </w:r>
          </w:p>
        </w:tc>
      </w:tr>
      <w:tr w:rsidR="00C80C6E" w:rsidRPr="00CE54DE" w:rsidTr="00BE01EB">
        <w:trPr>
          <w:trHeight w:val="126"/>
        </w:trPr>
        <w:tc>
          <w:tcPr>
            <w:tcW w:w="1963" w:type="dxa"/>
            <w:vMerge/>
            <w:shd w:val="clear" w:color="auto" w:fill="FFFF00"/>
          </w:tcPr>
          <w:p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①</w:t>
            </w:r>
          </w:p>
        </w:tc>
        <w:tc>
          <w:tcPr>
            <w:tcW w:w="2017" w:type="dxa"/>
            <w:gridSpan w:val="3"/>
            <w:shd w:val="clear" w:color="auto" w:fill="auto"/>
          </w:tcPr>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エコカー普及台数及び普及率</w:t>
            </w:r>
          </w:p>
        </w:tc>
        <w:tc>
          <w:tcPr>
            <w:tcW w:w="1559" w:type="dxa"/>
            <w:gridSpan w:val="4"/>
            <w:shd w:val="clear" w:color="auto" w:fill="auto"/>
          </w:tcPr>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府環境白書のデータ</w:t>
            </w:r>
          </w:p>
        </w:tc>
        <w:tc>
          <w:tcPr>
            <w:tcW w:w="8788" w:type="dxa"/>
            <w:gridSpan w:val="2"/>
            <w:shd w:val="clear" w:color="auto" w:fill="auto"/>
          </w:tcPr>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84万台・24%（2014年度）、97万台・28%（2015年度）</w:t>
            </w:r>
          </w:p>
        </w:tc>
      </w:tr>
      <w:tr w:rsidR="00C80C6E" w:rsidRPr="00CE54DE" w:rsidTr="00BE01EB">
        <w:trPr>
          <w:trHeight w:val="782"/>
        </w:trPr>
        <w:tc>
          <w:tcPr>
            <w:tcW w:w="1963" w:type="dxa"/>
            <w:vMerge/>
            <w:shd w:val="clear" w:color="auto" w:fill="FFFF00"/>
          </w:tcPr>
          <w:p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shd w:val="clear" w:color="auto" w:fill="auto"/>
          </w:tcPr>
          <w:p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②</w:t>
            </w:r>
          </w:p>
        </w:tc>
        <w:tc>
          <w:tcPr>
            <w:tcW w:w="2017" w:type="dxa"/>
            <w:gridSpan w:val="3"/>
            <w:shd w:val="clear" w:color="auto" w:fill="auto"/>
          </w:tcPr>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運輸部門のCO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排出量（排出係数2008年固定の場合）</w:t>
            </w:r>
          </w:p>
        </w:tc>
        <w:tc>
          <w:tcPr>
            <w:tcW w:w="1559" w:type="dxa"/>
            <w:gridSpan w:val="4"/>
            <w:shd w:val="clear" w:color="auto" w:fill="auto"/>
          </w:tcPr>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府地球温暖化対策実行計画の進行管理において把握</w:t>
            </w:r>
          </w:p>
        </w:tc>
        <w:tc>
          <w:tcPr>
            <w:tcW w:w="8788" w:type="dxa"/>
            <w:gridSpan w:val="2"/>
            <w:shd w:val="clear" w:color="auto" w:fill="auto"/>
          </w:tcPr>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736万t-CO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（2010年度）</w:t>
            </w:r>
          </w:p>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675万t-CO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（2011年度）</w:t>
            </w:r>
          </w:p>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662万t-CO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（2012年度）</w:t>
            </w:r>
          </w:p>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656万t-CO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（2013年度）</w:t>
            </w:r>
          </w:p>
          <w:p w:rsidR="00C80C6E" w:rsidRPr="00CE54DE" w:rsidRDefault="00C80C6E" w:rsidP="00E1389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635万t-CO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（2014年度）前年度比3.1%減、1990年度比15.8%減</w:t>
            </w:r>
          </w:p>
        </w:tc>
      </w:tr>
      <w:tr w:rsidR="00C80C6E" w:rsidRPr="00CE54DE" w:rsidTr="00BE01EB">
        <w:trPr>
          <w:trHeight w:val="70"/>
        </w:trPr>
        <w:tc>
          <w:tcPr>
            <w:tcW w:w="1963" w:type="dxa"/>
            <w:vMerge/>
            <w:shd w:val="clear" w:color="auto" w:fill="FFFF00"/>
          </w:tcPr>
          <w:p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p>
        </w:tc>
        <w:tc>
          <w:tcPr>
            <w:tcW w:w="416" w:type="dxa"/>
            <w:vMerge/>
            <w:shd w:val="clear" w:color="auto" w:fill="auto"/>
          </w:tcPr>
          <w:p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17" w:type="dxa"/>
            <w:gridSpan w:val="3"/>
            <w:shd w:val="clear" w:color="auto" w:fill="auto"/>
          </w:tcPr>
          <w:p w:rsidR="00C80C6E" w:rsidRPr="00CE54DE" w:rsidRDefault="00C80C6E" w:rsidP="00BA5A0E">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同（排出係数変動）</w:t>
            </w:r>
          </w:p>
        </w:tc>
        <w:tc>
          <w:tcPr>
            <w:tcW w:w="1559" w:type="dxa"/>
            <w:gridSpan w:val="4"/>
            <w:shd w:val="clear" w:color="auto" w:fill="auto"/>
          </w:tcPr>
          <w:p w:rsidR="00C80C6E" w:rsidRPr="00CE54DE" w:rsidRDefault="00C80C6E" w:rsidP="00BA56E9">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同上</w:t>
            </w:r>
          </w:p>
        </w:tc>
        <w:tc>
          <w:tcPr>
            <w:tcW w:w="8788" w:type="dxa"/>
            <w:gridSpan w:val="2"/>
            <w:shd w:val="clear" w:color="auto" w:fill="auto"/>
          </w:tcPr>
          <w:p w:rsidR="00C80C6E" w:rsidRPr="00CE54DE" w:rsidRDefault="00C80C6E" w:rsidP="00BA5A0E">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727万t-CO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（2010年度）</w:t>
            </w:r>
          </w:p>
          <w:p w:rsidR="00C80C6E" w:rsidRPr="00CE54DE" w:rsidRDefault="00C80C6E" w:rsidP="00BA5A0E">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695万t-CO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（2011年度）</w:t>
            </w:r>
          </w:p>
          <w:p w:rsidR="00C80C6E" w:rsidRPr="00CE54DE" w:rsidRDefault="00C80C6E" w:rsidP="00BA5A0E">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694万t-CO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（2012年度）</w:t>
            </w:r>
          </w:p>
          <w:p w:rsidR="00C80C6E" w:rsidRPr="00CE54DE" w:rsidRDefault="00C80C6E" w:rsidP="00E1389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689万t-CO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（2013年度）</w:t>
            </w:r>
          </w:p>
          <w:p w:rsidR="00C80C6E" w:rsidRPr="00CE54DE" w:rsidRDefault="00C80C6E" w:rsidP="00BA5A0E">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671万t-CO</w:t>
            </w:r>
            <w:r w:rsidRPr="00CE54DE">
              <w:rPr>
                <w:rFonts w:ascii="HG丸ｺﾞｼｯｸM-PRO" w:eastAsia="HG丸ｺﾞｼｯｸM-PRO" w:hAnsi="HG丸ｺﾞｼｯｸM-PRO" w:hint="eastAsia"/>
                <w:sz w:val="20"/>
                <w:szCs w:val="20"/>
                <w:vertAlign w:val="subscript"/>
              </w:rPr>
              <w:t>2</w:t>
            </w:r>
            <w:r w:rsidRPr="00CE54DE">
              <w:rPr>
                <w:rFonts w:ascii="HG丸ｺﾞｼｯｸM-PRO" w:eastAsia="HG丸ｺﾞｼｯｸM-PRO" w:hAnsi="HG丸ｺﾞｼｯｸM-PRO" w:hint="eastAsia"/>
                <w:sz w:val="20"/>
                <w:szCs w:val="20"/>
              </w:rPr>
              <w:t>（2014年度）前年度比2.7%</w:t>
            </w:r>
            <w:r w:rsidR="00C1158B">
              <w:rPr>
                <w:rFonts w:ascii="HG丸ｺﾞｼｯｸM-PRO" w:eastAsia="HG丸ｺﾞｼｯｸM-PRO" w:hAnsi="HG丸ｺﾞｼｯｸM-PRO" w:hint="eastAsia"/>
                <w:sz w:val="20"/>
                <w:szCs w:val="20"/>
              </w:rPr>
              <w:t>減</w:t>
            </w:r>
            <w:r w:rsidRPr="00CE54DE">
              <w:rPr>
                <w:rFonts w:ascii="HG丸ｺﾞｼｯｸM-PRO" w:eastAsia="HG丸ｺﾞｼｯｸM-PRO" w:hAnsi="HG丸ｺﾞｼｯｸM-PRO" w:hint="eastAsia"/>
                <w:sz w:val="20"/>
                <w:szCs w:val="20"/>
              </w:rPr>
              <w:t>、1990年度比11.1%減</w:t>
            </w:r>
          </w:p>
        </w:tc>
      </w:tr>
      <w:tr w:rsidR="00C80C6E" w:rsidRPr="00CE54DE" w:rsidTr="00BE01EB">
        <w:trPr>
          <w:trHeight w:val="70"/>
        </w:trPr>
        <w:tc>
          <w:tcPr>
            <w:tcW w:w="1963" w:type="dxa"/>
            <w:vMerge/>
            <w:shd w:val="clear" w:color="auto" w:fill="FFFF00"/>
          </w:tcPr>
          <w:p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p>
        </w:tc>
        <w:tc>
          <w:tcPr>
            <w:tcW w:w="12780" w:type="dxa"/>
            <w:gridSpan w:val="10"/>
            <w:shd w:val="clear" w:color="auto" w:fill="auto"/>
          </w:tcPr>
          <w:p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C80C6E" w:rsidRPr="00CE54DE" w:rsidTr="00BE01EB">
        <w:trPr>
          <w:trHeight w:val="240"/>
        </w:trPr>
        <w:tc>
          <w:tcPr>
            <w:tcW w:w="1963" w:type="dxa"/>
            <w:tcBorders>
              <w:bottom w:val="nil"/>
            </w:tcBorders>
            <w:shd w:val="clear" w:color="auto" w:fill="FFFF00"/>
          </w:tcPr>
          <w:p w:rsidR="00C80C6E" w:rsidRPr="00CE54DE" w:rsidRDefault="00C80C6E" w:rsidP="00AE7164">
            <w:pPr>
              <w:adjustRightInd w:val="0"/>
              <w:snapToGrid w:val="0"/>
              <w:spacing w:line="280" w:lineRule="exact"/>
              <w:rPr>
                <w:rFonts w:ascii="HG丸ｺﾞｼｯｸM-PRO" w:eastAsia="HG丸ｺﾞｼｯｸM-PRO" w:hAnsi="HG丸ｺﾞｼｯｸM-PRO"/>
                <w:b/>
                <w:w w:val="90"/>
                <w:sz w:val="20"/>
                <w:szCs w:val="20"/>
              </w:rPr>
            </w:pPr>
            <w:r w:rsidRPr="00CE54DE">
              <w:rPr>
                <w:rFonts w:ascii="HG丸ｺﾞｼｯｸM-PRO" w:eastAsia="HG丸ｺﾞｼｯｸM-PRO" w:hAnsi="HG丸ｺﾞｼｯｸM-PRO" w:hint="eastAsia"/>
                <w:b/>
                <w:w w:val="90"/>
                <w:sz w:val="20"/>
                <w:szCs w:val="20"/>
              </w:rPr>
              <w:t>工程表の進捗状況</w:t>
            </w:r>
          </w:p>
        </w:tc>
        <w:tc>
          <w:tcPr>
            <w:tcW w:w="1299" w:type="dxa"/>
            <w:gridSpan w:val="2"/>
            <w:tcBorders>
              <w:bottom w:val="single" w:sz="4" w:space="0" w:color="auto"/>
            </w:tcBorders>
            <w:shd w:val="clear" w:color="auto" w:fill="FFFF00"/>
          </w:tcPr>
          <w:p w:rsidR="00C80C6E" w:rsidRPr="00CE54DE" w:rsidRDefault="00C80C6E" w:rsidP="00AE716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工程名</w:t>
            </w:r>
          </w:p>
        </w:tc>
        <w:tc>
          <w:tcPr>
            <w:tcW w:w="1275" w:type="dxa"/>
            <w:gridSpan w:val="3"/>
            <w:tcBorders>
              <w:bottom w:val="single" w:sz="4" w:space="0" w:color="auto"/>
            </w:tcBorders>
            <w:shd w:val="clear" w:color="auto" w:fill="FFFF00"/>
          </w:tcPr>
          <w:p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進捗状況</w:t>
            </w:r>
            <w:r w:rsidRPr="00CE54DE">
              <w:rPr>
                <w:rFonts w:ascii="HG丸ｺﾞｼｯｸM-PRO" w:eastAsia="HG丸ｺﾞｼｯｸM-PRO" w:hAnsi="HG丸ｺﾞｼｯｸM-PRO" w:hint="eastAsia"/>
                <w:sz w:val="20"/>
                <w:szCs w:val="20"/>
                <w:vertAlign w:val="superscript"/>
              </w:rPr>
              <w:t>※</w:t>
            </w:r>
          </w:p>
        </w:tc>
        <w:tc>
          <w:tcPr>
            <w:tcW w:w="1418" w:type="dxa"/>
            <w:gridSpan w:val="3"/>
            <w:tcBorders>
              <w:bottom w:val="single" w:sz="4" w:space="0" w:color="auto"/>
            </w:tcBorders>
            <w:shd w:val="clear" w:color="auto" w:fill="FFFF00"/>
          </w:tcPr>
          <w:p w:rsidR="00C80C6E" w:rsidRPr="00CE54DE" w:rsidRDefault="00C80C6E" w:rsidP="00AE716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主な事業の名称</w:t>
            </w:r>
          </w:p>
        </w:tc>
        <w:tc>
          <w:tcPr>
            <w:tcW w:w="8788" w:type="dxa"/>
            <w:gridSpan w:val="2"/>
            <w:shd w:val="clear" w:color="auto" w:fill="FFFF00"/>
          </w:tcPr>
          <w:p w:rsidR="00C80C6E" w:rsidRPr="00CE54DE" w:rsidRDefault="00C80C6E" w:rsidP="00AE7164">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事業の実施状況</w:t>
            </w:r>
          </w:p>
        </w:tc>
      </w:tr>
      <w:tr w:rsidR="00C80C6E" w:rsidRPr="00CE54DE" w:rsidTr="00BE01EB">
        <w:trPr>
          <w:trHeight w:val="245"/>
        </w:trPr>
        <w:tc>
          <w:tcPr>
            <w:tcW w:w="1963" w:type="dxa"/>
            <w:tcBorders>
              <w:top w:val="nil"/>
              <w:bottom w:val="nil"/>
            </w:tcBorders>
            <w:shd w:val="clear" w:color="auto" w:fill="FFFF00"/>
          </w:tcPr>
          <w:p w:rsidR="00C80C6E" w:rsidRPr="00CE54DE" w:rsidRDefault="00C80C6E" w:rsidP="000E7824">
            <w:pPr>
              <w:adjustRightInd w:val="0"/>
              <w:snapToGrid w:val="0"/>
              <w:rPr>
                <w:rFonts w:ascii="HG丸ｺﾞｼｯｸM-PRO" w:eastAsia="HG丸ｺﾞｼｯｸM-PRO" w:hAnsi="HG丸ｺﾞｼｯｸM-PRO"/>
                <w:b/>
                <w:sz w:val="20"/>
                <w:szCs w:val="20"/>
              </w:rPr>
            </w:pPr>
          </w:p>
        </w:tc>
        <w:tc>
          <w:tcPr>
            <w:tcW w:w="1299" w:type="dxa"/>
            <w:gridSpan w:val="2"/>
            <w:shd w:val="clear" w:color="auto" w:fill="auto"/>
          </w:tcPr>
          <w:p w:rsidR="00C80C6E" w:rsidRPr="00CE54DE" w:rsidRDefault="00C80C6E" w:rsidP="005A272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エコカーの</w:t>
            </w:r>
          </w:p>
          <w:p w:rsidR="00C80C6E" w:rsidRPr="00CE54DE" w:rsidRDefault="00C80C6E" w:rsidP="005A272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普及促進</w:t>
            </w:r>
          </w:p>
        </w:tc>
        <w:tc>
          <w:tcPr>
            <w:tcW w:w="1275" w:type="dxa"/>
            <w:gridSpan w:val="3"/>
            <w:shd w:val="clear" w:color="auto" w:fill="auto"/>
          </w:tcPr>
          <w:p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w:t>
            </w:r>
          </w:p>
        </w:tc>
        <w:tc>
          <w:tcPr>
            <w:tcW w:w="1418" w:type="dxa"/>
            <w:gridSpan w:val="3"/>
            <w:shd w:val="clear" w:color="auto" w:fill="auto"/>
          </w:tcPr>
          <w:p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エコカーの普及促進</w:t>
            </w:r>
          </w:p>
        </w:tc>
        <w:tc>
          <w:tcPr>
            <w:tcW w:w="8788" w:type="dxa"/>
            <w:gridSpan w:val="2"/>
            <w:shd w:val="clear" w:color="auto" w:fill="auto"/>
          </w:tcPr>
          <w:p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エコカーの普及を推進する「大阪エコカー協働普及サポートネット」において、エコカーの導入や充電インフラの整備、啓発活動等の取組みを実施</w:t>
            </w:r>
          </w:p>
          <w:p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エコカー普及台数：97万台（2015年度）　エコカー展示・試乗会実施回数：15件（2016年度）</w:t>
            </w:r>
          </w:p>
        </w:tc>
      </w:tr>
      <w:tr w:rsidR="00C80C6E" w:rsidRPr="00CE54DE" w:rsidTr="00BE01EB">
        <w:trPr>
          <w:trHeight w:val="170"/>
        </w:trPr>
        <w:tc>
          <w:tcPr>
            <w:tcW w:w="1963" w:type="dxa"/>
            <w:tcBorders>
              <w:top w:val="nil"/>
              <w:bottom w:val="nil"/>
            </w:tcBorders>
            <w:shd w:val="clear" w:color="auto" w:fill="FFFF00"/>
          </w:tcPr>
          <w:p w:rsidR="00C80C6E" w:rsidRPr="00CE54DE" w:rsidRDefault="00C80C6E" w:rsidP="005867BA">
            <w:pPr>
              <w:adjustRightInd w:val="0"/>
              <w:snapToGrid w:val="0"/>
              <w:rPr>
                <w:rFonts w:ascii="HG丸ｺﾞｼｯｸM-PRO" w:eastAsia="HG丸ｺﾞｼｯｸM-PRO" w:hAnsi="HG丸ｺﾞｼｯｸM-PRO"/>
                <w:b/>
                <w:sz w:val="20"/>
                <w:szCs w:val="20"/>
              </w:rPr>
            </w:pPr>
          </w:p>
        </w:tc>
        <w:tc>
          <w:tcPr>
            <w:tcW w:w="1299" w:type="dxa"/>
            <w:gridSpan w:val="2"/>
            <w:shd w:val="clear" w:color="auto" w:fill="auto"/>
          </w:tcPr>
          <w:p w:rsidR="00C80C6E" w:rsidRPr="00CE54DE" w:rsidRDefault="00C80C6E" w:rsidP="00F424F8">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事業者の取組の促進</w:t>
            </w:r>
          </w:p>
        </w:tc>
        <w:tc>
          <w:tcPr>
            <w:tcW w:w="1275" w:type="dxa"/>
            <w:gridSpan w:val="3"/>
            <w:shd w:val="clear" w:color="auto" w:fill="auto"/>
          </w:tcPr>
          <w:p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w:t>
            </w:r>
          </w:p>
        </w:tc>
        <w:tc>
          <w:tcPr>
            <w:tcW w:w="1418" w:type="dxa"/>
            <w:gridSpan w:val="3"/>
            <w:shd w:val="clear" w:color="auto" w:fill="auto"/>
          </w:tcPr>
          <w:p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自動車公害対策事業</w:t>
            </w:r>
          </w:p>
        </w:tc>
        <w:tc>
          <w:tcPr>
            <w:tcW w:w="8788" w:type="dxa"/>
            <w:gridSpan w:val="2"/>
            <w:shd w:val="clear" w:color="auto" w:fill="auto"/>
          </w:tcPr>
          <w:p w:rsidR="00C80C6E" w:rsidRPr="00CE54DE" w:rsidRDefault="00C80C6E" w:rsidP="00002D91">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大阪の関係行政機関と民間団体で構成する大阪自動車環境対策推進会議等において、エコカー使用及びエコドライブの推進等環境に配慮した自動車利用を推進する取組みを行った。</w:t>
            </w:r>
          </w:p>
        </w:tc>
      </w:tr>
      <w:tr w:rsidR="00C80C6E" w:rsidRPr="00CE54DE" w:rsidTr="00BE01EB">
        <w:trPr>
          <w:trHeight w:val="270"/>
        </w:trPr>
        <w:tc>
          <w:tcPr>
            <w:tcW w:w="1963" w:type="dxa"/>
            <w:tcBorders>
              <w:top w:val="nil"/>
              <w:bottom w:val="nil"/>
            </w:tcBorders>
            <w:shd w:val="clear" w:color="auto" w:fill="FFFF00"/>
          </w:tcPr>
          <w:p w:rsidR="00C80C6E" w:rsidRPr="00CE54DE" w:rsidRDefault="00C80C6E" w:rsidP="005867BA">
            <w:pPr>
              <w:adjustRightInd w:val="0"/>
              <w:snapToGrid w:val="0"/>
              <w:rPr>
                <w:rFonts w:ascii="HG丸ｺﾞｼｯｸM-PRO" w:eastAsia="HG丸ｺﾞｼｯｸM-PRO" w:hAnsi="HG丸ｺﾞｼｯｸM-PRO"/>
                <w:b/>
                <w:sz w:val="20"/>
                <w:szCs w:val="20"/>
              </w:rPr>
            </w:pPr>
          </w:p>
        </w:tc>
        <w:tc>
          <w:tcPr>
            <w:tcW w:w="1299" w:type="dxa"/>
            <w:gridSpan w:val="2"/>
            <w:shd w:val="clear" w:color="auto" w:fill="auto"/>
          </w:tcPr>
          <w:p w:rsidR="00C80C6E" w:rsidRPr="00CE54DE" w:rsidRDefault="00C80C6E" w:rsidP="005867B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都市インフラの充実強化</w:t>
            </w:r>
          </w:p>
        </w:tc>
        <w:tc>
          <w:tcPr>
            <w:tcW w:w="1275" w:type="dxa"/>
            <w:gridSpan w:val="3"/>
            <w:shd w:val="clear" w:color="auto" w:fill="auto"/>
          </w:tcPr>
          <w:p w:rsidR="00C80C6E" w:rsidRPr="00CE54DE" w:rsidRDefault="00C80C6E" w:rsidP="00BA56E9">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w:t>
            </w:r>
          </w:p>
          <w:p w:rsidR="00C80C6E" w:rsidRPr="00CE54DE" w:rsidRDefault="00C80C6E" w:rsidP="002B69A7">
            <w:pPr>
              <w:adjustRightInd w:val="0"/>
              <w:snapToGrid w:val="0"/>
              <w:rPr>
                <w:rFonts w:ascii="HG丸ｺﾞｼｯｸM-PRO" w:eastAsia="HG丸ｺﾞｼｯｸM-PRO" w:hAnsi="HG丸ｺﾞｼｯｸM-PRO"/>
                <w:sz w:val="20"/>
                <w:szCs w:val="20"/>
              </w:rPr>
            </w:pPr>
          </w:p>
        </w:tc>
        <w:tc>
          <w:tcPr>
            <w:tcW w:w="1418" w:type="dxa"/>
            <w:gridSpan w:val="3"/>
            <w:shd w:val="clear" w:color="auto" w:fill="auto"/>
          </w:tcPr>
          <w:p w:rsidR="00C80C6E" w:rsidRPr="00CE54DE" w:rsidRDefault="00C80C6E" w:rsidP="005A272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○機能的な交通ネットワークの形成</w:t>
            </w:r>
          </w:p>
          <w:p w:rsidR="00C80C6E" w:rsidRPr="00CE54DE" w:rsidRDefault="00C80C6E" w:rsidP="005A272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○バイパス道路整備や立体交差化事業等の交通渋滞の緩和</w:t>
            </w:r>
          </w:p>
        </w:tc>
        <w:tc>
          <w:tcPr>
            <w:tcW w:w="8788" w:type="dxa"/>
            <w:gridSpan w:val="2"/>
            <w:shd w:val="clear" w:color="auto" w:fill="auto"/>
          </w:tcPr>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2016年度以下を実施。</w:t>
            </w:r>
          </w:p>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○大阪都市再生環状道路を構成する阪神高速大和川線、淀川左岸線の建設等の推進</w:t>
            </w:r>
          </w:p>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○大阪外環状線鉄道建設事業の促進</w:t>
            </w:r>
          </w:p>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○街路の整備</w:t>
            </w:r>
          </w:p>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・(都)三国塚口線</w:t>
            </w:r>
          </w:p>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・(都)大阪住道線</w:t>
            </w:r>
          </w:p>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・(都)大阪岸和田南海線</w:t>
            </w:r>
          </w:p>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○道路の整備</w:t>
            </w:r>
          </w:p>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・新名神関連事業</w:t>
            </w:r>
          </w:p>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・大阪中央環状線（鳥飼大橋）</w:t>
            </w:r>
          </w:p>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・主要地方道岸和田港塔原線</w:t>
            </w:r>
          </w:p>
          <w:p w:rsidR="00C80C6E" w:rsidRPr="00CE54DE" w:rsidRDefault="00C80C6E" w:rsidP="00C22EC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○連続立体交差事業の推進</w:t>
            </w:r>
          </w:p>
          <w:p w:rsidR="00C80C6E" w:rsidRPr="00CE54DE" w:rsidRDefault="00C80C6E" w:rsidP="00F617E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・京阪本線（寝屋川市・枚方市）</w:t>
            </w:r>
          </w:p>
          <w:p w:rsidR="00C80C6E" w:rsidRPr="00CE54DE" w:rsidRDefault="00C80C6E" w:rsidP="00F617E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・近鉄奈良線（東大阪市）</w:t>
            </w:r>
          </w:p>
          <w:p w:rsidR="00C80C6E" w:rsidRPr="00CE54DE" w:rsidRDefault="00C80C6E" w:rsidP="00F617E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・大阪外環状線（東大阪市）</w:t>
            </w:r>
          </w:p>
          <w:p w:rsidR="00C80C6E" w:rsidRPr="00CE54DE" w:rsidRDefault="00C80C6E" w:rsidP="00F617E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・南海本線・高師浜線（高石市）</w:t>
            </w:r>
          </w:p>
          <w:p w:rsidR="00C80C6E" w:rsidRPr="00CE54DE" w:rsidRDefault="00C80C6E" w:rsidP="00F617EC">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・南海本線（泉大津市）</w:t>
            </w:r>
          </w:p>
        </w:tc>
      </w:tr>
      <w:tr w:rsidR="00C80C6E" w:rsidRPr="00CE54DE" w:rsidTr="00BE01EB">
        <w:trPr>
          <w:trHeight w:val="270"/>
        </w:trPr>
        <w:tc>
          <w:tcPr>
            <w:tcW w:w="1963" w:type="dxa"/>
            <w:tcBorders>
              <w:top w:val="nil"/>
              <w:bottom w:val="nil"/>
            </w:tcBorders>
            <w:shd w:val="clear" w:color="auto" w:fill="FFFF00"/>
          </w:tcPr>
          <w:p w:rsidR="00C80C6E" w:rsidRPr="00CE54DE" w:rsidRDefault="00C80C6E" w:rsidP="005867BA">
            <w:pPr>
              <w:adjustRightInd w:val="0"/>
              <w:snapToGrid w:val="0"/>
              <w:rPr>
                <w:rFonts w:ascii="HG丸ｺﾞｼｯｸM-PRO" w:eastAsia="HG丸ｺﾞｼｯｸM-PRO" w:hAnsi="HG丸ｺﾞｼｯｸM-PRO"/>
                <w:b/>
                <w:sz w:val="20"/>
                <w:szCs w:val="20"/>
              </w:rPr>
            </w:pPr>
          </w:p>
        </w:tc>
        <w:tc>
          <w:tcPr>
            <w:tcW w:w="1299" w:type="dxa"/>
            <w:gridSpan w:val="2"/>
            <w:shd w:val="clear" w:color="auto" w:fill="auto"/>
          </w:tcPr>
          <w:p w:rsidR="00C80C6E" w:rsidRPr="00CE54DE" w:rsidRDefault="00C80C6E" w:rsidP="005867B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公共交通の利用促進</w:t>
            </w:r>
          </w:p>
        </w:tc>
        <w:tc>
          <w:tcPr>
            <w:tcW w:w="1275" w:type="dxa"/>
            <w:gridSpan w:val="3"/>
            <w:shd w:val="clear" w:color="auto" w:fill="auto"/>
          </w:tcPr>
          <w:p w:rsidR="00C80C6E" w:rsidRPr="00CE54DE" w:rsidRDefault="00C80C6E" w:rsidP="005C34F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w:t>
            </w:r>
          </w:p>
          <w:p w:rsidR="00C80C6E" w:rsidRPr="00CE54DE" w:rsidRDefault="00C80C6E" w:rsidP="00BA56E9">
            <w:pPr>
              <w:adjustRightInd w:val="0"/>
              <w:snapToGrid w:val="0"/>
              <w:rPr>
                <w:rFonts w:ascii="HG丸ｺﾞｼｯｸM-PRO" w:eastAsia="HG丸ｺﾞｼｯｸM-PRO" w:hAnsi="HG丸ｺﾞｼｯｸM-PRO"/>
                <w:sz w:val="20"/>
                <w:szCs w:val="20"/>
              </w:rPr>
            </w:pPr>
          </w:p>
        </w:tc>
        <w:tc>
          <w:tcPr>
            <w:tcW w:w="1418" w:type="dxa"/>
            <w:gridSpan w:val="3"/>
            <w:shd w:val="clear" w:color="auto" w:fill="auto"/>
          </w:tcPr>
          <w:p w:rsidR="00C80C6E" w:rsidRPr="00CE54DE" w:rsidRDefault="00C80C6E" w:rsidP="005A272A">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公共交通施策の推進</w:t>
            </w:r>
          </w:p>
        </w:tc>
        <w:tc>
          <w:tcPr>
            <w:tcW w:w="8788" w:type="dxa"/>
            <w:gridSpan w:val="2"/>
            <w:shd w:val="clear" w:color="auto" w:fill="auto"/>
          </w:tcPr>
          <w:p w:rsidR="00C80C6E" w:rsidRPr="00CE54DE" w:rsidRDefault="00C80C6E" w:rsidP="007351F3">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利用促進キャンペーンとして、交通安全ファミリーフェスタ等のイベントに参加し、啓発活動を実施した。</w:t>
            </w:r>
          </w:p>
        </w:tc>
      </w:tr>
      <w:tr w:rsidR="00C80C6E" w:rsidRPr="00CE54DE" w:rsidTr="00BE01EB">
        <w:trPr>
          <w:trHeight w:val="70"/>
        </w:trPr>
        <w:tc>
          <w:tcPr>
            <w:tcW w:w="1963" w:type="dxa"/>
            <w:tcBorders>
              <w:top w:val="nil"/>
            </w:tcBorders>
            <w:shd w:val="clear" w:color="auto" w:fill="FFFF00"/>
          </w:tcPr>
          <w:p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p>
        </w:tc>
        <w:tc>
          <w:tcPr>
            <w:tcW w:w="12780" w:type="dxa"/>
            <w:gridSpan w:val="10"/>
            <w:shd w:val="clear" w:color="auto" w:fill="auto"/>
          </w:tcPr>
          <w:p w:rsidR="00C80C6E" w:rsidRPr="00CE54DE" w:rsidRDefault="00C80C6E" w:rsidP="00AE716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C80C6E" w:rsidRPr="00CE54DE" w:rsidTr="00BE01EB">
        <w:trPr>
          <w:trHeight w:val="70"/>
        </w:trPr>
        <w:tc>
          <w:tcPr>
            <w:tcW w:w="1963" w:type="dxa"/>
            <w:vMerge w:val="restart"/>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評価</w:t>
            </w:r>
          </w:p>
        </w:tc>
        <w:tc>
          <w:tcPr>
            <w:tcW w:w="1440" w:type="dxa"/>
            <w:gridSpan w:val="3"/>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c>
          <w:tcPr>
            <w:tcW w:w="1418" w:type="dxa"/>
            <w:gridSpan w:val="3"/>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評価</w:t>
            </w:r>
          </w:p>
        </w:tc>
        <w:tc>
          <w:tcPr>
            <w:tcW w:w="9922" w:type="dxa"/>
            <w:gridSpan w:val="4"/>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理由等</w:t>
            </w:r>
          </w:p>
        </w:tc>
      </w:tr>
      <w:tr w:rsidR="00C80C6E" w:rsidRPr="00CE54DE" w:rsidTr="00BE01EB">
        <w:trPr>
          <w:trHeight w:val="195"/>
        </w:trPr>
        <w:tc>
          <w:tcPr>
            <w:tcW w:w="1963" w:type="dxa"/>
            <w:vMerge/>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施策目的の達成状況</w:t>
            </w:r>
          </w:p>
        </w:tc>
        <w:tc>
          <w:tcPr>
            <w:tcW w:w="1418" w:type="dxa"/>
            <w:gridSpan w:val="3"/>
            <w:shd w:val="clear" w:color="auto" w:fill="auto"/>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順調に推移</w:t>
            </w:r>
          </w:p>
        </w:tc>
        <w:tc>
          <w:tcPr>
            <w:tcW w:w="9922" w:type="dxa"/>
            <w:gridSpan w:val="4"/>
            <w:shd w:val="clear" w:color="auto" w:fill="auto"/>
          </w:tcPr>
          <w:p w:rsidR="00C80C6E" w:rsidRPr="00CE54DE" w:rsidRDefault="00C80C6E" w:rsidP="00F12D7C">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取組指標値①は増加傾向、②は減少傾向で推移している。</w:t>
            </w:r>
          </w:p>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r>
      <w:tr w:rsidR="00C80C6E" w:rsidRPr="00CE54DE" w:rsidTr="00BE01EB">
        <w:trPr>
          <w:trHeight w:val="180"/>
        </w:trPr>
        <w:tc>
          <w:tcPr>
            <w:tcW w:w="1963" w:type="dxa"/>
            <w:vMerge/>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事業・工程の進捗状況</w:t>
            </w:r>
          </w:p>
        </w:tc>
        <w:tc>
          <w:tcPr>
            <w:tcW w:w="1418" w:type="dxa"/>
            <w:gridSpan w:val="3"/>
            <w:shd w:val="clear" w:color="auto" w:fill="auto"/>
          </w:tcPr>
          <w:p w:rsidR="00C80C6E" w:rsidRPr="00CE54DE" w:rsidRDefault="00C80C6E" w:rsidP="00A04BCF">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概ね想定どおり進捗</w:t>
            </w:r>
          </w:p>
        </w:tc>
        <w:tc>
          <w:tcPr>
            <w:tcW w:w="9922" w:type="dxa"/>
            <w:gridSpan w:val="4"/>
            <w:shd w:val="clear" w:color="auto" w:fill="auto"/>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コミュニティサイクル・カーシェアリング等の普及促進を除き、概ね計画通り進捗している。</w:t>
            </w:r>
          </w:p>
        </w:tc>
      </w:tr>
      <w:tr w:rsidR="00C80C6E" w:rsidRPr="00CE54DE" w:rsidTr="00BE01EB">
        <w:trPr>
          <w:trHeight w:val="195"/>
        </w:trPr>
        <w:tc>
          <w:tcPr>
            <w:tcW w:w="1963" w:type="dxa"/>
            <w:vMerge w:val="restart"/>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計画見直し又は改善事項</w:t>
            </w:r>
          </w:p>
        </w:tc>
        <w:tc>
          <w:tcPr>
            <w:tcW w:w="1440" w:type="dxa"/>
            <w:gridSpan w:val="3"/>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c>
          <w:tcPr>
            <w:tcW w:w="1418" w:type="dxa"/>
            <w:gridSpan w:val="3"/>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見直し・改善点の有無</w:t>
            </w:r>
          </w:p>
        </w:tc>
        <w:tc>
          <w:tcPr>
            <w:tcW w:w="9922" w:type="dxa"/>
            <w:gridSpan w:val="4"/>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見直し・改善点の内容等</w:t>
            </w:r>
          </w:p>
        </w:tc>
      </w:tr>
      <w:tr w:rsidR="00C80C6E" w:rsidRPr="00CE54DE" w:rsidTr="00BE01EB">
        <w:trPr>
          <w:trHeight w:val="120"/>
        </w:trPr>
        <w:tc>
          <w:tcPr>
            <w:tcW w:w="1963" w:type="dxa"/>
            <w:vMerge/>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目標</w:t>
            </w:r>
          </w:p>
        </w:tc>
        <w:tc>
          <w:tcPr>
            <w:tcW w:w="1418" w:type="dxa"/>
            <w:gridSpan w:val="3"/>
            <w:shd w:val="clear" w:color="auto" w:fill="auto"/>
          </w:tcPr>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無</w:t>
            </w:r>
          </w:p>
        </w:tc>
        <w:tc>
          <w:tcPr>
            <w:tcW w:w="9922" w:type="dxa"/>
            <w:gridSpan w:val="4"/>
            <w:shd w:val="clear" w:color="auto" w:fill="auto"/>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r>
      <w:tr w:rsidR="00C80C6E" w:rsidRPr="00CE54DE" w:rsidTr="00BE01EB">
        <w:trPr>
          <w:trHeight w:val="135"/>
        </w:trPr>
        <w:tc>
          <w:tcPr>
            <w:tcW w:w="1963" w:type="dxa"/>
            <w:vMerge/>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施策の方向・主な施策</w:t>
            </w:r>
          </w:p>
        </w:tc>
        <w:tc>
          <w:tcPr>
            <w:tcW w:w="1418" w:type="dxa"/>
            <w:gridSpan w:val="3"/>
            <w:shd w:val="clear" w:color="auto" w:fill="auto"/>
          </w:tcPr>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無</w:t>
            </w:r>
          </w:p>
        </w:tc>
        <w:tc>
          <w:tcPr>
            <w:tcW w:w="9922" w:type="dxa"/>
            <w:gridSpan w:val="4"/>
            <w:shd w:val="clear" w:color="auto" w:fill="auto"/>
          </w:tcPr>
          <w:p w:rsidR="00C80C6E" w:rsidRPr="00CE54DE" w:rsidRDefault="00C80C6E" w:rsidP="00B41FDF">
            <w:pPr>
              <w:adjustRightInd w:val="0"/>
              <w:snapToGrid w:val="0"/>
              <w:spacing w:line="280" w:lineRule="exact"/>
              <w:rPr>
                <w:rFonts w:ascii="HG丸ｺﾞｼｯｸM-PRO" w:eastAsia="HG丸ｺﾞｼｯｸM-PRO" w:hAnsi="HG丸ｺﾞｼｯｸM-PRO"/>
                <w:strike/>
                <w:sz w:val="20"/>
                <w:szCs w:val="20"/>
              </w:rPr>
            </w:pPr>
          </w:p>
        </w:tc>
      </w:tr>
      <w:tr w:rsidR="00C80C6E" w:rsidRPr="00CE54DE" w:rsidTr="00BE01EB">
        <w:trPr>
          <w:trHeight w:val="165"/>
        </w:trPr>
        <w:tc>
          <w:tcPr>
            <w:tcW w:w="1963" w:type="dxa"/>
            <w:vMerge/>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工程表</w:t>
            </w:r>
          </w:p>
        </w:tc>
        <w:tc>
          <w:tcPr>
            <w:tcW w:w="1418" w:type="dxa"/>
            <w:gridSpan w:val="3"/>
            <w:shd w:val="clear" w:color="auto" w:fill="auto"/>
          </w:tcPr>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無</w:t>
            </w:r>
          </w:p>
        </w:tc>
        <w:tc>
          <w:tcPr>
            <w:tcW w:w="9922" w:type="dxa"/>
            <w:gridSpan w:val="4"/>
            <w:shd w:val="clear" w:color="auto" w:fill="auto"/>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r>
      <w:tr w:rsidR="00C80C6E" w:rsidRPr="00CE54DE" w:rsidTr="00BE01EB">
        <w:trPr>
          <w:trHeight w:val="105"/>
        </w:trPr>
        <w:tc>
          <w:tcPr>
            <w:tcW w:w="1963" w:type="dxa"/>
            <w:vMerge/>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b/>
                <w:sz w:val="20"/>
                <w:szCs w:val="20"/>
              </w:rPr>
            </w:pPr>
          </w:p>
        </w:tc>
        <w:tc>
          <w:tcPr>
            <w:tcW w:w="1440" w:type="dxa"/>
            <w:gridSpan w:val="3"/>
            <w:shd w:val="clear" w:color="auto" w:fill="FFFF00"/>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その他の改善事項</w:t>
            </w:r>
          </w:p>
        </w:tc>
        <w:tc>
          <w:tcPr>
            <w:tcW w:w="1418" w:type="dxa"/>
            <w:gridSpan w:val="3"/>
            <w:shd w:val="clear" w:color="auto" w:fill="auto"/>
          </w:tcPr>
          <w:p w:rsidR="00C80C6E" w:rsidRPr="00CE54DE" w:rsidRDefault="00C80C6E" w:rsidP="00002D91">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無</w:t>
            </w:r>
          </w:p>
        </w:tc>
        <w:tc>
          <w:tcPr>
            <w:tcW w:w="9922" w:type="dxa"/>
            <w:gridSpan w:val="4"/>
            <w:shd w:val="clear" w:color="auto" w:fill="auto"/>
          </w:tcPr>
          <w:p w:rsidR="00C80C6E" w:rsidRPr="00CE54DE" w:rsidRDefault="00C80C6E" w:rsidP="00DE14B6">
            <w:pPr>
              <w:adjustRightInd w:val="0"/>
              <w:snapToGrid w:val="0"/>
              <w:spacing w:line="280" w:lineRule="exact"/>
              <w:rPr>
                <w:rFonts w:ascii="HG丸ｺﾞｼｯｸM-PRO" w:eastAsia="HG丸ｺﾞｼｯｸM-PRO" w:hAnsi="HG丸ｺﾞｼｯｸM-PRO"/>
                <w:sz w:val="20"/>
                <w:szCs w:val="20"/>
              </w:rPr>
            </w:pPr>
          </w:p>
        </w:tc>
      </w:tr>
      <w:tr w:rsidR="00C80C6E" w:rsidRPr="00CE54DE" w:rsidTr="00BE01EB">
        <w:tc>
          <w:tcPr>
            <w:tcW w:w="1963" w:type="dxa"/>
            <w:shd w:val="clear" w:color="auto" w:fill="FFFF00"/>
          </w:tcPr>
          <w:p w:rsidR="00C80C6E" w:rsidRPr="00CE54DE" w:rsidRDefault="00C80C6E" w:rsidP="00AE7164">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t>関係課室</w:t>
            </w:r>
          </w:p>
        </w:tc>
        <w:tc>
          <w:tcPr>
            <w:tcW w:w="12780" w:type="dxa"/>
            <w:gridSpan w:val="10"/>
            <w:shd w:val="clear" w:color="auto" w:fill="auto"/>
          </w:tcPr>
          <w:p w:rsidR="00C80C6E" w:rsidRPr="00CE54DE" w:rsidRDefault="00C80C6E" w:rsidP="000E001B">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環境管理室、都市整備部、エネルギー政策課</w:t>
            </w:r>
          </w:p>
        </w:tc>
      </w:tr>
    </w:tbl>
    <w:p w:rsidR="00977F19" w:rsidRPr="00CE54DE" w:rsidRDefault="00977F19" w:rsidP="00977F19">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CE54DE" w:rsidRPr="00CE54DE" w:rsidTr="00C210B8">
        <w:trPr>
          <w:trHeight w:val="113"/>
        </w:trPr>
        <w:tc>
          <w:tcPr>
            <w:tcW w:w="1496" w:type="dxa"/>
            <w:vMerge w:val="restart"/>
            <w:shd w:val="clear" w:color="auto" w:fill="FFFF00"/>
          </w:tcPr>
          <w:p w:rsidR="00977F19" w:rsidRPr="00CE54DE" w:rsidRDefault="00977F19" w:rsidP="00C210B8">
            <w:pPr>
              <w:adjustRightInd w:val="0"/>
              <w:snapToGrid w:val="0"/>
              <w:spacing w:line="280" w:lineRule="exact"/>
              <w:rPr>
                <w:rFonts w:ascii="HG丸ｺﾞｼｯｸM-PRO" w:eastAsia="HG丸ｺﾞｼｯｸM-PRO" w:hAnsi="HG丸ｺﾞｼｯｸM-PRO"/>
                <w:b/>
                <w:sz w:val="20"/>
                <w:szCs w:val="20"/>
              </w:rPr>
            </w:pPr>
            <w:r w:rsidRPr="00CE54DE">
              <w:rPr>
                <w:rFonts w:ascii="HG丸ｺﾞｼｯｸM-PRO" w:eastAsia="HG丸ｺﾞｼｯｸM-PRO" w:hAnsi="HG丸ｺﾞｼｯｸM-PRO" w:hint="eastAsia"/>
                <w:b/>
                <w:sz w:val="20"/>
                <w:szCs w:val="20"/>
              </w:rPr>
              <w:lastRenderedPageBreak/>
              <w:t>環境総合計画部会委員による点検（所見）</w:t>
            </w:r>
          </w:p>
        </w:tc>
        <w:tc>
          <w:tcPr>
            <w:tcW w:w="4425" w:type="dxa"/>
            <w:shd w:val="clear" w:color="auto" w:fill="FFFF00"/>
          </w:tcPr>
          <w:p w:rsidR="00977F19" w:rsidRPr="00CE54DE" w:rsidRDefault="00977F19" w:rsidP="00C210B8">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977F19" w:rsidRPr="00CE54DE" w:rsidRDefault="00977F19" w:rsidP="00C210B8">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評価結果について</w:t>
            </w:r>
          </w:p>
        </w:tc>
        <w:tc>
          <w:tcPr>
            <w:tcW w:w="4581" w:type="dxa"/>
            <w:shd w:val="clear" w:color="auto" w:fill="FFFF00"/>
          </w:tcPr>
          <w:p w:rsidR="00977F19" w:rsidRPr="00CE54DE" w:rsidRDefault="00977F19" w:rsidP="00C210B8">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計画の見直し又は改善方針について</w:t>
            </w:r>
          </w:p>
        </w:tc>
      </w:tr>
      <w:tr w:rsidR="00CE54DE" w:rsidRPr="00CE54DE" w:rsidTr="00C210B8">
        <w:trPr>
          <w:trHeight w:val="750"/>
        </w:trPr>
        <w:tc>
          <w:tcPr>
            <w:tcW w:w="1496" w:type="dxa"/>
            <w:vMerge/>
            <w:shd w:val="clear" w:color="auto" w:fill="FFFF00"/>
          </w:tcPr>
          <w:p w:rsidR="00977F19" w:rsidRPr="00CE54DE" w:rsidRDefault="00977F19" w:rsidP="00C210B8">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977F19" w:rsidRPr="00CE54DE" w:rsidRDefault="004633D7" w:rsidP="00C210B8">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エコカーの定義は、固定的</w:t>
            </w:r>
            <w:r w:rsidR="006E4B49" w:rsidRPr="00CE54DE">
              <w:rPr>
                <w:rFonts w:ascii="HG丸ｺﾞｼｯｸM-PRO" w:eastAsia="HG丸ｺﾞｼｯｸM-PRO" w:hAnsi="HG丸ｺﾞｼｯｸM-PRO" w:hint="eastAsia"/>
                <w:sz w:val="20"/>
                <w:szCs w:val="20"/>
              </w:rPr>
              <w:t>なものとするの</w:t>
            </w:r>
            <w:r w:rsidRPr="00CE54DE">
              <w:rPr>
                <w:rFonts w:ascii="HG丸ｺﾞｼｯｸM-PRO" w:eastAsia="HG丸ｺﾞｼｯｸM-PRO" w:hAnsi="HG丸ｺﾞｼｯｸM-PRO" w:hint="eastAsia"/>
                <w:sz w:val="20"/>
                <w:szCs w:val="20"/>
              </w:rPr>
              <w:t>ではなく、技術の発展や価格の低下に照らして見直すべきであると思われる。クリーンディーゼルは、燃費においてハイブリッド等に比べて相当劣る点などを勘案しなくてよいのか疑問である。</w:t>
            </w:r>
          </w:p>
        </w:tc>
        <w:tc>
          <w:tcPr>
            <w:tcW w:w="4285" w:type="dxa"/>
            <w:shd w:val="clear" w:color="auto" w:fill="auto"/>
          </w:tcPr>
          <w:p w:rsidR="00977F19" w:rsidRPr="00CE54DE" w:rsidRDefault="004633D7" w:rsidP="00C210B8">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連続立体交差事業など渋滞緩和事業はよいとしても、道路の整備（新設）は、誘発交通を呼ぶ可能性もあり、運輸部門の低炭素化の施策として</w:t>
            </w:r>
            <w:r w:rsidR="0069528B" w:rsidRPr="00CE54DE">
              <w:rPr>
                <w:rFonts w:ascii="HG丸ｺﾞｼｯｸM-PRO" w:eastAsia="HG丸ｺﾞｼｯｸM-PRO" w:hAnsi="HG丸ｺﾞｼｯｸM-PRO" w:hint="eastAsia"/>
                <w:sz w:val="20"/>
                <w:szCs w:val="20"/>
              </w:rPr>
              <w:t>の位置づけをすることには慎重であるべきであろう。</w:t>
            </w:r>
          </w:p>
        </w:tc>
        <w:tc>
          <w:tcPr>
            <w:tcW w:w="4581" w:type="dxa"/>
            <w:shd w:val="clear" w:color="auto" w:fill="auto"/>
          </w:tcPr>
          <w:p w:rsidR="00977F19" w:rsidRPr="00CE54DE" w:rsidRDefault="00840360" w:rsidP="00C210B8">
            <w:pPr>
              <w:adjustRightInd w:val="0"/>
              <w:snapToGrid w:val="0"/>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エコカーの普及促進のためには、啓発だけでは不十分であるように思われる。カリフォルニアや欧州諸国で行われているような、</w:t>
            </w:r>
            <w:r w:rsidR="006E4B49" w:rsidRPr="00CE54DE">
              <w:rPr>
                <w:rFonts w:ascii="HG丸ｺﾞｼｯｸM-PRO" w:eastAsia="HG丸ｺﾞｼｯｸM-PRO" w:hAnsi="HG丸ｺﾞｼｯｸM-PRO" w:hint="eastAsia"/>
                <w:sz w:val="20"/>
                <w:szCs w:val="20"/>
              </w:rPr>
              <w:t>エコカー優遇措置（高速道路における優先ゾーンの設置や補助金）、混雑地域への進入制限等を検討する必要があると思われる。</w:t>
            </w:r>
          </w:p>
        </w:tc>
      </w:tr>
    </w:tbl>
    <w:p w:rsidR="008A3806" w:rsidRPr="00CE54DE" w:rsidRDefault="00B8467D" w:rsidP="008A3806">
      <w:pPr>
        <w:adjustRightInd w:val="0"/>
        <w:snapToGrid w:val="0"/>
        <w:spacing w:line="280" w:lineRule="exact"/>
        <w:rPr>
          <w:rFonts w:ascii="HG丸ｺﾞｼｯｸM-PRO" w:eastAsia="HG丸ｺﾞｼｯｸM-PRO" w:hAnsi="HG丸ｺﾞｼｯｸM-PRO"/>
          <w:sz w:val="20"/>
          <w:szCs w:val="20"/>
        </w:rPr>
      </w:pPr>
      <w:r w:rsidRPr="00CE54DE">
        <w:rPr>
          <w:rFonts w:ascii="HG丸ｺﾞｼｯｸM-PRO" w:eastAsia="HG丸ｺﾞｼｯｸM-PRO" w:hAnsi="HG丸ｺﾞｼｯｸM-PRO" w:hint="eastAsia"/>
          <w:sz w:val="20"/>
          <w:szCs w:val="20"/>
        </w:rPr>
        <w:t xml:space="preserve">　</w:t>
      </w:r>
      <w:r w:rsidR="008A3806" w:rsidRPr="00CE54DE">
        <w:rPr>
          <w:rFonts w:ascii="HG丸ｺﾞｼｯｸM-PRO" w:eastAsia="HG丸ｺﾞｼｯｸM-PRO" w:hAnsi="HG丸ｺﾞｼｯｸM-PRO" w:hint="eastAsia"/>
          <w:sz w:val="20"/>
          <w:szCs w:val="20"/>
        </w:rPr>
        <w:t xml:space="preserve">　</w:t>
      </w:r>
    </w:p>
    <w:p w:rsidR="002B69A7" w:rsidRPr="00CE54DE" w:rsidRDefault="002B69A7" w:rsidP="008A3806">
      <w:pPr>
        <w:adjustRightInd w:val="0"/>
        <w:snapToGrid w:val="0"/>
        <w:spacing w:line="280" w:lineRule="exact"/>
        <w:rPr>
          <w:rFonts w:ascii="HG丸ｺﾞｼｯｸM-PRO" w:eastAsia="HG丸ｺﾞｼｯｸM-PRO" w:hAnsi="HG丸ｺﾞｼｯｸM-PRO"/>
          <w:sz w:val="20"/>
          <w:szCs w:val="20"/>
        </w:rPr>
      </w:pPr>
    </w:p>
    <w:sectPr w:rsidR="002B69A7" w:rsidRPr="00CE54DE"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D8" w:rsidRDefault="002E71D8" w:rsidP="00DF093F">
      <w:r>
        <w:separator/>
      </w:r>
    </w:p>
  </w:endnote>
  <w:endnote w:type="continuationSeparator" w:id="0">
    <w:p w:rsidR="002E71D8" w:rsidRDefault="002E71D8"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939674"/>
      <w:docPartObj>
        <w:docPartGallery w:val="Page Numbers (Bottom of Page)"/>
        <w:docPartUnique/>
      </w:docPartObj>
    </w:sdtPr>
    <w:sdtEndPr/>
    <w:sdtContent>
      <w:p w:rsidR="00396C4C" w:rsidRDefault="00BA11BD">
        <w:pPr>
          <w:pStyle w:val="a6"/>
          <w:jc w:val="center"/>
        </w:pPr>
        <w:r>
          <w:fldChar w:fldCharType="begin"/>
        </w:r>
        <w:r w:rsidR="00396C4C">
          <w:instrText>PAGE   \* MERGEFORMAT</w:instrText>
        </w:r>
        <w:r>
          <w:fldChar w:fldCharType="separate"/>
        </w:r>
        <w:r w:rsidR="00245CFB" w:rsidRPr="00245CFB">
          <w:rPr>
            <w:noProof/>
            <w:lang w:val="ja-JP"/>
          </w:rPr>
          <w:t>1</w:t>
        </w:r>
        <w:r>
          <w:fldChar w:fldCharType="end"/>
        </w:r>
      </w:p>
    </w:sdtContent>
  </w:sdt>
  <w:p w:rsidR="00396C4C" w:rsidRDefault="00396C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D8" w:rsidRDefault="002E71D8" w:rsidP="00DF093F">
      <w:r>
        <w:separator/>
      </w:r>
    </w:p>
  </w:footnote>
  <w:footnote w:type="continuationSeparator" w:id="0">
    <w:p w:rsidR="002E71D8" w:rsidRDefault="002E71D8"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1620E"/>
    <w:rsid w:val="00017448"/>
    <w:rsid w:val="00017DB4"/>
    <w:rsid w:val="00027E12"/>
    <w:rsid w:val="000417DD"/>
    <w:rsid w:val="0005345C"/>
    <w:rsid w:val="0007537D"/>
    <w:rsid w:val="00091444"/>
    <w:rsid w:val="000A7A7F"/>
    <w:rsid w:val="000B294B"/>
    <w:rsid w:val="000D0F3C"/>
    <w:rsid w:val="000E001B"/>
    <w:rsid w:val="000E2AC8"/>
    <w:rsid w:val="000E7824"/>
    <w:rsid w:val="00113D9F"/>
    <w:rsid w:val="00134A1E"/>
    <w:rsid w:val="00147084"/>
    <w:rsid w:val="001A21A7"/>
    <w:rsid w:val="001B2B00"/>
    <w:rsid w:val="001F2507"/>
    <w:rsid w:val="00216BAB"/>
    <w:rsid w:val="002326FC"/>
    <w:rsid w:val="0024137F"/>
    <w:rsid w:val="00245CFB"/>
    <w:rsid w:val="00246C8C"/>
    <w:rsid w:val="0024769F"/>
    <w:rsid w:val="00250982"/>
    <w:rsid w:val="00261A14"/>
    <w:rsid w:val="00286AA6"/>
    <w:rsid w:val="002B2C53"/>
    <w:rsid w:val="002B69A7"/>
    <w:rsid w:val="002C71AB"/>
    <w:rsid w:val="002E71D8"/>
    <w:rsid w:val="002F10E6"/>
    <w:rsid w:val="003173F0"/>
    <w:rsid w:val="00322A9D"/>
    <w:rsid w:val="00322CF5"/>
    <w:rsid w:val="003259A1"/>
    <w:rsid w:val="00335DFB"/>
    <w:rsid w:val="00336377"/>
    <w:rsid w:val="003643C4"/>
    <w:rsid w:val="00364F67"/>
    <w:rsid w:val="003732DC"/>
    <w:rsid w:val="00392F77"/>
    <w:rsid w:val="00396C4C"/>
    <w:rsid w:val="004334A9"/>
    <w:rsid w:val="004633D7"/>
    <w:rsid w:val="0047300B"/>
    <w:rsid w:val="00485E9B"/>
    <w:rsid w:val="004A6C02"/>
    <w:rsid w:val="004E6196"/>
    <w:rsid w:val="005004D9"/>
    <w:rsid w:val="00511301"/>
    <w:rsid w:val="00516BA1"/>
    <w:rsid w:val="00540E2B"/>
    <w:rsid w:val="005562A9"/>
    <w:rsid w:val="005579A0"/>
    <w:rsid w:val="00563823"/>
    <w:rsid w:val="00582D5D"/>
    <w:rsid w:val="005867BA"/>
    <w:rsid w:val="005A272A"/>
    <w:rsid w:val="00600407"/>
    <w:rsid w:val="0060358E"/>
    <w:rsid w:val="00623ED1"/>
    <w:rsid w:val="006305BE"/>
    <w:rsid w:val="006504B6"/>
    <w:rsid w:val="00655282"/>
    <w:rsid w:val="006557A3"/>
    <w:rsid w:val="00665AEF"/>
    <w:rsid w:val="00672842"/>
    <w:rsid w:val="0069528B"/>
    <w:rsid w:val="006C65EE"/>
    <w:rsid w:val="006D5224"/>
    <w:rsid w:val="006E2100"/>
    <w:rsid w:val="006E4B49"/>
    <w:rsid w:val="006F0C09"/>
    <w:rsid w:val="007351F3"/>
    <w:rsid w:val="00747714"/>
    <w:rsid w:val="007709F0"/>
    <w:rsid w:val="007B161E"/>
    <w:rsid w:val="007C015C"/>
    <w:rsid w:val="007E08F2"/>
    <w:rsid w:val="007F322F"/>
    <w:rsid w:val="00812860"/>
    <w:rsid w:val="00813130"/>
    <w:rsid w:val="008146C1"/>
    <w:rsid w:val="008401B6"/>
    <w:rsid w:val="00840360"/>
    <w:rsid w:val="00843C9D"/>
    <w:rsid w:val="00846325"/>
    <w:rsid w:val="00847247"/>
    <w:rsid w:val="008511F5"/>
    <w:rsid w:val="00880F15"/>
    <w:rsid w:val="008A3806"/>
    <w:rsid w:val="008B63EF"/>
    <w:rsid w:val="008D321F"/>
    <w:rsid w:val="008F472C"/>
    <w:rsid w:val="009243A7"/>
    <w:rsid w:val="00924BB8"/>
    <w:rsid w:val="00925BBC"/>
    <w:rsid w:val="00966480"/>
    <w:rsid w:val="00977F19"/>
    <w:rsid w:val="0099172A"/>
    <w:rsid w:val="009A4CDD"/>
    <w:rsid w:val="00A0206D"/>
    <w:rsid w:val="00A04BCF"/>
    <w:rsid w:val="00A16927"/>
    <w:rsid w:val="00A2565E"/>
    <w:rsid w:val="00A347DE"/>
    <w:rsid w:val="00A56364"/>
    <w:rsid w:val="00A81EED"/>
    <w:rsid w:val="00AB4937"/>
    <w:rsid w:val="00AC2ADD"/>
    <w:rsid w:val="00AE7164"/>
    <w:rsid w:val="00AF0AE6"/>
    <w:rsid w:val="00AF7529"/>
    <w:rsid w:val="00B22E74"/>
    <w:rsid w:val="00B32BE0"/>
    <w:rsid w:val="00B41FDF"/>
    <w:rsid w:val="00B8467D"/>
    <w:rsid w:val="00B955C7"/>
    <w:rsid w:val="00BA11BD"/>
    <w:rsid w:val="00BA56E9"/>
    <w:rsid w:val="00BE01EB"/>
    <w:rsid w:val="00BE245F"/>
    <w:rsid w:val="00BE3448"/>
    <w:rsid w:val="00BE7FC7"/>
    <w:rsid w:val="00C0415E"/>
    <w:rsid w:val="00C1158B"/>
    <w:rsid w:val="00C22ECC"/>
    <w:rsid w:val="00C267D5"/>
    <w:rsid w:val="00C4591E"/>
    <w:rsid w:val="00C4727D"/>
    <w:rsid w:val="00C64D1B"/>
    <w:rsid w:val="00C73307"/>
    <w:rsid w:val="00C80C6E"/>
    <w:rsid w:val="00C917F5"/>
    <w:rsid w:val="00CA215D"/>
    <w:rsid w:val="00CB2BAD"/>
    <w:rsid w:val="00CC028A"/>
    <w:rsid w:val="00CC39A7"/>
    <w:rsid w:val="00CE54DE"/>
    <w:rsid w:val="00CF336A"/>
    <w:rsid w:val="00D12AB7"/>
    <w:rsid w:val="00D4719D"/>
    <w:rsid w:val="00D64CD4"/>
    <w:rsid w:val="00D64FBD"/>
    <w:rsid w:val="00DA3B33"/>
    <w:rsid w:val="00DB3628"/>
    <w:rsid w:val="00DC3807"/>
    <w:rsid w:val="00DE14B6"/>
    <w:rsid w:val="00DE7028"/>
    <w:rsid w:val="00DF093F"/>
    <w:rsid w:val="00E06EFF"/>
    <w:rsid w:val="00E07503"/>
    <w:rsid w:val="00E13896"/>
    <w:rsid w:val="00E1744F"/>
    <w:rsid w:val="00E36245"/>
    <w:rsid w:val="00E51036"/>
    <w:rsid w:val="00E70F05"/>
    <w:rsid w:val="00E95F23"/>
    <w:rsid w:val="00E96C87"/>
    <w:rsid w:val="00EC22D5"/>
    <w:rsid w:val="00ED1A47"/>
    <w:rsid w:val="00EF1B56"/>
    <w:rsid w:val="00EF5343"/>
    <w:rsid w:val="00F12D7C"/>
    <w:rsid w:val="00F424F8"/>
    <w:rsid w:val="00F43827"/>
    <w:rsid w:val="00F54E55"/>
    <w:rsid w:val="00F617EC"/>
    <w:rsid w:val="00F671F3"/>
    <w:rsid w:val="00F7188C"/>
    <w:rsid w:val="00F776EC"/>
    <w:rsid w:val="00F81BF2"/>
    <w:rsid w:val="00F847B2"/>
    <w:rsid w:val="00F85FB4"/>
    <w:rsid w:val="00F87AB6"/>
    <w:rsid w:val="00F91A5B"/>
    <w:rsid w:val="00FB3AD4"/>
    <w:rsid w:val="00FC70C3"/>
    <w:rsid w:val="00FC7AFB"/>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2629">
      <w:bodyDiv w:val="1"/>
      <w:marLeft w:val="0"/>
      <w:marRight w:val="0"/>
      <w:marTop w:val="0"/>
      <w:marBottom w:val="0"/>
      <w:divBdr>
        <w:top w:val="none" w:sz="0" w:space="0" w:color="auto"/>
        <w:left w:val="none" w:sz="0" w:space="0" w:color="auto"/>
        <w:bottom w:val="none" w:sz="0" w:space="0" w:color="auto"/>
        <w:right w:val="none" w:sz="0" w:space="0" w:color="auto"/>
      </w:divBdr>
    </w:div>
    <w:div w:id="371004409">
      <w:bodyDiv w:val="1"/>
      <w:marLeft w:val="0"/>
      <w:marRight w:val="0"/>
      <w:marTop w:val="0"/>
      <w:marBottom w:val="0"/>
      <w:divBdr>
        <w:top w:val="none" w:sz="0" w:space="0" w:color="auto"/>
        <w:left w:val="none" w:sz="0" w:space="0" w:color="auto"/>
        <w:bottom w:val="none" w:sz="0" w:space="0" w:color="auto"/>
        <w:right w:val="none" w:sz="0" w:space="0" w:color="auto"/>
      </w:divBdr>
    </w:div>
    <w:div w:id="381952648">
      <w:bodyDiv w:val="1"/>
      <w:marLeft w:val="0"/>
      <w:marRight w:val="0"/>
      <w:marTop w:val="0"/>
      <w:marBottom w:val="0"/>
      <w:divBdr>
        <w:top w:val="none" w:sz="0" w:space="0" w:color="auto"/>
        <w:left w:val="none" w:sz="0" w:space="0" w:color="auto"/>
        <w:bottom w:val="none" w:sz="0" w:space="0" w:color="auto"/>
        <w:right w:val="none" w:sz="0" w:space="0" w:color="auto"/>
      </w:divBdr>
    </w:div>
    <w:div w:id="584414151">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032532878">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089A-B9D1-4277-9719-1997F9AFE2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E7B21F-2BCE-4C6E-8AA6-D327AF1310D3}">
  <ds:schemaRefs>
    <ds:schemaRef ds:uri="http://schemas.microsoft.com/sharepoint/v3/contenttype/forms"/>
  </ds:schemaRefs>
</ds:datastoreItem>
</file>

<file path=customXml/itemProps3.xml><?xml version="1.0" encoding="utf-8"?>
<ds:datastoreItem xmlns:ds="http://schemas.openxmlformats.org/officeDocument/2006/customXml" ds:itemID="{830193EA-67AE-4029-8A1F-6B7A937C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3A028D-2BF2-4D9C-BBC2-7D15E858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13</cp:revision>
  <cp:lastPrinted>2017-07-18T03:53:00Z</cp:lastPrinted>
  <dcterms:created xsi:type="dcterms:W3CDTF">2017-08-05T12:36:00Z</dcterms:created>
  <dcterms:modified xsi:type="dcterms:W3CDTF">2018-01-23T03:12:00Z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