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6A" w:rsidRDefault="0098526A" w:rsidP="009852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8526A">
        <w:rPr>
          <w:rFonts w:ascii="HG丸ｺﾞｼｯｸM-PRO" w:eastAsia="HG丸ｺﾞｼｯｸM-PRO" w:hAnsi="HG丸ｺﾞｼｯｸM-PRO" w:hint="eastAsia"/>
          <w:sz w:val="24"/>
          <w:szCs w:val="24"/>
        </w:rPr>
        <w:t>複数年サイクル点検評価に</w:t>
      </w:r>
      <w:r w:rsidR="00DD3DCB">
        <w:rPr>
          <w:rFonts w:ascii="HG丸ｺﾞｼｯｸM-PRO" w:eastAsia="HG丸ｺﾞｼｯｸM-PRO" w:hAnsi="HG丸ｺﾞｼｯｸM-PRO" w:hint="eastAsia"/>
          <w:sz w:val="24"/>
          <w:szCs w:val="24"/>
        </w:rPr>
        <w:t>おける</w:t>
      </w:r>
      <w:bookmarkStart w:id="0" w:name="_GoBack"/>
      <w:bookmarkEnd w:id="0"/>
      <w:r w:rsidRPr="0098526A">
        <w:rPr>
          <w:rFonts w:ascii="HG丸ｺﾞｼｯｸM-PRO" w:eastAsia="HG丸ｺﾞｼｯｸM-PRO" w:hAnsi="HG丸ｺﾞｼｯｸM-PRO" w:hint="eastAsia"/>
          <w:sz w:val="24"/>
          <w:szCs w:val="24"/>
        </w:rPr>
        <w:t>施策体系表</w:t>
      </w:r>
    </w:p>
    <w:p w:rsidR="0098526A" w:rsidRDefault="0098526A" w:rsidP="0098526A">
      <w:pPr>
        <w:jc w:val="center"/>
      </w:pPr>
    </w:p>
    <w:tbl>
      <w:tblPr>
        <w:tblW w:w="978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850"/>
        <w:gridCol w:w="6237"/>
      </w:tblGrid>
      <w:tr w:rsidR="0098526A" w:rsidRPr="0098526A" w:rsidTr="00DC1482">
        <w:trPr>
          <w:trHeight w:val="209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分野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施策No.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施策名称</w:t>
            </w:r>
          </w:p>
        </w:tc>
      </w:tr>
      <w:tr w:rsidR="0098526A" w:rsidRPr="0098526A" w:rsidTr="00DC1482">
        <w:trPr>
          <w:trHeight w:val="285"/>
          <w:jc w:val="center"/>
        </w:trPr>
        <w:tc>
          <w:tcPr>
            <w:tcW w:w="269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府民の参加・行動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効果的な情報発信</w:t>
            </w:r>
          </w:p>
        </w:tc>
      </w:tr>
      <w:tr w:rsidR="0098526A" w:rsidRPr="0098526A" w:rsidTr="00DC1482">
        <w:trPr>
          <w:trHeight w:val="35"/>
          <w:jc w:val="center"/>
        </w:trPr>
        <w:tc>
          <w:tcPr>
            <w:tcW w:w="2694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環境教育・学習の推進</w:t>
            </w:r>
          </w:p>
        </w:tc>
      </w:tr>
      <w:tr w:rsidR="0098526A" w:rsidRPr="0098526A" w:rsidTr="00DC1482">
        <w:trPr>
          <w:trHeight w:val="35"/>
          <w:jc w:val="center"/>
        </w:trPr>
        <w:tc>
          <w:tcPr>
            <w:tcW w:w="2694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行動を支援する仕組みの充実</w:t>
            </w:r>
          </w:p>
        </w:tc>
      </w:tr>
      <w:tr w:rsidR="0098526A" w:rsidRPr="0098526A" w:rsidTr="00DC1482">
        <w:trPr>
          <w:trHeight w:val="270"/>
          <w:jc w:val="center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低炭素・省エネルギー社会の構築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低炭素化の推進（家庭）</w:t>
            </w:r>
          </w:p>
        </w:tc>
      </w:tr>
      <w:tr w:rsidR="0098526A" w:rsidRPr="0098526A" w:rsidTr="00DC1482">
        <w:trPr>
          <w:trHeight w:val="270"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低炭素化・温室効果ガス排出削減の推進（産業・業務）</w:t>
            </w:r>
          </w:p>
        </w:tc>
      </w:tr>
      <w:tr w:rsidR="0098526A" w:rsidRPr="0098526A" w:rsidTr="00DC1482">
        <w:trPr>
          <w:trHeight w:val="270"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低炭素化の推進（住宅・建築物）</w:t>
            </w:r>
          </w:p>
        </w:tc>
      </w:tr>
      <w:tr w:rsidR="0098526A" w:rsidRPr="0098526A" w:rsidTr="00DC1482">
        <w:trPr>
          <w:trHeight w:val="270"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低炭素化の推進（運輸・交通）</w:t>
            </w:r>
          </w:p>
        </w:tc>
      </w:tr>
      <w:tr w:rsidR="0098526A" w:rsidRPr="0098526A" w:rsidTr="00DC1482">
        <w:trPr>
          <w:trHeight w:val="270"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再生可能エネルギー等の普及</w:t>
            </w:r>
          </w:p>
        </w:tc>
      </w:tr>
      <w:tr w:rsidR="0098526A" w:rsidRPr="0098526A" w:rsidTr="00DC1482">
        <w:trPr>
          <w:trHeight w:val="70"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森林整備によるＣＯ</w:t>
            </w: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吸収の推進</w:t>
            </w:r>
          </w:p>
        </w:tc>
      </w:tr>
      <w:tr w:rsidR="0098526A" w:rsidRPr="0098526A" w:rsidTr="00DC1482">
        <w:trPr>
          <w:trHeight w:val="270"/>
          <w:jc w:val="center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資源循環型社会の構築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再生原料・再生可能資源の利用促進、リサイクル率の向上</w:t>
            </w:r>
          </w:p>
        </w:tc>
      </w:tr>
      <w:tr w:rsidR="0098526A" w:rsidRPr="0098526A" w:rsidTr="00DC1482">
        <w:trPr>
          <w:trHeight w:val="270"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廃棄物排出量の削減</w:t>
            </w:r>
          </w:p>
        </w:tc>
      </w:tr>
      <w:tr w:rsidR="0098526A" w:rsidRPr="0098526A" w:rsidTr="00DC1482">
        <w:trPr>
          <w:trHeight w:val="270"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廃棄物の適正処理の徹底</w:t>
            </w:r>
          </w:p>
        </w:tc>
      </w:tr>
      <w:tr w:rsidR="0098526A" w:rsidRPr="0098526A" w:rsidTr="00DC1482">
        <w:trPr>
          <w:trHeight w:val="270"/>
          <w:jc w:val="center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全てのいのちが共生する社会の構築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生物多様性の社会への浸透</w:t>
            </w:r>
          </w:p>
        </w:tc>
      </w:tr>
      <w:tr w:rsidR="0098526A" w:rsidRPr="0098526A" w:rsidTr="00DC1482">
        <w:trPr>
          <w:trHeight w:val="270"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生息環境の保全</w:t>
            </w:r>
          </w:p>
        </w:tc>
      </w:tr>
      <w:tr w:rsidR="0098526A" w:rsidRPr="0098526A" w:rsidTr="00DC1482">
        <w:trPr>
          <w:trHeight w:val="270"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生息環境の再生・創造</w:t>
            </w:r>
          </w:p>
        </w:tc>
      </w:tr>
      <w:tr w:rsidR="0098526A" w:rsidRPr="0098526A" w:rsidTr="00DC1482">
        <w:trPr>
          <w:trHeight w:val="27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健康で安心して暮らせる社会の構築</w:t>
            </w:r>
          </w:p>
        </w:tc>
        <w:tc>
          <w:tcPr>
            <w:tcW w:w="1701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良好な大気環境を確保するために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固定発生源対策の推進</w:t>
            </w:r>
          </w:p>
        </w:tc>
      </w:tr>
      <w:tr w:rsidR="0098526A" w:rsidRPr="00DC1482" w:rsidTr="00DC1482">
        <w:trPr>
          <w:trHeight w:val="270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自動車排ガス対策の推進</w:t>
            </w:r>
          </w:p>
        </w:tc>
      </w:tr>
      <w:tr w:rsidR="0098526A" w:rsidRPr="00D72777" w:rsidTr="00DC1482">
        <w:trPr>
          <w:trHeight w:val="270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光化学オキシダント・ＳＰＭ対策の推進</w:t>
            </w:r>
          </w:p>
        </w:tc>
      </w:tr>
      <w:tr w:rsidR="0098526A" w:rsidRPr="0098526A" w:rsidTr="00DC1482">
        <w:trPr>
          <w:trHeight w:val="270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PM2.5対策の推進</w:t>
            </w:r>
          </w:p>
        </w:tc>
      </w:tr>
      <w:tr w:rsidR="0098526A" w:rsidRPr="0098526A" w:rsidTr="00DC1482">
        <w:trPr>
          <w:trHeight w:val="270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アスベスト飛散防止対策の推進</w:t>
            </w:r>
          </w:p>
        </w:tc>
      </w:tr>
      <w:tr w:rsidR="0098526A" w:rsidRPr="0098526A" w:rsidTr="00DC1482">
        <w:trPr>
          <w:trHeight w:val="270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良好な水環境を確保するために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水質汚濁負荷量の削減</w:t>
            </w:r>
          </w:p>
        </w:tc>
      </w:tr>
      <w:tr w:rsidR="0098526A" w:rsidRPr="0098526A" w:rsidTr="00DC1482">
        <w:trPr>
          <w:trHeight w:val="270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大阪湾の環境改善</w:t>
            </w:r>
          </w:p>
        </w:tc>
      </w:tr>
      <w:tr w:rsidR="0098526A" w:rsidRPr="0098526A" w:rsidTr="00DC1482">
        <w:trPr>
          <w:trHeight w:val="270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水循環の保全・再生</w:t>
            </w:r>
          </w:p>
        </w:tc>
      </w:tr>
      <w:tr w:rsidR="0098526A" w:rsidRPr="0098526A" w:rsidTr="00DC1482">
        <w:trPr>
          <w:trHeight w:val="270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化学物質のリスク管理を推進するために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環境リスクの高い化学物質の排出削減</w:t>
            </w:r>
          </w:p>
        </w:tc>
      </w:tr>
      <w:tr w:rsidR="0098526A" w:rsidRPr="0098526A" w:rsidTr="00DC1482">
        <w:trPr>
          <w:trHeight w:val="270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化学物質に関するリスクコミュニケーションの推進</w:t>
            </w:r>
          </w:p>
        </w:tc>
      </w:tr>
      <w:tr w:rsidR="0098526A" w:rsidRPr="0098526A" w:rsidTr="00DC1482">
        <w:trPr>
          <w:trHeight w:val="270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残留性有機汚染物質や汚染土壌等の適正管理・処理</w:t>
            </w:r>
          </w:p>
        </w:tc>
      </w:tr>
      <w:tr w:rsidR="0098526A" w:rsidRPr="0098526A" w:rsidTr="00DC1482">
        <w:trPr>
          <w:trHeight w:val="270"/>
          <w:jc w:val="center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魅力と活力ある快適な地域づくりの推進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緑と水辺の保全と創造</w:t>
            </w:r>
          </w:p>
        </w:tc>
      </w:tr>
      <w:tr w:rsidR="0098526A" w:rsidRPr="0098526A" w:rsidTr="00DC1482">
        <w:trPr>
          <w:trHeight w:val="270"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魅力ある景観の形成</w:t>
            </w:r>
          </w:p>
        </w:tc>
      </w:tr>
      <w:tr w:rsidR="0098526A" w:rsidRPr="0098526A" w:rsidTr="00DC1482">
        <w:trPr>
          <w:trHeight w:val="270"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歴史的・文化的環境の形成</w:t>
            </w:r>
          </w:p>
        </w:tc>
      </w:tr>
      <w:tr w:rsidR="0098526A" w:rsidRPr="0098526A" w:rsidTr="00DC1482">
        <w:trPr>
          <w:trHeight w:val="90"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暮らしやすい快適な都市環境の確保（騒音・振動の防止）</w:t>
            </w:r>
          </w:p>
        </w:tc>
      </w:tr>
      <w:tr w:rsidR="0098526A" w:rsidRPr="0098526A" w:rsidTr="00DC1482">
        <w:trPr>
          <w:trHeight w:val="90"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暮らしやすい快適な都市環境の確保（ヒートアイランド現象の緩和）</w:t>
            </w:r>
          </w:p>
        </w:tc>
      </w:tr>
      <w:tr w:rsidR="0098526A" w:rsidRPr="0098526A" w:rsidTr="00DC1482">
        <w:trPr>
          <w:trHeight w:val="90"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暮らしやすい快適な都市環境の確保（悪臭の防止）</w:t>
            </w:r>
          </w:p>
        </w:tc>
      </w:tr>
      <w:tr w:rsidR="0098526A" w:rsidRPr="0098526A" w:rsidTr="00DC1482">
        <w:trPr>
          <w:trHeight w:val="90"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暮らしやすい快適な都市環境の確保（良好な住環境の確保）</w:t>
            </w:r>
          </w:p>
        </w:tc>
      </w:tr>
      <w:tr w:rsidR="0098526A" w:rsidRPr="0098526A" w:rsidTr="00DC1482">
        <w:trPr>
          <w:trHeight w:val="270"/>
          <w:jc w:val="center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施策推進にあたっての視点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良好な環境を支える都市構造への転換</w:t>
            </w:r>
          </w:p>
        </w:tc>
      </w:tr>
      <w:tr w:rsidR="0098526A" w:rsidRPr="0098526A" w:rsidTr="00DC1482">
        <w:trPr>
          <w:trHeight w:val="270"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産業のグリーン化</w:t>
            </w:r>
          </w:p>
        </w:tc>
      </w:tr>
      <w:tr w:rsidR="0098526A" w:rsidRPr="0098526A" w:rsidTr="00DC1482">
        <w:trPr>
          <w:trHeight w:val="270"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環境関連産業の成長促進</w:t>
            </w:r>
          </w:p>
        </w:tc>
      </w:tr>
      <w:tr w:rsidR="0098526A" w:rsidRPr="0098526A" w:rsidTr="00DC1482">
        <w:trPr>
          <w:trHeight w:val="270"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地域主権の確立・広域連携の推進</w:t>
            </w:r>
          </w:p>
        </w:tc>
      </w:tr>
      <w:tr w:rsidR="0098526A" w:rsidRPr="0098526A" w:rsidTr="00DC1482">
        <w:trPr>
          <w:trHeight w:val="270"/>
          <w:jc w:val="center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br/>
              <w:t>（共通的事項）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府自らの事務事業活動における環境配慮</w:t>
            </w:r>
          </w:p>
        </w:tc>
      </w:tr>
      <w:tr w:rsidR="0098526A" w:rsidRPr="0098526A" w:rsidTr="00DC1482">
        <w:trPr>
          <w:trHeight w:val="270"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環境影響評価制度の推進</w:t>
            </w:r>
          </w:p>
        </w:tc>
      </w:tr>
      <w:tr w:rsidR="0098526A" w:rsidRPr="0098526A" w:rsidTr="00DC1482">
        <w:trPr>
          <w:trHeight w:val="270"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環境監視・調査研究</w:t>
            </w:r>
          </w:p>
        </w:tc>
      </w:tr>
      <w:tr w:rsidR="0098526A" w:rsidRPr="0098526A" w:rsidTr="00DC1482">
        <w:trPr>
          <w:trHeight w:val="270"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環境保健対策及び公害紛争処理</w:t>
            </w:r>
          </w:p>
        </w:tc>
      </w:tr>
      <w:tr w:rsidR="0098526A" w:rsidRPr="0098526A" w:rsidTr="00DC1482">
        <w:trPr>
          <w:trHeight w:val="270"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D72777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6A" w:rsidRPr="0098526A" w:rsidRDefault="0098526A" w:rsidP="0098526A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852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国際協力</w:t>
            </w:r>
          </w:p>
        </w:tc>
      </w:tr>
    </w:tbl>
    <w:p w:rsidR="0098526A" w:rsidRPr="0098526A" w:rsidRDefault="009852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8526A" w:rsidRPr="0098526A" w:rsidSect="009852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6A"/>
    <w:rsid w:val="00595FF3"/>
    <w:rsid w:val="0098526A"/>
    <w:rsid w:val="00D72777"/>
    <w:rsid w:val="00DC1482"/>
    <w:rsid w:val="00DD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6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6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桂周</dc:creator>
  <cp:lastModifiedBy>池田　桂周</cp:lastModifiedBy>
  <cp:revision>4</cp:revision>
  <cp:lastPrinted>2015-11-13T05:49:00Z</cp:lastPrinted>
  <dcterms:created xsi:type="dcterms:W3CDTF">2015-11-13T05:13:00Z</dcterms:created>
  <dcterms:modified xsi:type="dcterms:W3CDTF">2015-11-13T07:10:00Z</dcterms:modified>
</cp:coreProperties>
</file>