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15405C">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AB4937" w:rsidRPr="00C4727D" w:rsidTr="005F349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C4727D" w:rsidRDefault="001F0597"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w:t>
            </w:r>
            <w:r w:rsidRPr="002F4EE8">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4(1)</w:t>
            </w:r>
            <w:r w:rsidR="009767D5" w:rsidRPr="009767D5">
              <w:rPr>
                <w:rFonts w:ascii="HG丸ｺﾞｼｯｸM-PRO" w:eastAsia="HG丸ｺﾞｼｯｸM-PRO" w:hAnsi="HG丸ｺﾞｼｯｸM-PRO" w:hint="eastAsia"/>
                <w:b/>
                <w:sz w:val="24"/>
                <w:szCs w:val="20"/>
              </w:rPr>
              <w:t xml:space="preserve">　健康で安心して暮らせる社会の構築（</w:t>
            </w:r>
            <w:r>
              <w:rPr>
                <w:rFonts w:ascii="HG丸ｺﾞｼｯｸM-PRO" w:eastAsia="HG丸ｺﾞｼｯｸM-PRO" w:hAnsi="HG丸ｺﾞｼｯｸM-PRO" w:hint="eastAsia"/>
                <w:b/>
                <w:sz w:val="24"/>
                <w:szCs w:val="20"/>
              </w:rPr>
              <w:t>良好な</w:t>
            </w:r>
            <w:r w:rsidR="009767D5" w:rsidRPr="009767D5">
              <w:rPr>
                <w:rFonts w:ascii="HG丸ｺﾞｼｯｸM-PRO" w:eastAsia="HG丸ｺﾞｼｯｸM-PRO" w:hAnsi="HG丸ｺﾞｼｯｸM-PRO" w:hint="eastAsia"/>
                <w:b/>
                <w:sz w:val="24"/>
                <w:szCs w:val="20"/>
              </w:rPr>
              <w:t>大気環境</w:t>
            </w:r>
            <w:r>
              <w:rPr>
                <w:rFonts w:ascii="HG丸ｺﾞｼｯｸM-PRO" w:eastAsia="HG丸ｺﾞｼｯｸM-PRO" w:hAnsi="HG丸ｺﾞｼｯｸM-PRO" w:hint="eastAsia"/>
                <w:b/>
                <w:sz w:val="24"/>
                <w:szCs w:val="20"/>
              </w:rPr>
              <w:t>を確保するために</w:t>
            </w:r>
            <w:r w:rsidR="009767D5" w:rsidRPr="009767D5">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9767D5"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２０</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C4727D" w:rsidRDefault="009767D5" w:rsidP="00460322">
            <w:pPr>
              <w:adjustRightInd w:val="0"/>
              <w:snapToGrid w:val="0"/>
              <w:spacing w:line="280" w:lineRule="exact"/>
              <w:rPr>
                <w:rFonts w:ascii="HG丸ｺﾞｼｯｸM-PRO" w:eastAsia="HG丸ｺﾞｼｯｸM-PRO" w:hAnsi="HG丸ｺﾞｼｯｸM-PRO"/>
                <w:b/>
                <w:sz w:val="24"/>
                <w:szCs w:val="20"/>
              </w:rPr>
            </w:pPr>
            <w:r w:rsidRPr="009767D5">
              <w:rPr>
                <w:rFonts w:ascii="HG丸ｺﾞｼｯｸM-PRO" w:eastAsia="HG丸ｺﾞｼｯｸM-PRO" w:hAnsi="HG丸ｺﾞｼｯｸM-PRO" w:hint="eastAsia"/>
                <w:b/>
                <w:sz w:val="24"/>
                <w:szCs w:val="20"/>
              </w:rPr>
              <w:t>アスベスト飛散防止対策の推進</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68"/>
        <w:gridCol w:w="831"/>
        <w:gridCol w:w="376"/>
        <w:gridCol w:w="648"/>
        <w:gridCol w:w="357"/>
        <w:gridCol w:w="210"/>
        <w:gridCol w:w="1483"/>
        <w:gridCol w:w="360"/>
        <w:gridCol w:w="142"/>
        <w:gridCol w:w="1842"/>
        <w:gridCol w:w="1134"/>
        <w:gridCol w:w="2552"/>
        <w:gridCol w:w="3118"/>
      </w:tblGrid>
      <w:tr w:rsidR="005F3492" w:rsidRPr="00286AA6" w:rsidTr="005F3492">
        <w:tc>
          <w:tcPr>
            <w:tcW w:w="1221" w:type="dxa"/>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521" w:type="dxa"/>
            <w:gridSpan w:val="13"/>
            <w:shd w:val="clear" w:color="auto" w:fill="auto"/>
          </w:tcPr>
          <w:p w:rsidR="005F3492" w:rsidRPr="00AF2BFD" w:rsidRDefault="005F3492" w:rsidP="00AF2BFD">
            <w:pPr>
              <w:adjustRightInd w:val="0"/>
              <w:snapToGrid w:val="0"/>
              <w:spacing w:line="280" w:lineRule="exact"/>
              <w:rPr>
                <w:rFonts w:ascii="HG丸ｺﾞｼｯｸM-PRO" w:eastAsia="HG丸ｺﾞｼｯｸM-PRO" w:hAnsi="HG丸ｺﾞｼｯｸM-PRO"/>
                <w:sz w:val="20"/>
                <w:szCs w:val="20"/>
              </w:rPr>
            </w:pPr>
            <w:r w:rsidRPr="00AF2BFD">
              <w:rPr>
                <w:rFonts w:ascii="HG丸ｺﾞｼｯｸM-PRO" w:eastAsia="HG丸ｺﾞｼｯｸM-PRO" w:hAnsi="HG丸ｺﾞｼｯｸM-PRO" w:hint="eastAsia"/>
                <w:sz w:val="20"/>
                <w:szCs w:val="20"/>
              </w:rPr>
              <w:t>過去に建材として使用されたアスベストの解体工事等における飛散防止対策について事業者指導を徹底し、環境中への飛散ゼロを目指す</w:t>
            </w:r>
          </w:p>
        </w:tc>
      </w:tr>
      <w:tr w:rsidR="005F3492" w:rsidRPr="00286AA6" w:rsidTr="005F3492">
        <w:tc>
          <w:tcPr>
            <w:tcW w:w="1221" w:type="dxa"/>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521" w:type="dxa"/>
            <w:gridSpan w:val="13"/>
            <w:shd w:val="clear" w:color="auto" w:fill="auto"/>
          </w:tcPr>
          <w:p w:rsidR="005F3492" w:rsidRPr="003A46D1" w:rsidRDefault="005F3492" w:rsidP="00460322">
            <w:pPr>
              <w:adjustRightInd w:val="0"/>
              <w:snapToGrid w:val="0"/>
              <w:spacing w:line="280" w:lineRule="exact"/>
              <w:rPr>
                <w:rFonts w:ascii="HG丸ｺﾞｼｯｸM-PRO" w:eastAsia="HG丸ｺﾞｼｯｸM-PRO" w:hAnsi="HG丸ｺﾞｼｯｸM-PRO"/>
                <w:sz w:val="20"/>
                <w:szCs w:val="20"/>
              </w:rPr>
            </w:pPr>
          </w:p>
        </w:tc>
      </w:tr>
      <w:tr w:rsidR="005F3492" w:rsidRPr="00286AA6" w:rsidTr="005F3492">
        <w:tc>
          <w:tcPr>
            <w:tcW w:w="1221" w:type="dxa"/>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521" w:type="dxa"/>
            <w:gridSpan w:val="13"/>
            <w:shd w:val="clear" w:color="auto" w:fill="auto"/>
          </w:tcPr>
          <w:p w:rsidR="005F3492" w:rsidRDefault="005F3492"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大気汚染防止法：吹付け石綿等を使用する建築物の建築工事（特定工事）の規制</w:t>
            </w:r>
          </w:p>
          <w:p w:rsidR="005F3492" w:rsidRDefault="005F3492"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w:t>
            </w:r>
            <w:r w:rsidRPr="005639DA">
              <w:rPr>
                <w:rFonts w:ascii="HG丸ｺﾞｼｯｸM-PRO" w:eastAsia="HG丸ｺﾞｼｯｸM-PRO" w:hAnsi="HG丸ｺﾞｼｯｸM-PRO" w:hint="eastAsia"/>
                <w:sz w:val="20"/>
                <w:szCs w:val="20"/>
              </w:rPr>
              <w:t>生活環境の保全等に関する条例</w:t>
            </w:r>
            <w:r>
              <w:rPr>
                <w:rFonts w:ascii="HG丸ｺﾞｼｯｸM-PRO" w:eastAsia="HG丸ｺﾞｼｯｸM-PRO" w:hAnsi="HG丸ｺﾞｼｯｸM-PRO" w:hint="eastAsia"/>
                <w:sz w:val="20"/>
                <w:szCs w:val="20"/>
              </w:rPr>
              <w:t>：</w:t>
            </w:r>
            <w:r w:rsidRPr="00AF2BFD">
              <w:rPr>
                <w:rFonts w:ascii="HG丸ｺﾞｼｯｸM-PRO" w:eastAsia="HG丸ｺﾞｼｯｸM-PRO" w:hAnsi="HG丸ｺﾞｼｯｸM-PRO" w:hint="eastAsia"/>
                <w:sz w:val="20"/>
                <w:szCs w:val="20"/>
              </w:rPr>
              <w:t>石綿含有成形板</w:t>
            </w:r>
            <w:r>
              <w:rPr>
                <w:rFonts w:ascii="HG丸ｺﾞｼｯｸM-PRO" w:eastAsia="HG丸ｺﾞｼｯｸM-PRO" w:hAnsi="HG丸ｺﾞｼｯｸM-PRO" w:hint="eastAsia"/>
                <w:sz w:val="20"/>
                <w:szCs w:val="20"/>
              </w:rPr>
              <w:t>を一定規模以上使用する建築物の建築工事（特定排出等工事）の規制</w:t>
            </w:r>
          </w:p>
          <w:p w:rsidR="005F3492" w:rsidRDefault="005F3492" w:rsidP="009B734C">
            <w:pPr>
              <w:adjustRightInd w:val="0"/>
              <w:snapToGrid w:val="0"/>
              <w:spacing w:line="280" w:lineRule="exact"/>
              <w:rPr>
                <w:rFonts w:ascii="HG丸ｺﾞｼｯｸM-PRO" w:eastAsia="HG丸ｺﾞｼｯｸM-PRO" w:hAnsi="HG丸ｺﾞｼｯｸM-PRO"/>
                <w:sz w:val="20"/>
                <w:szCs w:val="20"/>
              </w:rPr>
            </w:pPr>
            <w:r w:rsidRPr="00AF2BFD">
              <w:rPr>
                <w:rFonts w:ascii="HG丸ｺﾞｼｯｸM-PRO" w:eastAsia="HG丸ｺﾞｼｯｸM-PRO" w:hAnsi="HG丸ｺﾞｼｯｸM-PRO" w:hint="eastAsia"/>
                <w:sz w:val="20"/>
                <w:szCs w:val="20"/>
              </w:rPr>
              <w:t>建築基準法</w:t>
            </w:r>
            <w:r>
              <w:rPr>
                <w:rFonts w:ascii="HG丸ｺﾞｼｯｸM-PRO" w:eastAsia="HG丸ｺﾞｼｯｸM-PRO" w:hAnsi="HG丸ｺﾞｼｯｸM-PRO" w:hint="eastAsia"/>
                <w:sz w:val="20"/>
                <w:szCs w:val="20"/>
              </w:rPr>
              <w:t>（H18年改正施行）：増改築時における吹付け石綿の除去等の義務づけ等</w:t>
            </w:r>
          </w:p>
          <w:p w:rsidR="005F3492" w:rsidRPr="00297899" w:rsidRDefault="005F3492" w:rsidP="009B734C">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石綿による健康被害の救済に関する法律</w:t>
            </w:r>
          </w:p>
        </w:tc>
      </w:tr>
      <w:tr w:rsidR="005F3492" w:rsidRPr="00286AA6" w:rsidTr="005F3492">
        <w:tc>
          <w:tcPr>
            <w:tcW w:w="1221" w:type="dxa"/>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521" w:type="dxa"/>
            <w:gridSpan w:val="13"/>
            <w:shd w:val="clear" w:color="auto" w:fill="auto"/>
          </w:tcPr>
          <w:p w:rsidR="005F3492" w:rsidRPr="00F92A43" w:rsidRDefault="005F3492" w:rsidP="0048780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H25年６月改正</w:t>
            </w:r>
            <w:r w:rsidRPr="00487806">
              <w:rPr>
                <w:rFonts w:ascii="HG丸ｺﾞｼｯｸM-PRO" w:eastAsia="HG丸ｺﾞｼｯｸM-PRO" w:hAnsi="HG丸ｺﾞｼｯｸM-PRO" w:hint="eastAsia"/>
                <w:sz w:val="20"/>
                <w:szCs w:val="20"/>
              </w:rPr>
              <w:t>大気汚染防止法</w:t>
            </w:r>
            <w:r>
              <w:rPr>
                <w:rFonts w:ascii="HG丸ｺﾞｼｯｸM-PRO" w:eastAsia="HG丸ｺﾞｼｯｸM-PRO" w:hAnsi="HG丸ｺﾞｼｯｸM-PRO" w:hint="eastAsia"/>
                <w:sz w:val="20"/>
                <w:szCs w:val="20"/>
              </w:rPr>
              <w:t>成立：</w:t>
            </w:r>
            <w:r w:rsidRPr="00487806">
              <w:rPr>
                <w:rFonts w:ascii="HG丸ｺﾞｼｯｸM-PRO" w:eastAsia="HG丸ｺﾞｼｯｸM-PRO" w:hAnsi="HG丸ｺﾞｼｯｸM-PRO" w:hint="eastAsia"/>
                <w:sz w:val="20"/>
                <w:szCs w:val="20"/>
              </w:rPr>
              <w:t>届出義務者の変更、事前調査の義務化、立入権限の強化</w:t>
            </w:r>
          </w:p>
        </w:tc>
      </w:tr>
      <w:tr w:rsidR="005F3492" w:rsidRPr="00286AA6" w:rsidTr="005F3492">
        <w:trPr>
          <w:trHeight w:val="70"/>
        </w:trPr>
        <w:tc>
          <w:tcPr>
            <w:tcW w:w="1221" w:type="dxa"/>
            <w:vMerge w:val="restart"/>
            <w:shd w:val="clear" w:color="auto" w:fill="FFFF00"/>
          </w:tcPr>
          <w:p w:rsidR="005F3492" w:rsidRPr="00946B5F" w:rsidRDefault="005F3492"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733" w:type="dxa"/>
            <w:gridSpan w:val="8"/>
            <w:shd w:val="clear" w:color="auto" w:fill="FFFF00"/>
          </w:tcPr>
          <w:p w:rsidR="005F3492" w:rsidRPr="00F87AB6"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3118" w:type="dxa"/>
            <w:gridSpan w:val="3"/>
            <w:shd w:val="clear" w:color="auto" w:fill="FFFF00"/>
          </w:tcPr>
          <w:p w:rsidR="005F3492" w:rsidRPr="00F87AB6" w:rsidRDefault="005F3492"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5F3492" w:rsidRPr="00F87AB6" w:rsidRDefault="005F3492"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5F3492" w:rsidRPr="00F87AB6" w:rsidRDefault="005F3492"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5F3492" w:rsidRPr="00286AA6" w:rsidTr="005F3492">
        <w:trPr>
          <w:trHeight w:val="227"/>
        </w:trPr>
        <w:tc>
          <w:tcPr>
            <w:tcW w:w="1221" w:type="dxa"/>
            <w:vMerge/>
            <w:shd w:val="clear" w:color="auto" w:fill="FFFF00"/>
          </w:tcPr>
          <w:p w:rsidR="005F3492" w:rsidRPr="00F87AB6"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bottom w:val="nil"/>
            </w:tcBorders>
            <w:shd w:val="clear" w:color="auto" w:fill="FFFF00"/>
          </w:tcPr>
          <w:p w:rsidR="005F3492" w:rsidRPr="00F87AB6" w:rsidRDefault="005F3492"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34" w:type="dxa"/>
            <w:gridSpan w:val="6"/>
            <w:shd w:val="clear" w:color="auto" w:fill="FFFF00"/>
          </w:tcPr>
          <w:p w:rsidR="005F3492" w:rsidRPr="00F87AB6" w:rsidRDefault="005F3492"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3118" w:type="dxa"/>
            <w:gridSpan w:val="3"/>
            <w:tcBorders>
              <w:bottom w:val="single" w:sz="4" w:space="0" w:color="auto"/>
              <w:right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219,656 </w:t>
            </w:r>
          </w:p>
        </w:tc>
        <w:tc>
          <w:tcPr>
            <w:tcW w:w="2552" w:type="dxa"/>
            <w:tcBorders>
              <w:left w:val="single" w:sz="4" w:space="0" w:color="auto"/>
              <w:bottom w:val="single" w:sz="4" w:space="0" w:color="auto"/>
              <w:right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137,527 </w:t>
            </w:r>
          </w:p>
        </w:tc>
        <w:tc>
          <w:tcPr>
            <w:tcW w:w="3118" w:type="dxa"/>
            <w:tcBorders>
              <w:left w:val="single" w:sz="4" w:space="0" w:color="auto"/>
              <w:bottom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84,218 </w:t>
            </w:r>
          </w:p>
        </w:tc>
      </w:tr>
      <w:tr w:rsidR="005F3492" w:rsidRPr="00286AA6" w:rsidTr="005F3492">
        <w:trPr>
          <w:trHeight w:val="70"/>
        </w:trPr>
        <w:tc>
          <w:tcPr>
            <w:tcW w:w="1221" w:type="dxa"/>
            <w:vMerge/>
            <w:shd w:val="clear" w:color="auto" w:fill="FFFF00"/>
          </w:tcPr>
          <w:p w:rsidR="005F3492" w:rsidRPr="00F87AB6"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top w:val="nil"/>
            </w:tcBorders>
            <w:shd w:val="clear" w:color="auto" w:fill="FFFF00"/>
          </w:tcPr>
          <w:p w:rsidR="005F3492" w:rsidRDefault="005F3492"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34" w:type="dxa"/>
            <w:gridSpan w:val="6"/>
            <w:shd w:val="clear" w:color="auto" w:fill="FFFF00"/>
          </w:tcPr>
          <w:p w:rsidR="005F3492" w:rsidRDefault="005F3492"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3118" w:type="dxa"/>
            <w:gridSpan w:val="3"/>
            <w:tcBorders>
              <w:top w:val="single" w:sz="4" w:space="0" w:color="auto"/>
              <w:bottom w:val="single" w:sz="4" w:space="0" w:color="auto"/>
              <w:right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c>
          <w:tcPr>
            <w:tcW w:w="3118" w:type="dxa"/>
            <w:tcBorders>
              <w:top w:val="single" w:sz="4" w:space="0" w:color="auto"/>
              <w:left w:val="single" w:sz="4" w:space="0" w:color="auto"/>
              <w:bottom w:val="single" w:sz="4" w:space="0" w:color="auto"/>
            </w:tcBorders>
            <w:shd w:val="clear" w:color="auto" w:fill="auto"/>
            <w:vAlign w:val="center"/>
          </w:tcPr>
          <w:p w:rsidR="005F3492" w:rsidRPr="004B1FAF" w:rsidRDefault="005F3492" w:rsidP="004B1FAF">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r>
      <w:tr w:rsidR="005F3492" w:rsidRPr="00286AA6" w:rsidTr="005F3492">
        <w:trPr>
          <w:trHeight w:val="70"/>
        </w:trPr>
        <w:tc>
          <w:tcPr>
            <w:tcW w:w="1221" w:type="dxa"/>
            <w:vMerge/>
            <w:shd w:val="clear" w:color="auto" w:fill="FFFF00"/>
          </w:tcPr>
          <w:p w:rsidR="005F3492" w:rsidRPr="00F87AB6"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4733" w:type="dxa"/>
            <w:gridSpan w:val="8"/>
            <w:shd w:val="clear" w:color="auto" w:fill="FFFF00"/>
          </w:tcPr>
          <w:p w:rsidR="005F3492" w:rsidRDefault="005F3492"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3118" w:type="dxa"/>
            <w:gridSpan w:val="3"/>
            <w:tcBorders>
              <w:top w:val="single" w:sz="4" w:space="0" w:color="auto"/>
              <w:right w:val="single" w:sz="4" w:space="0" w:color="auto"/>
            </w:tcBorders>
            <w:shd w:val="clear" w:color="auto" w:fill="auto"/>
          </w:tcPr>
          <w:p w:rsidR="005F3492" w:rsidRPr="00EA43E5" w:rsidRDefault="005F3492"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2" w:type="dxa"/>
            <w:tcBorders>
              <w:top w:val="single" w:sz="4" w:space="0" w:color="auto"/>
              <w:left w:val="single" w:sz="4" w:space="0" w:color="auto"/>
            </w:tcBorders>
            <w:shd w:val="clear" w:color="auto" w:fill="auto"/>
          </w:tcPr>
          <w:p w:rsidR="005F3492" w:rsidRPr="00F87AB6" w:rsidRDefault="005F3492"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3118" w:type="dxa"/>
            <w:tcBorders>
              <w:top w:val="single" w:sz="4" w:space="0" w:color="auto"/>
              <w:left w:val="single" w:sz="4" w:space="0" w:color="auto"/>
            </w:tcBorders>
            <w:shd w:val="clear" w:color="auto" w:fill="auto"/>
          </w:tcPr>
          <w:p w:rsidR="005F3492" w:rsidRPr="00F87AB6" w:rsidRDefault="005F3492"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5F3492" w:rsidRPr="00286AA6" w:rsidTr="005F3492">
        <w:trPr>
          <w:trHeight w:val="198"/>
        </w:trPr>
        <w:tc>
          <w:tcPr>
            <w:tcW w:w="1221" w:type="dxa"/>
            <w:vMerge/>
            <w:shd w:val="clear" w:color="auto" w:fill="FFFF00"/>
          </w:tcPr>
          <w:p w:rsidR="005F3492" w:rsidRPr="00F87AB6"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13521" w:type="dxa"/>
            <w:gridSpan w:val="13"/>
            <w:tcBorders>
              <w:top w:val="single" w:sz="4" w:space="0" w:color="auto"/>
            </w:tcBorders>
            <w:shd w:val="clear" w:color="auto" w:fill="auto"/>
          </w:tcPr>
          <w:p w:rsidR="005F3492" w:rsidRPr="00A01101" w:rsidRDefault="005F3492" w:rsidP="000E057D">
            <w:pPr>
              <w:adjustRightInd w:val="0"/>
              <w:snapToGrid w:val="0"/>
              <w:rPr>
                <w:rFonts w:ascii="HG丸ｺﾞｼｯｸM-PRO" w:eastAsia="HG丸ｺﾞｼｯｸM-PRO" w:hAnsi="HG丸ｺﾞｼｯｸM-PRO"/>
                <w:i/>
                <w:sz w:val="20"/>
                <w:szCs w:val="20"/>
              </w:rPr>
            </w:pPr>
          </w:p>
        </w:tc>
      </w:tr>
      <w:tr w:rsidR="005F3492" w:rsidRPr="00286AA6" w:rsidTr="005F3492">
        <w:trPr>
          <w:trHeight w:val="210"/>
        </w:trPr>
        <w:tc>
          <w:tcPr>
            <w:tcW w:w="1221" w:type="dxa"/>
            <w:vMerge w:val="restart"/>
            <w:shd w:val="clear" w:color="auto" w:fill="FFFF00"/>
          </w:tcPr>
          <w:p w:rsidR="005F3492" w:rsidRPr="00946B5F" w:rsidRDefault="005F3492"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5F3492" w:rsidRPr="00E35D25" w:rsidRDefault="005F3492" w:rsidP="00290CE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8" w:type="dxa"/>
            <w:shd w:val="clear" w:color="auto" w:fill="FFFF00"/>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422" w:type="dxa"/>
            <w:gridSpan w:val="5"/>
            <w:shd w:val="clear" w:color="auto" w:fill="FFFF00"/>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827" w:type="dxa"/>
            <w:gridSpan w:val="4"/>
            <w:shd w:val="clear" w:color="auto" w:fill="FFFF00"/>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804" w:type="dxa"/>
            <w:gridSpan w:val="3"/>
            <w:shd w:val="clear" w:color="auto" w:fill="FFFF00"/>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5F3492" w:rsidRPr="00286AA6" w:rsidTr="005F3492">
        <w:trPr>
          <w:trHeight w:val="960"/>
        </w:trPr>
        <w:tc>
          <w:tcPr>
            <w:tcW w:w="1221" w:type="dxa"/>
            <w:vMerge/>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422" w:type="dxa"/>
            <w:gridSpan w:val="5"/>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工事現場への立入検査</w:t>
            </w:r>
          </w:p>
        </w:tc>
        <w:tc>
          <w:tcPr>
            <w:tcW w:w="3827" w:type="dxa"/>
            <w:gridSpan w:val="4"/>
            <w:shd w:val="clear" w:color="auto" w:fill="auto"/>
          </w:tcPr>
          <w:p w:rsidR="005F3492" w:rsidRPr="00181F0B" w:rsidRDefault="005F3492"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2013年度：大阪府環境白書掲載データ</w:t>
            </w:r>
          </w:p>
          <w:p w:rsidR="005F3492" w:rsidRPr="00181F0B" w:rsidRDefault="005F3492" w:rsidP="00181F0B">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2011・2012年度：</w:t>
            </w:r>
            <w:r>
              <w:rPr>
                <w:rFonts w:ascii="HG丸ｺﾞｼｯｸM-PRO" w:eastAsia="HG丸ｺﾞｼｯｸM-PRO" w:hAnsi="HG丸ｺﾞｼｯｸM-PRO" w:hint="eastAsia"/>
                <w:sz w:val="20"/>
                <w:szCs w:val="20"/>
              </w:rPr>
              <w:t>パトロール・</w:t>
            </w:r>
            <w:r w:rsidRPr="00181F0B">
              <w:rPr>
                <w:rFonts w:ascii="HG丸ｺﾞｼｯｸM-PRO" w:eastAsia="HG丸ｺﾞｼｯｸM-PRO" w:hAnsi="HG丸ｺﾞｼｯｸM-PRO" w:hint="eastAsia"/>
                <w:sz w:val="20"/>
                <w:szCs w:val="20"/>
              </w:rPr>
              <w:t>立入検査等</w:t>
            </w:r>
            <w:r>
              <w:rPr>
                <w:rFonts w:ascii="HG丸ｺﾞｼｯｸM-PRO" w:eastAsia="HG丸ｺﾞｼｯｸM-PRO" w:hAnsi="HG丸ｺﾞｼｯｸM-PRO" w:hint="eastAsia"/>
                <w:sz w:val="20"/>
                <w:szCs w:val="20"/>
              </w:rPr>
              <w:t>の合計で</w:t>
            </w:r>
            <w:r w:rsidRPr="00181F0B">
              <w:rPr>
                <w:rFonts w:ascii="HG丸ｺﾞｼｯｸM-PRO" w:eastAsia="HG丸ｺﾞｼｯｸM-PRO" w:hAnsi="HG丸ｺﾞｼｯｸM-PRO" w:hint="eastAsia"/>
                <w:sz w:val="20"/>
                <w:szCs w:val="20"/>
              </w:rPr>
              <w:t>、2013年度データと同じ方法で計上した値</w:t>
            </w:r>
            <w:r w:rsidRPr="00181F0B">
              <w:rPr>
                <w:rFonts w:ascii="HG丸ｺﾞｼｯｸM-PRO" w:eastAsia="HG丸ｺﾞｼｯｸM-PRO" w:hAnsi="HG丸ｺﾞｼｯｸM-PRO"/>
                <w:sz w:val="20"/>
                <w:szCs w:val="20"/>
              </w:rPr>
              <w:t xml:space="preserve"> </w:t>
            </w:r>
          </w:p>
        </w:tc>
        <w:tc>
          <w:tcPr>
            <w:tcW w:w="6804" w:type="dxa"/>
            <w:gridSpan w:val="3"/>
            <w:shd w:val="clear" w:color="auto" w:fill="auto"/>
          </w:tcPr>
          <w:p w:rsidR="005F3492" w:rsidRPr="00181F0B" w:rsidRDefault="005F3492"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解体現場等への立入検査、適正な飛散防止対策の指導</w:t>
            </w:r>
          </w:p>
          <w:p w:rsidR="005F3492" w:rsidRPr="00181F0B" w:rsidRDefault="005F3492"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2011年度：228件</w:t>
            </w:r>
          </w:p>
          <w:p w:rsidR="005F3492" w:rsidRPr="00181F0B" w:rsidRDefault="005F3492"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2012年度：403件</w:t>
            </w:r>
          </w:p>
          <w:p w:rsidR="005F3492" w:rsidRPr="00181F0B" w:rsidRDefault="005F3492"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2013年度：566件</w:t>
            </w:r>
          </w:p>
        </w:tc>
      </w:tr>
      <w:tr w:rsidR="005F3492" w:rsidRPr="00286AA6" w:rsidTr="005F3492">
        <w:trPr>
          <w:trHeight w:val="70"/>
        </w:trPr>
        <w:tc>
          <w:tcPr>
            <w:tcW w:w="1221" w:type="dxa"/>
            <w:vMerge/>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5F3492" w:rsidRPr="00286AA6"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422" w:type="dxa"/>
            <w:gridSpan w:val="5"/>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府有施設の吹付アスベスト対策工事実施施設数及び空気環境測定件数</w:t>
            </w:r>
          </w:p>
        </w:tc>
        <w:tc>
          <w:tcPr>
            <w:tcW w:w="3827" w:type="dxa"/>
            <w:gridSpan w:val="4"/>
            <w:shd w:val="clear" w:color="auto" w:fill="auto"/>
          </w:tcPr>
          <w:p w:rsidR="005F3492" w:rsidRDefault="00EE4A71"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w:t>
            </w:r>
            <w:r w:rsidR="005F3492" w:rsidRPr="00181F0B">
              <w:rPr>
                <w:rFonts w:ascii="HG丸ｺﾞｼｯｸM-PRO" w:eastAsia="HG丸ｺﾞｼｯｸM-PRO" w:hAnsi="HG丸ｺﾞｼｯｸM-PRO" w:hint="eastAsia"/>
                <w:sz w:val="20"/>
                <w:szCs w:val="20"/>
              </w:rPr>
              <w:t>大阪府環境白書掲載データ</w:t>
            </w:r>
          </w:p>
          <w:p w:rsidR="00EE4A71" w:rsidRPr="00EE4A71" w:rsidRDefault="00EE4A71" w:rsidP="00EB22E1">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2011・2012年度：2013年度データと同じ方法で計上した値</w:t>
            </w:r>
          </w:p>
        </w:tc>
        <w:tc>
          <w:tcPr>
            <w:tcW w:w="6804" w:type="dxa"/>
            <w:gridSpan w:val="3"/>
            <w:shd w:val="clear" w:color="auto" w:fill="auto"/>
          </w:tcPr>
          <w:p w:rsidR="00EE4A71" w:rsidRPr="00EE4A71" w:rsidRDefault="00EE4A71" w:rsidP="00EE4A71">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2011年度：対策工事6施設、空気環境測定400箇所</w:t>
            </w:r>
          </w:p>
          <w:p w:rsidR="00EE4A71" w:rsidRPr="00EE4A71" w:rsidRDefault="00EE4A71" w:rsidP="00EE4A71">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2012年度：対策工事6施設、空気環境測定367箇所</w:t>
            </w:r>
          </w:p>
          <w:p w:rsidR="005F3492" w:rsidRPr="00181F0B" w:rsidRDefault="00EE4A71" w:rsidP="00EE4A71">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2013年度：対策工事3施設、空気環境測定426箇所</w:t>
            </w:r>
          </w:p>
        </w:tc>
      </w:tr>
      <w:tr w:rsidR="005F3492" w:rsidRPr="00286AA6" w:rsidTr="005F3492">
        <w:trPr>
          <w:trHeight w:val="70"/>
        </w:trPr>
        <w:tc>
          <w:tcPr>
            <w:tcW w:w="1221" w:type="dxa"/>
            <w:vMerge/>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3521" w:type="dxa"/>
            <w:gridSpan w:val="13"/>
            <w:shd w:val="clear" w:color="auto" w:fill="auto"/>
          </w:tcPr>
          <w:p w:rsidR="005F3492" w:rsidRPr="00DC57CD" w:rsidRDefault="005F3492"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5F3492" w:rsidRPr="00286AA6" w:rsidTr="005F3492">
        <w:trPr>
          <w:trHeight w:val="240"/>
        </w:trPr>
        <w:tc>
          <w:tcPr>
            <w:tcW w:w="1221" w:type="dxa"/>
            <w:tcBorders>
              <w:bottom w:val="nil"/>
            </w:tcBorders>
            <w:shd w:val="clear" w:color="auto" w:fill="FFFF00"/>
          </w:tcPr>
          <w:p w:rsidR="005F3492" w:rsidRPr="00AB4937" w:rsidRDefault="005F3492" w:rsidP="00460322">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1675" w:type="dxa"/>
            <w:gridSpan w:val="3"/>
            <w:shd w:val="clear" w:color="auto" w:fill="FFFF00"/>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005" w:type="dxa"/>
            <w:gridSpan w:val="2"/>
            <w:shd w:val="clear" w:color="auto" w:fill="FFFF00"/>
          </w:tcPr>
          <w:p w:rsidR="005F3492"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693" w:type="dxa"/>
            <w:gridSpan w:val="2"/>
            <w:shd w:val="clear" w:color="auto" w:fill="FFFF00"/>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9148" w:type="dxa"/>
            <w:gridSpan w:val="6"/>
            <w:shd w:val="clear" w:color="auto" w:fill="FFFF00"/>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5F3492" w:rsidRPr="00286AA6" w:rsidTr="005F3492">
        <w:trPr>
          <w:trHeight w:val="70"/>
        </w:trPr>
        <w:tc>
          <w:tcPr>
            <w:tcW w:w="1221" w:type="dxa"/>
            <w:tcBorders>
              <w:top w:val="nil"/>
              <w:bottom w:val="nil"/>
            </w:tcBorders>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sidRPr="009C6D31">
              <w:rPr>
                <w:rFonts w:ascii="HG丸ｺﾞｼｯｸM-PRO" w:eastAsia="HG丸ｺﾞｼｯｸM-PRO" w:hAnsi="HG丸ｺﾞｼｯｸM-PRO" w:hint="eastAsia"/>
                <w:sz w:val="20"/>
                <w:szCs w:val="20"/>
              </w:rPr>
              <w:t>建築物の解体工事に伴うアスベストの飛散防止</w:t>
            </w:r>
            <w:r>
              <w:rPr>
                <w:rFonts w:ascii="HG丸ｺﾞｼｯｸM-PRO" w:eastAsia="HG丸ｺﾞｼｯｸM-PRO" w:hAnsi="HG丸ｺﾞｼｯｸM-PRO" w:hint="eastAsia"/>
                <w:sz w:val="20"/>
                <w:szCs w:val="20"/>
              </w:rPr>
              <w:t>対策</w:t>
            </w:r>
            <w:r w:rsidRPr="009C6D31">
              <w:rPr>
                <w:rFonts w:ascii="HG丸ｺﾞｼｯｸM-PRO" w:eastAsia="HG丸ｺﾞｼｯｸM-PRO" w:hAnsi="HG丸ｺﾞｼｯｸM-PRO" w:hint="eastAsia"/>
                <w:sz w:val="20"/>
                <w:szCs w:val="20"/>
              </w:rPr>
              <w:t>の指導</w:t>
            </w:r>
          </w:p>
        </w:tc>
        <w:tc>
          <w:tcPr>
            <w:tcW w:w="1005" w:type="dxa"/>
            <w:gridSpan w:val="2"/>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693" w:type="dxa"/>
            <w:gridSpan w:val="2"/>
            <w:shd w:val="clear" w:color="auto" w:fill="auto"/>
          </w:tcPr>
          <w:p w:rsidR="005F3492" w:rsidRPr="00A8025D" w:rsidRDefault="005F3492" w:rsidP="009C6D31">
            <w:pPr>
              <w:adjustRightInd w:val="0"/>
              <w:snapToGrid w:val="0"/>
              <w:spacing w:line="280" w:lineRule="exact"/>
              <w:rPr>
                <w:rFonts w:ascii="HG丸ｺﾞｼｯｸM-PRO" w:eastAsia="HG丸ｺﾞｼｯｸM-PRO" w:hAnsi="HG丸ｺﾞｼｯｸM-PRO"/>
                <w:sz w:val="20"/>
                <w:szCs w:val="20"/>
              </w:rPr>
            </w:pPr>
            <w:r w:rsidRPr="00A8025D">
              <w:rPr>
                <w:rFonts w:ascii="HG丸ｺﾞｼｯｸM-PRO" w:eastAsia="HG丸ｺﾞｼｯｸM-PRO" w:hAnsi="HG丸ｺﾞｼｯｸM-PRO" w:hint="eastAsia"/>
                <w:sz w:val="20"/>
                <w:szCs w:val="20"/>
              </w:rPr>
              <w:t>アスベスト飛散防止対策等の推進</w:t>
            </w:r>
            <w:r>
              <w:rPr>
                <w:rFonts w:ascii="HG丸ｺﾞｼｯｸM-PRO" w:eastAsia="HG丸ｺﾞｼｯｸM-PRO" w:hAnsi="HG丸ｺﾞｼｯｸM-PRO" w:hint="eastAsia"/>
                <w:sz w:val="20"/>
                <w:szCs w:val="20"/>
              </w:rPr>
              <w:t xml:space="preserve"> </w:t>
            </w:r>
          </w:p>
        </w:tc>
        <w:tc>
          <w:tcPr>
            <w:tcW w:w="9148" w:type="dxa"/>
            <w:gridSpan w:val="6"/>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解体現場等への立入検査、適正な飛散防止対策の指導を重点的に実施</w:t>
            </w:r>
          </w:p>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発注者責任を明確化する条例改正（2013年度）</w:t>
            </w:r>
          </w:p>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短期間工事における迅速簡易測定の実施</w:t>
            </w:r>
          </w:p>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sidRPr="00663E03">
              <w:rPr>
                <w:rFonts w:ascii="HG丸ｺﾞｼｯｸM-PRO" w:eastAsia="HG丸ｺﾞｼｯｸM-PRO" w:hAnsi="HG丸ｺﾞｼｯｸM-PRO" w:hint="eastAsia"/>
                <w:sz w:val="20"/>
                <w:szCs w:val="20"/>
              </w:rPr>
              <w:t>アスベスト飛散防止推進月間</w:t>
            </w:r>
            <w:r>
              <w:rPr>
                <w:rFonts w:ascii="HG丸ｺﾞｼｯｸM-PRO" w:eastAsia="HG丸ｺﾞｼｯｸM-PRO" w:hAnsi="HG丸ｺﾞｼｯｸM-PRO" w:hint="eastAsia"/>
                <w:sz w:val="20"/>
                <w:szCs w:val="20"/>
              </w:rPr>
              <w:t>（6、12月）の重点的なパトロールと指導</w:t>
            </w:r>
          </w:p>
          <w:p w:rsidR="005F3492" w:rsidRPr="00663E03"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府民・事業者対象のセミナーの開催（2012・13年6月）</w:t>
            </w:r>
          </w:p>
        </w:tc>
      </w:tr>
      <w:tr w:rsidR="005F3492" w:rsidRPr="00286AA6" w:rsidTr="005F3492">
        <w:trPr>
          <w:trHeight w:val="300"/>
        </w:trPr>
        <w:tc>
          <w:tcPr>
            <w:tcW w:w="1221" w:type="dxa"/>
            <w:vMerge w:val="restart"/>
            <w:tcBorders>
              <w:top w:val="nil"/>
            </w:tcBorders>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vMerge w:val="restart"/>
            <w:shd w:val="clear" w:color="auto" w:fill="auto"/>
          </w:tcPr>
          <w:p w:rsidR="005F3492" w:rsidRDefault="005F3492" w:rsidP="0096474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9C6D31">
              <w:rPr>
                <w:rFonts w:ascii="HG丸ｺﾞｼｯｸM-PRO" w:eastAsia="HG丸ｺﾞｼｯｸM-PRO" w:hAnsi="HG丸ｺﾞｼｯｸM-PRO" w:hint="eastAsia"/>
                <w:sz w:val="20"/>
                <w:szCs w:val="20"/>
              </w:rPr>
              <w:t>建築物のアスベストの飛散防止</w:t>
            </w:r>
            <w:r>
              <w:rPr>
                <w:rFonts w:ascii="HG丸ｺﾞｼｯｸM-PRO" w:eastAsia="HG丸ｺﾞｼｯｸM-PRO" w:hAnsi="HG丸ｺﾞｼｯｸM-PRO" w:hint="eastAsia"/>
                <w:sz w:val="20"/>
                <w:szCs w:val="20"/>
              </w:rPr>
              <w:t>対策）</w:t>
            </w:r>
          </w:p>
        </w:tc>
        <w:tc>
          <w:tcPr>
            <w:tcW w:w="1005" w:type="dxa"/>
            <w:gridSpan w:val="2"/>
            <w:vMerge w:val="restart"/>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5F3492" w:rsidRPr="00A8025D" w:rsidRDefault="005F3492" w:rsidP="00460322">
            <w:pPr>
              <w:adjustRightInd w:val="0"/>
              <w:snapToGrid w:val="0"/>
              <w:spacing w:line="280" w:lineRule="exact"/>
              <w:rPr>
                <w:rFonts w:ascii="HG丸ｺﾞｼｯｸM-PRO" w:eastAsia="HG丸ｺﾞｼｯｸM-PRO" w:hAnsi="HG丸ｺﾞｼｯｸM-PRO"/>
                <w:sz w:val="20"/>
                <w:szCs w:val="20"/>
              </w:rPr>
            </w:pPr>
            <w:r w:rsidRPr="009C6D31">
              <w:rPr>
                <w:rFonts w:ascii="HG丸ｺﾞｼｯｸM-PRO" w:eastAsia="HG丸ｺﾞｼｯｸM-PRO" w:hAnsi="HG丸ｺﾞｼｯｸM-PRO" w:hint="eastAsia"/>
                <w:sz w:val="20"/>
                <w:szCs w:val="20"/>
              </w:rPr>
              <w:t>民間建築物アスベスト対策事業</w:t>
            </w:r>
          </w:p>
        </w:tc>
        <w:tc>
          <w:tcPr>
            <w:tcW w:w="9148" w:type="dxa"/>
            <w:gridSpan w:val="6"/>
            <w:shd w:val="clear" w:color="auto" w:fill="auto"/>
          </w:tcPr>
          <w:p w:rsidR="005F3492" w:rsidRDefault="005F3492" w:rsidP="00547C0A">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建築基準法に基づき、劣化等により衛生上著しく有害となる恐れがある場合には、所有者等に対して除去等必要な措置を指導</w:t>
            </w:r>
          </w:p>
        </w:tc>
      </w:tr>
      <w:tr w:rsidR="005F3492" w:rsidRPr="00286AA6" w:rsidTr="005F3492">
        <w:trPr>
          <w:trHeight w:val="495"/>
        </w:trPr>
        <w:tc>
          <w:tcPr>
            <w:tcW w:w="1221" w:type="dxa"/>
            <w:vMerge/>
            <w:tcBorders>
              <w:bottom w:val="nil"/>
            </w:tcBorders>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vMerge/>
            <w:shd w:val="clear" w:color="auto" w:fill="auto"/>
          </w:tcPr>
          <w:p w:rsidR="005F3492" w:rsidRDefault="005F3492" w:rsidP="00C55850">
            <w:pPr>
              <w:adjustRightInd w:val="0"/>
              <w:snapToGrid w:val="0"/>
              <w:spacing w:line="280" w:lineRule="exact"/>
              <w:rPr>
                <w:rFonts w:ascii="HG丸ｺﾞｼｯｸM-PRO" w:eastAsia="HG丸ｺﾞｼｯｸM-PRO" w:hAnsi="HG丸ｺﾞｼｯｸM-PRO"/>
                <w:sz w:val="20"/>
                <w:szCs w:val="20"/>
              </w:rPr>
            </w:pPr>
          </w:p>
        </w:tc>
        <w:tc>
          <w:tcPr>
            <w:tcW w:w="1005" w:type="dxa"/>
            <w:gridSpan w:val="2"/>
            <w:vMerge/>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r w:rsidRPr="00A8025D">
              <w:rPr>
                <w:rFonts w:ascii="HG丸ｺﾞｼｯｸM-PRO" w:eastAsia="HG丸ｺﾞｼｯｸM-PRO" w:hAnsi="HG丸ｺﾞｼｯｸM-PRO" w:hint="eastAsia"/>
                <w:sz w:val="20"/>
                <w:szCs w:val="20"/>
              </w:rPr>
              <w:t>府有施設吹付アスベスト対策事業</w:t>
            </w:r>
          </w:p>
        </w:tc>
        <w:tc>
          <w:tcPr>
            <w:tcW w:w="9148" w:type="dxa"/>
            <w:gridSpan w:val="6"/>
            <w:shd w:val="clear" w:color="auto" w:fill="auto"/>
          </w:tcPr>
          <w:p w:rsidR="005F3492" w:rsidRDefault="005F3492" w:rsidP="00547C0A">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府有施設</w:t>
            </w:r>
            <w:r>
              <w:rPr>
                <w:rFonts w:ascii="HG丸ｺﾞｼｯｸM-PRO" w:eastAsia="HG丸ｺﾞｼｯｸM-PRO" w:hAnsi="HG丸ｺﾞｼｯｸM-PRO" w:hint="eastAsia"/>
                <w:sz w:val="20"/>
                <w:szCs w:val="20"/>
              </w:rPr>
              <w:t>の</w:t>
            </w:r>
            <w:r w:rsidRPr="00547C0A">
              <w:rPr>
                <w:rFonts w:ascii="HG丸ｺﾞｼｯｸM-PRO" w:eastAsia="HG丸ｺﾞｼｯｸM-PRO" w:hAnsi="HG丸ｺﾞｼｯｸM-PRO" w:hint="eastAsia"/>
                <w:sz w:val="20"/>
                <w:szCs w:val="20"/>
              </w:rPr>
              <w:t>吹付けアスベストの除去対策工事を実施</w:t>
            </w:r>
          </w:p>
          <w:p w:rsidR="005F3492" w:rsidRDefault="005F3492" w:rsidP="00547C0A">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空気環境測定等の定期点検を実施</w:t>
            </w:r>
          </w:p>
        </w:tc>
      </w:tr>
      <w:tr w:rsidR="005F3492" w:rsidRPr="00286AA6" w:rsidTr="005F3492">
        <w:trPr>
          <w:trHeight w:val="70"/>
        </w:trPr>
        <w:tc>
          <w:tcPr>
            <w:tcW w:w="1221" w:type="dxa"/>
            <w:tcBorders>
              <w:top w:val="nil"/>
              <w:bottom w:val="nil"/>
            </w:tcBorders>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shd w:val="clear" w:color="auto" w:fill="auto"/>
          </w:tcPr>
          <w:p w:rsidR="005F3492" w:rsidRDefault="005F3492" w:rsidP="0096474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（アスベストによる健康被害への対応）</w:t>
            </w:r>
          </w:p>
        </w:tc>
        <w:tc>
          <w:tcPr>
            <w:tcW w:w="1005" w:type="dxa"/>
            <w:gridSpan w:val="2"/>
            <w:shd w:val="clear" w:color="auto" w:fill="auto"/>
          </w:tcPr>
          <w:p w:rsidR="005F3492" w:rsidRDefault="005F3492" w:rsidP="00460322">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5F3492" w:rsidRPr="00A8025D" w:rsidRDefault="005F3492" w:rsidP="00460322">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石綿健康被害救済促進事業</w:t>
            </w:r>
          </w:p>
        </w:tc>
        <w:tc>
          <w:tcPr>
            <w:tcW w:w="9148" w:type="dxa"/>
            <w:gridSpan w:val="6"/>
            <w:shd w:val="clear" w:color="auto" w:fill="auto"/>
          </w:tcPr>
          <w:p w:rsidR="005F3492" w:rsidRPr="00547C0A" w:rsidRDefault="005F3492" w:rsidP="00547C0A">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石綿健康被害救済基金に対して拠出</w:t>
            </w:r>
            <w:r>
              <w:rPr>
                <w:rFonts w:ascii="HG丸ｺﾞｼｯｸM-PRO" w:eastAsia="HG丸ｺﾞｼｯｸM-PRO" w:hAnsi="HG丸ｺﾞｼｯｸM-PRO" w:hint="eastAsia"/>
                <w:sz w:val="20"/>
                <w:szCs w:val="20"/>
              </w:rPr>
              <w:t>し</w:t>
            </w:r>
            <w:r w:rsidRPr="00547C0A">
              <w:rPr>
                <w:rFonts w:ascii="HG丸ｺﾞｼｯｸM-PRO" w:eastAsia="HG丸ｺﾞｼｯｸM-PRO" w:hAnsi="HG丸ｺﾞｼｯｸM-PRO" w:hint="eastAsia"/>
                <w:sz w:val="20"/>
                <w:szCs w:val="20"/>
              </w:rPr>
              <w:t>救済制度の円滑な運用に資する</w:t>
            </w:r>
            <w:r>
              <w:rPr>
                <w:rFonts w:ascii="HG丸ｺﾞｼｯｸM-PRO" w:eastAsia="HG丸ｺﾞｼｯｸM-PRO" w:hAnsi="HG丸ｺﾞｼｯｸM-PRO" w:hint="eastAsia"/>
                <w:sz w:val="20"/>
                <w:szCs w:val="20"/>
              </w:rPr>
              <w:t>（毎年度47,000千円拠出）</w:t>
            </w:r>
          </w:p>
        </w:tc>
      </w:tr>
      <w:tr w:rsidR="005F3492" w:rsidRPr="00286AA6" w:rsidTr="005F3492">
        <w:trPr>
          <w:trHeight w:val="70"/>
        </w:trPr>
        <w:tc>
          <w:tcPr>
            <w:tcW w:w="1221" w:type="dxa"/>
            <w:tcBorders>
              <w:top w:val="nil"/>
            </w:tcBorders>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p>
        </w:tc>
        <w:tc>
          <w:tcPr>
            <w:tcW w:w="13521" w:type="dxa"/>
            <w:gridSpan w:val="13"/>
            <w:shd w:val="clear" w:color="auto" w:fill="auto"/>
          </w:tcPr>
          <w:p w:rsidR="005F3492" w:rsidRDefault="005F349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5F3492" w:rsidRPr="00286AA6" w:rsidTr="005F3492">
        <w:trPr>
          <w:trHeight w:val="70"/>
        </w:trPr>
        <w:tc>
          <w:tcPr>
            <w:tcW w:w="1221" w:type="dxa"/>
            <w:vMerge w:val="restart"/>
            <w:shd w:val="clear" w:color="auto" w:fill="FFFF00"/>
          </w:tcPr>
          <w:p w:rsidR="005F3492" w:rsidRPr="00946B5F" w:rsidRDefault="005F3492" w:rsidP="000E057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23" w:type="dxa"/>
            <w:gridSpan w:val="4"/>
            <w:shd w:val="clear" w:color="auto" w:fill="FFFF00"/>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46"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5F3492" w:rsidRPr="00286AA6" w:rsidTr="005F3492">
        <w:trPr>
          <w:trHeight w:val="195"/>
        </w:trPr>
        <w:tc>
          <w:tcPr>
            <w:tcW w:w="1221" w:type="dxa"/>
            <w:vMerge/>
            <w:shd w:val="clear" w:color="auto" w:fill="FFFF00"/>
          </w:tcPr>
          <w:p w:rsidR="005F3492" w:rsidRPr="00946B5F"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8646" w:type="dxa"/>
            <w:gridSpan w:val="4"/>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p>
        </w:tc>
      </w:tr>
      <w:tr w:rsidR="005F3492" w:rsidRPr="00286AA6" w:rsidTr="005F3492">
        <w:trPr>
          <w:trHeight w:val="180"/>
        </w:trPr>
        <w:tc>
          <w:tcPr>
            <w:tcW w:w="1221" w:type="dxa"/>
            <w:vMerge/>
            <w:shd w:val="clear" w:color="auto" w:fill="FFFF00"/>
          </w:tcPr>
          <w:p w:rsidR="005F3492" w:rsidRPr="00946B5F"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一部は計画以上の進捗</w:t>
            </w:r>
          </w:p>
        </w:tc>
        <w:tc>
          <w:tcPr>
            <w:tcW w:w="8646" w:type="dxa"/>
            <w:gridSpan w:val="4"/>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現場立入等を重点的に実施し、取組指標①が大幅に上昇</w:t>
            </w:r>
          </w:p>
        </w:tc>
      </w:tr>
      <w:tr w:rsidR="005F3492" w:rsidRPr="00286AA6" w:rsidTr="005F3492">
        <w:trPr>
          <w:trHeight w:val="195"/>
        </w:trPr>
        <w:tc>
          <w:tcPr>
            <w:tcW w:w="1221" w:type="dxa"/>
            <w:vMerge w:val="restart"/>
            <w:shd w:val="clear" w:color="auto" w:fill="FFFF00"/>
          </w:tcPr>
          <w:p w:rsidR="005F3492" w:rsidRPr="00946B5F" w:rsidRDefault="005F3492" w:rsidP="000E057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46"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5F3492" w:rsidRPr="00286AA6" w:rsidTr="005F3492">
        <w:trPr>
          <w:trHeight w:val="120"/>
        </w:trPr>
        <w:tc>
          <w:tcPr>
            <w:tcW w:w="1221" w:type="dxa"/>
            <w:vMerge/>
            <w:shd w:val="clear" w:color="auto" w:fill="FFFF00"/>
          </w:tcPr>
          <w:p w:rsidR="005F3492"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5F3492" w:rsidRPr="00286AA6" w:rsidTr="005F3492">
        <w:trPr>
          <w:trHeight w:val="135"/>
        </w:trPr>
        <w:tc>
          <w:tcPr>
            <w:tcW w:w="1221" w:type="dxa"/>
            <w:vMerge/>
            <w:shd w:val="clear" w:color="auto" w:fill="FFFF00"/>
          </w:tcPr>
          <w:p w:rsidR="005F3492"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5F3492" w:rsidRPr="00D91C2E" w:rsidRDefault="005F3492" w:rsidP="000E057D">
            <w:pPr>
              <w:adjustRightInd w:val="0"/>
              <w:snapToGrid w:val="0"/>
              <w:spacing w:line="280" w:lineRule="exact"/>
              <w:rPr>
                <w:rFonts w:ascii="HG丸ｺﾞｼｯｸM-PRO" w:eastAsia="HG丸ｺﾞｼｯｸM-PRO" w:hAnsi="HG丸ｺﾞｼｯｸM-PRO"/>
                <w:sz w:val="20"/>
                <w:szCs w:val="20"/>
              </w:rPr>
            </w:pPr>
          </w:p>
        </w:tc>
      </w:tr>
      <w:tr w:rsidR="005F3492" w:rsidRPr="00286AA6" w:rsidTr="005F3492">
        <w:trPr>
          <w:trHeight w:val="165"/>
        </w:trPr>
        <w:tc>
          <w:tcPr>
            <w:tcW w:w="1221" w:type="dxa"/>
            <w:vMerge/>
            <w:shd w:val="clear" w:color="auto" w:fill="FFFF00"/>
          </w:tcPr>
          <w:p w:rsidR="005F3492"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4"/>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より具体的な工程の記載について見直しを検討</w:t>
            </w:r>
          </w:p>
        </w:tc>
      </w:tr>
      <w:tr w:rsidR="005F3492" w:rsidRPr="00286AA6" w:rsidTr="005F3492">
        <w:trPr>
          <w:trHeight w:val="105"/>
        </w:trPr>
        <w:tc>
          <w:tcPr>
            <w:tcW w:w="1221" w:type="dxa"/>
            <w:vMerge/>
            <w:shd w:val="clear" w:color="auto" w:fill="FFFF00"/>
          </w:tcPr>
          <w:p w:rsidR="005F3492" w:rsidRDefault="005F3492" w:rsidP="000E057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5F3492" w:rsidRPr="00B93194"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2" w:type="dxa"/>
            <w:gridSpan w:val="5"/>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5F3492" w:rsidRPr="00AC4F83" w:rsidRDefault="005F3492" w:rsidP="000E057D">
            <w:pPr>
              <w:adjustRightInd w:val="0"/>
              <w:snapToGrid w:val="0"/>
              <w:spacing w:line="280" w:lineRule="exact"/>
              <w:rPr>
                <w:rFonts w:ascii="HG丸ｺﾞｼｯｸM-PRO" w:eastAsia="HG丸ｺﾞｼｯｸM-PRO" w:hAnsi="HG丸ｺﾞｼｯｸM-PRO"/>
                <w:sz w:val="20"/>
                <w:szCs w:val="20"/>
              </w:rPr>
            </w:pPr>
          </w:p>
        </w:tc>
      </w:tr>
      <w:tr w:rsidR="005F3492" w:rsidRPr="00286AA6" w:rsidTr="005F3492">
        <w:tc>
          <w:tcPr>
            <w:tcW w:w="1221" w:type="dxa"/>
            <w:shd w:val="clear" w:color="auto" w:fill="FFFF00"/>
          </w:tcPr>
          <w:p w:rsidR="005F3492" w:rsidRPr="00946B5F" w:rsidRDefault="005F3492"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521" w:type="dxa"/>
            <w:gridSpan w:val="13"/>
            <w:shd w:val="clear" w:color="auto" w:fill="auto"/>
          </w:tcPr>
          <w:p w:rsidR="005F3492" w:rsidRPr="00D4719D" w:rsidRDefault="005F3492"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r w:rsidRPr="00547C0A">
              <w:rPr>
                <w:rFonts w:ascii="HG丸ｺﾞｼｯｸM-PRO" w:eastAsia="HG丸ｺﾞｼｯｸM-PRO" w:hAnsi="HG丸ｺﾞｼｯｸM-PRO" w:hint="eastAsia"/>
                <w:sz w:val="20"/>
                <w:szCs w:val="20"/>
              </w:rPr>
              <w:t>住宅まちづくり部</w:t>
            </w:r>
          </w:p>
        </w:tc>
      </w:tr>
    </w:tbl>
    <w:p w:rsidR="001F0597" w:rsidRDefault="00181F0B" w:rsidP="001F059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F0597">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1F0597" w:rsidRPr="00286AA6" w:rsidTr="004F3BF7">
        <w:trPr>
          <w:trHeight w:val="113"/>
        </w:trPr>
        <w:tc>
          <w:tcPr>
            <w:tcW w:w="1496" w:type="dxa"/>
            <w:vMerge w:val="restart"/>
            <w:shd w:val="clear" w:color="auto" w:fill="FFFF00"/>
          </w:tcPr>
          <w:p w:rsidR="001F0597" w:rsidRPr="00946B5F" w:rsidRDefault="001F0597"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1F0597" w:rsidRDefault="001F059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1F0597" w:rsidRDefault="001F059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1F0597" w:rsidRDefault="001F059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47563D" w:rsidRPr="00286AA6" w:rsidTr="004F3BF7">
        <w:trPr>
          <w:trHeight w:val="750"/>
        </w:trPr>
        <w:tc>
          <w:tcPr>
            <w:tcW w:w="1496" w:type="dxa"/>
            <w:vMerge/>
            <w:shd w:val="clear" w:color="auto" w:fill="FFFF00"/>
          </w:tcPr>
          <w:p w:rsidR="0047563D" w:rsidRPr="00946B5F" w:rsidRDefault="0047563D"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47563D" w:rsidRDefault="0047563D" w:rsidP="000C3CF2">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47563D" w:rsidRDefault="0047563D" w:rsidP="000C3CF2">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評価結果については、概ね妥当である。しかし、次の項目についてさらなる検討を行うことが望ましい。</w:t>
            </w:r>
          </w:p>
          <w:p w:rsidR="0047563D" w:rsidRDefault="0047563D" w:rsidP="000C3CF2">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・事業・工程の進捗状況に対する｢一部は計画以上の進捗｣とする評価のより詳細な評価の仕方。</w:t>
            </w:r>
          </w:p>
        </w:tc>
        <w:tc>
          <w:tcPr>
            <w:tcW w:w="4581" w:type="dxa"/>
            <w:shd w:val="clear" w:color="auto" w:fill="auto"/>
          </w:tcPr>
          <w:p w:rsidR="0047563D" w:rsidRDefault="0047563D" w:rsidP="000C3CF2">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見直し・改善点の有無については概ね妥当である。しかし、次の項目については再度検討が必要。</w:t>
            </w:r>
          </w:p>
          <w:p w:rsidR="0047563D" w:rsidRDefault="0047563D" w:rsidP="000C3CF2">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・工程表欄の理由等</w:t>
            </w:r>
            <w:r>
              <w:rPr>
                <w:rFonts w:ascii="HG丸ｺﾞｼｯｸM-PRO" w:eastAsia="HG丸ｺﾞｼｯｸM-PRO" w:hAnsi="HG丸ｺﾞｼｯｸM-PRO" w:hint="eastAsia"/>
                <w:sz w:val="20"/>
                <w:szCs w:val="20"/>
              </w:rPr>
              <w:t>欄に</w:t>
            </w:r>
            <w:r w:rsidRPr="008B1E12">
              <w:rPr>
                <w:rFonts w:ascii="HG丸ｺﾞｼｯｸM-PRO" w:eastAsia="HG丸ｺﾞｼｯｸM-PRO" w:hAnsi="HG丸ｺﾞｼｯｸM-PRO" w:hint="eastAsia"/>
                <w:sz w:val="20"/>
                <w:szCs w:val="20"/>
              </w:rPr>
              <w:t xml:space="preserve">記載されている「工程」の内容が、この評価表にいう「工程表」の意味するところと異なる意味で使われているように見受けられることから、検討のうえ必要に応じ見直しが必要。　</w:t>
            </w:r>
          </w:p>
        </w:tc>
      </w:tr>
    </w:tbl>
    <w:p w:rsidR="001F0597" w:rsidRDefault="001F0597" w:rsidP="001F0597">
      <w:pPr>
        <w:adjustRightInd w:val="0"/>
        <w:snapToGrid w:val="0"/>
        <w:spacing w:line="280" w:lineRule="exact"/>
        <w:rPr>
          <w:rFonts w:ascii="HG丸ｺﾞｼｯｸM-PRO" w:eastAsia="HG丸ｺﾞｼｯｸM-PRO" w:hAnsi="HG丸ｺﾞｼｯｸM-PRO"/>
          <w:sz w:val="20"/>
          <w:szCs w:val="20"/>
        </w:rPr>
      </w:pPr>
    </w:p>
    <w:sectPr w:rsidR="001F0597"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78" w:rsidRDefault="00291D78" w:rsidP="00DF093F">
      <w:r>
        <w:separator/>
      </w:r>
    </w:p>
  </w:endnote>
  <w:endnote w:type="continuationSeparator" w:id="0">
    <w:p w:rsidR="00291D78" w:rsidRDefault="00291D78"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82222"/>
      <w:docPartObj>
        <w:docPartGallery w:val="Page Numbers (Bottom of Page)"/>
        <w:docPartUnique/>
      </w:docPartObj>
    </w:sdtPr>
    <w:sdtEndPr/>
    <w:sdtContent>
      <w:p w:rsidR="00C036DA" w:rsidRDefault="00C036DA">
        <w:pPr>
          <w:pStyle w:val="a6"/>
          <w:jc w:val="center"/>
        </w:pPr>
        <w:r>
          <w:fldChar w:fldCharType="begin"/>
        </w:r>
        <w:r>
          <w:instrText>PAGE   \* MERGEFORMAT</w:instrText>
        </w:r>
        <w:r>
          <w:fldChar w:fldCharType="separate"/>
        </w:r>
        <w:r w:rsidR="0047563D" w:rsidRPr="0047563D">
          <w:rPr>
            <w:noProof/>
            <w:lang w:val="ja-JP"/>
          </w:rPr>
          <w:t>1</w:t>
        </w:r>
        <w:r>
          <w:fldChar w:fldCharType="end"/>
        </w:r>
      </w:p>
    </w:sdtContent>
  </w:sdt>
  <w:p w:rsidR="00C036DA" w:rsidRDefault="00C036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78" w:rsidRDefault="00291D78" w:rsidP="00DF093F">
      <w:r>
        <w:separator/>
      </w:r>
    </w:p>
  </w:footnote>
  <w:footnote w:type="continuationSeparator" w:id="0">
    <w:p w:rsidR="00291D78" w:rsidRDefault="00291D78"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110CF0"/>
    <w:rsid w:val="0015405C"/>
    <w:rsid w:val="00181F0B"/>
    <w:rsid w:val="001A21A7"/>
    <w:rsid w:val="001F0597"/>
    <w:rsid w:val="00216BAB"/>
    <w:rsid w:val="002326FC"/>
    <w:rsid w:val="0024137F"/>
    <w:rsid w:val="0024769F"/>
    <w:rsid w:val="00250982"/>
    <w:rsid w:val="00261A14"/>
    <w:rsid w:val="00286AA6"/>
    <w:rsid w:val="00291D78"/>
    <w:rsid w:val="002F10E6"/>
    <w:rsid w:val="00322A9D"/>
    <w:rsid w:val="00322CF5"/>
    <w:rsid w:val="003259A1"/>
    <w:rsid w:val="00335DFB"/>
    <w:rsid w:val="00336377"/>
    <w:rsid w:val="003643C4"/>
    <w:rsid w:val="003732DC"/>
    <w:rsid w:val="00392F77"/>
    <w:rsid w:val="0047300B"/>
    <w:rsid w:val="0047563D"/>
    <w:rsid w:val="00487806"/>
    <w:rsid w:val="004A6C02"/>
    <w:rsid w:val="004B1FAF"/>
    <w:rsid w:val="004E6196"/>
    <w:rsid w:val="00516BA1"/>
    <w:rsid w:val="00540E2B"/>
    <w:rsid w:val="00547C0A"/>
    <w:rsid w:val="005562A9"/>
    <w:rsid w:val="005579A0"/>
    <w:rsid w:val="00563823"/>
    <w:rsid w:val="005F3492"/>
    <w:rsid w:val="00611509"/>
    <w:rsid w:val="006305BE"/>
    <w:rsid w:val="00655282"/>
    <w:rsid w:val="00663E03"/>
    <w:rsid w:val="00670EC6"/>
    <w:rsid w:val="006B2856"/>
    <w:rsid w:val="006C65EE"/>
    <w:rsid w:val="006F0C09"/>
    <w:rsid w:val="00747714"/>
    <w:rsid w:val="007709F0"/>
    <w:rsid w:val="007C015C"/>
    <w:rsid w:val="008146C1"/>
    <w:rsid w:val="008401B6"/>
    <w:rsid w:val="00843C9D"/>
    <w:rsid w:val="00846325"/>
    <w:rsid w:val="00891FF5"/>
    <w:rsid w:val="008B63EF"/>
    <w:rsid w:val="00925BBC"/>
    <w:rsid w:val="0096474A"/>
    <w:rsid w:val="00966480"/>
    <w:rsid w:val="009767D5"/>
    <w:rsid w:val="0099172A"/>
    <w:rsid w:val="009A7138"/>
    <w:rsid w:val="009C6D31"/>
    <w:rsid w:val="00A0206D"/>
    <w:rsid w:val="00A16927"/>
    <w:rsid w:val="00A2565E"/>
    <w:rsid w:val="00A8025D"/>
    <w:rsid w:val="00AB4937"/>
    <w:rsid w:val="00AC2ADD"/>
    <w:rsid w:val="00AF0AE6"/>
    <w:rsid w:val="00AF2BFD"/>
    <w:rsid w:val="00AF7529"/>
    <w:rsid w:val="00B853BA"/>
    <w:rsid w:val="00C036DA"/>
    <w:rsid w:val="00C267D5"/>
    <w:rsid w:val="00C4727D"/>
    <w:rsid w:val="00C55850"/>
    <w:rsid w:val="00C64D1B"/>
    <w:rsid w:val="00CA215D"/>
    <w:rsid w:val="00CC39A7"/>
    <w:rsid w:val="00CF336A"/>
    <w:rsid w:val="00D4719D"/>
    <w:rsid w:val="00D64FBD"/>
    <w:rsid w:val="00DA3B33"/>
    <w:rsid w:val="00DB3628"/>
    <w:rsid w:val="00DE4C92"/>
    <w:rsid w:val="00DF093F"/>
    <w:rsid w:val="00E07503"/>
    <w:rsid w:val="00E1744F"/>
    <w:rsid w:val="00E36245"/>
    <w:rsid w:val="00E70F05"/>
    <w:rsid w:val="00E95F23"/>
    <w:rsid w:val="00EC22D5"/>
    <w:rsid w:val="00ED1A47"/>
    <w:rsid w:val="00EE4A71"/>
    <w:rsid w:val="00F43827"/>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19489439">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3BAA7D-E11B-4038-89CF-8D792DB95462}"/>
</file>

<file path=customXml/itemProps2.xml><?xml version="1.0" encoding="utf-8"?>
<ds:datastoreItem xmlns:ds="http://schemas.openxmlformats.org/officeDocument/2006/customXml" ds:itemID="{E748F169-09F9-4B58-807C-189EC991F70D}"/>
</file>

<file path=customXml/itemProps3.xml><?xml version="1.0" encoding="utf-8"?>
<ds:datastoreItem xmlns:ds="http://schemas.openxmlformats.org/officeDocument/2006/customXml" ds:itemID="{3092ED69-B2F4-4D03-B1A5-6E40A8CC0945}"/>
</file>

<file path=docProps/app.xml><?xml version="1.0" encoding="utf-8"?>
<Properties xmlns="http://schemas.openxmlformats.org/officeDocument/2006/extended-properties" xmlns:vt="http://schemas.openxmlformats.org/officeDocument/2006/docPropsVTypes">
  <Template>Normal.dotm</Template>
  <TotalTime>211</TotalTime>
  <Pages>1</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52</cp:revision>
  <cp:lastPrinted>2014-10-30T01:00:00Z</cp:lastPrinted>
  <dcterms:created xsi:type="dcterms:W3CDTF">2013-11-11T09:24:00Z</dcterms:created>
  <dcterms:modified xsi:type="dcterms:W3CDTF">2014-11-06T07:50:00Z</dcterms:modified>
</cp:coreProperties>
</file>