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80" w:rsidRPr="00C9654F" w:rsidRDefault="003732DC" w:rsidP="00D4719D">
      <w:pPr>
        <w:adjustRightInd w:val="0"/>
        <w:snapToGrid w:val="0"/>
        <w:spacing w:line="280" w:lineRule="exact"/>
        <w:jc w:val="center"/>
        <w:rPr>
          <w:rFonts w:ascii="HG丸ｺﾞｼｯｸM-PRO" w:eastAsia="HG丸ｺﾞｼｯｸM-PRO" w:hAnsi="HG丸ｺﾞｼｯｸM-PRO"/>
          <w:b/>
          <w:sz w:val="22"/>
          <w:szCs w:val="20"/>
        </w:rPr>
      </w:pPr>
      <w:r w:rsidRPr="00C9654F">
        <w:rPr>
          <w:rFonts w:ascii="HG丸ｺﾞｼｯｸM-PRO" w:eastAsia="HG丸ｺﾞｼｯｸM-PRO" w:hAnsi="HG丸ｺﾞｼｯｸM-PRO" w:hint="eastAsia"/>
          <w:b/>
          <w:sz w:val="22"/>
          <w:szCs w:val="20"/>
        </w:rPr>
        <w:t>２０１４</w:t>
      </w:r>
      <w:r w:rsidR="00D4719D" w:rsidRPr="00C9654F">
        <w:rPr>
          <w:rFonts w:ascii="HG丸ｺﾞｼｯｸM-PRO" w:eastAsia="HG丸ｺﾞｼｯｸM-PRO" w:hAnsi="HG丸ｺﾞｼｯｸM-PRO" w:hint="eastAsia"/>
          <w:b/>
          <w:sz w:val="22"/>
          <w:szCs w:val="20"/>
        </w:rPr>
        <w:t>年（平成２６年度）複数年サイクル点検評価</w:t>
      </w:r>
      <w:r w:rsidR="0032393D" w:rsidRPr="00C9654F">
        <w:rPr>
          <w:rFonts w:ascii="HG丸ｺﾞｼｯｸM-PRO" w:eastAsia="HG丸ｺﾞｼｯｸM-PRO" w:hAnsi="HG丸ｺﾞｼｯｸM-PRO" w:hint="eastAsia"/>
          <w:b/>
          <w:sz w:val="22"/>
          <w:szCs w:val="20"/>
        </w:rPr>
        <w:t>レポート</w:t>
      </w:r>
      <w:r w:rsidR="00D4719D" w:rsidRPr="00C9654F">
        <w:rPr>
          <w:rFonts w:ascii="HG丸ｺﾞｼｯｸM-PRO" w:eastAsia="HG丸ｺﾞｼｯｸM-PRO" w:hAnsi="HG丸ｺﾞｼｯｸM-PRO" w:hint="eastAsia"/>
          <w:b/>
          <w:sz w:val="22"/>
          <w:szCs w:val="20"/>
        </w:rPr>
        <w:t>【施策評価】</w:t>
      </w:r>
    </w:p>
    <w:p w:rsidR="00D4719D" w:rsidRPr="00C9654F"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5244"/>
        <w:gridCol w:w="1138"/>
        <w:gridCol w:w="1275"/>
        <w:gridCol w:w="993"/>
        <w:gridCol w:w="5099"/>
      </w:tblGrid>
      <w:tr w:rsidR="00AB4937" w:rsidRPr="00C9654F" w:rsidTr="00B47A44">
        <w:tc>
          <w:tcPr>
            <w:tcW w:w="993" w:type="dxa"/>
            <w:tcBorders>
              <w:top w:val="single" w:sz="12" w:space="0" w:color="auto"/>
              <w:left w:val="single" w:sz="12" w:space="0" w:color="auto"/>
              <w:bottom w:val="single" w:sz="12" w:space="0" w:color="auto"/>
            </w:tcBorders>
            <w:shd w:val="clear" w:color="auto" w:fill="FFFF00"/>
          </w:tcPr>
          <w:p w:rsidR="00AB4937" w:rsidRPr="00C9654F"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C9654F">
              <w:rPr>
                <w:rFonts w:ascii="HG丸ｺﾞｼｯｸM-PRO" w:eastAsia="HG丸ｺﾞｼｯｸM-PRO" w:hAnsi="HG丸ｺﾞｼｯｸM-PRO" w:hint="eastAsia"/>
                <w:sz w:val="24"/>
                <w:szCs w:val="20"/>
              </w:rPr>
              <w:t>分野名</w:t>
            </w:r>
          </w:p>
        </w:tc>
        <w:tc>
          <w:tcPr>
            <w:tcW w:w="5244" w:type="dxa"/>
            <w:tcBorders>
              <w:top w:val="single" w:sz="12" w:space="0" w:color="auto"/>
              <w:bottom w:val="single" w:sz="12" w:space="0" w:color="auto"/>
            </w:tcBorders>
          </w:tcPr>
          <w:p w:rsidR="00AB4937" w:rsidRPr="00C9654F" w:rsidRDefault="00D868D5" w:rsidP="00460322">
            <w:pPr>
              <w:adjustRightInd w:val="0"/>
              <w:snapToGrid w:val="0"/>
              <w:spacing w:line="280" w:lineRule="exact"/>
              <w:rPr>
                <w:rFonts w:ascii="HG丸ｺﾞｼｯｸM-PRO" w:eastAsia="HG丸ｺﾞｼｯｸM-PRO" w:hAnsi="HG丸ｺﾞｼｯｸM-PRO"/>
                <w:b/>
                <w:sz w:val="24"/>
                <w:szCs w:val="20"/>
              </w:rPr>
            </w:pPr>
            <w:r w:rsidRPr="00C9654F">
              <w:rPr>
                <w:rFonts w:ascii="HG丸ｺﾞｼｯｸM-PRO" w:eastAsia="HG丸ｺﾞｼｯｸM-PRO" w:hAnsi="HG丸ｺﾞｼｯｸM-PRO" w:hint="eastAsia"/>
                <w:b/>
                <w:sz w:val="24"/>
                <w:szCs w:val="20"/>
              </w:rPr>
              <w:t>Ⅱ-4(1)</w:t>
            </w:r>
            <w:r w:rsidR="0015618C" w:rsidRPr="00C9654F">
              <w:rPr>
                <w:rFonts w:ascii="HG丸ｺﾞｼｯｸM-PRO" w:eastAsia="HG丸ｺﾞｼｯｸM-PRO" w:hAnsi="HG丸ｺﾞｼｯｸM-PRO" w:hint="eastAsia"/>
                <w:b/>
                <w:sz w:val="24"/>
                <w:szCs w:val="20"/>
              </w:rPr>
              <w:t xml:space="preserve">　健康で安心して暮らせる社会の構築</w:t>
            </w:r>
            <w:r w:rsidRPr="00C9654F">
              <w:rPr>
                <w:rFonts w:ascii="HG丸ｺﾞｼｯｸM-PRO" w:eastAsia="HG丸ｺﾞｼｯｸM-PRO" w:hAnsi="HG丸ｺﾞｼｯｸM-PRO" w:hint="eastAsia"/>
                <w:b/>
                <w:sz w:val="24"/>
                <w:szCs w:val="20"/>
              </w:rPr>
              <w:t>（良好な大気環境を確保するために）</w:t>
            </w:r>
          </w:p>
        </w:tc>
        <w:tc>
          <w:tcPr>
            <w:tcW w:w="1138" w:type="dxa"/>
            <w:tcBorders>
              <w:top w:val="single" w:sz="12" w:space="0" w:color="auto"/>
              <w:bottom w:val="single" w:sz="12" w:space="0" w:color="auto"/>
            </w:tcBorders>
            <w:shd w:val="clear" w:color="auto" w:fill="FFFF00"/>
          </w:tcPr>
          <w:p w:rsidR="00AB4937" w:rsidRPr="00C9654F"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C9654F">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C9654F" w:rsidRDefault="00AB4937" w:rsidP="00460322">
            <w:pPr>
              <w:adjustRightInd w:val="0"/>
              <w:snapToGrid w:val="0"/>
              <w:spacing w:line="280" w:lineRule="exact"/>
              <w:rPr>
                <w:rFonts w:ascii="HG丸ｺﾞｼｯｸM-PRO" w:eastAsia="HG丸ｺﾞｼｯｸM-PRO" w:hAnsi="HG丸ｺﾞｼｯｸM-PRO"/>
                <w:b/>
                <w:sz w:val="24"/>
                <w:szCs w:val="20"/>
              </w:rPr>
            </w:pPr>
            <w:r w:rsidRPr="00C9654F">
              <w:rPr>
                <w:rFonts w:ascii="HG丸ｺﾞｼｯｸM-PRO" w:eastAsia="HG丸ｺﾞｼｯｸM-PRO" w:hAnsi="HG丸ｺﾞｼｯｸM-PRO" w:hint="eastAsia"/>
                <w:b/>
                <w:sz w:val="24"/>
                <w:szCs w:val="20"/>
              </w:rPr>
              <w:t>1</w:t>
            </w:r>
            <w:r w:rsidR="0015618C" w:rsidRPr="00C9654F">
              <w:rPr>
                <w:rFonts w:ascii="HG丸ｺﾞｼｯｸM-PRO" w:eastAsia="HG丸ｺﾞｼｯｸM-PRO" w:hAnsi="HG丸ｺﾞｼｯｸM-PRO" w:hint="eastAsia"/>
                <w:b/>
                <w:sz w:val="24"/>
                <w:szCs w:val="20"/>
              </w:rPr>
              <w:t>８</w:t>
            </w:r>
          </w:p>
        </w:tc>
        <w:tc>
          <w:tcPr>
            <w:tcW w:w="993" w:type="dxa"/>
            <w:tcBorders>
              <w:top w:val="single" w:sz="12" w:space="0" w:color="auto"/>
              <w:bottom w:val="single" w:sz="12" w:space="0" w:color="auto"/>
            </w:tcBorders>
            <w:shd w:val="clear" w:color="auto" w:fill="FFFF00"/>
          </w:tcPr>
          <w:p w:rsidR="00AB4937" w:rsidRPr="00C9654F"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C9654F">
              <w:rPr>
                <w:rFonts w:ascii="HG丸ｺﾞｼｯｸM-PRO" w:eastAsia="HG丸ｺﾞｼｯｸM-PRO" w:hAnsi="HG丸ｺﾞｼｯｸM-PRO" w:hint="eastAsia"/>
                <w:sz w:val="24"/>
                <w:szCs w:val="20"/>
              </w:rPr>
              <w:t>施策名</w:t>
            </w:r>
          </w:p>
        </w:tc>
        <w:tc>
          <w:tcPr>
            <w:tcW w:w="5099" w:type="dxa"/>
            <w:tcBorders>
              <w:top w:val="single" w:sz="12" w:space="0" w:color="auto"/>
              <w:bottom w:val="single" w:sz="12" w:space="0" w:color="auto"/>
              <w:right w:val="single" w:sz="12" w:space="0" w:color="auto"/>
            </w:tcBorders>
          </w:tcPr>
          <w:p w:rsidR="00AB4937" w:rsidRPr="00C9654F" w:rsidRDefault="00633661" w:rsidP="00460322">
            <w:pPr>
              <w:adjustRightInd w:val="0"/>
              <w:snapToGrid w:val="0"/>
              <w:spacing w:line="280" w:lineRule="exact"/>
              <w:rPr>
                <w:rFonts w:ascii="HG丸ｺﾞｼｯｸM-PRO" w:eastAsia="HG丸ｺﾞｼｯｸM-PRO" w:hAnsi="HG丸ｺﾞｼｯｸM-PRO"/>
                <w:b/>
                <w:sz w:val="24"/>
                <w:szCs w:val="20"/>
              </w:rPr>
            </w:pPr>
            <w:r w:rsidRPr="00C9654F">
              <w:rPr>
                <w:rFonts w:ascii="HG丸ｺﾞｼｯｸM-PRO" w:eastAsia="HG丸ｺﾞｼｯｸM-PRO" w:hAnsi="HG丸ｺﾞｼｯｸM-PRO" w:hint="eastAsia"/>
                <w:b/>
                <w:sz w:val="24"/>
                <w:szCs w:val="20"/>
              </w:rPr>
              <w:t>光化学オキシダント</w:t>
            </w:r>
            <w:r w:rsidR="0015618C" w:rsidRPr="00C9654F">
              <w:rPr>
                <w:rFonts w:ascii="HG丸ｺﾞｼｯｸM-PRO" w:eastAsia="HG丸ｺﾞｼｯｸM-PRO" w:hAnsi="HG丸ｺﾞｼｯｸM-PRO" w:hint="eastAsia"/>
                <w:b/>
                <w:sz w:val="24"/>
                <w:szCs w:val="20"/>
              </w:rPr>
              <w:t>対策の推進</w:t>
            </w:r>
          </w:p>
        </w:tc>
      </w:tr>
    </w:tbl>
    <w:p w:rsidR="00AB4937" w:rsidRPr="00C9654F" w:rsidRDefault="00AB4937" w:rsidP="00AB4937">
      <w:pPr>
        <w:adjustRightInd w:val="0"/>
        <w:snapToGrid w:val="0"/>
        <w:rPr>
          <w:rFonts w:ascii="HG丸ｺﾞｼｯｸM-PRO" w:eastAsia="HG丸ｺﾞｼｯｸM-PRO" w:hAnsi="HG丸ｺﾞｼｯｸM-PRO"/>
          <w:sz w:val="20"/>
          <w:szCs w:val="20"/>
        </w:rPr>
      </w:pPr>
    </w:p>
    <w:tbl>
      <w:tblPr>
        <w:tblW w:w="147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4"/>
        <w:gridCol w:w="196"/>
        <w:gridCol w:w="1364"/>
        <w:gridCol w:w="567"/>
        <w:gridCol w:w="850"/>
        <w:gridCol w:w="339"/>
        <w:gridCol w:w="936"/>
        <w:gridCol w:w="425"/>
        <w:gridCol w:w="143"/>
        <w:gridCol w:w="1417"/>
        <w:gridCol w:w="979"/>
        <w:gridCol w:w="439"/>
        <w:gridCol w:w="2694"/>
        <w:gridCol w:w="2425"/>
      </w:tblGrid>
      <w:tr w:rsidR="00AB4937" w:rsidRPr="00C9654F" w:rsidTr="0024305B">
        <w:tc>
          <w:tcPr>
            <w:tcW w:w="1701" w:type="dxa"/>
            <w:shd w:val="clear" w:color="auto" w:fill="FFFF00"/>
          </w:tcPr>
          <w:p w:rsidR="00AB4937" w:rsidRPr="00C9654F" w:rsidRDefault="00AB4937" w:rsidP="00460322">
            <w:pPr>
              <w:adjustRightInd w:val="0"/>
              <w:snapToGrid w:val="0"/>
              <w:spacing w:line="280" w:lineRule="exact"/>
              <w:rPr>
                <w:rFonts w:ascii="HG丸ｺﾞｼｯｸM-PRO" w:eastAsia="HG丸ｺﾞｼｯｸM-PRO" w:hAnsi="HG丸ｺﾞｼｯｸM-PRO"/>
                <w:b/>
                <w:sz w:val="20"/>
                <w:szCs w:val="20"/>
              </w:rPr>
            </w:pPr>
            <w:r w:rsidRPr="00C9654F">
              <w:rPr>
                <w:rFonts w:ascii="HG丸ｺﾞｼｯｸM-PRO" w:eastAsia="HG丸ｺﾞｼｯｸM-PRO" w:hAnsi="HG丸ｺﾞｼｯｸM-PRO" w:hint="eastAsia"/>
                <w:b/>
                <w:sz w:val="20"/>
                <w:szCs w:val="20"/>
              </w:rPr>
              <w:t>目的、内容</w:t>
            </w:r>
          </w:p>
        </w:tc>
        <w:tc>
          <w:tcPr>
            <w:tcW w:w="13058" w:type="dxa"/>
            <w:gridSpan w:val="14"/>
            <w:shd w:val="clear" w:color="auto" w:fill="auto"/>
          </w:tcPr>
          <w:p w:rsidR="00A24775" w:rsidRPr="00C9654F" w:rsidRDefault="00A24775" w:rsidP="00460322">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原因物質の一つであるVOC排出量を、法・条例による排出規制や自主的取組の促進により削減する</w:t>
            </w:r>
          </w:p>
          <w:p w:rsidR="00AB4937" w:rsidRPr="00C9654F" w:rsidRDefault="00A24775" w:rsidP="00460322">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光化学オキシダントとその原因物質の広域移流による影響の把握に努める</w:t>
            </w:r>
          </w:p>
          <w:p w:rsidR="00A24775" w:rsidRPr="00C9654F" w:rsidRDefault="00A24775" w:rsidP="00460322">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2020年目標：光化学オキシダント濃度</w:t>
            </w:r>
            <w:r w:rsidRPr="00C9654F">
              <w:rPr>
                <w:rFonts w:ascii="HG丸ｺﾞｼｯｸM-PRO" w:eastAsia="HG丸ｺﾞｼｯｸM-PRO" w:hAnsi="HG丸ｺﾞｼｯｸM-PRO"/>
                <w:sz w:val="20"/>
                <w:szCs w:val="20"/>
              </w:rPr>
              <w:t>0.12ppm</w:t>
            </w:r>
            <w:r w:rsidRPr="00C9654F">
              <w:rPr>
                <w:rFonts w:ascii="HG丸ｺﾞｼｯｸM-PRO" w:eastAsia="HG丸ｺﾞｼｯｸM-PRO" w:hAnsi="HG丸ｺﾞｼｯｸM-PRO" w:hint="eastAsia"/>
                <w:sz w:val="20"/>
                <w:szCs w:val="20"/>
              </w:rPr>
              <w:t>（注意報発令レベル）未満を目指す</w:t>
            </w:r>
          </w:p>
        </w:tc>
      </w:tr>
      <w:tr w:rsidR="00AB4937" w:rsidRPr="00C9654F" w:rsidTr="0024305B">
        <w:tc>
          <w:tcPr>
            <w:tcW w:w="1701" w:type="dxa"/>
            <w:shd w:val="clear" w:color="auto" w:fill="FFFF00"/>
          </w:tcPr>
          <w:p w:rsidR="00AB4937" w:rsidRPr="00C9654F" w:rsidRDefault="00AB4937" w:rsidP="00460322">
            <w:pPr>
              <w:adjustRightInd w:val="0"/>
              <w:snapToGrid w:val="0"/>
              <w:spacing w:line="280" w:lineRule="exact"/>
              <w:rPr>
                <w:rFonts w:ascii="HG丸ｺﾞｼｯｸM-PRO" w:eastAsia="HG丸ｺﾞｼｯｸM-PRO" w:hAnsi="HG丸ｺﾞｼｯｸM-PRO"/>
                <w:b/>
                <w:sz w:val="20"/>
                <w:szCs w:val="20"/>
              </w:rPr>
            </w:pPr>
            <w:r w:rsidRPr="00C9654F">
              <w:rPr>
                <w:rFonts w:ascii="HG丸ｺﾞｼｯｸM-PRO" w:eastAsia="HG丸ｺﾞｼｯｸM-PRO" w:hAnsi="HG丸ｺﾞｼｯｸM-PRO" w:hint="eastAsia"/>
                <w:b/>
                <w:sz w:val="20"/>
                <w:szCs w:val="20"/>
              </w:rPr>
              <w:t>副次的効果、外部効果等</w:t>
            </w:r>
          </w:p>
        </w:tc>
        <w:tc>
          <w:tcPr>
            <w:tcW w:w="13058" w:type="dxa"/>
            <w:gridSpan w:val="14"/>
            <w:shd w:val="clear" w:color="auto" w:fill="auto"/>
          </w:tcPr>
          <w:p w:rsidR="00AB4937" w:rsidRPr="00C9654F" w:rsidRDefault="00AB4937" w:rsidP="00460322">
            <w:pPr>
              <w:adjustRightInd w:val="0"/>
              <w:snapToGrid w:val="0"/>
              <w:spacing w:line="280" w:lineRule="exact"/>
              <w:rPr>
                <w:rFonts w:ascii="HG丸ｺﾞｼｯｸM-PRO" w:eastAsia="HG丸ｺﾞｼｯｸM-PRO" w:hAnsi="HG丸ｺﾞｼｯｸM-PRO"/>
                <w:sz w:val="20"/>
                <w:szCs w:val="20"/>
              </w:rPr>
            </w:pPr>
          </w:p>
        </w:tc>
      </w:tr>
      <w:tr w:rsidR="00A24775" w:rsidRPr="00C9654F" w:rsidTr="0024305B">
        <w:tc>
          <w:tcPr>
            <w:tcW w:w="1701" w:type="dxa"/>
            <w:shd w:val="clear" w:color="auto" w:fill="FFFF00"/>
          </w:tcPr>
          <w:p w:rsidR="00A24775" w:rsidRPr="00C9654F" w:rsidRDefault="00A24775" w:rsidP="00460322">
            <w:pPr>
              <w:adjustRightInd w:val="0"/>
              <w:snapToGrid w:val="0"/>
              <w:spacing w:line="280" w:lineRule="exact"/>
              <w:rPr>
                <w:rFonts w:ascii="HG丸ｺﾞｼｯｸM-PRO" w:eastAsia="HG丸ｺﾞｼｯｸM-PRO" w:hAnsi="HG丸ｺﾞｼｯｸM-PRO"/>
                <w:b/>
                <w:sz w:val="20"/>
                <w:szCs w:val="20"/>
              </w:rPr>
            </w:pPr>
            <w:r w:rsidRPr="00C9654F">
              <w:rPr>
                <w:rFonts w:ascii="HG丸ｺﾞｼｯｸM-PRO" w:eastAsia="HG丸ｺﾞｼｯｸM-PRO" w:hAnsi="HG丸ｺﾞｼｯｸM-PRO" w:hint="eastAsia"/>
                <w:b/>
                <w:sz w:val="20"/>
                <w:szCs w:val="20"/>
              </w:rPr>
              <w:t>関係法令、行政計画等</w:t>
            </w:r>
          </w:p>
        </w:tc>
        <w:tc>
          <w:tcPr>
            <w:tcW w:w="13058" w:type="dxa"/>
            <w:gridSpan w:val="14"/>
            <w:shd w:val="clear" w:color="auto" w:fill="auto"/>
          </w:tcPr>
          <w:p w:rsidR="00A24775" w:rsidRPr="00C9654F" w:rsidRDefault="00A24775" w:rsidP="009B734C">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大気汚染防止法、府生活環境の保全等に関する条例：</w:t>
            </w:r>
            <w:proofErr w:type="spellStart"/>
            <w:r w:rsidRPr="00C9654F">
              <w:rPr>
                <w:rFonts w:ascii="HG丸ｺﾞｼｯｸM-PRO" w:eastAsia="HG丸ｺﾞｼｯｸM-PRO" w:hAnsi="HG丸ｺﾞｼｯｸM-PRO" w:hint="eastAsia"/>
                <w:sz w:val="20"/>
                <w:szCs w:val="20"/>
              </w:rPr>
              <w:t>NOx</w:t>
            </w:r>
            <w:proofErr w:type="spellEnd"/>
            <w:r w:rsidRPr="00C9654F">
              <w:rPr>
                <w:rFonts w:ascii="HG丸ｺﾞｼｯｸM-PRO" w:eastAsia="HG丸ｺﾞｼｯｸM-PRO" w:hAnsi="HG丸ｺﾞｼｯｸM-PRO" w:hint="eastAsia"/>
                <w:sz w:val="20"/>
                <w:szCs w:val="20"/>
              </w:rPr>
              <w:t>、VOCの排出規制</w:t>
            </w:r>
          </w:p>
          <w:p w:rsidR="00A24775" w:rsidRPr="00C9654F" w:rsidRDefault="00A24775" w:rsidP="009B734C">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第9次大阪地域公害防止計画</w:t>
            </w:r>
          </w:p>
          <w:p w:rsidR="00A24775" w:rsidRPr="00C9654F" w:rsidRDefault="00A24775" w:rsidP="009B734C">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大阪府化学物質適正管理指針：VOC排出抑制</w:t>
            </w:r>
          </w:p>
        </w:tc>
      </w:tr>
      <w:tr w:rsidR="00A24775" w:rsidRPr="00C9654F" w:rsidTr="0024305B">
        <w:tc>
          <w:tcPr>
            <w:tcW w:w="1701" w:type="dxa"/>
            <w:shd w:val="clear" w:color="auto" w:fill="FFFF00"/>
          </w:tcPr>
          <w:p w:rsidR="00A24775" w:rsidRPr="00C9654F" w:rsidRDefault="00A24775" w:rsidP="00460322">
            <w:pPr>
              <w:adjustRightInd w:val="0"/>
              <w:snapToGrid w:val="0"/>
              <w:spacing w:line="280" w:lineRule="exact"/>
              <w:rPr>
                <w:rFonts w:ascii="HG丸ｺﾞｼｯｸM-PRO" w:eastAsia="HG丸ｺﾞｼｯｸM-PRO" w:hAnsi="HG丸ｺﾞｼｯｸM-PRO"/>
                <w:b/>
                <w:sz w:val="20"/>
                <w:szCs w:val="20"/>
              </w:rPr>
            </w:pPr>
            <w:r w:rsidRPr="00C9654F">
              <w:rPr>
                <w:rFonts w:ascii="HG丸ｺﾞｼｯｸM-PRO" w:eastAsia="HG丸ｺﾞｼｯｸM-PRO" w:hAnsi="HG丸ｺﾞｼｯｸM-PRO" w:hint="eastAsia"/>
                <w:b/>
                <w:sz w:val="20"/>
                <w:szCs w:val="20"/>
              </w:rPr>
              <w:t>国等の政策、社会情勢等</w:t>
            </w:r>
          </w:p>
        </w:tc>
        <w:tc>
          <w:tcPr>
            <w:tcW w:w="13058" w:type="dxa"/>
            <w:gridSpan w:val="14"/>
            <w:shd w:val="clear" w:color="auto" w:fill="auto"/>
          </w:tcPr>
          <w:p w:rsidR="002600A9" w:rsidRPr="00C9654F" w:rsidRDefault="002600A9" w:rsidP="002600A9">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2012年3月環境省「光化学オキシダント調査検討会報告書」：モニタリングの充実・データの多角的解析、排出インベントリの精緻化、シミュレーションの高度化を通じて光化学オキシダントに関する現象解明を進める</w:t>
            </w:r>
          </w:p>
          <w:p w:rsidR="00A24775" w:rsidRPr="00C9654F" w:rsidRDefault="00A24775" w:rsidP="00A24775">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2013年に開催された「第15回日中韓三カ国環境大臣会合」において、国の提案により大気汚染に関する三カ国政策対話の設置に合意</w:t>
            </w:r>
          </w:p>
          <w:p w:rsidR="007D5A94" w:rsidRPr="00C9654F" w:rsidRDefault="007D5A94" w:rsidP="007D5A94">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2014年8月中央環境審議会大気・騒音振動部会微小粒子状物質等専門委員会「光化学オキシダントの環境改善効果を適正に示すための指標について（中間とりまとめ）（案）」：光化学オキシダントの環境改善効果を適切に示すための新指標が示された。</w:t>
            </w:r>
          </w:p>
        </w:tc>
      </w:tr>
      <w:tr w:rsidR="009A7C43" w:rsidRPr="00C9654F" w:rsidTr="0024305B">
        <w:trPr>
          <w:trHeight w:val="70"/>
        </w:trPr>
        <w:tc>
          <w:tcPr>
            <w:tcW w:w="1701" w:type="dxa"/>
            <w:vMerge w:val="restart"/>
            <w:shd w:val="clear" w:color="auto" w:fill="FFFF00"/>
          </w:tcPr>
          <w:p w:rsidR="009A7C43" w:rsidRPr="00C9654F" w:rsidRDefault="009A7C43" w:rsidP="00290CE6">
            <w:pPr>
              <w:adjustRightInd w:val="0"/>
              <w:snapToGrid w:val="0"/>
              <w:spacing w:line="280" w:lineRule="exact"/>
              <w:rPr>
                <w:rFonts w:ascii="HG丸ｺﾞｼｯｸM-PRO" w:eastAsia="HG丸ｺﾞｼｯｸM-PRO" w:hAnsi="HG丸ｺﾞｼｯｸM-PRO"/>
                <w:b/>
                <w:sz w:val="20"/>
                <w:szCs w:val="20"/>
              </w:rPr>
            </w:pPr>
            <w:r w:rsidRPr="00C9654F">
              <w:rPr>
                <w:rFonts w:ascii="HG丸ｺﾞｼｯｸM-PRO" w:eastAsia="HG丸ｺﾞｼｯｸM-PRO" w:hAnsi="HG丸ｺﾞｼｯｸM-PRO" w:hint="eastAsia"/>
                <w:b/>
                <w:sz w:val="20"/>
                <w:szCs w:val="20"/>
              </w:rPr>
              <w:t>施策実施に要したコスト</w:t>
            </w:r>
            <w:r w:rsidRPr="00C9654F">
              <w:rPr>
                <w:rFonts w:ascii="HG丸ｺﾞｼｯｸM-PRO" w:eastAsia="HG丸ｺﾞｼｯｸM-PRO" w:hAnsi="HG丸ｺﾞｼｯｸM-PRO" w:hint="eastAsia"/>
                <w:sz w:val="20"/>
                <w:szCs w:val="20"/>
              </w:rPr>
              <w:t>（職員人件費を除く）</w:t>
            </w:r>
          </w:p>
        </w:tc>
        <w:tc>
          <w:tcPr>
            <w:tcW w:w="5104" w:type="dxa"/>
            <w:gridSpan w:val="9"/>
            <w:shd w:val="clear" w:color="auto" w:fill="FFFF00"/>
          </w:tcPr>
          <w:p w:rsidR="009A7C43" w:rsidRPr="00C9654F" w:rsidRDefault="009A7C43" w:rsidP="000E057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事業のコスト（千円）</w:t>
            </w:r>
          </w:p>
        </w:tc>
        <w:tc>
          <w:tcPr>
            <w:tcW w:w="2835" w:type="dxa"/>
            <w:gridSpan w:val="3"/>
            <w:shd w:val="clear" w:color="auto" w:fill="FFFF00"/>
          </w:tcPr>
          <w:p w:rsidR="009A7C43" w:rsidRPr="00C9654F" w:rsidRDefault="009A7C43" w:rsidP="000E057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H23（決算額）</w:t>
            </w:r>
          </w:p>
        </w:tc>
        <w:tc>
          <w:tcPr>
            <w:tcW w:w="2694" w:type="dxa"/>
            <w:shd w:val="clear" w:color="auto" w:fill="FFFF00"/>
          </w:tcPr>
          <w:p w:rsidR="009A7C43" w:rsidRPr="00C9654F" w:rsidRDefault="009A7C43" w:rsidP="000E057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H24（決算額）</w:t>
            </w:r>
          </w:p>
        </w:tc>
        <w:tc>
          <w:tcPr>
            <w:tcW w:w="2425" w:type="dxa"/>
            <w:shd w:val="clear" w:color="auto" w:fill="FFFF00"/>
          </w:tcPr>
          <w:p w:rsidR="009A7C43" w:rsidRPr="00C9654F" w:rsidRDefault="009A7C43" w:rsidP="000E057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H25（決算額）</w:t>
            </w:r>
          </w:p>
        </w:tc>
      </w:tr>
      <w:tr w:rsidR="009A7C43" w:rsidRPr="00C9654F" w:rsidTr="009A7C43">
        <w:trPr>
          <w:trHeight w:val="227"/>
        </w:trPr>
        <w:tc>
          <w:tcPr>
            <w:tcW w:w="1701" w:type="dxa"/>
            <w:vMerge/>
            <w:shd w:val="clear" w:color="auto" w:fill="FFFF00"/>
          </w:tcPr>
          <w:p w:rsidR="009A7C43" w:rsidRPr="00C9654F" w:rsidRDefault="009A7C43" w:rsidP="000E057D">
            <w:pPr>
              <w:adjustRightInd w:val="0"/>
              <w:snapToGrid w:val="0"/>
              <w:spacing w:line="280" w:lineRule="exact"/>
              <w:rPr>
                <w:rFonts w:ascii="HG丸ｺﾞｼｯｸM-PRO" w:eastAsia="HG丸ｺﾞｼｯｸM-PRO" w:hAnsi="HG丸ｺﾞｼｯｸM-PRO"/>
                <w:sz w:val="20"/>
                <w:szCs w:val="20"/>
              </w:rPr>
            </w:pPr>
          </w:p>
        </w:tc>
        <w:tc>
          <w:tcPr>
            <w:tcW w:w="1844" w:type="dxa"/>
            <w:gridSpan w:val="3"/>
            <w:tcBorders>
              <w:bottom w:val="nil"/>
            </w:tcBorders>
            <w:shd w:val="clear" w:color="auto" w:fill="FFFF00"/>
          </w:tcPr>
          <w:p w:rsidR="009A7C43" w:rsidRPr="00C9654F" w:rsidRDefault="009A7C43" w:rsidP="00290CE6">
            <w:pPr>
              <w:adjustRightInd w:val="0"/>
              <w:snapToGrid w:val="0"/>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環境目的の</w:t>
            </w:r>
          </w:p>
        </w:tc>
        <w:tc>
          <w:tcPr>
            <w:tcW w:w="3260" w:type="dxa"/>
            <w:gridSpan w:val="6"/>
            <w:shd w:val="clear" w:color="auto" w:fill="FFFF00"/>
          </w:tcPr>
          <w:p w:rsidR="009A7C43" w:rsidRPr="00C9654F" w:rsidRDefault="009A7C43" w:rsidP="00290CE6">
            <w:pPr>
              <w:adjustRightInd w:val="0"/>
              <w:snapToGrid w:val="0"/>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本施策が主たる目的であるもの</w:t>
            </w:r>
          </w:p>
        </w:tc>
        <w:tc>
          <w:tcPr>
            <w:tcW w:w="2835" w:type="dxa"/>
            <w:gridSpan w:val="3"/>
            <w:tcBorders>
              <w:bottom w:val="single" w:sz="4" w:space="0" w:color="auto"/>
              <w:right w:val="single" w:sz="4" w:space="0" w:color="auto"/>
            </w:tcBorders>
            <w:shd w:val="clear" w:color="auto" w:fill="auto"/>
            <w:vAlign w:val="center"/>
          </w:tcPr>
          <w:p w:rsidR="009A7C43" w:rsidRPr="00C9654F" w:rsidRDefault="009A7C43" w:rsidP="009A7C43">
            <w:pPr>
              <w:adjustRightInd w:val="0"/>
              <w:snapToGrid w:val="0"/>
              <w:jc w:val="right"/>
              <w:rPr>
                <w:rFonts w:ascii="HG丸ｺﾞｼｯｸM-PRO" w:eastAsia="HG丸ｺﾞｼｯｸM-PRO" w:hAnsi="HG丸ｺﾞｼｯｸM-PRO" w:cs="ＭＳ Ｐゴシック"/>
                <w:color w:val="000000"/>
                <w:sz w:val="20"/>
                <w:szCs w:val="20"/>
              </w:rPr>
            </w:pPr>
            <w:r w:rsidRPr="00C9654F">
              <w:rPr>
                <w:rFonts w:ascii="HG丸ｺﾞｼｯｸM-PRO" w:eastAsia="HG丸ｺﾞｼｯｸM-PRO" w:hAnsi="HG丸ｺﾞｼｯｸM-PRO" w:hint="eastAsia"/>
                <w:color w:val="000000"/>
                <w:sz w:val="20"/>
                <w:szCs w:val="20"/>
              </w:rPr>
              <w:t xml:space="preserve">647 </w:t>
            </w:r>
          </w:p>
        </w:tc>
        <w:tc>
          <w:tcPr>
            <w:tcW w:w="2694" w:type="dxa"/>
            <w:tcBorders>
              <w:left w:val="single" w:sz="4" w:space="0" w:color="auto"/>
              <w:bottom w:val="single" w:sz="4" w:space="0" w:color="auto"/>
              <w:right w:val="single" w:sz="4" w:space="0" w:color="auto"/>
            </w:tcBorders>
            <w:shd w:val="clear" w:color="auto" w:fill="auto"/>
            <w:vAlign w:val="center"/>
          </w:tcPr>
          <w:p w:rsidR="009A7C43" w:rsidRPr="00C9654F" w:rsidRDefault="009A7C43" w:rsidP="009A7C43">
            <w:pPr>
              <w:adjustRightInd w:val="0"/>
              <w:snapToGrid w:val="0"/>
              <w:jc w:val="right"/>
              <w:rPr>
                <w:rFonts w:ascii="HG丸ｺﾞｼｯｸM-PRO" w:eastAsia="HG丸ｺﾞｼｯｸM-PRO" w:hAnsi="HG丸ｺﾞｼｯｸM-PRO" w:cs="ＭＳ Ｐゴシック"/>
                <w:color w:val="000000"/>
                <w:sz w:val="20"/>
                <w:szCs w:val="20"/>
              </w:rPr>
            </w:pPr>
            <w:r w:rsidRPr="00C9654F">
              <w:rPr>
                <w:rFonts w:ascii="HG丸ｺﾞｼｯｸM-PRO" w:eastAsia="HG丸ｺﾞｼｯｸM-PRO" w:hAnsi="HG丸ｺﾞｼｯｸM-PRO" w:hint="eastAsia"/>
                <w:color w:val="000000"/>
                <w:sz w:val="20"/>
                <w:szCs w:val="20"/>
              </w:rPr>
              <w:t xml:space="preserve">589 </w:t>
            </w:r>
          </w:p>
        </w:tc>
        <w:tc>
          <w:tcPr>
            <w:tcW w:w="2425" w:type="dxa"/>
            <w:tcBorders>
              <w:left w:val="single" w:sz="4" w:space="0" w:color="auto"/>
              <w:bottom w:val="single" w:sz="4" w:space="0" w:color="auto"/>
            </w:tcBorders>
            <w:shd w:val="clear" w:color="auto" w:fill="auto"/>
            <w:vAlign w:val="center"/>
          </w:tcPr>
          <w:p w:rsidR="009A7C43" w:rsidRPr="00C9654F" w:rsidRDefault="009A7C43" w:rsidP="009A7C43">
            <w:pPr>
              <w:adjustRightInd w:val="0"/>
              <w:snapToGrid w:val="0"/>
              <w:jc w:val="right"/>
              <w:rPr>
                <w:rFonts w:ascii="HG丸ｺﾞｼｯｸM-PRO" w:eastAsia="HG丸ｺﾞｼｯｸM-PRO" w:hAnsi="HG丸ｺﾞｼｯｸM-PRO" w:cs="ＭＳ Ｐゴシック"/>
                <w:color w:val="000000"/>
                <w:sz w:val="20"/>
                <w:szCs w:val="20"/>
              </w:rPr>
            </w:pPr>
            <w:r w:rsidRPr="00C9654F">
              <w:rPr>
                <w:rFonts w:ascii="HG丸ｺﾞｼｯｸM-PRO" w:eastAsia="HG丸ｺﾞｼｯｸM-PRO" w:hAnsi="HG丸ｺﾞｼｯｸM-PRO" w:hint="eastAsia"/>
                <w:color w:val="000000"/>
                <w:sz w:val="20"/>
                <w:szCs w:val="20"/>
              </w:rPr>
              <w:t xml:space="preserve">494 </w:t>
            </w:r>
          </w:p>
        </w:tc>
      </w:tr>
      <w:tr w:rsidR="009A7C43" w:rsidRPr="00C9654F" w:rsidTr="009A7C43">
        <w:trPr>
          <w:trHeight w:val="70"/>
        </w:trPr>
        <w:tc>
          <w:tcPr>
            <w:tcW w:w="1701" w:type="dxa"/>
            <w:vMerge/>
            <w:shd w:val="clear" w:color="auto" w:fill="FFFF00"/>
          </w:tcPr>
          <w:p w:rsidR="009A7C43" w:rsidRPr="00C9654F" w:rsidRDefault="009A7C43" w:rsidP="000E057D">
            <w:pPr>
              <w:adjustRightInd w:val="0"/>
              <w:snapToGrid w:val="0"/>
              <w:spacing w:line="280" w:lineRule="exact"/>
              <w:rPr>
                <w:rFonts w:ascii="HG丸ｺﾞｼｯｸM-PRO" w:eastAsia="HG丸ｺﾞｼｯｸM-PRO" w:hAnsi="HG丸ｺﾞｼｯｸM-PRO"/>
                <w:sz w:val="20"/>
                <w:szCs w:val="20"/>
              </w:rPr>
            </w:pPr>
          </w:p>
        </w:tc>
        <w:tc>
          <w:tcPr>
            <w:tcW w:w="1844" w:type="dxa"/>
            <w:gridSpan w:val="3"/>
            <w:tcBorders>
              <w:top w:val="nil"/>
            </w:tcBorders>
            <w:shd w:val="clear" w:color="auto" w:fill="FFFF00"/>
          </w:tcPr>
          <w:p w:rsidR="009A7C43" w:rsidRPr="00C9654F" w:rsidRDefault="009A7C43" w:rsidP="00290CE6">
            <w:pPr>
              <w:adjustRightInd w:val="0"/>
              <w:snapToGrid w:val="0"/>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事業費</w:t>
            </w:r>
          </w:p>
        </w:tc>
        <w:tc>
          <w:tcPr>
            <w:tcW w:w="3260" w:type="dxa"/>
            <w:gridSpan w:val="6"/>
            <w:shd w:val="clear" w:color="auto" w:fill="FFFF00"/>
          </w:tcPr>
          <w:p w:rsidR="009A7C43" w:rsidRPr="00C9654F" w:rsidRDefault="009A7C43" w:rsidP="00290CE6">
            <w:pPr>
              <w:adjustRightInd w:val="0"/>
              <w:snapToGrid w:val="0"/>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本施策が従たる目的であるもの</w:t>
            </w:r>
          </w:p>
        </w:tc>
        <w:tc>
          <w:tcPr>
            <w:tcW w:w="2835" w:type="dxa"/>
            <w:gridSpan w:val="3"/>
            <w:tcBorders>
              <w:top w:val="single" w:sz="4" w:space="0" w:color="auto"/>
              <w:bottom w:val="single" w:sz="4" w:space="0" w:color="auto"/>
              <w:right w:val="single" w:sz="4" w:space="0" w:color="auto"/>
            </w:tcBorders>
            <w:shd w:val="clear" w:color="auto" w:fill="auto"/>
            <w:vAlign w:val="center"/>
          </w:tcPr>
          <w:p w:rsidR="009A7C43" w:rsidRPr="00C9654F" w:rsidRDefault="009A7C43" w:rsidP="009A7C43">
            <w:pPr>
              <w:adjustRightInd w:val="0"/>
              <w:snapToGrid w:val="0"/>
              <w:jc w:val="right"/>
              <w:rPr>
                <w:rFonts w:ascii="HG丸ｺﾞｼｯｸM-PRO" w:eastAsia="HG丸ｺﾞｼｯｸM-PRO" w:hAnsi="HG丸ｺﾞｼｯｸM-PRO" w:cs="ＭＳ Ｐゴシック"/>
                <w:color w:val="000000"/>
                <w:sz w:val="20"/>
                <w:szCs w:val="20"/>
              </w:rPr>
            </w:pPr>
            <w:r w:rsidRPr="00C9654F">
              <w:rPr>
                <w:rFonts w:ascii="HG丸ｺﾞｼｯｸM-PRO" w:eastAsia="HG丸ｺﾞｼｯｸM-PRO" w:hAnsi="HG丸ｺﾞｼｯｸM-PRO" w:hint="eastAsia"/>
                <w:color w:val="000000"/>
                <w:sz w:val="20"/>
                <w:szCs w:val="20"/>
              </w:rPr>
              <w:t xml:space="preserve">102,006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9A7C43" w:rsidRPr="00C9654F" w:rsidRDefault="009A7C43" w:rsidP="009A7C43">
            <w:pPr>
              <w:adjustRightInd w:val="0"/>
              <w:snapToGrid w:val="0"/>
              <w:jc w:val="right"/>
              <w:rPr>
                <w:rFonts w:ascii="HG丸ｺﾞｼｯｸM-PRO" w:eastAsia="HG丸ｺﾞｼｯｸM-PRO" w:hAnsi="HG丸ｺﾞｼｯｸM-PRO" w:cs="ＭＳ Ｐゴシック"/>
                <w:color w:val="000000"/>
                <w:sz w:val="20"/>
                <w:szCs w:val="20"/>
              </w:rPr>
            </w:pPr>
            <w:r w:rsidRPr="00C9654F">
              <w:rPr>
                <w:rFonts w:ascii="HG丸ｺﾞｼｯｸM-PRO" w:eastAsia="HG丸ｺﾞｼｯｸM-PRO" w:hAnsi="HG丸ｺﾞｼｯｸM-PRO" w:hint="eastAsia"/>
                <w:color w:val="000000"/>
                <w:sz w:val="20"/>
                <w:szCs w:val="20"/>
              </w:rPr>
              <w:t xml:space="preserve">96,694 </w:t>
            </w:r>
          </w:p>
        </w:tc>
        <w:tc>
          <w:tcPr>
            <w:tcW w:w="2425" w:type="dxa"/>
            <w:tcBorders>
              <w:top w:val="single" w:sz="4" w:space="0" w:color="auto"/>
              <w:left w:val="single" w:sz="4" w:space="0" w:color="auto"/>
              <w:bottom w:val="single" w:sz="4" w:space="0" w:color="auto"/>
            </w:tcBorders>
            <w:shd w:val="clear" w:color="auto" w:fill="auto"/>
            <w:vAlign w:val="center"/>
          </w:tcPr>
          <w:p w:rsidR="009A7C43" w:rsidRPr="00C9654F" w:rsidRDefault="009A7C43" w:rsidP="009A7C43">
            <w:pPr>
              <w:adjustRightInd w:val="0"/>
              <w:snapToGrid w:val="0"/>
              <w:jc w:val="right"/>
              <w:rPr>
                <w:rFonts w:ascii="HG丸ｺﾞｼｯｸM-PRO" w:eastAsia="HG丸ｺﾞｼｯｸM-PRO" w:hAnsi="HG丸ｺﾞｼｯｸM-PRO" w:cs="ＭＳ Ｐゴシック"/>
                <w:color w:val="000000"/>
                <w:sz w:val="20"/>
                <w:szCs w:val="20"/>
              </w:rPr>
            </w:pPr>
            <w:r w:rsidRPr="00C9654F">
              <w:rPr>
                <w:rFonts w:ascii="HG丸ｺﾞｼｯｸM-PRO" w:eastAsia="HG丸ｺﾞｼｯｸM-PRO" w:hAnsi="HG丸ｺﾞｼｯｸM-PRO" w:hint="eastAsia"/>
                <w:color w:val="000000"/>
                <w:sz w:val="20"/>
                <w:szCs w:val="20"/>
              </w:rPr>
              <w:t xml:space="preserve">101,639 </w:t>
            </w:r>
          </w:p>
        </w:tc>
      </w:tr>
      <w:tr w:rsidR="009A7C43" w:rsidRPr="00C9654F" w:rsidTr="0024305B">
        <w:trPr>
          <w:trHeight w:val="70"/>
        </w:trPr>
        <w:tc>
          <w:tcPr>
            <w:tcW w:w="1701" w:type="dxa"/>
            <w:vMerge/>
            <w:shd w:val="clear" w:color="auto" w:fill="FFFF00"/>
          </w:tcPr>
          <w:p w:rsidR="009A7C43" w:rsidRPr="00C9654F" w:rsidRDefault="009A7C43" w:rsidP="000E057D">
            <w:pPr>
              <w:adjustRightInd w:val="0"/>
              <w:snapToGrid w:val="0"/>
              <w:spacing w:line="280" w:lineRule="exact"/>
              <w:rPr>
                <w:rFonts w:ascii="HG丸ｺﾞｼｯｸM-PRO" w:eastAsia="HG丸ｺﾞｼｯｸM-PRO" w:hAnsi="HG丸ｺﾞｼｯｸM-PRO"/>
                <w:sz w:val="20"/>
                <w:szCs w:val="20"/>
              </w:rPr>
            </w:pPr>
          </w:p>
        </w:tc>
        <w:tc>
          <w:tcPr>
            <w:tcW w:w="5104" w:type="dxa"/>
            <w:gridSpan w:val="9"/>
            <w:shd w:val="clear" w:color="auto" w:fill="FFFF00"/>
          </w:tcPr>
          <w:p w:rsidR="009A7C43" w:rsidRPr="00C9654F" w:rsidRDefault="009A7C43" w:rsidP="00290CE6">
            <w:pPr>
              <w:adjustRightInd w:val="0"/>
              <w:snapToGrid w:val="0"/>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環境以外の目的を含む事業費</w:t>
            </w:r>
          </w:p>
        </w:tc>
        <w:tc>
          <w:tcPr>
            <w:tcW w:w="2835" w:type="dxa"/>
            <w:gridSpan w:val="3"/>
            <w:tcBorders>
              <w:top w:val="single" w:sz="4" w:space="0" w:color="auto"/>
              <w:right w:val="single" w:sz="4" w:space="0" w:color="auto"/>
            </w:tcBorders>
            <w:shd w:val="clear" w:color="auto" w:fill="auto"/>
          </w:tcPr>
          <w:p w:rsidR="009A7C43" w:rsidRPr="00C9654F" w:rsidRDefault="009A7C43" w:rsidP="000E057D">
            <w:pPr>
              <w:adjustRightInd w:val="0"/>
              <w:snapToGrid w:val="0"/>
              <w:jc w:val="righ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0</w:t>
            </w:r>
          </w:p>
        </w:tc>
        <w:tc>
          <w:tcPr>
            <w:tcW w:w="2694" w:type="dxa"/>
            <w:tcBorders>
              <w:top w:val="single" w:sz="4" w:space="0" w:color="auto"/>
              <w:left w:val="single" w:sz="4" w:space="0" w:color="auto"/>
            </w:tcBorders>
            <w:shd w:val="clear" w:color="auto" w:fill="auto"/>
          </w:tcPr>
          <w:p w:rsidR="009A7C43" w:rsidRPr="00C9654F" w:rsidRDefault="009A7C43" w:rsidP="000E057D">
            <w:pPr>
              <w:adjustRightInd w:val="0"/>
              <w:snapToGrid w:val="0"/>
              <w:jc w:val="righ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0</w:t>
            </w:r>
          </w:p>
        </w:tc>
        <w:tc>
          <w:tcPr>
            <w:tcW w:w="2425" w:type="dxa"/>
            <w:tcBorders>
              <w:top w:val="single" w:sz="4" w:space="0" w:color="auto"/>
              <w:left w:val="single" w:sz="4" w:space="0" w:color="auto"/>
            </w:tcBorders>
            <w:shd w:val="clear" w:color="auto" w:fill="auto"/>
          </w:tcPr>
          <w:p w:rsidR="009A7C43" w:rsidRPr="00C9654F" w:rsidRDefault="009A7C43" w:rsidP="000E057D">
            <w:pPr>
              <w:adjustRightInd w:val="0"/>
              <w:snapToGrid w:val="0"/>
              <w:jc w:val="righ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0</w:t>
            </w:r>
          </w:p>
        </w:tc>
      </w:tr>
      <w:tr w:rsidR="009A7C43" w:rsidRPr="00C9654F" w:rsidTr="0024305B">
        <w:trPr>
          <w:trHeight w:val="198"/>
        </w:trPr>
        <w:tc>
          <w:tcPr>
            <w:tcW w:w="1701" w:type="dxa"/>
            <w:vMerge/>
            <w:shd w:val="clear" w:color="auto" w:fill="FFFF00"/>
          </w:tcPr>
          <w:p w:rsidR="009A7C43" w:rsidRPr="00C9654F" w:rsidRDefault="009A7C43" w:rsidP="000E057D">
            <w:pPr>
              <w:adjustRightInd w:val="0"/>
              <w:snapToGrid w:val="0"/>
              <w:spacing w:line="280" w:lineRule="exact"/>
              <w:rPr>
                <w:rFonts w:ascii="HG丸ｺﾞｼｯｸM-PRO" w:eastAsia="HG丸ｺﾞｼｯｸM-PRO" w:hAnsi="HG丸ｺﾞｼｯｸM-PRO"/>
                <w:sz w:val="20"/>
                <w:szCs w:val="20"/>
              </w:rPr>
            </w:pPr>
          </w:p>
        </w:tc>
        <w:tc>
          <w:tcPr>
            <w:tcW w:w="13058" w:type="dxa"/>
            <w:gridSpan w:val="14"/>
            <w:tcBorders>
              <w:top w:val="single" w:sz="4" w:space="0" w:color="auto"/>
            </w:tcBorders>
            <w:shd w:val="clear" w:color="auto" w:fill="auto"/>
          </w:tcPr>
          <w:p w:rsidR="009A7C43" w:rsidRPr="00C9654F" w:rsidRDefault="009A7C43" w:rsidP="000E057D">
            <w:pPr>
              <w:adjustRightInd w:val="0"/>
              <w:snapToGrid w:val="0"/>
              <w:rPr>
                <w:rFonts w:ascii="HG丸ｺﾞｼｯｸM-PRO" w:eastAsia="HG丸ｺﾞｼｯｸM-PRO" w:hAnsi="HG丸ｺﾞｼｯｸM-PRO"/>
                <w:i/>
                <w:sz w:val="20"/>
                <w:szCs w:val="20"/>
              </w:rPr>
            </w:pPr>
          </w:p>
        </w:tc>
      </w:tr>
      <w:tr w:rsidR="009A7C43" w:rsidRPr="00C9654F" w:rsidTr="007D5A94">
        <w:trPr>
          <w:trHeight w:val="210"/>
        </w:trPr>
        <w:tc>
          <w:tcPr>
            <w:tcW w:w="1701" w:type="dxa"/>
            <w:vMerge w:val="restart"/>
            <w:shd w:val="clear" w:color="auto" w:fill="FFFF00"/>
          </w:tcPr>
          <w:p w:rsidR="009A7C43" w:rsidRPr="00C9654F" w:rsidRDefault="009A7C43" w:rsidP="00290CE6">
            <w:pPr>
              <w:adjustRightInd w:val="0"/>
              <w:snapToGrid w:val="0"/>
              <w:spacing w:line="280" w:lineRule="exact"/>
              <w:rPr>
                <w:rFonts w:ascii="HG丸ｺﾞｼｯｸM-PRO" w:eastAsia="HG丸ｺﾞｼｯｸM-PRO" w:hAnsi="HG丸ｺﾞｼｯｸM-PRO"/>
                <w:b/>
                <w:sz w:val="20"/>
                <w:szCs w:val="20"/>
              </w:rPr>
            </w:pPr>
            <w:r w:rsidRPr="00C9654F">
              <w:rPr>
                <w:rFonts w:ascii="HG丸ｺﾞｼｯｸM-PRO" w:eastAsia="HG丸ｺﾞｼｯｸM-PRO" w:hAnsi="HG丸ｺﾞｼｯｸM-PRO" w:hint="eastAsia"/>
                <w:b/>
                <w:sz w:val="20"/>
                <w:szCs w:val="20"/>
              </w:rPr>
              <w:t>取組指標及び実績</w:t>
            </w:r>
          </w:p>
          <w:p w:rsidR="009A7C43" w:rsidRPr="00C9654F" w:rsidRDefault="009A7C43" w:rsidP="00290CE6">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（施策効果の定量評価）</w:t>
            </w:r>
          </w:p>
        </w:tc>
        <w:tc>
          <w:tcPr>
            <w:tcW w:w="480" w:type="dxa"/>
            <w:gridSpan w:val="2"/>
            <w:shd w:val="clear" w:color="auto" w:fill="FFFF00"/>
          </w:tcPr>
          <w:p w:rsidR="009A7C43" w:rsidRPr="00C9654F" w:rsidRDefault="009A7C43"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3120" w:type="dxa"/>
            <w:gridSpan w:val="4"/>
            <w:shd w:val="clear" w:color="auto" w:fill="FFFF00"/>
          </w:tcPr>
          <w:p w:rsidR="009A7C43" w:rsidRPr="00C9654F" w:rsidRDefault="009A7C43"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名称</w:t>
            </w:r>
          </w:p>
        </w:tc>
        <w:tc>
          <w:tcPr>
            <w:tcW w:w="2921" w:type="dxa"/>
            <w:gridSpan w:val="4"/>
            <w:shd w:val="clear" w:color="auto" w:fill="FFFF00"/>
          </w:tcPr>
          <w:p w:rsidR="009A7C43" w:rsidRPr="00C9654F" w:rsidRDefault="009A7C43"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把握方法</w:t>
            </w:r>
          </w:p>
        </w:tc>
        <w:tc>
          <w:tcPr>
            <w:tcW w:w="6537" w:type="dxa"/>
            <w:gridSpan w:val="4"/>
            <w:shd w:val="clear" w:color="auto" w:fill="FFFF00"/>
          </w:tcPr>
          <w:p w:rsidR="009A7C43" w:rsidRPr="00C9654F" w:rsidRDefault="009A7C43"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実績</w:t>
            </w:r>
          </w:p>
        </w:tc>
      </w:tr>
      <w:tr w:rsidR="00A24775" w:rsidRPr="00C9654F" w:rsidTr="007D5A94">
        <w:trPr>
          <w:trHeight w:val="129"/>
        </w:trPr>
        <w:tc>
          <w:tcPr>
            <w:tcW w:w="1701" w:type="dxa"/>
            <w:vMerge/>
            <w:shd w:val="clear" w:color="auto" w:fill="FFFF00"/>
          </w:tcPr>
          <w:p w:rsidR="00A24775" w:rsidRPr="00C9654F" w:rsidRDefault="00A24775" w:rsidP="00460322">
            <w:pPr>
              <w:adjustRightInd w:val="0"/>
              <w:snapToGrid w:val="0"/>
              <w:spacing w:line="280" w:lineRule="exact"/>
              <w:rPr>
                <w:rFonts w:ascii="HG丸ｺﾞｼｯｸM-PRO" w:eastAsia="HG丸ｺﾞｼｯｸM-PRO" w:hAnsi="HG丸ｺﾞｼｯｸM-PRO"/>
                <w:b/>
                <w:sz w:val="20"/>
                <w:szCs w:val="20"/>
              </w:rPr>
            </w:pPr>
          </w:p>
        </w:tc>
        <w:tc>
          <w:tcPr>
            <w:tcW w:w="480" w:type="dxa"/>
            <w:gridSpan w:val="2"/>
            <w:shd w:val="clear" w:color="auto" w:fill="auto"/>
          </w:tcPr>
          <w:p w:rsidR="00A24775" w:rsidRPr="00C9654F" w:rsidRDefault="00A24775"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①</w:t>
            </w:r>
          </w:p>
        </w:tc>
        <w:tc>
          <w:tcPr>
            <w:tcW w:w="3120" w:type="dxa"/>
            <w:gridSpan w:val="4"/>
            <w:shd w:val="clear" w:color="auto" w:fill="auto"/>
          </w:tcPr>
          <w:p w:rsidR="00990398" w:rsidRPr="00C9654F" w:rsidRDefault="00A24775" w:rsidP="00460322">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光化学スモッグ注意報発令回数</w:t>
            </w:r>
          </w:p>
        </w:tc>
        <w:tc>
          <w:tcPr>
            <w:tcW w:w="2921" w:type="dxa"/>
            <w:gridSpan w:val="4"/>
            <w:shd w:val="clear" w:color="auto" w:fill="auto"/>
          </w:tcPr>
          <w:p w:rsidR="00A24775" w:rsidRPr="00C9654F" w:rsidRDefault="00A24775" w:rsidP="00460322">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環境白書掲載データ</w:t>
            </w:r>
          </w:p>
        </w:tc>
        <w:tc>
          <w:tcPr>
            <w:tcW w:w="6537" w:type="dxa"/>
            <w:gridSpan w:val="4"/>
            <w:shd w:val="clear" w:color="auto" w:fill="auto"/>
          </w:tcPr>
          <w:p w:rsidR="007D5A94" w:rsidRPr="00C9654F" w:rsidRDefault="007D5A94" w:rsidP="007D5A94">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7回（2008年度）、13回（2009年度）、12回（2010年度）</w:t>
            </w:r>
          </w:p>
          <w:p w:rsidR="00A24775" w:rsidRPr="00C9654F" w:rsidRDefault="00A24775" w:rsidP="00A24775">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4回（2011年度）、4回（</w:t>
            </w:r>
            <w:r w:rsidR="007D5A94" w:rsidRPr="00C9654F">
              <w:rPr>
                <w:rFonts w:ascii="HG丸ｺﾞｼｯｸM-PRO" w:eastAsia="HG丸ｺﾞｼｯｸM-PRO" w:hAnsi="HG丸ｺﾞｼｯｸM-PRO" w:hint="eastAsia"/>
                <w:sz w:val="20"/>
                <w:szCs w:val="20"/>
              </w:rPr>
              <w:t>20</w:t>
            </w:r>
            <w:r w:rsidRPr="00C9654F">
              <w:rPr>
                <w:rFonts w:ascii="HG丸ｺﾞｼｯｸM-PRO" w:eastAsia="HG丸ｺﾞｼｯｸM-PRO" w:hAnsi="HG丸ｺﾞｼｯｸM-PRO" w:hint="eastAsia"/>
                <w:sz w:val="20"/>
                <w:szCs w:val="20"/>
              </w:rPr>
              <w:t>12年度）、7回（</w:t>
            </w:r>
            <w:r w:rsidR="007D5A94" w:rsidRPr="00C9654F">
              <w:rPr>
                <w:rFonts w:ascii="HG丸ｺﾞｼｯｸM-PRO" w:eastAsia="HG丸ｺﾞｼｯｸM-PRO" w:hAnsi="HG丸ｺﾞｼｯｸM-PRO" w:hint="eastAsia"/>
                <w:sz w:val="20"/>
                <w:szCs w:val="20"/>
              </w:rPr>
              <w:t>20</w:t>
            </w:r>
            <w:r w:rsidRPr="00C9654F">
              <w:rPr>
                <w:rFonts w:ascii="HG丸ｺﾞｼｯｸM-PRO" w:eastAsia="HG丸ｺﾞｼｯｸM-PRO" w:hAnsi="HG丸ｺﾞｼｯｸM-PRO" w:hint="eastAsia"/>
                <w:sz w:val="20"/>
                <w:szCs w:val="20"/>
              </w:rPr>
              <w:t>13年度）</w:t>
            </w:r>
          </w:p>
        </w:tc>
      </w:tr>
      <w:tr w:rsidR="007D5A94" w:rsidRPr="00C9654F" w:rsidTr="007D5A94">
        <w:trPr>
          <w:trHeight w:val="135"/>
        </w:trPr>
        <w:tc>
          <w:tcPr>
            <w:tcW w:w="1701" w:type="dxa"/>
            <w:vMerge/>
            <w:shd w:val="clear" w:color="auto" w:fill="FFFF00"/>
          </w:tcPr>
          <w:p w:rsidR="007D5A94" w:rsidRPr="00C9654F" w:rsidRDefault="007D5A94" w:rsidP="00460322">
            <w:pPr>
              <w:adjustRightInd w:val="0"/>
              <w:snapToGrid w:val="0"/>
              <w:spacing w:line="280" w:lineRule="exact"/>
              <w:rPr>
                <w:rFonts w:ascii="HG丸ｺﾞｼｯｸM-PRO" w:eastAsia="HG丸ｺﾞｼｯｸM-PRO" w:hAnsi="HG丸ｺﾞｼｯｸM-PRO"/>
                <w:b/>
                <w:sz w:val="20"/>
                <w:szCs w:val="20"/>
              </w:rPr>
            </w:pPr>
          </w:p>
        </w:tc>
        <w:tc>
          <w:tcPr>
            <w:tcW w:w="480" w:type="dxa"/>
            <w:gridSpan w:val="2"/>
            <w:shd w:val="clear" w:color="auto" w:fill="auto"/>
          </w:tcPr>
          <w:p w:rsidR="007D5A94" w:rsidRPr="00C9654F" w:rsidRDefault="007D5A94" w:rsidP="002C2F45">
            <w:pPr>
              <w:adjustRightInd w:val="0"/>
              <w:snapToGrid w:val="0"/>
              <w:spacing w:line="280" w:lineRule="exact"/>
              <w:ind w:left="200" w:hangingChars="100" w:hanging="200"/>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②</w:t>
            </w:r>
          </w:p>
        </w:tc>
        <w:tc>
          <w:tcPr>
            <w:tcW w:w="3120" w:type="dxa"/>
            <w:gridSpan w:val="4"/>
            <w:shd w:val="clear" w:color="auto" w:fill="auto"/>
          </w:tcPr>
          <w:p w:rsidR="007D5A94" w:rsidRPr="00C9654F" w:rsidRDefault="007D5A94" w:rsidP="002C2F45">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光化学オキシダントの日最高濃度が0.12ppm以上の日数</w:t>
            </w:r>
          </w:p>
        </w:tc>
        <w:tc>
          <w:tcPr>
            <w:tcW w:w="2921" w:type="dxa"/>
            <w:gridSpan w:val="4"/>
            <w:shd w:val="clear" w:color="auto" w:fill="auto"/>
          </w:tcPr>
          <w:p w:rsidR="007D5A94" w:rsidRPr="00C9654F" w:rsidRDefault="007D5A94" w:rsidP="002C2F45">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「大阪府における光化学スモッグ発生の現況とその対策」</w:t>
            </w:r>
          </w:p>
        </w:tc>
        <w:tc>
          <w:tcPr>
            <w:tcW w:w="6537" w:type="dxa"/>
            <w:gridSpan w:val="4"/>
            <w:shd w:val="clear" w:color="auto" w:fill="auto"/>
          </w:tcPr>
          <w:p w:rsidR="007D5A94" w:rsidRPr="00C9654F" w:rsidRDefault="007D5A94" w:rsidP="002C2F45">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10日（2008年度）、17日（2009年度）、15日（2010年度）</w:t>
            </w:r>
          </w:p>
          <w:p w:rsidR="007D5A94" w:rsidRPr="00C9654F" w:rsidRDefault="007D5A94" w:rsidP="007D5A94">
            <w:pPr>
              <w:adjustRightInd w:val="0"/>
              <w:snapToGrid w:val="0"/>
              <w:spacing w:line="280" w:lineRule="exact"/>
              <w:ind w:firstLineChars="88" w:firstLine="176"/>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4日（2011年度）、 ６日（2012年度）、11日（2013年度）</w:t>
            </w:r>
          </w:p>
        </w:tc>
      </w:tr>
      <w:tr w:rsidR="007D5A94" w:rsidRPr="00C9654F" w:rsidTr="007D5A94">
        <w:trPr>
          <w:trHeight w:val="315"/>
        </w:trPr>
        <w:tc>
          <w:tcPr>
            <w:tcW w:w="1701" w:type="dxa"/>
            <w:vMerge/>
            <w:shd w:val="clear" w:color="auto" w:fill="FFFF00"/>
          </w:tcPr>
          <w:p w:rsidR="007D5A94" w:rsidRPr="00C9654F" w:rsidRDefault="007D5A94" w:rsidP="00460322">
            <w:pPr>
              <w:adjustRightInd w:val="0"/>
              <w:snapToGrid w:val="0"/>
              <w:spacing w:line="280" w:lineRule="exact"/>
              <w:rPr>
                <w:rFonts w:ascii="HG丸ｺﾞｼｯｸM-PRO" w:eastAsia="HG丸ｺﾞｼｯｸM-PRO" w:hAnsi="HG丸ｺﾞｼｯｸM-PRO"/>
                <w:b/>
                <w:sz w:val="20"/>
                <w:szCs w:val="20"/>
              </w:rPr>
            </w:pPr>
          </w:p>
        </w:tc>
        <w:tc>
          <w:tcPr>
            <w:tcW w:w="480" w:type="dxa"/>
            <w:gridSpan w:val="2"/>
            <w:shd w:val="clear" w:color="auto" w:fill="auto"/>
          </w:tcPr>
          <w:p w:rsidR="007D5A94" w:rsidRPr="00C9654F" w:rsidRDefault="007D5A94" w:rsidP="002C2F45">
            <w:pPr>
              <w:adjustRightInd w:val="0"/>
              <w:snapToGrid w:val="0"/>
              <w:spacing w:line="280" w:lineRule="exact"/>
              <w:ind w:left="200" w:hangingChars="100" w:hanging="200"/>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③</w:t>
            </w:r>
          </w:p>
        </w:tc>
        <w:tc>
          <w:tcPr>
            <w:tcW w:w="3120" w:type="dxa"/>
            <w:gridSpan w:val="4"/>
            <w:shd w:val="clear" w:color="auto" w:fill="auto"/>
          </w:tcPr>
          <w:p w:rsidR="007D5A94" w:rsidRPr="00C9654F" w:rsidRDefault="007D5A94" w:rsidP="002C2F45">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非メタン炭化水素の年平均濃度（一般環境測定局）</w:t>
            </w:r>
          </w:p>
        </w:tc>
        <w:tc>
          <w:tcPr>
            <w:tcW w:w="2921" w:type="dxa"/>
            <w:gridSpan w:val="4"/>
            <w:shd w:val="clear" w:color="auto" w:fill="auto"/>
          </w:tcPr>
          <w:p w:rsidR="007D5A94" w:rsidRPr="00C9654F" w:rsidRDefault="007D5A94" w:rsidP="002C2F45">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大気汚染常時監視結果の報道提供資料</w:t>
            </w:r>
          </w:p>
        </w:tc>
        <w:tc>
          <w:tcPr>
            <w:tcW w:w="6537" w:type="dxa"/>
            <w:gridSpan w:val="4"/>
            <w:shd w:val="clear" w:color="auto" w:fill="auto"/>
          </w:tcPr>
          <w:p w:rsidR="007D5A94" w:rsidRPr="00C9654F" w:rsidRDefault="007D5A94" w:rsidP="002C2F45">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単位：</w:t>
            </w:r>
            <w:proofErr w:type="spellStart"/>
            <w:r w:rsidRPr="00C9654F">
              <w:rPr>
                <w:rFonts w:ascii="HG丸ｺﾞｼｯｸM-PRO" w:eastAsia="HG丸ｺﾞｼｯｸM-PRO" w:hAnsi="HG丸ｺﾞｼｯｸM-PRO" w:hint="eastAsia"/>
                <w:sz w:val="20"/>
                <w:szCs w:val="20"/>
              </w:rPr>
              <w:t>ppmC</w:t>
            </w:r>
            <w:proofErr w:type="spellEnd"/>
            <w:r w:rsidRPr="00C9654F">
              <w:rPr>
                <w:rFonts w:ascii="HG丸ｺﾞｼｯｸM-PRO" w:eastAsia="HG丸ｺﾞｼｯｸM-PRO" w:hAnsi="HG丸ｺﾞｼｯｸM-PRO" w:hint="eastAsia"/>
                <w:sz w:val="20"/>
                <w:szCs w:val="20"/>
              </w:rPr>
              <w:t xml:space="preserve"> </w:t>
            </w:r>
          </w:p>
          <w:p w:rsidR="007D5A94" w:rsidRPr="00C9654F" w:rsidRDefault="007D5A94" w:rsidP="002C2F45">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0.25（2008年度）、0.22（2009年度）、0.20（2010年度）</w:t>
            </w:r>
          </w:p>
          <w:p w:rsidR="007D5A94" w:rsidRPr="00C9654F" w:rsidRDefault="007D5A94" w:rsidP="002C2F45">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0.20（2011年度）、0.18（2012年度）、0.18（2013年度）</w:t>
            </w:r>
          </w:p>
        </w:tc>
      </w:tr>
      <w:tr w:rsidR="00A24775" w:rsidRPr="00C9654F" w:rsidTr="007D5A94">
        <w:trPr>
          <w:trHeight w:val="70"/>
        </w:trPr>
        <w:tc>
          <w:tcPr>
            <w:tcW w:w="1701" w:type="dxa"/>
            <w:vMerge/>
            <w:shd w:val="clear" w:color="auto" w:fill="FFFF00"/>
          </w:tcPr>
          <w:p w:rsidR="00A24775" w:rsidRPr="00C9654F" w:rsidRDefault="00A24775" w:rsidP="00460322">
            <w:pPr>
              <w:adjustRightInd w:val="0"/>
              <w:snapToGrid w:val="0"/>
              <w:spacing w:line="280" w:lineRule="exact"/>
              <w:rPr>
                <w:rFonts w:ascii="HG丸ｺﾞｼｯｸM-PRO" w:eastAsia="HG丸ｺﾞｼｯｸM-PRO" w:hAnsi="HG丸ｺﾞｼｯｸM-PRO"/>
                <w:b/>
                <w:sz w:val="20"/>
                <w:szCs w:val="20"/>
              </w:rPr>
            </w:pPr>
          </w:p>
        </w:tc>
        <w:tc>
          <w:tcPr>
            <w:tcW w:w="480" w:type="dxa"/>
            <w:gridSpan w:val="2"/>
            <w:shd w:val="clear" w:color="auto" w:fill="auto"/>
          </w:tcPr>
          <w:p w:rsidR="00A24775" w:rsidRPr="00C9654F" w:rsidRDefault="007D5A94"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④</w:t>
            </w:r>
          </w:p>
        </w:tc>
        <w:tc>
          <w:tcPr>
            <w:tcW w:w="3120" w:type="dxa"/>
            <w:gridSpan w:val="4"/>
            <w:shd w:val="clear" w:color="auto" w:fill="auto"/>
          </w:tcPr>
          <w:p w:rsidR="00A24775" w:rsidRPr="00C9654F" w:rsidRDefault="00A24775" w:rsidP="009B734C">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VOC届出排出量（再掲</w:t>
            </w:r>
            <w:r w:rsidRPr="00C9654F">
              <w:rPr>
                <w:rFonts w:ascii="HG丸ｺﾞｼｯｸM-PRO" w:eastAsia="HG丸ｺﾞｼｯｸM-PRO" w:hAnsi="HG丸ｺﾞｼｯｸM-PRO"/>
                <w:sz w:val="20"/>
                <w:szCs w:val="20"/>
              </w:rPr>
              <w:t>）</w:t>
            </w:r>
          </w:p>
        </w:tc>
        <w:tc>
          <w:tcPr>
            <w:tcW w:w="2921" w:type="dxa"/>
            <w:gridSpan w:val="4"/>
            <w:shd w:val="clear" w:color="auto" w:fill="auto"/>
          </w:tcPr>
          <w:p w:rsidR="00A24775" w:rsidRPr="00C9654F" w:rsidRDefault="00684329" w:rsidP="009B734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生活環境保全条例</w:t>
            </w:r>
            <w:r w:rsidR="00A24775" w:rsidRPr="00C9654F">
              <w:rPr>
                <w:rFonts w:ascii="HG丸ｺﾞｼｯｸM-PRO" w:eastAsia="HG丸ｺﾞｼｯｸM-PRO" w:hAnsi="HG丸ｺﾞｼｯｸM-PRO" w:hint="eastAsia"/>
                <w:sz w:val="20"/>
                <w:szCs w:val="20"/>
              </w:rPr>
              <w:t>に基づく届出排出量をもとにした集計値</w:t>
            </w:r>
          </w:p>
        </w:tc>
        <w:tc>
          <w:tcPr>
            <w:tcW w:w="6537" w:type="dxa"/>
            <w:gridSpan w:val="4"/>
            <w:shd w:val="clear" w:color="auto" w:fill="auto"/>
          </w:tcPr>
          <w:p w:rsidR="007D5A94" w:rsidRPr="00C9654F" w:rsidRDefault="00684329" w:rsidP="009B734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10.9</w:t>
            </w:r>
            <w:r w:rsidR="00A24775" w:rsidRPr="00C9654F">
              <w:rPr>
                <w:rFonts w:ascii="HG丸ｺﾞｼｯｸM-PRO" w:eastAsia="HG丸ｺﾞｼｯｸM-PRO" w:hAnsi="HG丸ｺﾞｼｯｸM-PRO" w:hint="eastAsia"/>
                <w:sz w:val="20"/>
                <w:szCs w:val="20"/>
              </w:rPr>
              <w:t>千t/年（2010年度</w:t>
            </w:r>
            <w:r>
              <w:rPr>
                <w:rFonts w:ascii="HG丸ｺﾞｼｯｸM-PRO" w:eastAsia="HG丸ｺﾞｼｯｸM-PRO" w:hAnsi="HG丸ｺﾞｼｯｸM-PRO" w:hint="eastAsia"/>
                <w:sz w:val="20"/>
                <w:szCs w:val="20"/>
              </w:rPr>
              <w:t>実績</w:t>
            </w:r>
            <w:r w:rsidR="00A24775" w:rsidRPr="00C9654F">
              <w:rPr>
                <w:rFonts w:ascii="HG丸ｺﾞｼｯｸM-PRO" w:eastAsia="HG丸ｺﾞｼｯｸM-PRO" w:hAnsi="HG丸ｺﾞｼｯｸM-PRO" w:hint="eastAsia"/>
                <w:sz w:val="20"/>
                <w:szCs w:val="20"/>
              </w:rPr>
              <w:t>）、10.3千t/年（</w:t>
            </w:r>
            <w:r w:rsidR="007D5A94" w:rsidRPr="00C9654F">
              <w:rPr>
                <w:rFonts w:ascii="HG丸ｺﾞｼｯｸM-PRO" w:eastAsia="HG丸ｺﾞｼｯｸM-PRO" w:hAnsi="HG丸ｺﾞｼｯｸM-PRO" w:hint="eastAsia"/>
                <w:sz w:val="20"/>
                <w:szCs w:val="20"/>
              </w:rPr>
              <w:t>20</w:t>
            </w:r>
            <w:r w:rsidR="00A24775" w:rsidRPr="00C9654F">
              <w:rPr>
                <w:rFonts w:ascii="HG丸ｺﾞｼｯｸM-PRO" w:eastAsia="HG丸ｺﾞｼｯｸM-PRO" w:hAnsi="HG丸ｺﾞｼｯｸM-PRO" w:hint="eastAsia"/>
                <w:sz w:val="20"/>
                <w:szCs w:val="20"/>
              </w:rPr>
              <w:t>11年度</w:t>
            </w:r>
            <w:r>
              <w:rPr>
                <w:rFonts w:ascii="HG丸ｺﾞｼｯｸM-PRO" w:eastAsia="HG丸ｺﾞｼｯｸM-PRO" w:hAnsi="HG丸ｺﾞｼｯｸM-PRO" w:hint="eastAsia"/>
                <w:sz w:val="20"/>
                <w:szCs w:val="20"/>
              </w:rPr>
              <w:t>実績</w:t>
            </w:r>
            <w:r w:rsidR="00A24775" w:rsidRPr="00C9654F">
              <w:rPr>
                <w:rFonts w:ascii="HG丸ｺﾞｼｯｸM-PRO" w:eastAsia="HG丸ｺﾞｼｯｸM-PRO" w:hAnsi="HG丸ｺﾞｼｯｸM-PRO" w:hint="eastAsia"/>
                <w:sz w:val="20"/>
                <w:szCs w:val="20"/>
              </w:rPr>
              <w:t>）、</w:t>
            </w:r>
          </w:p>
          <w:p w:rsidR="00A24775" w:rsidRPr="00C9654F" w:rsidRDefault="00A24775" w:rsidP="009B734C">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9.9千t/年（</w:t>
            </w:r>
            <w:r w:rsidR="007D5A94" w:rsidRPr="00C9654F">
              <w:rPr>
                <w:rFonts w:ascii="HG丸ｺﾞｼｯｸM-PRO" w:eastAsia="HG丸ｺﾞｼｯｸM-PRO" w:hAnsi="HG丸ｺﾞｼｯｸM-PRO" w:hint="eastAsia"/>
                <w:sz w:val="20"/>
                <w:szCs w:val="20"/>
              </w:rPr>
              <w:t>20</w:t>
            </w:r>
            <w:r w:rsidRPr="00C9654F">
              <w:rPr>
                <w:rFonts w:ascii="HG丸ｺﾞｼｯｸM-PRO" w:eastAsia="HG丸ｺﾞｼｯｸM-PRO" w:hAnsi="HG丸ｺﾞｼｯｸM-PRO" w:hint="eastAsia"/>
                <w:sz w:val="20"/>
                <w:szCs w:val="20"/>
              </w:rPr>
              <w:t>12年度</w:t>
            </w:r>
            <w:r w:rsidR="00684329">
              <w:rPr>
                <w:rFonts w:ascii="HG丸ｺﾞｼｯｸM-PRO" w:eastAsia="HG丸ｺﾞｼｯｸM-PRO" w:hAnsi="HG丸ｺﾞｼｯｸM-PRO" w:hint="eastAsia"/>
                <w:sz w:val="20"/>
                <w:szCs w:val="20"/>
              </w:rPr>
              <w:t>実績</w:t>
            </w:r>
            <w:r w:rsidRPr="00C9654F">
              <w:rPr>
                <w:rFonts w:ascii="HG丸ｺﾞｼｯｸM-PRO" w:eastAsia="HG丸ｺﾞｼｯｸM-PRO" w:hAnsi="HG丸ｺﾞｼｯｸM-PRO" w:hint="eastAsia"/>
                <w:sz w:val="20"/>
                <w:szCs w:val="20"/>
              </w:rPr>
              <w:t>）</w:t>
            </w:r>
          </w:p>
        </w:tc>
      </w:tr>
      <w:tr w:rsidR="00A24775" w:rsidRPr="00C9654F" w:rsidTr="0024305B">
        <w:trPr>
          <w:trHeight w:val="70"/>
        </w:trPr>
        <w:tc>
          <w:tcPr>
            <w:tcW w:w="1701" w:type="dxa"/>
            <w:vMerge/>
            <w:shd w:val="clear" w:color="auto" w:fill="FFFF00"/>
          </w:tcPr>
          <w:p w:rsidR="00A24775" w:rsidRPr="00C9654F" w:rsidRDefault="00A24775" w:rsidP="00460322">
            <w:pPr>
              <w:adjustRightInd w:val="0"/>
              <w:snapToGrid w:val="0"/>
              <w:spacing w:line="280" w:lineRule="exact"/>
              <w:rPr>
                <w:rFonts w:ascii="HG丸ｺﾞｼｯｸM-PRO" w:eastAsia="HG丸ｺﾞｼｯｸM-PRO" w:hAnsi="HG丸ｺﾞｼｯｸM-PRO"/>
                <w:b/>
                <w:sz w:val="20"/>
                <w:szCs w:val="20"/>
              </w:rPr>
            </w:pPr>
          </w:p>
        </w:tc>
        <w:tc>
          <w:tcPr>
            <w:tcW w:w="13058" w:type="dxa"/>
            <w:gridSpan w:val="14"/>
            <w:shd w:val="clear" w:color="auto" w:fill="auto"/>
          </w:tcPr>
          <w:p w:rsidR="00A24775" w:rsidRPr="00C9654F" w:rsidRDefault="00A24775" w:rsidP="00460322">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A24775" w:rsidRPr="00C9654F" w:rsidTr="0024305B">
        <w:trPr>
          <w:trHeight w:val="240"/>
        </w:trPr>
        <w:tc>
          <w:tcPr>
            <w:tcW w:w="1701" w:type="dxa"/>
            <w:tcBorders>
              <w:bottom w:val="nil"/>
            </w:tcBorders>
            <w:shd w:val="clear" w:color="auto" w:fill="FFFF00"/>
          </w:tcPr>
          <w:p w:rsidR="00A24775" w:rsidRPr="00C9654F" w:rsidRDefault="00A24775" w:rsidP="00460322">
            <w:pPr>
              <w:adjustRightInd w:val="0"/>
              <w:snapToGrid w:val="0"/>
              <w:spacing w:line="280" w:lineRule="exact"/>
              <w:rPr>
                <w:rFonts w:ascii="HG丸ｺﾞｼｯｸM-PRO" w:eastAsia="HG丸ｺﾞｼｯｸM-PRO" w:hAnsi="HG丸ｺﾞｼｯｸM-PRO"/>
                <w:b/>
                <w:w w:val="90"/>
                <w:sz w:val="20"/>
                <w:szCs w:val="20"/>
              </w:rPr>
            </w:pPr>
            <w:r w:rsidRPr="00C9654F">
              <w:rPr>
                <w:rFonts w:ascii="HG丸ｺﾞｼｯｸM-PRO" w:eastAsia="HG丸ｺﾞｼｯｸM-PRO" w:hAnsi="HG丸ｺﾞｼｯｸM-PRO" w:hint="eastAsia"/>
                <w:b/>
                <w:w w:val="90"/>
                <w:sz w:val="20"/>
                <w:szCs w:val="20"/>
              </w:rPr>
              <w:t>工程表の進捗状況</w:t>
            </w:r>
          </w:p>
        </w:tc>
        <w:tc>
          <w:tcPr>
            <w:tcW w:w="3261" w:type="dxa"/>
            <w:gridSpan w:val="5"/>
            <w:shd w:val="clear" w:color="auto" w:fill="FFFF00"/>
          </w:tcPr>
          <w:p w:rsidR="00A24775" w:rsidRPr="00C9654F" w:rsidRDefault="00A24775" w:rsidP="00460322">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工程名</w:t>
            </w:r>
          </w:p>
        </w:tc>
        <w:tc>
          <w:tcPr>
            <w:tcW w:w="1275" w:type="dxa"/>
            <w:gridSpan w:val="2"/>
            <w:shd w:val="clear" w:color="auto" w:fill="FFFF00"/>
          </w:tcPr>
          <w:p w:rsidR="00A24775" w:rsidRPr="00C9654F" w:rsidRDefault="00A24775"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進捗状況</w:t>
            </w:r>
            <w:r w:rsidRPr="00C9654F">
              <w:rPr>
                <w:rFonts w:ascii="HG丸ｺﾞｼｯｸM-PRO" w:eastAsia="HG丸ｺﾞｼｯｸM-PRO" w:hAnsi="HG丸ｺﾞｼｯｸM-PRO" w:hint="eastAsia"/>
                <w:sz w:val="20"/>
                <w:szCs w:val="20"/>
                <w:vertAlign w:val="superscript"/>
              </w:rPr>
              <w:t>※</w:t>
            </w:r>
          </w:p>
        </w:tc>
        <w:tc>
          <w:tcPr>
            <w:tcW w:w="2964" w:type="dxa"/>
            <w:gridSpan w:val="4"/>
            <w:shd w:val="clear" w:color="auto" w:fill="FFFF00"/>
          </w:tcPr>
          <w:p w:rsidR="00A24775" w:rsidRPr="00C9654F" w:rsidRDefault="00A24775" w:rsidP="00460322">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主な事業の名称</w:t>
            </w:r>
          </w:p>
        </w:tc>
        <w:tc>
          <w:tcPr>
            <w:tcW w:w="5558" w:type="dxa"/>
            <w:gridSpan w:val="3"/>
            <w:shd w:val="clear" w:color="auto" w:fill="FFFF00"/>
          </w:tcPr>
          <w:p w:rsidR="00A24775" w:rsidRPr="00C9654F" w:rsidRDefault="00A24775" w:rsidP="00460322">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事業の実施状況</w:t>
            </w:r>
          </w:p>
        </w:tc>
      </w:tr>
      <w:tr w:rsidR="00A24775" w:rsidRPr="00C9654F" w:rsidTr="0024305B">
        <w:trPr>
          <w:trHeight w:val="262"/>
        </w:trPr>
        <w:tc>
          <w:tcPr>
            <w:tcW w:w="1701" w:type="dxa"/>
            <w:tcBorders>
              <w:top w:val="nil"/>
              <w:bottom w:val="nil"/>
            </w:tcBorders>
            <w:shd w:val="clear" w:color="auto" w:fill="FFFF00"/>
          </w:tcPr>
          <w:p w:rsidR="00A24775" w:rsidRPr="00C9654F" w:rsidRDefault="00A24775" w:rsidP="00F97394">
            <w:pPr>
              <w:adjustRightInd w:val="0"/>
              <w:snapToGrid w:val="0"/>
              <w:spacing w:line="280" w:lineRule="exact"/>
              <w:rPr>
                <w:rFonts w:ascii="HG丸ｺﾞｼｯｸM-PRO" w:eastAsia="HG丸ｺﾞｼｯｸM-PRO" w:hAnsi="HG丸ｺﾞｼｯｸM-PRO"/>
                <w:b/>
                <w:sz w:val="20"/>
                <w:szCs w:val="20"/>
              </w:rPr>
            </w:pPr>
          </w:p>
        </w:tc>
        <w:tc>
          <w:tcPr>
            <w:tcW w:w="3261" w:type="dxa"/>
            <w:gridSpan w:val="5"/>
            <w:shd w:val="clear" w:color="auto" w:fill="auto"/>
          </w:tcPr>
          <w:p w:rsidR="00A24775" w:rsidRPr="00C9654F" w:rsidRDefault="00A24775" w:rsidP="00F97394">
            <w:pPr>
              <w:adjustRightInd w:val="0"/>
              <w:snapToGrid w:val="0"/>
              <w:spacing w:line="280" w:lineRule="exact"/>
              <w:rPr>
                <w:rFonts w:ascii="HG丸ｺﾞｼｯｸM-PRO" w:eastAsia="HG丸ｺﾞｼｯｸM-PRO" w:hAnsi="HG丸ｺﾞｼｯｸM-PRO"/>
                <w:sz w:val="20"/>
                <w:szCs w:val="20"/>
              </w:rPr>
            </w:pPr>
            <w:proofErr w:type="spellStart"/>
            <w:r w:rsidRPr="00C9654F">
              <w:rPr>
                <w:rFonts w:ascii="HG丸ｺﾞｼｯｸM-PRO" w:eastAsia="HG丸ｺﾞｼｯｸM-PRO" w:hAnsi="HG丸ｺﾞｼｯｸM-PRO" w:hint="eastAsia"/>
                <w:sz w:val="20"/>
                <w:szCs w:val="20"/>
              </w:rPr>
              <w:t>NOx</w:t>
            </w:r>
            <w:proofErr w:type="spellEnd"/>
            <w:r w:rsidRPr="00C9654F">
              <w:rPr>
                <w:rFonts w:ascii="HG丸ｺﾞｼｯｸM-PRO" w:eastAsia="HG丸ｺﾞｼｯｸM-PRO" w:hAnsi="HG丸ｺﾞｼｯｸM-PRO" w:hint="eastAsia"/>
                <w:sz w:val="20"/>
                <w:szCs w:val="20"/>
              </w:rPr>
              <w:t>等ばい煙対策</w:t>
            </w:r>
          </w:p>
        </w:tc>
        <w:tc>
          <w:tcPr>
            <w:tcW w:w="1275" w:type="dxa"/>
            <w:gridSpan w:val="2"/>
            <w:shd w:val="clear" w:color="auto" w:fill="auto"/>
          </w:tcPr>
          <w:p w:rsidR="00A24775" w:rsidRPr="00C9654F" w:rsidRDefault="00A24775" w:rsidP="00F97394">
            <w:pPr>
              <w:adjustRightInd w:val="0"/>
              <w:snapToGrid w:val="0"/>
              <w:spacing w:line="280" w:lineRule="exact"/>
              <w:rPr>
                <w:rFonts w:ascii="HG丸ｺﾞｼｯｸM-PRO" w:eastAsia="HG丸ｺﾞｼｯｸM-PRO" w:hAnsi="HG丸ｺﾞｼｯｸM-PRO"/>
                <w:sz w:val="20"/>
                <w:szCs w:val="20"/>
              </w:rPr>
            </w:pPr>
          </w:p>
        </w:tc>
        <w:tc>
          <w:tcPr>
            <w:tcW w:w="2964" w:type="dxa"/>
            <w:gridSpan w:val="4"/>
            <w:shd w:val="clear" w:color="auto" w:fill="auto"/>
          </w:tcPr>
          <w:p w:rsidR="00A24775" w:rsidRPr="00C9654F" w:rsidRDefault="00A24775" w:rsidP="00F97394">
            <w:pPr>
              <w:adjustRightInd w:val="0"/>
              <w:snapToGrid w:val="0"/>
              <w:spacing w:line="280" w:lineRule="exact"/>
              <w:rPr>
                <w:rFonts w:ascii="HG丸ｺﾞｼｯｸM-PRO" w:eastAsia="HG丸ｺﾞｼｯｸM-PRO" w:hAnsi="HG丸ｺﾞｼｯｸM-PRO"/>
                <w:sz w:val="20"/>
                <w:szCs w:val="20"/>
              </w:rPr>
            </w:pPr>
          </w:p>
        </w:tc>
        <w:tc>
          <w:tcPr>
            <w:tcW w:w="5558" w:type="dxa"/>
            <w:gridSpan w:val="3"/>
            <w:shd w:val="clear" w:color="auto" w:fill="auto"/>
          </w:tcPr>
          <w:p w:rsidR="00A24775" w:rsidRPr="00C9654F" w:rsidRDefault="00A24775" w:rsidP="00F97394">
            <w:pPr>
              <w:adjustRightInd w:val="0"/>
              <w:snapToGrid w:val="0"/>
              <w:spacing w:line="280" w:lineRule="exact"/>
              <w:rPr>
                <w:rFonts w:ascii="HG丸ｺﾞｼｯｸM-PRO" w:eastAsia="HG丸ｺﾞｼｯｸM-PRO" w:hAnsi="HG丸ｺﾞｼｯｸM-PRO"/>
                <w:sz w:val="20"/>
                <w:szCs w:val="20"/>
              </w:rPr>
            </w:pPr>
          </w:p>
        </w:tc>
      </w:tr>
      <w:tr w:rsidR="00A24775" w:rsidRPr="00C9654F" w:rsidTr="0024305B">
        <w:trPr>
          <w:trHeight w:val="70"/>
        </w:trPr>
        <w:tc>
          <w:tcPr>
            <w:tcW w:w="1701" w:type="dxa"/>
            <w:tcBorders>
              <w:top w:val="nil"/>
              <w:bottom w:val="nil"/>
            </w:tcBorders>
            <w:shd w:val="clear" w:color="auto" w:fill="FFFF00"/>
          </w:tcPr>
          <w:p w:rsidR="00A24775" w:rsidRPr="00C9654F" w:rsidRDefault="00A24775" w:rsidP="00F97394">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A24775" w:rsidRPr="00C9654F" w:rsidRDefault="00A24775" w:rsidP="00F97394">
            <w:pPr>
              <w:adjustRightInd w:val="0"/>
              <w:snapToGrid w:val="0"/>
              <w:spacing w:line="280" w:lineRule="exact"/>
              <w:rPr>
                <w:rFonts w:ascii="HG丸ｺﾞｼｯｸM-PRO" w:eastAsia="HG丸ｺﾞｼｯｸM-PRO" w:hAnsi="HG丸ｺﾞｼｯｸM-PRO"/>
                <w:sz w:val="20"/>
                <w:szCs w:val="20"/>
              </w:rPr>
            </w:pPr>
          </w:p>
        </w:tc>
        <w:tc>
          <w:tcPr>
            <w:tcW w:w="2977" w:type="dxa"/>
            <w:gridSpan w:val="4"/>
            <w:tcBorders>
              <w:left w:val="dashed" w:sz="4" w:space="0" w:color="auto"/>
            </w:tcBorders>
            <w:shd w:val="clear" w:color="auto" w:fill="auto"/>
          </w:tcPr>
          <w:p w:rsidR="00A24775" w:rsidRPr="00C9654F" w:rsidRDefault="00A24775" w:rsidP="00F97394">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排出事業者に対する排出抑制指導・規制</w:t>
            </w:r>
          </w:p>
        </w:tc>
        <w:tc>
          <w:tcPr>
            <w:tcW w:w="1275" w:type="dxa"/>
            <w:gridSpan w:val="2"/>
            <w:shd w:val="clear" w:color="auto" w:fill="auto"/>
          </w:tcPr>
          <w:p w:rsidR="00A24775" w:rsidRPr="00C9654F" w:rsidRDefault="00A24775" w:rsidP="009B734C">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w:t>
            </w:r>
          </w:p>
        </w:tc>
        <w:tc>
          <w:tcPr>
            <w:tcW w:w="2964" w:type="dxa"/>
            <w:gridSpan w:val="4"/>
            <w:shd w:val="clear" w:color="auto" w:fill="auto"/>
          </w:tcPr>
          <w:p w:rsidR="00A24775" w:rsidRPr="00C9654F" w:rsidRDefault="00A24775" w:rsidP="009B734C">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大気汚染防止規制指導事業</w:t>
            </w:r>
          </w:p>
        </w:tc>
        <w:tc>
          <w:tcPr>
            <w:tcW w:w="5558" w:type="dxa"/>
            <w:gridSpan w:val="3"/>
            <w:shd w:val="clear" w:color="auto" w:fill="auto"/>
          </w:tcPr>
          <w:p w:rsidR="00A24775" w:rsidRPr="00C9654F" w:rsidRDefault="00A24775" w:rsidP="009B734C">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届出指導・審査、立入検査による改善指導等</w:t>
            </w:r>
          </w:p>
        </w:tc>
      </w:tr>
      <w:tr w:rsidR="00A24775" w:rsidRPr="00C9654F" w:rsidTr="0024305B">
        <w:trPr>
          <w:trHeight w:val="170"/>
        </w:trPr>
        <w:tc>
          <w:tcPr>
            <w:tcW w:w="1701" w:type="dxa"/>
            <w:tcBorders>
              <w:top w:val="nil"/>
              <w:bottom w:val="nil"/>
            </w:tcBorders>
            <w:shd w:val="clear" w:color="auto" w:fill="FFFF00"/>
          </w:tcPr>
          <w:p w:rsidR="00A24775" w:rsidRPr="00C9654F" w:rsidRDefault="00A24775" w:rsidP="00F97394">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A24775" w:rsidRPr="00C9654F" w:rsidRDefault="00A24775" w:rsidP="00F97394">
            <w:pPr>
              <w:adjustRightInd w:val="0"/>
              <w:snapToGrid w:val="0"/>
              <w:spacing w:line="280" w:lineRule="exact"/>
              <w:rPr>
                <w:rFonts w:ascii="HG丸ｺﾞｼｯｸM-PRO" w:eastAsia="HG丸ｺﾞｼｯｸM-PRO" w:hAnsi="HG丸ｺﾞｼｯｸM-PRO"/>
                <w:sz w:val="20"/>
                <w:szCs w:val="20"/>
              </w:rPr>
            </w:pPr>
          </w:p>
        </w:tc>
        <w:tc>
          <w:tcPr>
            <w:tcW w:w="2977" w:type="dxa"/>
            <w:gridSpan w:val="4"/>
            <w:tcBorders>
              <w:left w:val="dashed" w:sz="4" w:space="0" w:color="auto"/>
            </w:tcBorders>
            <w:shd w:val="clear" w:color="auto" w:fill="auto"/>
          </w:tcPr>
          <w:p w:rsidR="00A24775" w:rsidRPr="00C9654F" w:rsidRDefault="00A24775" w:rsidP="00F97394">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事業者による自主的な負荷削減への取組みの促進</w:t>
            </w:r>
          </w:p>
        </w:tc>
        <w:tc>
          <w:tcPr>
            <w:tcW w:w="1275" w:type="dxa"/>
            <w:gridSpan w:val="2"/>
            <w:shd w:val="clear" w:color="auto" w:fill="auto"/>
          </w:tcPr>
          <w:p w:rsidR="00A24775" w:rsidRPr="00C9654F" w:rsidRDefault="00A24775" w:rsidP="009B734C">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w:t>
            </w:r>
          </w:p>
        </w:tc>
        <w:tc>
          <w:tcPr>
            <w:tcW w:w="2964" w:type="dxa"/>
            <w:gridSpan w:val="4"/>
            <w:shd w:val="clear" w:color="auto" w:fill="auto"/>
          </w:tcPr>
          <w:p w:rsidR="00A24775" w:rsidRPr="00C9654F" w:rsidRDefault="00A24775" w:rsidP="009B734C">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化学物質対策推進事業</w:t>
            </w:r>
          </w:p>
        </w:tc>
        <w:tc>
          <w:tcPr>
            <w:tcW w:w="5558" w:type="dxa"/>
            <w:gridSpan w:val="3"/>
            <w:shd w:val="clear" w:color="auto" w:fill="auto"/>
          </w:tcPr>
          <w:p w:rsidR="00A24775" w:rsidRPr="00C9654F" w:rsidRDefault="00A24775" w:rsidP="009B734C">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事業者に対する排出削減の適正管理の指導助言</w:t>
            </w:r>
          </w:p>
        </w:tc>
      </w:tr>
      <w:tr w:rsidR="00A24775" w:rsidRPr="00C9654F" w:rsidTr="0024305B">
        <w:trPr>
          <w:trHeight w:val="170"/>
        </w:trPr>
        <w:tc>
          <w:tcPr>
            <w:tcW w:w="1701" w:type="dxa"/>
            <w:tcBorders>
              <w:top w:val="nil"/>
              <w:bottom w:val="nil"/>
            </w:tcBorders>
            <w:shd w:val="clear" w:color="auto" w:fill="FFFF00"/>
          </w:tcPr>
          <w:p w:rsidR="00A24775" w:rsidRPr="00C9654F" w:rsidRDefault="00A24775" w:rsidP="00F97394">
            <w:pPr>
              <w:adjustRightInd w:val="0"/>
              <w:snapToGrid w:val="0"/>
              <w:spacing w:line="280" w:lineRule="exact"/>
              <w:rPr>
                <w:rFonts w:ascii="HG丸ｺﾞｼｯｸM-PRO" w:eastAsia="HG丸ｺﾞｼｯｸM-PRO" w:hAnsi="HG丸ｺﾞｼｯｸM-PRO"/>
                <w:b/>
                <w:sz w:val="20"/>
                <w:szCs w:val="20"/>
              </w:rPr>
            </w:pPr>
          </w:p>
        </w:tc>
        <w:tc>
          <w:tcPr>
            <w:tcW w:w="3261" w:type="dxa"/>
            <w:gridSpan w:val="5"/>
            <w:shd w:val="clear" w:color="auto" w:fill="auto"/>
          </w:tcPr>
          <w:p w:rsidR="00A24775" w:rsidRPr="00C9654F" w:rsidRDefault="00A24775" w:rsidP="00F97394">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ＶＯＣ対策</w:t>
            </w:r>
          </w:p>
        </w:tc>
        <w:tc>
          <w:tcPr>
            <w:tcW w:w="1275" w:type="dxa"/>
            <w:gridSpan w:val="2"/>
            <w:shd w:val="clear" w:color="auto" w:fill="auto"/>
          </w:tcPr>
          <w:p w:rsidR="00A24775" w:rsidRPr="00C9654F" w:rsidRDefault="00A24775" w:rsidP="00F97394">
            <w:pPr>
              <w:adjustRightInd w:val="0"/>
              <w:snapToGrid w:val="0"/>
              <w:spacing w:line="280" w:lineRule="exact"/>
              <w:rPr>
                <w:rFonts w:ascii="HG丸ｺﾞｼｯｸM-PRO" w:eastAsia="HG丸ｺﾞｼｯｸM-PRO" w:hAnsi="HG丸ｺﾞｼｯｸM-PRO"/>
                <w:sz w:val="20"/>
                <w:szCs w:val="20"/>
              </w:rPr>
            </w:pPr>
          </w:p>
        </w:tc>
        <w:tc>
          <w:tcPr>
            <w:tcW w:w="2964" w:type="dxa"/>
            <w:gridSpan w:val="4"/>
            <w:shd w:val="clear" w:color="auto" w:fill="auto"/>
          </w:tcPr>
          <w:p w:rsidR="00A24775" w:rsidRPr="00C9654F" w:rsidRDefault="00A24775" w:rsidP="00F97394">
            <w:pPr>
              <w:adjustRightInd w:val="0"/>
              <w:snapToGrid w:val="0"/>
              <w:spacing w:line="280" w:lineRule="exact"/>
              <w:rPr>
                <w:rFonts w:ascii="HG丸ｺﾞｼｯｸM-PRO" w:eastAsia="HG丸ｺﾞｼｯｸM-PRO" w:hAnsi="HG丸ｺﾞｼｯｸM-PRO"/>
                <w:sz w:val="20"/>
                <w:szCs w:val="20"/>
              </w:rPr>
            </w:pPr>
          </w:p>
        </w:tc>
        <w:tc>
          <w:tcPr>
            <w:tcW w:w="5558" w:type="dxa"/>
            <w:gridSpan w:val="3"/>
            <w:shd w:val="clear" w:color="auto" w:fill="auto"/>
          </w:tcPr>
          <w:p w:rsidR="00A24775" w:rsidRPr="00C9654F" w:rsidRDefault="00A24775" w:rsidP="00F97394">
            <w:pPr>
              <w:adjustRightInd w:val="0"/>
              <w:snapToGrid w:val="0"/>
              <w:spacing w:line="280" w:lineRule="exact"/>
              <w:rPr>
                <w:rFonts w:ascii="HG丸ｺﾞｼｯｸM-PRO" w:eastAsia="HG丸ｺﾞｼｯｸM-PRO" w:hAnsi="HG丸ｺﾞｼｯｸM-PRO"/>
                <w:sz w:val="20"/>
                <w:szCs w:val="20"/>
              </w:rPr>
            </w:pPr>
          </w:p>
        </w:tc>
      </w:tr>
      <w:tr w:rsidR="00A24775" w:rsidRPr="00C9654F" w:rsidTr="0024305B">
        <w:trPr>
          <w:trHeight w:val="210"/>
        </w:trPr>
        <w:tc>
          <w:tcPr>
            <w:tcW w:w="1701" w:type="dxa"/>
            <w:tcBorders>
              <w:top w:val="nil"/>
              <w:bottom w:val="nil"/>
            </w:tcBorders>
            <w:shd w:val="clear" w:color="auto" w:fill="FFFF00"/>
          </w:tcPr>
          <w:p w:rsidR="00A24775" w:rsidRPr="00C9654F" w:rsidRDefault="00A24775" w:rsidP="00F97394">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A24775" w:rsidRPr="00C9654F" w:rsidRDefault="00A24775" w:rsidP="00F97394">
            <w:pPr>
              <w:adjustRightInd w:val="0"/>
              <w:snapToGrid w:val="0"/>
              <w:spacing w:line="280" w:lineRule="exact"/>
              <w:rPr>
                <w:rFonts w:ascii="HG丸ｺﾞｼｯｸM-PRO" w:eastAsia="HG丸ｺﾞｼｯｸM-PRO" w:hAnsi="HG丸ｺﾞｼｯｸM-PRO"/>
                <w:sz w:val="20"/>
                <w:szCs w:val="20"/>
              </w:rPr>
            </w:pPr>
          </w:p>
        </w:tc>
        <w:tc>
          <w:tcPr>
            <w:tcW w:w="2977" w:type="dxa"/>
            <w:gridSpan w:val="4"/>
            <w:tcBorders>
              <w:left w:val="dashed" w:sz="4" w:space="0" w:color="auto"/>
            </w:tcBorders>
            <w:shd w:val="clear" w:color="auto" w:fill="auto"/>
          </w:tcPr>
          <w:p w:rsidR="00A24775" w:rsidRPr="00C9654F" w:rsidRDefault="00A24775" w:rsidP="00F97394">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大規模排出事業所に対する排出基準の遵守指導</w:t>
            </w:r>
          </w:p>
        </w:tc>
        <w:tc>
          <w:tcPr>
            <w:tcW w:w="1275" w:type="dxa"/>
            <w:gridSpan w:val="2"/>
            <w:shd w:val="clear" w:color="auto" w:fill="auto"/>
          </w:tcPr>
          <w:p w:rsidR="00A24775" w:rsidRPr="00C9654F" w:rsidRDefault="00A24775" w:rsidP="009B734C">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w:t>
            </w:r>
          </w:p>
        </w:tc>
        <w:tc>
          <w:tcPr>
            <w:tcW w:w="2964" w:type="dxa"/>
            <w:gridSpan w:val="4"/>
            <w:shd w:val="clear" w:color="auto" w:fill="auto"/>
          </w:tcPr>
          <w:p w:rsidR="00A24775" w:rsidRPr="00C9654F" w:rsidRDefault="00A24775" w:rsidP="009B734C">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大気汚染防止規制指導事業</w:t>
            </w:r>
          </w:p>
        </w:tc>
        <w:tc>
          <w:tcPr>
            <w:tcW w:w="5558" w:type="dxa"/>
            <w:gridSpan w:val="3"/>
            <w:shd w:val="clear" w:color="auto" w:fill="auto"/>
          </w:tcPr>
          <w:p w:rsidR="00A24775" w:rsidRPr="00C9654F" w:rsidRDefault="00A24775" w:rsidP="009B734C">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届出指導・審査、立入検査による改善指導等</w:t>
            </w:r>
          </w:p>
        </w:tc>
      </w:tr>
      <w:tr w:rsidR="00A24775" w:rsidRPr="00C9654F" w:rsidTr="0024305B">
        <w:trPr>
          <w:trHeight w:val="270"/>
        </w:trPr>
        <w:tc>
          <w:tcPr>
            <w:tcW w:w="1701" w:type="dxa"/>
            <w:tcBorders>
              <w:top w:val="nil"/>
              <w:bottom w:val="nil"/>
            </w:tcBorders>
            <w:shd w:val="clear" w:color="auto" w:fill="FFFF00"/>
          </w:tcPr>
          <w:p w:rsidR="00A24775" w:rsidRPr="00C9654F" w:rsidRDefault="00A24775" w:rsidP="00F97394">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A24775" w:rsidRPr="00C9654F" w:rsidRDefault="00A24775" w:rsidP="00F97394">
            <w:pPr>
              <w:adjustRightInd w:val="0"/>
              <w:snapToGrid w:val="0"/>
              <w:spacing w:line="280" w:lineRule="exact"/>
              <w:rPr>
                <w:rFonts w:ascii="HG丸ｺﾞｼｯｸM-PRO" w:eastAsia="HG丸ｺﾞｼｯｸM-PRO" w:hAnsi="HG丸ｺﾞｼｯｸM-PRO"/>
                <w:sz w:val="20"/>
                <w:szCs w:val="20"/>
              </w:rPr>
            </w:pPr>
          </w:p>
        </w:tc>
        <w:tc>
          <w:tcPr>
            <w:tcW w:w="2977" w:type="dxa"/>
            <w:gridSpan w:val="4"/>
            <w:tcBorders>
              <w:left w:val="dashed" w:sz="4" w:space="0" w:color="auto"/>
            </w:tcBorders>
            <w:shd w:val="clear" w:color="auto" w:fill="auto"/>
          </w:tcPr>
          <w:p w:rsidR="00A24775" w:rsidRPr="00C9654F" w:rsidRDefault="00A24775" w:rsidP="00F97394">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光化学スモッグ発生時における排出削減要請</w:t>
            </w:r>
          </w:p>
        </w:tc>
        <w:tc>
          <w:tcPr>
            <w:tcW w:w="1275" w:type="dxa"/>
            <w:gridSpan w:val="2"/>
            <w:shd w:val="clear" w:color="auto" w:fill="auto"/>
          </w:tcPr>
          <w:p w:rsidR="00A24775" w:rsidRPr="00C9654F" w:rsidRDefault="00A24775" w:rsidP="009B734C">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w:t>
            </w:r>
          </w:p>
        </w:tc>
        <w:tc>
          <w:tcPr>
            <w:tcW w:w="2964" w:type="dxa"/>
            <w:gridSpan w:val="4"/>
            <w:shd w:val="clear" w:color="auto" w:fill="auto"/>
          </w:tcPr>
          <w:p w:rsidR="00A24775" w:rsidRPr="00C9654F" w:rsidRDefault="00A24775" w:rsidP="009B734C">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光化学スモッグ対策事業</w:t>
            </w:r>
          </w:p>
        </w:tc>
        <w:tc>
          <w:tcPr>
            <w:tcW w:w="5558" w:type="dxa"/>
            <w:gridSpan w:val="3"/>
            <w:shd w:val="clear" w:color="auto" w:fill="auto"/>
          </w:tcPr>
          <w:p w:rsidR="00A24775" w:rsidRPr="00C9654F" w:rsidRDefault="00A24775" w:rsidP="009B734C">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緊急時対象工場への</w:t>
            </w:r>
            <w:proofErr w:type="spellStart"/>
            <w:r w:rsidRPr="00C9654F">
              <w:rPr>
                <w:rFonts w:ascii="HG丸ｺﾞｼｯｸM-PRO" w:eastAsia="HG丸ｺﾞｼｯｸM-PRO" w:hAnsi="HG丸ｺﾞｼｯｸM-PRO" w:hint="eastAsia"/>
                <w:sz w:val="20"/>
                <w:szCs w:val="20"/>
              </w:rPr>
              <w:t>NOx</w:t>
            </w:r>
            <w:proofErr w:type="spellEnd"/>
            <w:r w:rsidRPr="00C9654F">
              <w:rPr>
                <w:rFonts w:ascii="HG丸ｺﾞｼｯｸM-PRO" w:eastAsia="HG丸ｺﾞｼｯｸM-PRO" w:hAnsi="HG丸ｺﾞｼｯｸM-PRO" w:hint="eastAsia"/>
                <w:sz w:val="20"/>
                <w:szCs w:val="20"/>
              </w:rPr>
              <w:t>削減要請</w:t>
            </w:r>
          </w:p>
          <w:p w:rsidR="00A24775" w:rsidRPr="00C9654F" w:rsidRDefault="00A24775" w:rsidP="009B734C">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のべ1,493回（2013年度）</w:t>
            </w:r>
          </w:p>
        </w:tc>
      </w:tr>
      <w:tr w:rsidR="00A24775" w:rsidRPr="00C9654F" w:rsidTr="0024305B">
        <w:trPr>
          <w:trHeight w:val="285"/>
        </w:trPr>
        <w:tc>
          <w:tcPr>
            <w:tcW w:w="1701" w:type="dxa"/>
            <w:tcBorders>
              <w:top w:val="nil"/>
              <w:bottom w:val="nil"/>
            </w:tcBorders>
            <w:shd w:val="clear" w:color="auto" w:fill="FFFF00"/>
          </w:tcPr>
          <w:p w:rsidR="00A24775" w:rsidRPr="00C9654F" w:rsidRDefault="00A24775" w:rsidP="00F97394">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A24775" w:rsidRPr="00C9654F" w:rsidRDefault="00A24775" w:rsidP="00F97394">
            <w:pPr>
              <w:adjustRightInd w:val="0"/>
              <w:snapToGrid w:val="0"/>
              <w:spacing w:line="280" w:lineRule="exact"/>
              <w:rPr>
                <w:rFonts w:ascii="HG丸ｺﾞｼｯｸM-PRO" w:eastAsia="HG丸ｺﾞｼｯｸM-PRO" w:hAnsi="HG丸ｺﾞｼｯｸM-PRO"/>
                <w:sz w:val="20"/>
                <w:szCs w:val="20"/>
              </w:rPr>
            </w:pPr>
          </w:p>
        </w:tc>
        <w:tc>
          <w:tcPr>
            <w:tcW w:w="2977" w:type="dxa"/>
            <w:gridSpan w:val="4"/>
            <w:tcBorders>
              <w:left w:val="dashed" w:sz="4" w:space="0" w:color="auto"/>
            </w:tcBorders>
            <w:shd w:val="clear" w:color="auto" w:fill="auto"/>
          </w:tcPr>
          <w:p w:rsidR="00A24775" w:rsidRPr="00C9654F" w:rsidRDefault="00A24775" w:rsidP="00F97394">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化学物質管理制度を活用した事業者による自主的取組の促進</w:t>
            </w:r>
          </w:p>
        </w:tc>
        <w:tc>
          <w:tcPr>
            <w:tcW w:w="1275" w:type="dxa"/>
            <w:gridSpan w:val="2"/>
            <w:shd w:val="clear" w:color="auto" w:fill="auto"/>
          </w:tcPr>
          <w:p w:rsidR="00A24775" w:rsidRPr="00C9654F" w:rsidRDefault="00A24775" w:rsidP="009B734C">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w:t>
            </w:r>
          </w:p>
        </w:tc>
        <w:tc>
          <w:tcPr>
            <w:tcW w:w="2964" w:type="dxa"/>
            <w:gridSpan w:val="4"/>
            <w:shd w:val="clear" w:color="auto" w:fill="auto"/>
          </w:tcPr>
          <w:p w:rsidR="00A24775" w:rsidRPr="00C9654F" w:rsidRDefault="00A24775" w:rsidP="009B734C">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化学物質対策推進事業</w:t>
            </w:r>
          </w:p>
        </w:tc>
        <w:tc>
          <w:tcPr>
            <w:tcW w:w="5558" w:type="dxa"/>
            <w:gridSpan w:val="3"/>
            <w:shd w:val="clear" w:color="auto" w:fill="auto"/>
          </w:tcPr>
          <w:p w:rsidR="00A24775" w:rsidRPr="00C9654F" w:rsidRDefault="00A24775" w:rsidP="009B734C">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事業者に対する排出削減の適正管理の指導助言</w:t>
            </w:r>
          </w:p>
        </w:tc>
      </w:tr>
      <w:tr w:rsidR="00A24775" w:rsidRPr="00C9654F" w:rsidTr="0024305B">
        <w:trPr>
          <w:trHeight w:val="170"/>
        </w:trPr>
        <w:tc>
          <w:tcPr>
            <w:tcW w:w="1701" w:type="dxa"/>
            <w:tcBorders>
              <w:top w:val="nil"/>
              <w:bottom w:val="nil"/>
            </w:tcBorders>
            <w:shd w:val="clear" w:color="auto" w:fill="FFFF00"/>
          </w:tcPr>
          <w:p w:rsidR="00A24775" w:rsidRPr="00C9654F" w:rsidRDefault="00A24775" w:rsidP="00F97394">
            <w:pPr>
              <w:adjustRightInd w:val="0"/>
              <w:snapToGrid w:val="0"/>
              <w:spacing w:line="280" w:lineRule="exact"/>
              <w:rPr>
                <w:rFonts w:ascii="HG丸ｺﾞｼｯｸM-PRO" w:eastAsia="HG丸ｺﾞｼｯｸM-PRO" w:hAnsi="HG丸ｺﾞｼｯｸM-PRO"/>
                <w:b/>
                <w:sz w:val="20"/>
                <w:szCs w:val="20"/>
              </w:rPr>
            </w:pPr>
          </w:p>
        </w:tc>
        <w:tc>
          <w:tcPr>
            <w:tcW w:w="3261" w:type="dxa"/>
            <w:gridSpan w:val="5"/>
            <w:shd w:val="clear" w:color="auto" w:fill="auto"/>
          </w:tcPr>
          <w:p w:rsidR="00A24775" w:rsidRPr="00C9654F" w:rsidRDefault="00A24775" w:rsidP="00F97394">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広域移流の実態把握、監視の推進</w:t>
            </w:r>
          </w:p>
        </w:tc>
        <w:tc>
          <w:tcPr>
            <w:tcW w:w="1275" w:type="dxa"/>
            <w:gridSpan w:val="2"/>
            <w:shd w:val="clear" w:color="auto" w:fill="auto"/>
          </w:tcPr>
          <w:p w:rsidR="00A24775" w:rsidRPr="00C9654F" w:rsidRDefault="00A24775" w:rsidP="00F97394">
            <w:pPr>
              <w:adjustRightInd w:val="0"/>
              <w:snapToGrid w:val="0"/>
              <w:spacing w:line="280" w:lineRule="exact"/>
              <w:rPr>
                <w:rFonts w:ascii="HG丸ｺﾞｼｯｸM-PRO" w:eastAsia="HG丸ｺﾞｼｯｸM-PRO" w:hAnsi="HG丸ｺﾞｼｯｸM-PRO"/>
                <w:sz w:val="20"/>
                <w:szCs w:val="20"/>
              </w:rPr>
            </w:pPr>
          </w:p>
        </w:tc>
        <w:tc>
          <w:tcPr>
            <w:tcW w:w="2964" w:type="dxa"/>
            <w:gridSpan w:val="4"/>
            <w:shd w:val="clear" w:color="auto" w:fill="auto"/>
          </w:tcPr>
          <w:p w:rsidR="00A24775" w:rsidRPr="00C9654F" w:rsidRDefault="00A24775" w:rsidP="00F97394">
            <w:pPr>
              <w:adjustRightInd w:val="0"/>
              <w:snapToGrid w:val="0"/>
              <w:spacing w:line="280" w:lineRule="exact"/>
              <w:rPr>
                <w:rFonts w:ascii="HG丸ｺﾞｼｯｸM-PRO" w:eastAsia="HG丸ｺﾞｼｯｸM-PRO" w:hAnsi="HG丸ｺﾞｼｯｸM-PRO"/>
                <w:sz w:val="20"/>
                <w:szCs w:val="20"/>
              </w:rPr>
            </w:pPr>
          </w:p>
        </w:tc>
        <w:tc>
          <w:tcPr>
            <w:tcW w:w="5558" w:type="dxa"/>
            <w:gridSpan w:val="3"/>
            <w:shd w:val="clear" w:color="auto" w:fill="auto"/>
          </w:tcPr>
          <w:p w:rsidR="00A24775" w:rsidRPr="00C9654F" w:rsidRDefault="00A24775" w:rsidP="00F97394">
            <w:pPr>
              <w:adjustRightInd w:val="0"/>
              <w:snapToGrid w:val="0"/>
              <w:spacing w:line="280" w:lineRule="exact"/>
              <w:rPr>
                <w:rFonts w:ascii="HG丸ｺﾞｼｯｸM-PRO" w:eastAsia="HG丸ｺﾞｼｯｸM-PRO" w:hAnsi="HG丸ｺﾞｼｯｸM-PRO"/>
                <w:sz w:val="20"/>
                <w:szCs w:val="20"/>
              </w:rPr>
            </w:pPr>
          </w:p>
        </w:tc>
      </w:tr>
      <w:tr w:rsidR="00D10E4B" w:rsidRPr="00C9654F" w:rsidTr="0024305B">
        <w:trPr>
          <w:trHeight w:val="170"/>
        </w:trPr>
        <w:tc>
          <w:tcPr>
            <w:tcW w:w="1701" w:type="dxa"/>
            <w:tcBorders>
              <w:top w:val="nil"/>
              <w:bottom w:val="nil"/>
            </w:tcBorders>
            <w:shd w:val="clear" w:color="auto" w:fill="FFFF00"/>
          </w:tcPr>
          <w:p w:rsidR="00D10E4B" w:rsidRPr="00C9654F" w:rsidRDefault="00D10E4B" w:rsidP="00460322">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D10E4B" w:rsidRPr="00C9654F" w:rsidRDefault="00D10E4B" w:rsidP="00460322">
            <w:pPr>
              <w:adjustRightInd w:val="0"/>
              <w:snapToGrid w:val="0"/>
              <w:spacing w:line="280" w:lineRule="exact"/>
              <w:rPr>
                <w:rFonts w:ascii="HG丸ｺﾞｼｯｸM-PRO" w:eastAsia="HG丸ｺﾞｼｯｸM-PRO" w:hAnsi="HG丸ｺﾞｼｯｸM-PRO"/>
                <w:sz w:val="20"/>
                <w:szCs w:val="20"/>
              </w:rPr>
            </w:pPr>
          </w:p>
        </w:tc>
        <w:tc>
          <w:tcPr>
            <w:tcW w:w="2977" w:type="dxa"/>
            <w:gridSpan w:val="4"/>
            <w:tcBorders>
              <w:left w:val="dashed" w:sz="4" w:space="0" w:color="auto"/>
            </w:tcBorders>
            <w:shd w:val="clear" w:color="auto" w:fill="auto"/>
          </w:tcPr>
          <w:p w:rsidR="00D10E4B" w:rsidRPr="00C9654F" w:rsidRDefault="00D10E4B" w:rsidP="00460322">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光化学オキシダントへの影響の実態調査</w:t>
            </w:r>
          </w:p>
          <w:p w:rsidR="00D10E4B" w:rsidRPr="00C9654F" w:rsidRDefault="00D10E4B" w:rsidP="00460322">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広域移流の監視</w:t>
            </w:r>
          </w:p>
        </w:tc>
        <w:tc>
          <w:tcPr>
            <w:tcW w:w="1275" w:type="dxa"/>
            <w:gridSpan w:val="2"/>
            <w:shd w:val="clear" w:color="auto" w:fill="auto"/>
          </w:tcPr>
          <w:p w:rsidR="00D10E4B" w:rsidRPr="00C9654F" w:rsidRDefault="00D10E4B" w:rsidP="00460322">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w:t>
            </w:r>
          </w:p>
        </w:tc>
        <w:tc>
          <w:tcPr>
            <w:tcW w:w="2964" w:type="dxa"/>
            <w:gridSpan w:val="4"/>
            <w:shd w:val="clear" w:color="auto" w:fill="auto"/>
          </w:tcPr>
          <w:p w:rsidR="00D10E4B" w:rsidRPr="00C9654F" w:rsidRDefault="00D10E4B" w:rsidP="00D10E4B">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光化学オキシダントの汚染機構に関する研究 (2011～12)（環境農林水産総合研究所）</w:t>
            </w:r>
          </w:p>
        </w:tc>
        <w:tc>
          <w:tcPr>
            <w:tcW w:w="5558" w:type="dxa"/>
            <w:gridSpan w:val="3"/>
            <w:shd w:val="clear" w:color="auto" w:fill="auto"/>
          </w:tcPr>
          <w:p w:rsidR="00D10E4B" w:rsidRPr="00C9654F" w:rsidRDefault="00D10E4B" w:rsidP="00D10E4B">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国立環境研究所と全国の地方環境研究機関の共同研究のなかで汚染特性、高濃度メカニズムの解明を行った。</w:t>
            </w:r>
          </w:p>
        </w:tc>
      </w:tr>
      <w:tr w:rsidR="007D5A94" w:rsidRPr="00C9654F" w:rsidTr="0024305B">
        <w:trPr>
          <w:trHeight w:val="210"/>
        </w:trPr>
        <w:tc>
          <w:tcPr>
            <w:tcW w:w="1701" w:type="dxa"/>
            <w:tcBorders>
              <w:top w:val="nil"/>
              <w:bottom w:val="nil"/>
            </w:tcBorders>
            <w:shd w:val="clear" w:color="auto" w:fill="FFFF00"/>
          </w:tcPr>
          <w:p w:rsidR="007D5A94" w:rsidRPr="00C9654F" w:rsidRDefault="007D5A94" w:rsidP="00460322">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7D5A94" w:rsidRPr="00C9654F" w:rsidRDefault="007D5A94" w:rsidP="00460322">
            <w:pPr>
              <w:adjustRightInd w:val="0"/>
              <w:snapToGrid w:val="0"/>
              <w:spacing w:line="280" w:lineRule="exact"/>
              <w:rPr>
                <w:rFonts w:ascii="HG丸ｺﾞｼｯｸM-PRO" w:eastAsia="HG丸ｺﾞｼｯｸM-PRO" w:hAnsi="HG丸ｺﾞｼｯｸM-PRO"/>
                <w:sz w:val="20"/>
                <w:szCs w:val="20"/>
              </w:rPr>
            </w:pPr>
          </w:p>
        </w:tc>
        <w:tc>
          <w:tcPr>
            <w:tcW w:w="2977" w:type="dxa"/>
            <w:gridSpan w:val="4"/>
            <w:tcBorders>
              <w:left w:val="dashed" w:sz="4" w:space="0" w:color="auto"/>
            </w:tcBorders>
            <w:shd w:val="clear" w:color="auto" w:fill="auto"/>
          </w:tcPr>
          <w:p w:rsidR="007D5A94" w:rsidRPr="00C9654F" w:rsidRDefault="007D5A94" w:rsidP="002C2F45">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光化学スモッグ前日予報制度の導入手法の検討</w:t>
            </w:r>
          </w:p>
        </w:tc>
        <w:tc>
          <w:tcPr>
            <w:tcW w:w="1275" w:type="dxa"/>
            <w:gridSpan w:val="2"/>
            <w:shd w:val="clear" w:color="auto" w:fill="auto"/>
          </w:tcPr>
          <w:p w:rsidR="007D5A94" w:rsidRPr="00C9654F" w:rsidRDefault="007D5A94" w:rsidP="002C2F45">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w:t>
            </w:r>
          </w:p>
        </w:tc>
        <w:tc>
          <w:tcPr>
            <w:tcW w:w="2964" w:type="dxa"/>
            <w:gridSpan w:val="4"/>
            <w:shd w:val="clear" w:color="auto" w:fill="auto"/>
          </w:tcPr>
          <w:p w:rsidR="007D5A94" w:rsidRPr="00C9654F" w:rsidRDefault="007D5A94" w:rsidP="002C2F45">
            <w:pPr>
              <w:adjustRightInd w:val="0"/>
              <w:snapToGrid w:val="0"/>
              <w:spacing w:line="280" w:lineRule="exact"/>
              <w:rPr>
                <w:rFonts w:ascii="HG丸ｺﾞｼｯｸM-PRO" w:eastAsia="HG丸ｺﾞｼｯｸM-PRO" w:hAnsi="HG丸ｺﾞｼｯｸM-PRO"/>
                <w:sz w:val="20"/>
                <w:szCs w:val="20"/>
              </w:rPr>
            </w:pPr>
          </w:p>
        </w:tc>
        <w:tc>
          <w:tcPr>
            <w:tcW w:w="5558" w:type="dxa"/>
            <w:gridSpan w:val="3"/>
            <w:shd w:val="clear" w:color="auto" w:fill="auto"/>
          </w:tcPr>
          <w:p w:rsidR="007D5A94" w:rsidRPr="00C9654F" w:rsidRDefault="007D5A94" w:rsidP="002C2F45">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他自治体の先行事例や気象庁の前日気象情報について情報収集を行い、制度導入に向け検討。</w:t>
            </w:r>
          </w:p>
        </w:tc>
      </w:tr>
      <w:tr w:rsidR="00A24775" w:rsidRPr="00C9654F" w:rsidTr="0024305B">
        <w:trPr>
          <w:trHeight w:val="70"/>
        </w:trPr>
        <w:tc>
          <w:tcPr>
            <w:tcW w:w="1701" w:type="dxa"/>
            <w:tcBorders>
              <w:top w:val="nil"/>
            </w:tcBorders>
            <w:shd w:val="clear" w:color="auto" w:fill="FFFF00"/>
          </w:tcPr>
          <w:p w:rsidR="00A24775" w:rsidRPr="00C9654F" w:rsidRDefault="00A24775" w:rsidP="00460322">
            <w:pPr>
              <w:adjustRightInd w:val="0"/>
              <w:snapToGrid w:val="0"/>
              <w:spacing w:line="280" w:lineRule="exact"/>
              <w:rPr>
                <w:rFonts w:ascii="HG丸ｺﾞｼｯｸM-PRO" w:eastAsia="HG丸ｺﾞｼｯｸM-PRO" w:hAnsi="HG丸ｺﾞｼｯｸM-PRO"/>
                <w:b/>
                <w:sz w:val="20"/>
                <w:szCs w:val="20"/>
              </w:rPr>
            </w:pPr>
          </w:p>
        </w:tc>
        <w:tc>
          <w:tcPr>
            <w:tcW w:w="13058" w:type="dxa"/>
            <w:gridSpan w:val="14"/>
            <w:shd w:val="clear" w:color="auto" w:fill="auto"/>
          </w:tcPr>
          <w:p w:rsidR="00A24775" w:rsidRPr="00C9654F" w:rsidRDefault="00A24775"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※進捗状況：☆☆☆計画以上の進捗／☆☆計画どおり／</w:t>
            </w:r>
            <w:r w:rsidR="0024305B" w:rsidRPr="00C9654F">
              <w:rPr>
                <w:rFonts w:ascii="HG丸ｺﾞｼｯｸM-PRO" w:eastAsia="HG丸ｺﾞｼｯｸM-PRO" w:hAnsi="HG丸ｺﾞｼｯｸM-PRO" w:hint="eastAsia"/>
                <w:sz w:val="20"/>
                <w:szCs w:val="20"/>
              </w:rPr>
              <w:t>☆計画以下の進捗／△計画とは異なる事業内容で進捗</w:t>
            </w:r>
          </w:p>
        </w:tc>
      </w:tr>
      <w:tr w:rsidR="0024305B" w:rsidRPr="00C9654F" w:rsidTr="000E057D">
        <w:trPr>
          <w:trHeight w:val="70"/>
        </w:trPr>
        <w:tc>
          <w:tcPr>
            <w:tcW w:w="1701" w:type="dxa"/>
            <w:vMerge w:val="restart"/>
            <w:shd w:val="clear" w:color="auto" w:fill="FFFF00"/>
          </w:tcPr>
          <w:p w:rsidR="0024305B" w:rsidRPr="00C9654F" w:rsidRDefault="0024305B" w:rsidP="000E057D">
            <w:pPr>
              <w:adjustRightInd w:val="0"/>
              <w:snapToGrid w:val="0"/>
              <w:spacing w:line="280" w:lineRule="exact"/>
              <w:rPr>
                <w:rFonts w:ascii="HG丸ｺﾞｼｯｸM-PRO" w:eastAsia="HG丸ｺﾞｼｯｸM-PRO" w:hAnsi="HG丸ｺﾞｼｯｸM-PRO"/>
                <w:b/>
                <w:sz w:val="20"/>
                <w:szCs w:val="20"/>
              </w:rPr>
            </w:pPr>
            <w:r w:rsidRPr="00C9654F">
              <w:rPr>
                <w:rFonts w:ascii="HG丸ｺﾞｼｯｸM-PRO" w:eastAsia="HG丸ｺﾞｼｯｸM-PRO" w:hAnsi="HG丸ｺﾞｼｯｸM-PRO" w:hint="eastAsia"/>
                <w:b/>
                <w:sz w:val="20"/>
                <w:szCs w:val="20"/>
              </w:rPr>
              <w:t>評価</w:t>
            </w:r>
          </w:p>
        </w:tc>
        <w:tc>
          <w:tcPr>
            <w:tcW w:w="2411" w:type="dxa"/>
            <w:gridSpan w:val="4"/>
            <w:shd w:val="clear" w:color="auto" w:fill="FFFF00"/>
          </w:tcPr>
          <w:p w:rsidR="0024305B" w:rsidRPr="00C9654F" w:rsidRDefault="0024305B" w:rsidP="000E057D">
            <w:pPr>
              <w:adjustRightInd w:val="0"/>
              <w:snapToGrid w:val="0"/>
              <w:spacing w:line="280" w:lineRule="exact"/>
              <w:rPr>
                <w:rFonts w:ascii="HG丸ｺﾞｼｯｸM-PRO" w:eastAsia="HG丸ｺﾞｼｯｸM-PRO" w:hAnsi="HG丸ｺﾞｼｯｸM-PRO"/>
                <w:sz w:val="20"/>
                <w:szCs w:val="20"/>
              </w:rPr>
            </w:pPr>
          </w:p>
        </w:tc>
        <w:tc>
          <w:tcPr>
            <w:tcW w:w="2550" w:type="dxa"/>
            <w:gridSpan w:val="4"/>
            <w:shd w:val="clear" w:color="auto" w:fill="FFFF00"/>
          </w:tcPr>
          <w:p w:rsidR="0024305B" w:rsidRPr="00C9654F" w:rsidRDefault="0024305B" w:rsidP="000E057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評価</w:t>
            </w:r>
          </w:p>
        </w:tc>
        <w:tc>
          <w:tcPr>
            <w:tcW w:w="8097" w:type="dxa"/>
            <w:gridSpan w:val="6"/>
            <w:shd w:val="clear" w:color="auto" w:fill="FFFF00"/>
          </w:tcPr>
          <w:p w:rsidR="0024305B" w:rsidRPr="00C9654F" w:rsidRDefault="0024305B" w:rsidP="000E057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理由等</w:t>
            </w:r>
          </w:p>
        </w:tc>
      </w:tr>
      <w:tr w:rsidR="007A2FAB" w:rsidRPr="00C9654F" w:rsidTr="000E057D">
        <w:trPr>
          <w:trHeight w:val="195"/>
        </w:trPr>
        <w:tc>
          <w:tcPr>
            <w:tcW w:w="1701" w:type="dxa"/>
            <w:vMerge/>
            <w:shd w:val="clear" w:color="auto" w:fill="FFFF00"/>
          </w:tcPr>
          <w:p w:rsidR="007A2FAB" w:rsidRPr="00C9654F" w:rsidRDefault="007A2FAB" w:rsidP="000E057D">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7A2FAB" w:rsidRPr="00C9654F" w:rsidRDefault="007A2FAB" w:rsidP="000E057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施策目的の達成状況</w:t>
            </w:r>
          </w:p>
        </w:tc>
        <w:tc>
          <w:tcPr>
            <w:tcW w:w="2550" w:type="dxa"/>
            <w:gridSpan w:val="4"/>
            <w:shd w:val="clear" w:color="auto" w:fill="auto"/>
          </w:tcPr>
          <w:p w:rsidR="007A2FAB" w:rsidRPr="00C9654F" w:rsidRDefault="007D5A94" w:rsidP="00F64EB4">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現状では目標を達成していない日数が数日ある</w:t>
            </w:r>
          </w:p>
        </w:tc>
        <w:tc>
          <w:tcPr>
            <w:tcW w:w="8097" w:type="dxa"/>
            <w:gridSpan w:val="6"/>
            <w:shd w:val="clear" w:color="auto" w:fill="auto"/>
          </w:tcPr>
          <w:p w:rsidR="007D5A94" w:rsidRPr="00C9654F" w:rsidRDefault="007D5A94" w:rsidP="007D5A94">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光化学オキシダントの日最高濃度が0.12ppm以上の日数は年度により変動があるが、直近のH26年度は10月末時点で４日に減少。今後も目標達成に向け、取組を推進。</w:t>
            </w:r>
          </w:p>
          <w:p w:rsidR="007A2FAB" w:rsidRPr="00C9654F" w:rsidRDefault="007D5A94" w:rsidP="007D5A94">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（光化学オキシダントの要因物質である非メタン炭化水素濃度は長期的に減少傾向。）</w:t>
            </w:r>
          </w:p>
        </w:tc>
      </w:tr>
      <w:tr w:rsidR="007A2FAB" w:rsidRPr="00C9654F" w:rsidTr="000E057D">
        <w:trPr>
          <w:trHeight w:val="180"/>
        </w:trPr>
        <w:tc>
          <w:tcPr>
            <w:tcW w:w="1701" w:type="dxa"/>
            <w:vMerge/>
            <w:shd w:val="clear" w:color="auto" w:fill="FFFF00"/>
          </w:tcPr>
          <w:p w:rsidR="007A2FAB" w:rsidRPr="00C9654F" w:rsidRDefault="007A2FAB" w:rsidP="000E057D">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7A2FAB" w:rsidRPr="00C9654F" w:rsidRDefault="007A2FAB" w:rsidP="000E057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事業・工程の進捗状況</w:t>
            </w:r>
          </w:p>
        </w:tc>
        <w:tc>
          <w:tcPr>
            <w:tcW w:w="2550" w:type="dxa"/>
            <w:gridSpan w:val="4"/>
            <w:shd w:val="clear" w:color="auto" w:fill="auto"/>
          </w:tcPr>
          <w:p w:rsidR="007A2FAB" w:rsidRPr="00C9654F" w:rsidRDefault="007A2FAB" w:rsidP="000E057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一部は計画以下の進捗</w:t>
            </w:r>
          </w:p>
        </w:tc>
        <w:tc>
          <w:tcPr>
            <w:tcW w:w="8097" w:type="dxa"/>
            <w:gridSpan w:val="6"/>
            <w:shd w:val="clear" w:color="auto" w:fill="auto"/>
          </w:tcPr>
          <w:p w:rsidR="007A2FAB" w:rsidRPr="00C9654F" w:rsidRDefault="007D5A94" w:rsidP="007A2FAB">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既に実施している法に基づく発令や気象庁の前日気象情報及び大気環境の状況などを踏まえ、前日予報制度に求められる役割や機能の整理などの検討が必要。</w:t>
            </w:r>
          </w:p>
        </w:tc>
      </w:tr>
      <w:tr w:rsidR="0024305B" w:rsidRPr="00C9654F" w:rsidTr="000E057D">
        <w:trPr>
          <w:trHeight w:val="195"/>
        </w:trPr>
        <w:tc>
          <w:tcPr>
            <w:tcW w:w="1701" w:type="dxa"/>
            <w:vMerge w:val="restart"/>
            <w:shd w:val="clear" w:color="auto" w:fill="FFFF00"/>
          </w:tcPr>
          <w:p w:rsidR="0024305B" w:rsidRPr="00C9654F" w:rsidRDefault="0024305B" w:rsidP="000E057D">
            <w:pPr>
              <w:adjustRightInd w:val="0"/>
              <w:snapToGrid w:val="0"/>
              <w:spacing w:line="280" w:lineRule="exact"/>
              <w:rPr>
                <w:rFonts w:ascii="HG丸ｺﾞｼｯｸM-PRO" w:eastAsia="HG丸ｺﾞｼｯｸM-PRO" w:hAnsi="HG丸ｺﾞｼｯｸM-PRO"/>
                <w:b/>
                <w:sz w:val="20"/>
                <w:szCs w:val="20"/>
              </w:rPr>
            </w:pPr>
            <w:r w:rsidRPr="00C9654F">
              <w:rPr>
                <w:rFonts w:ascii="HG丸ｺﾞｼｯｸM-PRO" w:eastAsia="HG丸ｺﾞｼｯｸM-PRO" w:hAnsi="HG丸ｺﾞｼｯｸM-PRO" w:hint="eastAsia"/>
                <w:b/>
                <w:sz w:val="20"/>
                <w:szCs w:val="20"/>
              </w:rPr>
              <w:t>計画見直し又は改善事項</w:t>
            </w:r>
          </w:p>
        </w:tc>
        <w:tc>
          <w:tcPr>
            <w:tcW w:w="2411" w:type="dxa"/>
            <w:gridSpan w:val="4"/>
            <w:shd w:val="clear" w:color="auto" w:fill="FFFF00"/>
          </w:tcPr>
          <w:p w:rsidR="0024305B" w:rsidRPr="00C9654F" w:rsidRDefault="0024305B" w:rsidP="000E057D">
            <w:pPr>
              <w:adjustRightInd w:val="0"/>
              <w:snapToGrid w:val="0"/>
              <w:spacing w:line="280" w:lineRule="exact"/>
              <w:rPr>
                <w:rFonts w:ascii="HG丸ｺﾞｼｯｸM-PRO" w:eastAsia="HG丸ｺﾞｼｯｸM-PRO" w:hAnsi="HG丸ｺﾞｼｯｸM-PRO"/>
                <w:sz w:val="20"/>
                <w:szCs w:val="20"/>
              </w:rPr>
            </w:pPr>
          </w:p>
        </w:tc>
        <w:tc>
          <w:tcPr>
            <w:tcW w:w="2550" w:type="dxa"/>
            <w:gridSpan w:val="4"/>
            <w:shd w:val="clear" w:color="auto" w:fill="FFFF00"/>
          </w:tcPr>
          <w:p w:rsidR="0024305B" w:rsidRPr="00C9654F" w:rsidRDefault="0024305B" w:rsidP="000E057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見直し・改善点の有無</w:t>
            </w:r>
          </w:p>
        </w:tc>
        <w:tc>
          <w:tcPr>
            <w:tcW w:w="8097" w:type="dxa"/>
            <w:gridSpan w:val="6"/>
            <w:shd w:val="clear" w:color="auto" w:fill="FFFF00"/>
          </w:tcPr>
          <w:p w:rsidR="0024305B" w:rsidRPr="00C9654F" w:rsidRDefault="0024305B" w:rsidP="000E057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見直し・改善点の内容等</w:t>
            </w:r>
          </w:p>
        </w:tc>
      </w:tr>
      <w:tr w:rsidR="0024305B" w:rsidRPr="00C9654F" w:rsidTr="000E057D">
        <w:trPr>
          <w:trHeight w:val="120"/>
        </w:trPr>
        <w:tc>
          <w:tcPr>
            <w:tcW w:w="1701" w:type="dxa"/>
            <w:vMerge/>
            <w:shd w:val="clear" w:color="auto" w:fill="FFFF00"/>
          </w:tcPr>
          <w:p w:rsidR="0024305B" w:rsidRPr="00C9654F" w:rsidRDefault="0024305B" w:rsidP="000E057D">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24305B" w:rsidRPr="00C9654F" w:rsidRDefault="0024305B" w:rsidP="000E057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目標</w:t>
            </w:r>
          </w:p>
        </w:tc>
        <w:tc>
          <w:tcPr>
            <w:tcW w:w="2550" w:type="dxa"/>
            <w:gridSpan w:val="4"/>
            <w:shd w:val="clear" w:color="auto" w:fill="auto"/>
          </w:tcPr>
          <w:p w:rsidR="0024305B" w:rsidRPr="00C9654F" w:rsidRDefault="0024305B" w:rsidP="000E057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無</w:t>
            </w:r>
          </w:p>
        </w:tc>
        <w:tc>
          <w:tcPr>
            <w:tcW w:w="8097" w:type="dxa"/>
            <w:gridSpan w:val="6"/>
            <w:shd w:val="clear" w:color="auto" w:fill="auto"/>
          </w:tcPr>
          <w:p w:rsidR="0024305B" w:rsidRPr="00C9654F" w:rsidRDefault="0024305B" w:rsidP="000E057D">
            <w:pPr>
              <w:adjustRightInd w:val="0"/>
              <w:snapToGrid w:val="0"/>
              <w:spacing w:line="280" w:lineRule="exact"/>
              <w:rPr>
                <w:rFonts w:ascii="HG丸ｺﾞｼｯｸM-PRO" w:eastAsia="HG丸ｺﾞｼｯｸM-PRO" w:hAnsi="HG丸ｺﾞｼｯｸM-PRO"/>
                <w:sz w:val="20"/>
                <w:szCs w:val="20"/>
              </w:rPr>
            </w:pPr>
          </w:p>
        </w:tc>
      </w:tr>
      <w:tr w:rsidR="0024305B" w:rsidRPr="00C9654F" w:rsidTr="000E057D">
        <w:trPr>
          <w:trHeight w:val="135"/>
        </w:trPr>
        <w:tc>
          <w:tcPr>
            <w:tcW w:w="1701" w:type="dxa"/>
            <w:vMerge/>
            <w:shd w:val="clear" w:color="auto" w:fill="FFFF00"/>
          </w:tcPr>
          <w:p w:rsidR="0024305B" w:rsidRPr="00C9654F" w:rsidRDefault="0024305B" w:rsidP="000E057D">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24305B" w:rsidRPr="00C9654F" w:rsidRDefault="0024305B" w:rsidP="000E057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施策の方向・主な施策</w:t>
            </w:r>
          </w:p>
        </w:tc>
        <w:tc>
          <w:tcPr>
            <w:tcW w:w="2550" w:type="dxa"/>
            <w:gridSpan w:val="4"/>
            <w:shd w:val="clear" w:color="auto" w:fill="auto"/>
          </w:tcPr>
          <w:p w:rsidR="0024305B" w:rsidRPr="00C9654F" w:rsidRDefault="0024305B" w:rsidP="000E057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無</w:t>
            </w:r>
          </w:p>
        </w:tc>
        <w:tc>
          <w:tcPr>
            <w:tcW w:w="8097" w:type="dxa"/>
            <w:gridSpan w:val="6"/>
            <w:shd w:val="clear" w:color="auto" w:fill="auto"/>
          </w:tcPr>
          <w:p w:rsidR="0024305B" w:rsidRPr="00C9654F" w:rsidRDefault="0024305B" w:rsidP="000E057D">
            <w:pPr>
              <w:adjustRightInd w:val="0"/>
              <w:snapToGrid w:val="0"/>
              <w:spacing w:line="280" w:lineRule="exact"/>
              <w:rPr>
                <w:rFonts w:ascii="HG丸ｺﾞｼｯｸM-PRO" w:eastAsia="HG丸ｺﾞｼｯｸM-PRO" w:hAnsi="HG丸ｺﾞｼｯｸM-PRO"/>
                <w:sz w:val="20"/>
                <w:szCs w:val="20"/>
              </w:rPr>
            </w:pPr>
          </w:p>
        </w:tc>
      </w:tr>
      <w:tr w:rsidR="007A2FAB" w:rsidRPr="00C9654F" w:rsidTr="000E057D">
        <w:trPr>
          <w:trHeight w:val="165"/>
        </w:trPr>
        <w:tc>
          <w:tcPr>
            <w:tcW w:w="1701" w:type="dxa"/>
            <w:vMerge/>
            <w:shd w:val="clear" w:color="auto" w:fill="FFFF00"/>
          </w:tcPr>
          <w:p w:rsidR="007A2FAB" w:rsidRPr="00C9654F" w:rsidRDefault="007A2FAB" w:rsidP="000E057D">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7A2FAB" w:rsidRPr="00C9654F" w:rsidRDefault="007A2FAB" w:rsidP="000E057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工程表</w:t>
            </w:r>
          </w:p>
        </w:tc>
        <w:tc>
          <w:tcPr>
            <w:tcW w:w="2550" w:type="dxa"/>
            <w:gridSpan w:val="4"/>
            <w:shd w:val="clear" w:color="auto" w:fill="auto"/>
          </w:tcPr>
          <w:p w:rsidR="007A2FAB" w:rsidRPr="00C9654F" w:rsidRDefault="007A2FAB" w:rsidP="000E057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有</w:t>
            </w:r>
          </w:p>
        </w:tc>
        <w:tc>
          <w:tcPr>
            <w:tcW w:w="8097" w:type="dxa"/>
            <w:gridSpan w:val="6"/>
            <w:shd w:val="clear" w:color="auto" w:fill="auto"/>
          </w:tcPr>
          <w:p w:rsidR="007A2FAB" w:rsidRPr="00C9654F" w:rsidRDefault="007A2FAB" w:rsidP="00EB22E1">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光化学スモッグ</w:t>
            </w:r>
            <w:r w:rsidR="007D5A94" w:rsidRPr="00C9654F">
              <w:rPr>
                <w:rFonts w:ascii="HG丸ｺﾞｼｯｸM-PRO" w:eastAsia="HG丸ｺﾞｼｯｸM-PRO" w:hAnsi="HG丸ｺﾞｼｯｸM-PRO" w:hint="eastAsia"/>
                <w:sz w:val="20"/>
                <w:szCs w:val="20"/>
              </w:rPr>
              <w:t>前日予報制度の検討を継続</w:t>
            </w:r>
            <w:bookmarkStart w:id="0" w:name="_GoBack"/>
            <w:bookmarkEnd w:id="0"/>
          </w:p>
        </w:tc>
      </w:tr>
      <w:tr w:rsidR="0024305B" w:rsidRPr="00C9654F" w:rsidTr="000E057D">
        <w:trPr>
          <w:trHeight w:val="105"/>
        </w:trPr>
        <w:tc>
          <w:tcPr>
            <w:tcW w:w="1701" w:type="dxa"/>
            <w:vMerge/>
            <w:shd w:val="clear" w:color="auto" w:fill="FFFF00"/>
          </w:tcPr>
          <w:p w:rsidR="0024305B" w:rsidRPr="00C9654F" w:rsidRDefault="0024305B" w:rsidP="000E057D">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24305B" w:rsidRPr="00C9654F" w:rsidRDefault="0024305B" w:rsidP="000E057D">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その他の改善事項</w:t>
            </w:r>
          </w:p>
        </w:tc>
        <w:tc>
          <w:tcPr>
            <w:tcW w:w="2550" w:type="dxa"/>
            <w:gridSpan w:val="4"/>
            <w:shd w:val="clear" w:color="auto" w:fill="auto"/>
          </w:tcPr>
          <w:p w:rsidR="0024305B" w:rsidRPr="00C9654F" w:rsidRDefault="0024305B" w:rsidP="0024305B">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無</w:t>
            </w:r>
          </w:p>
        </w:tc>
        <w:tc>
          <w:tcPr>
            <w:tcW w:w="8097" w:type="dxa"/>
            <w:gridSpan w:val="6"/>
            <w:shd w:val="clear" w:color="auto" w:fill="auto"/>
          </w:tcPr>
          <w:p w:rsidR="0024305B" w:rsidRPr="00C9654F" w:rsidRDefault="0024305B" w:rsidP="000E057D">
            <w:pPr>
              <w:adjustRightInd w:val="0"/>
              <w:snapToGrid w:val="0"/>
              <w:spacing w:line="280" w:lineRule="exact"/>
              <w:rPr>
                <w:rFonts w:ascii="HG丸ｺﾞｼｯｸM-PRO" w:eastAsia="HG丸ｺﾞｼｯｸM-PRO" w:hAnsi="HG丸ｺﾞｼｯｸM-PRO"/>
                <w:sz w:val="20"/>
                <w:szCs w:val="20"/>
              </w:rPr>
            </w:pPr>
          </w:p>
        </w:tc>
      </w:tr>
      <w:tr w:rsidR="0024305B" w:rsidRPr="00C9654F" w:rsidTr="0024305B">
        <w:tc>
          <w:tcPr>
            <w:tcW w:w="1701" w:type="dxa"/>
            <w:shd w:val="clear" w:color="auto" w:fill="FFFF00"/>
          </w:tcPr>
          <w:p w:rsidR="0024305B" w:rsidRPr="00C9654F" w:rsidRDefault="0024305B" w:rsidP="00460322">
            <w:pPr>
              <w:adjustRightInd w:val="0"/>
              <w:snapToGrid w:val="0"/>
              <w:spacing w:line="280" w:lineRule="exact"/>
              <w:rPr>
                <w:rFonts w:ascii="HG丸ｺﾞｼｯｸM-PRO" w:eastAsia="HG丸ｺﾞｼｯｸM-PRO" w:hAnsi="HG丸ｺﾞｼｯｸM-PRO"/>
                <w:b/>
                <w:sz w:val="20"/>
                <w:szCs w:val="20"/>
              </w:rPr>
            </w:pPr>
            <w:r w:rsidRPr="00C9654F">
              <w:rPr>
                <w:rFonts w:ascii="HG丸ｺﾞｼｯｸM-PRO" w:eastAsia="HG丸ｺﾞｼｯｸM-PRO" w:hAnsi="HG丸ｺﾞｼｯｸM-PRO" w:hint="eastAsia"/>
                <w:b/>
                <w:sz w:val="20"/>
                <w:szCs w:val="20"/>
              </w:rPr>
              <w:t>関係課室</w:t>
            </w:r>
          </w:p>
        </w:tc>
        <w:tc>
          <w:tcPr>
            <w:tcW w:w="13058" w:type="dxa"/>
            <w:gridSpan w:val="14"/>
            <w:shd w:val="clear" w:color="auto" w:fill="auto"/>
          </w:tcPr>
          <w:p w:rsidR="0024305B" w:rsidRPr="00C9654F" w:rsidRDefault="0024305B" w:rsidP="009B734C">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環境管理室</w:t>
            </w:r>
          </w:p>
        </w:tc>
      </w:tr>
    </w:tbl>
    <w:p w:rsidR="00D868D5" w:rsidRPr="00C9654F" w:rsidRDefault="003B0558" w:rsidP="00D868D5">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 xml:space="preserve">　</w:t>
      </w:r>
      <w:r w:rsidR="00D868D5" w:rsidRPr="00C9654F">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D868D5" w:rsidRPr="00286AA6" w:rsidTr="004F3BF7">
        <w:trPr>
          <w:trHeight w:val="113"/>
        </w:trPr>
        <w:tc>
          <w:tcPr>
            <w:tcW w:w="1496" w:type="dxa"/>
            <w:vMerge w:val="restart"/>
            <w:shd w:val="clear" w:color="auto" w:fill="FFFF00"/>
          </w:tcPr>
          <w:p w:rsidR="00D868D5" w:rsidRPr="00C9654F" w:rsidRDefault="00D868D5" w:rsidP="004F3BF7">
            <w:pPr>
              <w:adjustRightInd w:val="0"/>
              <w:snapToGrid w:val="0"/>
              <w:spacing w:line="280" w:lineRule="exact"/>
              <w:rPr>
                <w:rFonts w:ascii="HG丸ｺﾞｼｯｸM-PRO" w:eastAsia="HG丸ｺﾞｼｯｸM-PRO" w:hAnsi="HG丸ｺﾞｼｯｸM-PRO"/>
                <w:b/>
                <w:sz w:val="20"/>
                <w:szCs w:val="20"/>
              </w:rPr>
            </w:pPr>
            <w:r w:rsidRPr="00C9654F">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D868D5" w:rsidRPr="00C9654F" w:rsidRDefault="00D868D5" w:rsidP="004F3BF7">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D868D5" w:rsidRPr="00C9654F" w:rsidRDefault="00D868D5" w:rsidP="004F3BF7">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評価結果について</w:t>
            </w:r>
          </w:p>
        </w:tc>
        <w:tc>
          <w:tcPr>
            <w:tcW w:w="4581" w:type="dxa"/>
            <w:shd w:val="clear" w:color="auto" w:fill="FFFF00"/>
          </w:tcPr>
          <w:p w:rsidR="00D868D5" w:rsidRDefault="00D868D5" w:rsidP="004F3BF7">
            <w:pPr>
              <w:adjustRightInd w:val="0"/>
              <w:snapToGrid w:val="0"/>
              <w:spacing w:line="280" w:lineRule="exact"/>
              <w:rPr>
                <w:rFonts w:ascii="HG丸ｺﾞｼｯｸM-PRO" w:eastAsia="HG丸ｺﾞｼｯｸM-PRO" w:hAnsi="HG丸ｺﾞｼｯｸM-PRO"/>
                <w:sz w:val="20"/>
                <w:szCs w:val="20"/>
              </w:rPr>
            </w:pPr>
            <w:r w:rsidRPr="00C9654F">
              <w:rPr>
                <w:rFonts w:ascii="HG丸ｺﾞｼｯｸM-PRO" w:eastAsia="HG丸ｺﾞｼｯｸM-PRO" w:hAnsi="HG丸ｺﾞｼｯｸM-PRO" w:hint="eastAsia"/>
                <w:sz w:val="20"/>
                <w:szCs w:val="20"/>
              </w:rPr>
              <w:t>計画の見直し又は改善方針について</w:t>
            </w:r>
          </w:p>
        </w:tc>
      </w:tr>
      <w:tr w:rsidR="00F64EB4" w:rsidRPr="00286AA6" w:rsidTr="004F3BF7">
        <w:trPr>
          <w:trHeight w:val="750"/>
        </w:trPr>
        <w:tc>
          <w:tcPr>
            <w:tcW w:w="1496" w:type="dxa"/>
            <w:vMerge/>
            <w:shd w:val="clear" w:color="auto" w:fill="FFFF00"/>
          </w:tcPr>
          <w:p w:rsidR="00F64EB4" w:rsidRPr="00946B5F" w:rsidRDefault="00F64EB4"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F64EB4" w:rsidRDefault="00F64EB4" w:rsidP="000C3CF2">
            <w:pPr>
              <w:adjustRightInd w:val="0"/>
              <w:snapToGrid w:val="0"/>
              <w:rPr>
                <w:rFonts w:ascii="HG丸ｺﾞｼｯｸM-PRO" w:eastAsia="HG丸ｺﾞｼｯｸM-PRO" w:hAnsi="HG丸ｺﾞｼｯｸM-PRO"/>
                <w:sz w:val="20"/>
                <w:szCs w:val="20"/>
              </w:rPr>
            </w:pPr>
            <w:r w:rsidRPr="00CB46C1">
              <w:rPr>
                <w:rFonts w:ascii="HG丸ｺﾞｼｯｸM-PRO" w:eastAsia="HG丸ｺﾞｼｯｸM-PRO" w:hAnsi="HG丸ｺﾞｼｯｸM-PRO" w:hint="eastAsia"/>
                <w:sz w:val="20"/>
                <w:szCs w:val="20"/>
              </w:rPr>
              <w:t>点検評価の手続きについては、概ね妥当である。</w:t>
            </w:r>
          </w:p>
        </w:tc>
        <w:tc>
          <w:tcPr>
            <w:tcW w:w="4285" w:type="dxa"/>
            <w:shd w:val="clear" w:color="auto" w:fill="auto"/>
          </w:tcPr>
          <w:p w:rsidR="00F64EB4" w:rsidRPr="00CD1F50" w:rsidRDefault="00F64EB4" w:rsidP="00F64EB4">
            <w:pPr>
              <w:widowControl/>
              <w:adjustRightInd w:val="0"/>
              <w:snapToGrid w:val="0"/>
              <w:jc w:val="left"/>
              <w:rPr>
                <w:rFonts w:ascii="HG丸ｺﾞｼｯｸM-PRO" w:eastAsia="HG丸ｺﾞｼｯｸM-PRO" w:hAnsi="HG丸ｺﾞｼｯｸM-PRO"/>
                <w:sz w:val="20"/>
                <w:szCs w:val="20"/>
              </w:rPr>
            </w:pPr>
            <w:r w:rsidRPr="00CB46C1">
              <w:rPr>
                <w:rFonts w:ascii="HG丸ｺﾞｼｯｸM-PRO" w:eastAsia="HG丸ｺﾞｼｯｸM-PRO" w:hAnsi="HG丸ｺﾞｼｯｸM-PRO" w:hint="eastAsia"/>
                <w:sz w:val="20"/>
                <w:szCs w:val="20"/>
              </w:rPr>
              <w:t>評価結果については、</w:t>
            </w:r>
            <w:r>
              <w:rPr>
                <w:rFonts w:ascii="HG丸ｺﾞｼｯｸM-PRO" w:eastAsia="HG丸ｺﾞｼｯｸM-PRO" w:hAnsi="HG丸ｺﾞｼｯｸM-PRO" w:hint="eastAsia"/>
                <w:sz w:val="20"/>
                <w:szCs w:val="20"/>
              </w:rPr>
              <w:t>概ね</w:t>
            </w:r>
            <w:r w:rsidRPr="00CB46C1">
              <w:rPr>
                <w:rFonts w:ascii="HG丸ｺﾞｼｯｸM-PRO" w:eastAsia="HG丸ｺﾞｼｯｸM-PRO" w:hAnsi="HG丸ｺﾞｼｯｸM-PRO" w:hint="eastAsia"/>
                <w:sz w:val="20"/>
                <w:szCs w:val="20"/>
              </w:rPr>
              <w:t>妥当である。</w:t>
            </w:r>
          </w:p>
        </w:tc>
        <w:tc>
          <w:tcPr>
            <w:tcW w:w="4581" w:type="dxa"/>
            <w:shd w:val="clear" w:color="auto" w:fill="auto"/>
          </w:tcPr>
          <w:p w:rsidR="00F64EB4" w:rsidRDefault="00F64EB4" w:rsidP="000C3CF2">
            <w:pPr>
              <w:adjustRightInd w:val="0"/>
              <w:snapToGrid w:val="0"/>
              <w:rPr>
                <w:rFonts w:ascii="HG丸ｺﾞｼｯｸM-PRO" w:eastAsia="HG丸ｺﾞｼｯｸM-PRO" w:hAnsi="HG丸ｺﾞｼｯｸM-PRO"/>
                <w:sz w:val="20"/>
                <w:szCs w:val="20"/>
              </w:rPr>
            </w:pPr>
            <w:r w:rsidRPr="00CB46C1">
              <w:rPr>
                <w:rFonts w:ascii="HG丸ｺﾞｼｯｸM-PRO" w:eastAsia="HG丸ｺﾞｼｯｸM-PRO" w:hAnsi="HG丸ｺﾞｼｯｸM-PRO" w:hint="eastAsia"/>
                <w:sz w:val="20"/>
                <w:szCs w:val="20"/>
              </w:rPr>
              <w:t xml:space="preserve">見直し・改善点の有無については概ね妥当である。しかし、｢有｣と評価された工程表欄について、さらなる検討が望ましい。　　　　　　　　　　　　　　　　　　　　　　　　　　　　　　　　　　　　　　　　　　　　　　　　　　　　　　　　　　　　　　　　　　</w:t>
            </w:r>
          </w:p>
        </w:tc>
      </w:tr>
    </w:tbl>
    <w:p w:rsidR="00AB4937" w:rsidRPr="00D868D5" w:rsidRDefault="00AB4937" w:rsidP="00D868D5">
      <w:pPr>
        <w:adjustRightInd w:val="0"/>
        <w:snapToGrid w:val="0"/>
        <w:spacing w:line="280" w:lineRule="exact"/>
        <w:rPr>
          <w:rFonts w:ascii="HG丸ｺﾞｼｯｸM-PRO" w:eastAsia="HG丸ｺﾞｼｯｸM-PRO" w:hAnsi="HG丸ｺﾞｼｯｸM-PRO"/>
          <w:sz w:val="20"/>
          <w:szCs w:val="20"/>
        </w:rPr>
      </w:pPr>
    </w:p>
    <w:sectPr w:rsidR="00AB4937" w:rsidRPr="00D868D5" w:rsidSect="00D4719D">
      <w:footerReference w:type="default" r:id="rId8"/>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19D" w:rsidRDefault="005A119D" w:rsidP="00DF093F">
      <w:r>
        <w:separator/>
      </w:r>
    </w:p>
  </w:endnote>
  <w:endnote w:type="continuationSeparator" w:id="0">
    <w:p w:rsidR="005A119D" w:rsidRDefault="005A119D"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39204"/>
      <w:docPartObj>
        <w:docPartGallery w:val="Page Numbers (Bottom of Page)"/>
        <w:docPartUnique/>
      </w:docPartObj>
    </w:sdtPr>
    <w:sdtEndPr/>
    <w:sdtContent>
      <w:p w:rsidR="007C1F8C" w:rsidRDefault="007C1F8C">
        <w:pPr>
          <w:pStyle w:val="a6"/>
          <w:jc w:val="center"/>
        </w:pPr>
        <w:r>
          <w:fldChar w:fldCharType="begin"/>
        </w:r>
        <w:r>
          <w:instrText>PAGE   \* MERGEFORMAT</w:instrText>
        </w:r>
        <w:r>
          <w:fldChar w:fldCharType="separate"/>
        </w:r>
        <w:r w:rsidR="00F64EB4" w:rsidRPr="00F64EB4">
          <w:rPr>
            <w:noProof/>
            <w:lang w:val="ja-JP"/>
          </w:rPr>
          <w:t>1</w:t>
        </w:r>
        <w:r>
          <w:fldChar w:fldCharType="end"/>
        </w:r>
      </w:p>
    </w:sdtContent>
  </w:sdt>
  <w:p w:rsidR="007C1F8C" w:rsidRDefault="007C1F8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19D" w:rsidRDefault="005A119D" w:rsidP="00DF093F">
      <w:r>
        <w:separator/>
      </w:r>
    </w:p>
  </w:footnote>
  <w:footnote w:type="continuationSeparator" w:id="0">
    <w:p w:rsidR="005A119D" w:rsidRDefault="005A119D"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7537D"/>
    <w:rsid w:val="00091444"/>
    <w:rsid w:val="000E2AC8"/>
    <w:rsid w:val="000F72CA"/>
    <w:rsid w:val="00121CC7"/>
    <w:rsid w:val="00145F8C"/>
    <w:rsid w:val="0015618C"/>
    <w:rsid w:val="001A21A7"/>
    <w:rsid w:val="00216BAB"/>
    <w:rsid w:val="002326FC"/>
    <w:rsid w:val="0024137F"/>
    <w:rsid w:val="0024305B"/>
    <w:rsid w:val="0024769F"/>
    <w:rsid w:val="00250982"/>
    <w:rsid w:val="002600A9"/>
    <w:rsid w:val="00261A14"/>
    <w:rsid w:val="00286AA6"/>
    <w:rsid w:val="002B1357"/>
    <w:rsid w:val="002F10E6"/>
    <w:rsid w:val="00322A9D"/>
    <w:rsid w:val="00322CF5"/>
    <w:rsid w:val="0032393D"/>
    <w:rsid w:val="003259A1"/>
    <w:rsid w:val="00335DFB"/>
    <w:rsid w:val="00336377"/>
    <w:rsid w:val="003643C4"/>
    <w:rsid w:val="003732DC"/>
    <w:rsid w:val="00392F77"/>
    <w:rsid w:val="003B0558"/>
    <w:rsid w:val="0047300B"/>
    <w:rsid w:val="004A6C02"/>
    <w:rsid w:val="004C5178"/>
    <w:rsid w:val="004E224B"/>
    <w:rsid w:val="004E6196"/>
    <w:rsid w:val="00516BA1"/>
    <w:rsid w:val="00540E2B"/>
    <w:rsid w:val="005562A9"/>
    <w:rsid w:val="005579A0"/>
    <w:rsid w:val="00563823"/>
    <w:rsid w:val="005731BA"/>
    <w:rsid w:val="005A119D"/>
    <w:rsid w:val="006305BE"/>
    <w:rsid w:val="00633661"/>
    <w:rsid w:val="00655282"/>
    <w:rsid w:val="00684329"/>
    <w:rsid w:val="006C65EE"/>
    <w:rsid w:val="006F0C09"/>
    <w:rsid w:val="00747714"/>
    <w:rsid w:val="007709F0"/>
    <w:rsid w:val="007A2FAB"/>
    <w:rsid w:val="007C015C"/>
    <w:rsid w:val="007C1F8C"/>
    <w:rsid w:val="007D5A94"/>
    <w:rsid w:val="008146C1"/>
    <w:rsid w:val="008401B6"/>
    <w:rsid w:val="00843C9D"/>
    <w:rsid w:val="00846325"/>
    <w:rsid w:val="008B63EF"/>
    <w:rsid w:val="00925BBC"/>
    <w:rsid w:val="00966480"/>
    <w:rsid w:val="00990398"/>
    <w:rsid w:val="0099172A"/>
    <w:rsid w:val="009A7C43"/>
    <w:rsid w:val="00A0206D"/>
    <w:rsid w:val="00A103A8"/>
    <w:rsid w:val="00A16927"/>
    <w:rsid w:val="00A24775"/>
    <w:rsid w:val="00A2565E"/>
    <w:rsid w:val="00AA0836"/>
    <w:rsid w:val="00AA2288"/>
    <w:rsid w:val="00AB4937"/>
    <w:rsid w:val="00AC2ADD"/>
    <w:rsid w:val="00AF0AE6"/>
    <w:rsid w:val="00AF7529"/>
    <w:rsid w:val="00B47A44"/>
    <w:rsid w:val="00B84354"/>
    <w:rsid w:val="00C267D5"/>
    <w:rsid w:val="00C4727D"/>
    <w:rsid w:val="00C64D1B"/>
    <w:rsid w:val="00C9654F"/>
    <w:rsid w:val="00CA215D"/>
    <w:rsid w:val="00CC260E"/>
    <w:rsid w:val="00CC39A7"/>
    <w:rsid w:val="00CE4E52"/>
    <w:rsid w:val="00CF336A"/>
    <w:rsid w:val="00D10E4B"/>
    <w:rsid w:val="00D30E01"/>
    <w:rsid w:val="00D4719D"/>
    <w:rsid w:val="00D64FBD"/>
    <w:rsid w:val="00D868D5"/>
    <w:rsid w:val="00DA3B33"/>
    <w:rsid w:val="00DB3628"/>
    <w:rsid w:val="00DF093F"/>
    <w:rsid w:val="00E07503"/>
    <w:rsid w:val="00E1744F"/>
    <w:rsid w:val="00E30E6E"/>
    <w:rsid w:val="00E36245"/>
    <w:rsid w:val="00E70F05"/>
    <w:rsid w:val="00E95F23"/>
    <w:rsid w:val="00EC22D5"/>
    <w:rsid w:val="00ED1A47"/>
    <w:rsid w:val="00EE1DCA"/>
    <w:rsid w:val="00F43827"/>
    <w:rsid w:val="00F54E55"/>
    <w:rsid w:val="00F64EB4"/>
    <w:rsid w:val="00F81BF2"/>
    <w:rsid w:val="00F847B2"/>
    <w:rsid w:val="00F87AB6"/>
    <w:rsid w:val="00FB3AD4"/>
    <w:rsid w:val="00FD0C80"/>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8505">
      <w:bodyDiv w:val="1"/>
      <w:marLeft w:val="0"/>
      <w:marRight w:val="0"/>
      <w:marTop w:val="0"/>
      <w:marBottom w:val="0"/>
      <w:divBdr>
        <w:top w:val="none" w:sz="0" w:space="0" w:color="auto"/>
        <w:left w:val="none" w:sz="0" w:space="0" w:color="auto"/>
        <w:bottom w:val="none" w:sz="0" w:space="0" w:color="auto"/>
        <w:right w:val="none" w:sz="0" w:space="0" w:color="auto"/>
      </w:divBdr>
    </w:div>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655959195">
      <w:bodyDiv w:val="1"/>
      <w:marLeft w:val="0"/>
      <w:marRight w:val="0"/>
      <w:marTop w:val="0"/>
      <w:marBottom w:val="0"/>
      <w:divBdr>
        <w:top w:val="none" w:sz="0" w:space="0" w:color="auto"/>
        <w:left w:val="none" w:sz="0" w:space="0" w:color="auto"/>
        <w:bottom w:val="none" w:sz="0" w:space="0" w:color="auto"/>
        <w:right w:val="none" w:sz="0" w:space="0" w:color="auto"/>
      </w:divBdr>
    </w:div>
    <w:div w:id="1210460460">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552694620">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C48DFEC485EA4B9C4316AA7EF3453F" ma:contentTypeVersion="0" ma:contentTypeDescription="新しいドキュメントを作成します。" ma:contentTypeScope="" ma:versionID="48c106c308da319460a6f5c3b2548fa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24BE5C0-328B-4B0F-8F70-5FC09F0C7D15}"/>
</file>

<file path=customXml/itemProps2.xml><?xml version="1.0" encoding="utf-8"?>
<ds:datastoreItem xmlns:ds="http://schemas.openxmlformats.org/officeDocument/2006/customXml" ds:itemID="{AEFE9429-D9FC-45F0-8A71-BDD0B790BA31}"/>
</file>

<file path=customXml/itemProps3.xml><?xml version="1.0" encoding="utf-8"?>
<ds:datastoreItem xmlns:ds="http://schemas.openxmlformats.org/officeDocument/2006/customXml" ds:itemID="{89E62DF4-8079-4403-AD8C-9374CD0111AF}"/>
</file>

<file path=docProps/app.xml><?xml version="1.0" encoding="utf-8"?>
<Properties xmlns="http://schemas.openxmlformats.org/officeDocument/2006/extended-properties" xmlns:vt="http://schemas.openxmlformats.org/officeDocument/2006/docPropsVTypes">
  <Template>Normal.dotm</Template>
  <TotalTime>242</TotalTime>
  <Pages>1</Pages>
  <Words>383</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定　道生</cp:lastModifiedBy>
  <cp:revision>58</cp:revision>
  <cp:lastPrinted>2014-10-30T00:59:00Z</cp:lastPrinted>
  <dcterms:created xsi:type="dcterms:W3CDTF">2013-11-11T09:24:00Z</dcterms:created>
  <dcterms:modified xsi:type="dcterms:W3CDTF">2014-11-06T07:47:00Z</dcterms:modified>
</cp:coreProperties>
</file>