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6E78D6" w:rsidRDefault="003732DC" w:rsidP="00D4719D">
      <w:pPr>
        <w:adjustRightInd w:val="0"/>
        <w:snapToGrid w:val="0"/>
        <w:spacing w:line="280" w:lineRule="exact"/>
        <w:jc w:val="center"/>
        <w:rPr>
          <w:rFonts w:ascii="HG丸ｺﾞｼｯｸM-PRO" w:eastAsia="HG丸ｺﾞｼｯｸM-PRO" w:hAnsi="HG丸ｺﾞｼｯｸM-PRO"/>
          <w:b/>
          <w:sz w:val="22"/>
          <w:szCs w:val="20"/>
        </w:rPr>
      </w:pPr>
      <w:bookmarkStart w:id="0" w:name="_GoBack"/>
      <w:r w:rsidRPr="006E78D6">
        <w:rPr>
          <w:rFonts w:ascii="HG丸ｺﾞｼｯｸM-PRO" w:eastAsia="HG丸ｺﾞｼｯｸM-PRO" w:hAnsi="HG丸ｺﾞｼｯｸM-PRO" w:hint="eastAsia"/>
          <w:b/>
          <w:sz w:val="22"/>
          <w:szCs w:val="20"/>
        </w:rPr>
        <w:t>２０１４</w:t>
      </w:r>
      <w:r w:rsidR="00D4719D" w:rsidRPr="006E78D6">
        <w:rPr>
          <w:rFonts w:ascii="HG丸ｺﾞｼｯｸM-PRO" w:eastAsia="HG丸ｺﾞｼｯｸM-PRO" w:hAnsi="HG丸ｺﾞｼｯｸM-PRO" w:hint="eastAsia"/>
          <w:b/>
          <w:sz w:val="22"/>
          <w:szCs w:val="20"/>
        </w:rPr>
        <w:t>年（平成２６年度）複数年サイクル点検評価</w:t>
      </w:r>
      <w:r w:rsidR="00192B62" w:rsidRPr="006E78D6">
        <w:rPr>
          <w:rFonts w:ascii="HG丸ｺﾞｼｯｸM-PRO" w:eastAsia="HG丸ｺﾞｼｯｸM-PRO" w:hAnsi="HG丸ｺﾞｼｯｸM-PRO" w:hint="eastAsia"/>
          <w:b/>
          <w:sz w:val="22"/>
          <w:szCs w:val="20"/>
        </w:rPr>
        <w:t>レポート</w:t>
      </w:r>
      <w:r w:rsidR="00D4719D" w:rsidRPr="006E78D6">
        <w:rPr>
          <w:rFonts w:ascii="HG丸ｺﾞｼｯｸM-PRO" w:eastAsia="HG丸ｺﾞｼｯｸM-PRO" w:hAnsi="HG丸ｺﾞｼｯｸM-PRO" w:hint="eastAsia"/>
          <w:b/>
          <w:sz w:val="22"/>
          <w:szCs w:val="20"/>
        </w:rPr>
        <w:t>【施策評価】</w:t>
      </w:r>
    </w:p>
    <w:p w:rsidR="00D4719D" w:rsidRPr="006E78D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3" w:type="dxa"/>
        <w:tblInd w:w="108" w:type="dxa"/>
        <w:tblLook w:val="04A0" w:firstRow="1" w:lastRow="0" w:firstColumn="1" w:lastColumn="0" w:noHBand="0" w:noVBand="1"/>
      </w:tblPr>
      <w:tblGrid>
        <w:gridCol w:w="993"/>
        <w:gridCol w:w="5103"/>
        <w:gridCol w:w="1138"/>
        <w:gridCol w:w="1275"/>
        <w:gridCol w:w="993"/>
        <w:gridCol w:w="5241"/>
      </w:tblGrid>
      <w:tr w:rsidR="006E78D6" w:rsidRPr="006E78D6" w:rsidTr="007963EF">
        <w:tc>
          <w:tcPr>
            <w:tcW w:w="993" w:type="dxa"/>
            <w:tcBorders>
              <w:top w:val="single" w:sz="12" w:space="0" w:color="auto"/>
              <w:left w:val="single" w:sz="12" w:space="0" w:color="auto"/>
              <w:bottom w:val="single" w:sz="12" w:space="0" w:color="auto"/>
            </w:tcBorders>
            <w:shd w:val="clear" w:color="auto" w:fill="FFFF00"/>
          </w:tcPr>
          <w:p w:rsidR="00AB4937" w:rsidRPr="006E78D6"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6E78D6">
              <w:rPr>
                <w:rFonts w:ascii="HG丸ｺﾞｼｯｸM-PRO" w:eastAsia="HG丸ｺﾞｼｯｸM-PRO" w:hAnsi="HG丸ｺﾞｼｯｸM-PRO" w:hint="eastAsia"/>
                <w:sz w:val="24"/>
                <w:szCs w:val="20"/>
              </w:rPr>
              <w:t>分野名</w:t>
            </w:r>
          </w:p>
        </w:tc>
        <w:tc>
          <w:tcPr>
            <w:tcW w:w="5103" w:type="dxa"/>
            <w:tcBorders>
              <w:top w:val="single" w:sz="12" w:space="0" w:color="auto"/>
              <w:bottom w:val="single" w:sz="12" w:space="0" w:color="auto"/>
            </w:tcBorders>
          </w:tcPr>
          <w:p w:rsidR="00AB4937" w:rsidRPr="006E78D6" w:rsidRDefault="00F248FA" w:rsidP="00F248FA">
            <w:pPr>
              <w:adjustRightInd w:val="0"/>
              <w:snapToGrid w:val="0"/>
              <w:spacing w:line="280" w:lineRule="exact"/>
              <w:rPr>
                <w:rFonts w:ascii="HG丸ｺﾞｼｯｸM-PRO" w:eastAsia="HG丸ｺﾞｼｯｸM-PRO" w:hAnsi="HG丸ｺﾞｼｯｸM-PRO"/>
                <w:b/>
                <w:sz w:val="24"/>
                <w:szCs w:val="20"/>
              </w:rPr>
            </w:pPr>
            <w:r w:rsidRPr="006E78D6">
              <w:rPr>
                <w:rFonts w:ascii="HG丸ｺﾞｼｯｸM-PRO" w:eastAsia="HG丸ｺﾞｼｯｸM-PRO" w:hAnsi="HG丸ｺﾞｼｯｸM-PRO" w:hint="eastAsia"/>
                <w:b/>
                <w:sz w:val="24"/>
                <w:szCs w:val="20"/>
              </w:rPr>
              <w:t>Ⅱ</w:t>
            </w:r>
            <w:r w:rsidR="002F4EE8" w:rsidRPr="006E78D6">
              <w:rPr>
                <w:rFonts w:ascii="HG丸ｺﾞｼｯｸM-PRO" w:eastAsia="HG丸ｺﾞｼｯｸM-PRO" w:hAnsi="HG丸ｺﾞｼｯｸM-PRO" w:hint="eastAsia"/>
                <w:b/>
                <w:sz w:val="24"/>
                <w:szCs w:val="20"/>
              </w:rPr>
              <w:t>-</w:t>
            </w:r>
            <w:r w:rsidRPr="006E78D6">
              <w:rPr>
                <w:rFonts w:ascii="HG丸ｺﾞｼｯｸM-PRO" w:eastAsia="HG丸ｺﾞｼｯｸM-PRO" w:hAnsi="HG丸ｺﾞｼｯｸM-PRO" w:hint="eastAsia"/>
                <w:b/>
                <w:sz w:val="24"/>
                <w:szCs w:val="20"/>
              </w:rPr>
              <w:t>4(1)</w:t>
            </w:r>
            <w:r w:rsidR="002F4EE8" w:rsidRPr="006E78D6">
              <w:rPr>
                <w:rFonts w:ascii="HG丸ｺﾞｼｯｸM-PRO" w:eastAsia="HG丸ｺﾞｼｯｸM-PRO" w:hAnsi="HG丸ｺﾞｼｯｸM-PRO" w:hint="eastAsia"/>
                <w:b/>
                <w:sz w:val="24"/>
                <w:szCs w:val="20"/>
              </w:rPr>
              <w:t xml:space="preserve">　健康で安心して暮らせる社会の構築</w:t>
            </w:r>
            <w:r w:rsidRPr="006E78D6">
              <w:rPr>
                <w:rFonts w:ascii="HG丸ｺﾞｼｯｸM-PRO" w:eastAsia="HG丸ｺﾞｼｯｸM-PRO" w:hAnsi="HG丸ｺﾞｼｯｸM-PRO" w:hint="eastAsia"/>
                <w:b/>
                <w:sz w:val="24"/>
                <w:szCs w:val="20"/>
              </w:rPr>
              <w:t>（良好な大気環境を確保するために）</w:t>
            </w:r>
          </w:p>
        </w:tc>
        <w:tc>
          <w:tcPr>
            <w:tcW w:w="1138" w:type="dxa"/>
            <w:tcBorders>
              <w:top w:val="single" w:sz="12" w:space="0" w:color="auto"/>
              <w:bottom w:val="single" w:sz="12" w:space="0" w:color="auto"/>
            </w:tcBorders>
            <w:shd w:val="clear" w:color="auto" w:fill="FFFF00"/>
          </w:tcPr>
          <w:p w:rsidR="00AB4937" w:rsidRPr="006E78D6"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6E78D6">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6E78D6" w:rsidRDefault="00AB4937" w:rsidP="00460322">
            <w:pPr>
              <w:adjustRightInd w:val="0"/>
              <w:snapToGrid w:val="0"/>
              <w:spacing w:line="280" w:lineRule="exact"/>
              <w:rPr>
                <w:rFonts w:ascii="HG丸ｺﾞｼｯｸM-PRO" w:eastAsia="HG丸ｺﾞｼｯｸM-PRO" w:hAnsi="HG丸ｺﾞｼｯｸM-PRO"/>
                <w:b/>
                <w:sz w:val="24"/>
                <w:szCs w:val="20"/>
              </w:rPr>
            </w:pPr>
            <w:r w:rsidRPr="006E78D6">
              <w:rPr>
                <w:rFonts w:ascii="HG丸ｺﾞｼｯｸM-PRO" w:eastAsia="HG丸ｺﾞｼｯｸM-PRO" w:hAnsi="HG丸ｺﾞｼｯｸM-PRO" w:hint="eastAsia"/>
                <w:b/>
                <w:sz w:val="24"/>
                <w:szCs w:val="20"/>
              </w:rPr>
              <w:t>1</w:t>
            </w:r>
            <w:r w:rsidR="002F4EE8" w:rsidRPr="006E78D6">
              <w:rPr>
                <w:rFonts w:ascii="HG丸ｺﾞｼｯｸM-PRO" w:eastAsia="HG丸ｺﾞｼｯｸM-PRO" w:hAnsi="HG丸ｺﾞｼｯｸM-PRO" w:hint="eastAsia"/>
                <w:b/>
                <w:sz w:val="24"/>
                <w:szCs w:val="20"/>
              </w:rPr>
              <w:t>６</w:t>
            </w:r>
          </w:p>
        </w:tc>
        <w:tc>
          <w:tcPr>
            <w:tcW w:w="993" w:type="dxa"/>
            <w:tcBorders>
              <w:top w:val="single" w:sz="12" w:space="0" w:color="auto"/>
              <w:bottom w:val="single" w:sz="12" w:space="0" w:color="auto"/>
            </w:tcBorders>
            <w:shd w:val="clear" w:color="auto" w:fill="FFFF00"/>
          </w:tcPr>
          <w:p w:rsidR="00AB4937" w:rsidRPr="006E78D6"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6E78D6">
              <w:rPr>
                <w:rFonts w:ascii="HG丸ｺﾞｼｯｸM-PRO" w:eastAsia="HG丸ｺﾞｼｯｸM-PRO" w:hAnsi="HG丸ｺﾞｼｯｸM-PRO" w:hint="eastAsia"/>
                <w:sz w:val="24"/>
                <w:szCs w:val="20"/>
              </w:rPr>
              <w:t>施策名</w:t>
            </w:r>
          </w:p>
        </w:tc>
        <w:tc>
          <w:tcPr>
            <w:tcW w:w="5241" w:type="dxa"/>
            <w:tcBorders>
              <w:top w:val="single" w:sz="12" w:space="0" w:color="auto"/>
              <w:bottom w:val="single" w:sz="12" w:space="0" w:color="auto"/>
              <w:right w:val="single" w:sz="12" w:space="0" w:color="auto"/>
            </w:tcBorders>
          </w:tcPr>
          <w:p w:rsidR="00AB4937" w:rsidRPr="006E78D6" w:rsidRDefault="002F4EE8" w:rsidP="00460322">
            <w:pPr>
              <w:adjustRightInd w:val="0"/>
              <w:snapToGrid w:val="0"/>
              <w:spacing w:line="280" w:lineRule="exact"/>
              <w:rPr>
                <w:rFonts w:ascii="HG丸ｺﾞｼｯｸM-PRO" w:eastAsia="HG丸ｺﾞｼｯｸM-PRO" w:hAnsi="HG丸ｺﾞｼｯｸM-PRO"/>
                <w:b/>
                <w:sz w:val="24"/>
                <w:szCs w:val="20"/>
              </w:rPr>
            </w:pPr>
            <w:r w:rsidRPr="006E78D6">
              <w:rPr>
                <w:rFonts w:ascii="HG丸ｺﾞｼｯｸM-PRO" w:eastAsia="HG丸ｺﾞｼｯｸM-PRO" w:hAnsi="HG丸ｺﾞｼｯｸM-PRO" w:hint="eastAsia"/>
                <w:b/>
                <w:sz w:val="24"/>
                <w:szCs w:val="20"/>
              </w:rPr>
              <w:t>固定発生源対策の推進</w:t>
            </w:r>
          </w:p>
        </w:tc>
      </w:tr>
    </w:tbl>
    <w:p w:rsidR="00AB4937" w:rsidRPr="006E78D6" w:rsidRDefault="00AB4937" w:rsidP="00AB4937">
      <w:pPr>
        <w:adjustRightInd w:val="0"/>
        <w:snapToGrid w:val="0"/>
        <w:rPr>
          <w:rFonts w:ascii="HG丸ｺﾞｼｯｸM-PRO" w:eastAsia="HG丸ｺﾞｼｯｸM-PRO" w:hAnsi="HG丸ｺﾞｼｯｸM-PRO"/>
          <w:sz w:val="20"/>
          <w:szCs w:val="20"/>
        </w:rPr>
      </w:pPr>
    </w:p>
    <w:tbl>
      <w:tblPr>
        <w:tblW w:w="14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4"/>
        <w:gridCol w:w="196"/>
        <w:gridCol w:w="1364"/>
        <w:gridCol w:w="567"/>
        <w:gridCol w:w="850"/>
        <w:gridCol w:w="339"/>
        <w:gridCol w:w="936"/>
        <w:gridCol w:w="425"/>
        <w:gridCol w:w="143"/>
        <w:gridCol w:w="708"/>
        <w:gridCol w:w="709"/>
        <w:gridCol w:w="1418"/>
        <w:gridCol w:w="2409"/>
        <w:gridCol w:w="2710"/>
      </w:tblGrid>
      <w:tr w:rsidR="006E78D6" w:rsidRPr="006E78D6" w:rsidTr="004B6B14">
        <w:tc>
          <w:tcPr>
            <w:tcW w:w="1701" w:type="dxa"/>
            <w:shd w:val="clear" w:color="auto" w:fill="FFFF00"/>
          </w:tcPr>
          <w:p w:rsidR="00AB4937" w:rsidRPr="006E78D6" w:rsidRDefault="00AB4937" w:rsidP="00460322">
            <w:pPr>
              <w:adjustRightInd w:val="0"/>
              <w:snapToGrid w:val="0"/>
              <w:spacing w:line="280" w:lineRule="exact"/>
              <w:rPr>
                <w:rFonts w:ascii="HG丸ｺﾞｼｯｸM-PRO" w:eastAsia="HG丸ｺﾞｼｯｸM-PRO" w:hAnsi="HG丸ｺﾞｼｯｸM-PRO"/>
                <w:b/>
                <w:sz w:val="20"/>
                <w:szCs w:val="20"/>
              </w:rPr>
            </w:pPr>
            <w:r w:rsidRPr="006E78D6">
              <w:rPr>
                <w:rFonts w:ascii="HG丸ｺﾞｼｯｸM-PRO" w:eastAsia="HG丸ｺﾞｼｯｸM-PRO" w:hAnsi="HG丸ｺﾞｼｯｸM-PRO" w:hint="eastAsia"/>
                <w:b/>
                <w:sz w:val="20"/>
                <w:szCs w:val="20"/>
              </w:rPr>
              <w:t>目的、内容</w:t>
            </w:r>
          </w:p>
        </w:tc>
        <w:tc>
          <w:tcPr>
            <w:tcW w:w="13058" w:type="dxa"/>
            <w:gridSpan w:val="14"/>
            <w:shd w:val="clear" w:color="auto" w:fill="auto"/>
          </w:tcPr>
          <w:p w:rsidR="00AB4937" w:rsidRPr="006E78D6" w:rsidRDefault="005639DA"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工場等の固定発生源対策の推進</w:t>
            </w:r>
          </w:p>
          <w:p w:rsidR="005639DA" w:rsidRPr="006E78D6" w:rsidRDefault="005639DA"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NOx：法・条例規制等による排出量の削減、自主的な負荷削減への取組み促進</w:t>
            </w:r>
          </w:p>
          <w:p w:rsidR="005639DA" w:rsidRPr="006E78D6" w:rsidRDefault="005639DA"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VOC：大規模排出事業所に対する排出基準遵守指導、光化学スモッグ発生時における排出削減指導、自主的取組の促進</w:t>
            </w:r>
          </w:p>
        </w:tc>
      </w:tr>
      <w:tr w:rsidR="006E78D6" w:rsidRPr="006E78D6" w:rsidTr="004B6B14">
        <w:tc>
          <w:tcPr>
            <w:tcW w:w="1701" w:type="dxa"/>
            <w:shd w:val="clear" w:color="auto" w:fill="FFFF00"/>
          </w:tcPr>
          <w:p w:rsidR="00AB4937" w:rsidRPr="006E78D6" w:rsidRDefault="00AB4937" w:rsidP="00460322">
            <w:pPr>
              <w:adjustRightInd w:val="0"/>
              <w:snapToGrid w:val="0"/>
              <w:spacing w:line="280" w:lineRule="exact"/>
              <w:rPr>
                <w:rFonts w:ascii="HG丸ｺﾞｼｯｸM-PRO" w:eastAsia="HG丸ｺﾞｼｯｸM-PRO" w:hAnsi="HG丸ｺﾞｼｯｸM-PRO"/>
                <w:b/>
                <w:sz w:val="20"/>
                <w:szCs w:val="20"/>
              </w:rPr>
            </w:pPr>
            <w:r w:rsidRPr="006E78D6">
              <w:rPr>
                <w:rFonts w:ascii="HG丸ｺﾞｼｯｸM-PRO" w:eastAsia="HG丸ｺﾞｼｯｸM-PRO" w:hAnsi="HG丸ｺﾞｼｯｸM-PRO" w:hint="eastAsia"/>
                <w:b/>
                <w:sz w:val="20"/>
                <w:szCs w:val="20"/>
              </w:rPr>
              <w:t>副次的効果、外部効果等</w:t>
            </w:r>
          </w:p>
        </w:tc>
        <w:tc>
          <w:tcPr>
            <w:tcW w:w="13058" w:type="dxa"/>
            <w:gridSpan w:val="14"/>
            <w:shd w:val="clear" w:color="auto" w:fill="auto"/>
          </w:tcPr>
          <w:p w:rsidR="00AB4937" w:rsidRPr="006E78D6" w:rsidRDefault="00AB4937" w:rsidP="00460322">
            <w:pPr>
              <w:adjustRightInd w:val="0"/>
              <w:snapToGrid w:val="0"/>
              <w:spacing w:line="280" w:lineRule="exact"/>
              <w:rPr>
                <w:rFonts w:ascii="HG丸ｺﾞｼｯｸM-PRO" w:eastAsia="HG丸ｺﾞｼｯｸM-PRO" w:hAnsi="HG丸ｺﾞｼｯｸM-PRO"/>
                <w:sz w:val="20"/>
                <w:szCs w:val="20"/>
              </w:rPr>
            </w:pPr>
          </w:p>
        </w:tc>
      </w:tr>
      <w:tr w:rsidR="006E78D6" w:rsidRPr="006E78D6" w:rsidTr="004B6B14">
        <w:tc>
          <w:tcPr>
            <w:tcW w:w="1701" w:type="dxa"/>
            <w:shd w:val="clear" w:color="auto" w:fill="FFFF00"/>
          </w:tcPr>
          <w:p w:rsidR="00AB4937" w:rsidRPr="006E78D6" w:rsidRDefault="00AB4937" w:rsidP="00460322">
            <w:pPr>
              <w:adjustRightInd w:val="0"/>
              <w:snapToGrid w:val="0"/>
              <w:spacing w:line="280" w:lineRule="exact"/>
              <w:rPr>
                <w:rFonts w:ascii="HG丸ｺﾞｼｯｸM-PRO" w:eastAsia="HG丸ｺﾞｼｯｸM-PRO" w:hAnsi="HG丸ｺﾞｼｯｸM-PRO"/>
                <w:b/>
                <w:sz w:val="20"/>
                <w:szCs w:val="20"/>
              </w:rPr>
            </w:pPr>
            <w:r w:rsidRPr="006E78D6">
              <w:rPr>
                <w:rFonts w:ascii="HG丸ｺﾞｼｯｸM-PRO" w:eastAsia="HG丸ｺﾞｼｯｸM-PRO" w:hAnsi="HG丸ｺﾞｼｯｸM-PRO" w:hint="eastAsia"/>
                <w:b/>
                <w:sz w:val="20"/>
                <w:szCs w:val="20"/>
              </w:rPr>
              <w:t>関係法令、行政計画等</w:t>
            </w:r>
          </w:p>
        </w:tc>
        <w:tc>
          <w:tcPr>
            <w:tcW w:w="13058" w:type="dxa"/>
            <w:gridSpan w:val="14"/>
            <w:shd w:val="clear" w:color="auto" w:fill="auto"/>
          </w:tcPr>
          <w:p w:rsidR="00AB4937" w:rsidRPr="006E78D6" w:rsidRDefault="005639DA"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大気汚染防止法：ばい煙（</w:t>
            </w:r>
            <w:r w:rsidR="0058438D" w:rsidRPr="006E78D6">
              <w:rPr>
                <w:rFonts w:ascii="HG丸ｺﾞｼｯｸM-PRO" w:eastAsia="HG丸ｺﾞｼｯｸM-PRO" w:hAnsi="HG丸ｺﾞｼｯｸM-PRO" w:hint="eastAsia"/>
                <w:sz w:val="20"/>
                <w:szCs w:val="20"/>
              </w:rPr>
              <w:t>ばいじん、</w:t>
            </w:r>
            <w:r w:rsidRPr="006E78D6">
              <w:rPr>
                <w:rFonts w:ascii="HG丸ｺﾞｼｯｸM-PRO" w:eastAsia="HG丸ｺﾞｼｯｸM-PRO" w:hAnsi="HG丸ｺﾞｼｯｸM-PRO" w:hint="eastAsia"/>
                <w:sz w:val="20"/>
                <w:szCs w:val="20"/>
              </w:rPr>
              <w:t>NOx、</w:t>
            </w:r>
            <w:proofErr w:type="spellStart"/>
            <w:r w:rsidRPr="006E78D6">
              <w:rPr>
                <w:rFonts w:ascii="HG丸ｺﾞｼｯｸM-PRO" w:eastAsia="HG丸ｺﾞｼｯｸM-PRO" w:hAnsi="HG丸ｺﾞｼｯｸM-PRO" w:hint="eastAsia"/>
                <w:sz w:val="20"/>
                <w:szCs w:val="20"/>
              </w:rPr>
              <w:t>SOx</w:t>
            </w:r>
            <w:proofErr w:type="spellEnd"/>
            <w:r w:rsidRPr="006E78D6">
              <w:rPr>
                <w:rFonts w:ascii="HG丸ｺﾞｼｯｸM-PRO" w:eastAsia="HG丸ｺﾞｼｯｸM-PRO" w:hAnsi="HG丸ｺﾞｼｯｸM-PRO" w:hint="eastAsia"/>
                <w:sz w:val="20"/>
                <w:szCs w:val="20"/>
              </w:rPr>
              <w:t>）、一般粉じん、VOC</w:t>
            </w:r>
          </w:p>
          <w:p w:rsidR="005639DA" w:rsidRPr="006E78D6" w:rsidRDefault="005639DA"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府生活環境の保全等に関する条例：ばいじん、有害物質、特定・一般粉じん、VOC</w:t>
            </w:r>
          </w:p>
          <w:p w:rsidR="003E536B" w:rsidRPr="006E78D6" w:rsidRDefault="003E536B"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第9次大阪地域公害防止計画</w:t>
            </w:r>
          </w:p>
          <w:p w:rsidR="005639DA" w:rsidRPr="006E78D6" w:rsidRDefault="005639DA"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大阪府における窒素酸化物の排出抑制に係る推奨ガイドライン（2012年度～）：過去の関係要綱を統合</w:t>
            </w:r>
          </w:p>
          <w:p w:rsidR="003E536B" w:rsidRPr="006E78D6" w:rsidRDefault="003E536B"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大阪府化学物質適正管理指針：VOC排出抑制</w:t>
            </w:r>
          </w:p>
        </w:tc>
      </w:tr>
      <w:tr w:rsidR="006E78D6" w:rsidRPr="006E78D6" w:rsidTr="004B6B14">
        <w:tc>
          <w:tcPr>
            <w:tcW w:w="1701" w:type="dxa"/>
            <w:shd w:val="clear" w:color="auto" w:fill="FFFF00"/>
          </w:tcPr>
          <w:p w:rsidR="00AB4937" w:rsidRPr="006E78D6" w:rsidRDefault="00AB4937" w:rsidP="00460322">
            <w:pPr>
              <w:adjustRightInd w:val="0"/>
              <w:snapToGrid w:val="0"/>
              <w:spacing w:line="280" w:lineRule="exact"/>
              <w:rPr>
                <w:rFonts w:ascii="HG丸ｺﾞｼｯｸM-PRO" w:eastAsia="HG丸ｺﾞｼｯｸM-PRO" w:hAnsi="HG丸ｺﾞｼｯｸM-PRO"/>
                <w:b/>
                <w:sz w:val="20"/>
                <w:szCs w:val="20"/>
              </w:rPr>
            </w:pPr>
            <w:r w:rsidRPr="006E78D6">
              <w:rPr>
                <w:rFonts w:ascii="HG丸ｺﾞｼｯｸM-PRO" w:eastAsia="HG丸ｺﾞｼｯｸM-PRO" w:hAnsi="HG丸ｺﾞｼｯｸM-PRO" w:hint="eastAsia"/>
                <w:b/>
                <w:sz w:val="20"/>
                <w:szCs w:val="20"/>
              </w:rPr>
              <w:t>国等の政策、社会情勢等</w:t>
            </w:r>
          </w:p>
        </w:tc>
        <w:tc>
          <w:tcPr>
            <w:tcW w:w="13058" w:type="dxa"/>
            <w:gridSpan w:val="14"/>
            <w:shd w:val="clear" w:color="auto" w:fill="auto"/>
          </w:tcPr>
          <w:p w:rsidR="00AB4937" w:rsidRPr="006E78D6" w:rsidRDefault="00D00101" w:rsidP="00D00101">
            <w:pPr>
              <w:adjustRightInd w:val="0"/>
              <w:snapToGrid w:val="0"/>
              <w:spacing w:line="280" w:lineRule="exact"/>
              <w:ind w:left="200" w:hangingChars="100" w:hanging="20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平成24年12月中央環境審議会答申「今後の揮発性有機化合物の排出抑制対策の在り方について」</w:t>
            </w:r>
          </w:p>
        </w:tc>
      </w:tr>
      <w:tr w:rsidR="006E78D6" w:rsidRPr="006E78D6" w:rsidTr="007963EF">
        <w:trPr>
          <w:trHeight w:val="70"/>
        </w:trPr>
        <w:tc>
          <w:tcPr>
            <w:tcW w:w="1701" w:type="dxa"/>
            <w:vMerge w:val="restart"/>
            <w:shd w:val="clear" w:color="auto" w:fill="FFFF00"/>
          </w:tcPr>
          <w:p w:rsidR="007963EF" w:rsidRPr="006E78D6" w:rsidRDefault="007963EF" w:rsidP="00043D75">
            <w:pPr>
              <w:adjustRightInd w:val="0"/>
              <w:snapToGrid w:val="0"/>
              <w:spacing w:line="280" w:lineRule="exact"/>
              <w:rPr>
                <w:rFonts w:ascii="HG丸ｺﾞｼｯｸM-PRO" w:eastAsia="HG丸ｺﾞｼｯｸM-PRO" w:hAnsi="HG丸ｺﾞｼｯｸM-PRO"/>
                <w:b/>
                <w:sz w:val="20"/>
                <w:szCs w:val="20"/>
              </w:rPr>
            </w:pPr>
            <w:r w:rsidRPr="006E78D6">
              <w:rPr>
                <w:rFonts w:ascii="HG丸ｺﾞｼｯｸM-PRO" w:eastAsia="HG丸ｺﾞｼｯｸM-PRO" w:hAnsi="HG丸ｺﾞｼｯｸM-PRO" w:hint="eastAsia"/>
                <w:b/>
                <w:sz w:val="20"/>
                <w:szCs w:val="20"/>
              </w:rPr>
              <w:t>施策実施に要したコスト</w:t>
            </w:r>
            <w:r w:rsidRPr="006E78D6">
              <w:rPr>
                <w:rFonts w:ascii="HG丸ｺﾞｼｯｸM-PRO" w:eastAsia="HG丸ｺﾞｼｯｸM-PRO" w:hAnsi="HG丸ｺﾞｼｯｸM-PRO" w:hint="eastAsia"/>
                <w:sz w:val="20"/>
                <w:szCs w:val="20"/>
              </w:rPr>
              <w:t>（職員人件費を除く）</w:t>
            </w:r>
          </w:p>
        </w:tc>
        <w:tc>
          <w:tcPr>
            <w:tcW w:w="5104" w:type="dxa"/>
            <w:gridSpan w:val="9"/>
            <w:shd w:val="clear" w:color="auto" w:fill="FFFF00"/>
          </w:tcPr>
          <w:p w:rsidR="007963EF" w:rsidRPr="006E78D6" w:rsidRDefault="007963EF"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7963EF" w:rsidRPr="006E78D6" w:rsidRDefault="007963EF" w:rsidP="00F740D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2011年度（決算額）</w:t>
            </w:r>
          </w:p>
        </w:tc>
        <w:tc>
          <w:tcPr>
            <w:tcW w:w="2409" w:type="dxa"/>
            <w:shd w:val="clear" w:color="auto" w:fill="FFFF00"/>
          </w:tcPr>
          <w:p w:rsidR="007963EF" w:rsidRPr="006E78D6" w:rsidRDefault="007963EF" w:rsidP="00F740D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2012年度（決算額）</w:t>
            </w:r>
          </w:p>
        </w:tc>
        <w:tc>
          <w:tcPr>
            <w:tcW w:w="2710" w:type="dxa"/>
            <w:shd w:val="clear" w:color="auto" w:fill="FFFF00"/>
          </w:tcPr>
          <w:p w:rsidR="007963EF" w:rsidRPr="006E78D6" w:rsidRDefault="007963EF" w:rsidP="00F740D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2013年度（決算見込額）</w:t>
            </w:r>
          </w:p>
        </w:tc>
      </w:tr>
      <w:tr w:rsidR="006E78D6" w:rsidRPr="006E78D6" w:rsidTr="007963EF">
        <w:trPr>
          <w:trHeight w:val="227"/>
        </w:trPr>
        <w:tc>
          <w:tcPr>
            <w:tcW w:w="1701" w:type="dxa"/>
            <w:vMerge/>
            <w:shd w:val="clear" w:color="auto" w:fill="FFFF00"/>
          </w:tcPr>
          <w:p w:rsidR="00DD1667" w:rsidRPr="006E78D6" w:rsidRDefault="00DD1667" w:rsidP="000E057D">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bottom w:val="nil"/>
            </w:tcBorders>
            <w:shd w:val="clear" w:color="auto" w:fill="FFFF00"/>
          </w:tcPr>
          <w:p w:rsidR="00DD1667" w:rsidRPr="006E78D6" w:rsidRDefault="00DD1667" w:rsidP="00043D75">
            <w:pPr>
              <w:adjustRightInd w:val="0"/>
              <w:snapToGrid w:val="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環境目的の</w:t>
            </w:r>
          </w:p>
        </w:tc>
        <w:tc>
          <w:tcPr>
            <w:tcW w:w="3260" w:type="dxa"/>
            <w:gridSpan w:val="6"/>
            <w:shd w:val="clear" w:color="auto" w:fill="FFFF00"/>
          </w:tcPr>
          <w:p w:rsidR="00DD1667" w:rsidRPr="006E78D6" w:rsidRDefault="00DD1667" w:rsidP="00043D75">
            <w:pPr>
              <w:adjustRightInd w:val="0"/>
              <w:snapToGrid w:val="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vAlign w:val="center"/>
          </w:tcPr>
          <w:p w:rsidR="00DD1667" w:rsidRPr="006E78D6" w:rsidRDefault="00DD1667" w:rsidP="00DD1667">
            <w:pPr>
              <w:adjustRightInd w:val="0"/>
              <w:snapToGrid w:val="0"/>
              <w:jc w:val="right"/>
              <w:rPr>
                <w:rFonts w:ascii="HG丸ｺﾞｼｯｸM-PRO" w:eastAsia="HG丸ｺﾞｼｯｸM-PRO" w:hAnsi="HG丸ｺﾞｼｯｸM-PRO" w:cs="ＭＳ Ｐゴシック"/>
                <w:sz w:val="20"/>
                <w:szCs w:val="20"/>
              </w:rPr>
            </w:pPr>
            <w:r w:rsidRPr="006E78D6">
              <w:rPr>
                <w:rFonts w:ascii="HG丸ｺﾞｼｯｸM-PRO" w:eastAsia="HG丸ｺﾞｼｯｸM-PRO" w:hAnsi="HG丸ｺﾞｼｯｸM-PRO" w:hint="eastAsia"/>
                <w:sz w:val="20"/>
                <w:szCs w:val="20"/>
              </w:rPr>
              <w:t xml:space="preserve">3,813 </w:t>
            </w:r>
          </w:p>
        </w:tc>
        <w:tc>
          <w:tcPr>
            <w:tcW w:w="2409" w:type="dxa"/>
            <w:tcBorders>
              <w:left w:val="single" w:sz="4" w:space="0" w:color="auto"/>
              <w:bottom w:val="single" w:sz="4" w:space="0" w:color="auto"/>
              <w:right w:val="single" w:sz="4" w:space="0" w:color="auto"/>
            </w:tcBorders>
            <w:shd w:val="clear" w:color="auto" w:fill="auto"/>
            <w:vAlign w:val="center"/>
          </w:tcPr>
          <w:p w:rsidR="00DD1667" w:rsidRPr="006E78D6" w:rsidRDefault="00DD1667" w:rsidP="00DD1667">
            <w:pPr>
              <w:adjustRightInd w:val="0"/>
              <w:snapToGrid w:val="0"/>
              <w:jc w:val="right"/>
              <w:rPr>
                <w:rFonts w:ascii="HG丸ｺﾞｼｯｸM-PRO" w:eastAsia="HG丸ｺﾞｼｯｸM-PRO" w:hAnsi="HG丸ｺﾞｼｯｸM-PRO" w:cs="ＭＳ Ｐゴシック"/>
                <w:sz w:val="20"/>
                <w:szCs w:val="20"/>
              </w:rPr>
            </w:pPr>
            <w:r w:rsidRPr="006E78D6">
              <w:rPr>
                <w:rFonts w:ascii="HG丸ｺﾞｼｯｸM-PRO" w:eastAsia="HG丸ｺﾞｼｯｸM-PRO" w:hAnsi="HG丸ｺﾞｼｯｸM-PRO" w:hint="eastAsia"/>
                <w:sz w:val="20"/>
                <w:szCs w:val="20"/>
              </w:rPr>
              <w:t xml:space="preserve">2,512 </w:t>
            </w:r>
          </w:p>
        </w:tc>
        <w:tc>
          <w:tcPr>
            <w:tcW w:w="2710" w:type="dxa"/>
            <w:tcBorders>
              <w:left w:val="single" w:sz="4" w:space="0" w:color="auto"/>
              <w:bottom w:val="single" w:sz="4" w:space="0" w:color="auto"/>
            </w:tcBorders>
            <w:shd w:val="clear" w:color="auto" w:fill="auto"/>
            <w:vAlign w:val="center"/>
          </w:tcPr>
          <w:p w:rsidR="00DD1667" w:rsidRPr="006E78D6" w:rsidRDefault="00DD1667" w:rsidP="00DD1667">
            <w:pPr>
              <w:adjustRightInd w:val="0"/>
              <w:snapToGrid w:val="0"/>
              <w:jc w:val="right"/>
              <w:rPr>
                <w:rFonts w:ascii="HG丸ｺﾞｼｯｸM-PRO" w:eastAsia="HG丸ｺﾞｼｯｸM-PRO" w:hAnsi="HG丸ｺﾞｼｯｸM-PRO" w:cs="ＭＳ Ｐゴシック"/>
                <w:sz w:val="20"/>
                <w:szCs w:val="20"/>
              </w:rPr>
            </w:pPr>
            <w:r w:rsidRPr="006E78D6">
              <w:rPr>
                <w:rFonts w:ascii="HG丸ｺﾞｼｯｸM-PRO" w:eastAsia="HG丸ｺﾞｼｯｸM-PRO" w:hAnsi="HG丸ｺﾞｼｯｸM-PRO" w:hint="eastAsia"/>
                <w:sz w:val="20"/>
                <w:szCs w:val="20"/>
              </w:rPr>
              <w:t xml:space="preserve">1,529 </w:t>
            </w:r>
          </w:p>
        </w:tc>
      </w:tr>
      <w:tr w:rsidR="006E78D6" w:rsidRPr="006E78D6" w:rsidTr="007963EF">
        <w:trPr>
          <w:trHeight w:val="70"/>
        </w:trPr>
        <w:tc>
          <w:tcPr>
            <w:tcW w:w="1701" w:type="dxa"/>
            <w:vMerge/>
            <w:shd w:val="clear" w:color="auto" w:fill="FFFF00"/>
          </w:tcPr>
          <w:p w:rsidR="00DD1667" w:rsidRPr="006E78D6" w:rsidRDefault="00DD1667" w:rsidP="000E057D">
            <w:pPr>
              <w:adjustRightInd w:val="0"/>
              <w:snapToGrid w:val="0"/>
              <w:spacing w:line="280" w:lineRule="exact"/>
              <w:rPr>
                <w:rFonts w:ascii="HG丸ｺﾞｼｯｸM-PRO" w:eastAsia="HG丸ｺﾞｼｯｸM-PRO" w:hAnsi="HG丸ｺﾞｼｯｸM-PRO"/>
                <w:sz w:val="20"/>
                <w:szCs w:val="20"/>
              </w:rPr>
            </w:pPr>
          </w:p>
        </w:tc>
        <w:tc>
          <w:tcPr>
            <w:tcW w:w="1844" w:type="dxa"/>
            <w:gridSpan w:val="3"/>
            <w:tcBorders>
              <w:top w:val="nil"/>
            </w:tcBorders>
            <w:shd w:val="clear" w:color="auto" w:fill="FFFF00"/>
          </w:tcPr>
          <w:p w:rsidR="00DD1667" w:rsidRPr="006E78D6" w:rsidRDefault="00DD1667" w:rsidP="00043D75">
            <w:pPr>
              <w:adjustRightInd w:val="0"/>
              <w:snapToGrid w:val="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事業費</w:t>
            </w:r>
          </w:p>
        </w:tc>
        <w:tc>
          <w:tcPr>
            <w:tcW w:w="3260" w:type="dxa"/>
            <w:gridSpan w:val="6"/>
            <w:shd w:val="clear" w:color="auto" w:fill="FFFF00"/>
          </w:tcPr>
          <w:p w:rsidR="00DD1667" w:rsidRPr="006E78D6" w:rsidRDefault="00DD1667" w:rsidP="00043D75">
            <w:pPr>
              <w:adjustRightInd w:val="0"/>
              <w:snapToGrid w:val="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vAlign w:val="center"/>
          </w:tcPr>
          <w:p w:rsidR="00DD1667" w:rsidRPr="006E78D6" w:rsidRDefault="00DD1667" w:rsidP="00DD1667">
            <w:pPr>
              <w:adjustRightInd w:val="0"/>
              <w:snapToGrid w:val="0"/>
              <w:jc w:val="right"/>
              <w:rPr>
                <w:rFonts w:ascii="HG丸ｺﾞｼｯｸM-PRO" w:eastAsia="HG丸ｺﾞｼｯｸM-PRO" w:hAnsi="HG丸ｺﾞｼｯｸM-PRO" w:cs="ＭＳ Ｐゴシック"/>
                <w:sz w:val="20"/>
                <w:szCs w:val="20"/>
              </w:rPr>
            </w:pPr>
            <w:r w:rsidRPr="006E78D6">
              <w:rPr>
                <w:rFonts w:ascii="HG丸ｺﾞｼｯｸM-PRO" w:eastAsia="HG丸ｺﾞｼｯｸM-PRO" w:hAnsi="HG丸ｺﾞｼｯｸM-PRO" w:hint="eastAsia"/>
                <w:sz w:val="20"/>
                <w:szCs w:val="20"/>
              </w:rPr>
              <w:t xml:space="preserve">28,311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D1667" w:rsidRPr="006E78D6" w:rsidRDefault="00DD1667" w:rsidP="00DD1667">
            <w:pPr>
              <w:adjustRightInd w:val="0"/>
              <w:snapToGrid w:val="0"/>
              <w:jc w:val="right"/>
              <w:rPr>
                <w:rFonts w:ascii="HG丸ｺﾞｼｯｸM-PRO" w:eastAsia="HG丸ｺﾞｼｯｸM-PRO" w:hAnsi="HG丸ｺﾞｼｯｸM-PRO" w:cs="ＭＳ Ｐゴシック"/>
                <w:sz w:val="20"/>
                <w:szCs w:val="20"/>
              </w:rPr>
            </w:pPr>
            <w:r w:rsidRPr="006E78D6">
              <w:rPr>
                <w:rFonts w:ascii="HG丸ｺﾞｼｯｸM-PRO" w:eastAsia="HG丸ｺﾞｼｯｸM-PRO" w:hAnsi="HG丸ｺﾞｼｯｸM-PRO" w:hint="eastAsia"/>
                <w:sz w:val="20"/>
                <w:szCs w:val="20"/>
              </w:rPr>
              <w:t xml:space="preserve">28,373 </w:t>
            </w:r>
          </w:p>
        </w:tc>
        <w:tc>
          <w:tcPr>
            <w:tcW w:w="2710" w:type="dxa"/>
            <w:tcBorders>
              <w:top w:val="single" w:sz="4" w:space="0" w:color="auto"/>
              <w:left w:val="single" w:sz="4" w:space="0" w:color="auto"/>
              <w:bottom w:val="single" w:sz="4" w:space="0" w:color="auto"/>
            </w:tcBorders>
            <w:shd w:val="clear" w:color="auto" w:fill="auto"/>
            <w:vAlign w:val="center"/>
          </w:tcPr>
          <w:p w:rsidR="00DD1667" w:rsidRPr="006E78D6" w:rsidRDefault="00DD1667" w:rsidP="00DD1667">
            <w:pPr>
              <w:adjustRightInd w:val="0"/>
              <w:snapToGrid w:val="0"/>
              <w:jc w:val="right"/>
              <w:rPr>
                <w:rFonts w:ascii="HG丸ｺﾞｼｯｸM-PRO" w:eastAsia="HG丸ｺﾞｼｯｸM-PRO" w:hAnsi="HG丸ｺﾞｼｯｸM-PRO" w:cs="ＭＳ Ｐゴシック"/>
                <w:sz w:val="20"/>
                <w:szCs w:val="20"/>
              </w:rPr>
            </w:pPr>
            <w:r w:rsidRPr="006E78D6">
              <w:rPr>
                <w:rFonts w:ascii="HG丸ｺﾞｼｯｸM-PRO" w:eastAsia="HG丸ｺﾞｼｯｸM-PRO" w:hAnsi="HG丸ｺﾞｼｯｸM-PRO" w:hint="eastAsia"/>
                <w:sz w:val="20"/>
                <w:szCs w:val="20"/>
              </w:rPr>
              <w:t xml:space="preserve">26,832 </w:t>
            </w:r>
          </w:p>
        </w:tc>
      </w:tr>
      <w:tr w:rsidR="006E78D6" w:rsidRPr="006E78D6" w:rsidTr="007963EF">
        <w:trPr>
          <w:trHeight w:val="70"/>
        </w:trPr>
        <w:tc>
          <w:tcPr>
            <w:tcW w:w="1701" w:type="dxa"/>
            <w:vMerge/>
            <w:shd w:val="clear" w:color="auto" w:fill="FFFF00"/>
          </w:tcPr>
          <w:p w:rsidR="008C2EB2" w:rsidRPr="006E78D6" w:rsidRDefault="008C2EB2" w:rsidP="000E057D">
            <w:pPr>
              <w:adjustRightInd w:val="0"/>
              <w:snapToGrid w:val="0"/>
              <w:spacing w:line="280" w:lineRule="exact"/>
              <w:rPr>
                <w:rFonts w:ascii="HG丸ｺﾞｼｯｸM-PRO" w:eastAsia="HG丸ｺﾞｼｯｸM-PRO" w:hAnsi="HG丸ｺﾞｼｯｸM-PRO"/>
                <w:sz w:val="20"/>
                <w:szCs w:val="20"/>
              </w:rPr>
            </w:pPr>
          </w:p>
        </w:tc>
        <w:tc>
          <w:tcPr>
            <w:tcW w:w="5104" w:type="dxa"/>
            <w:gridSpan w:val="9"/>
            <w:shd w:val="clear" w:color="auto" w:fill="FFFF00"/>
          </w:tcPr>
          <w:p w:rsidR="008C2EB2" w:rsidRPr="006E78D6" w:rsidRDefault="008C2EB2" w:rsidP="00043D75">
            <w:pPr>
              <w:adjustRightInd w:val="0"/>
              <w:snapToGrid w:val="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tcPr>
          <w:p w:rsidR="008C2EB2" w:rsidRPr="006E78D6" w:rsidRDefault="00DD1667" w:rsidP="000E057D">
            <w:pPr>
              <w:adjustRightInd w:val="0"/>
              <w:snapToGrid w:val="0"/>
              <w:jc w:val="righ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0</w:t>
            </w:r>
          </w:p>
        </w:tc>
        <w:tc>
          <w:tcPr>
            <w:tcW w:w="2409" w:type="dxa"/>
            <w:tcBorders>
              <w:top w:val="single" w:sz="4" w:space="0" w:color="auto"/>
              <w:left w:val="single" w:sz="4" w:space="0" w:color="auto"/>
            </w:tcBorders>
            <w:shd w:val="clear" w:color="auto" w:fill="auto"/>
          </w:tcPr>
          <w:p w:rsidR="008C2EB2" w:rsidRPr="006E78D6" w:rsidRDefault="008C2EB2" w:rsidP="000E057D">
            <w:pPr>
              <w:adjustRightInd w:val="0"/>
              <w:snapToGrid w:val="0"/>
              <w:jc w:val="righ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0</w:t>
            </w:r>
          </w:p>
        </w:tc>
        <w:tc>
          <w:tcPr>
            <w:tcW w:w="2710" w:type="dxa"/>
            <w:tcBorders>
              <w:top w:val="single" w:sz="4" w:space="0" w:color="auto"/>
              <w:left w:val="single" w:sz="4" w:space="0" w:color="auto"/>
            </w:tcBorders>
            <w:shd w:val="clear" w:color="auto" w:fill="auto"/>
          </w:tcPr>
          <w:p w:rsidR="008C2EB2" w:rsidRPr="006E78D6" w:rsidRDefault="00DD1667" w:rsidP="000E057D">
            <w:pPr>
              <w:adjustRightInd w:val="0"/>
              <w:snapToGrid w:val="0"/>
              <w:jc w:val="righ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0</w:t>
            </w:r>
          </w:p>
        </w:tc>
      </w:tr>
      <w:tr w:rsidR="006E78D6" w:rsidRPr="006E78D6" w:rsidTr="004B6B14">
        <w:trPr>
          <w:trHeight w:val="198"/>
        </w:trPr>
        <w:tc>
          <w:tcPr>
            <w:tcW w:w="1701" w:type="dxa"/>
            <w:vMerge/>
            <w:shd w:val="clear" w:color="auto" w:fill="FFFF00"/>
          </w:tcPr>
          <w:p w:rsidR="008C2EB2" w:rsidRPr="006E78D6" w:rsidRDefault="008C2EB2" w:rsidP="000E057D">
            <w:pPr>
              <w:adjustRightInd w:val="0"/>
              <w:snapToGrid w:val="0"/>
              <w:spacing w:line="280" w:lineRule="exact"/>
              <w:rPr>
                <w:rFonts w:ascii="HG丸ｺﾞｼｯｸM-PRO" w:eastAsia="HG丸ｺﾞｼｯｸM-PRO" w:hAnsi="HG丸ｺﾞｼｯｸM-PRO"/>
                <w:sz w:val="20"/>
                <w:szCs w:val="20"/>
              </w:rPr>
            </w:pPr>
          </w:p>
        </w:tc>
        <w:tc>
          <w:tcPr>
            <w:tcW w:w="13058" w:type="dxa"/>
            <w:gridSpan w:val="14"/>
            <w:tcBorders>
              <w:top w:val="single" w:sz="4" w:space="0" w:color="auto"/>
            </w:tcBorders>
            <w:shd w:val="clear" w:color="auto" w:fill="auto"/>
          </w:tcPr>
          <w:p w:rsidR="008C2EB2" w:rsidRPr="006E78D6" w:rsidRDefault="008C2EB2" w:rsidP="000E057D">
            <w:pPr>
              <w:adjustRightInd w:val="0"/>
              <w:snapToGrid w:val="0"/>
              <w:rPr>
                <w:rFonts w:ascii="HG丸ｺﾞｼｯｸM-PRO" w:eastAsia="HG丸ｺﾞｼｯｸM-PRO" w:hAnsi="HG丸ｺﾞｼｯｸM-PRO"/>
                <w:i/>
                <w:sz w:val="20"/>
                <w:szCs w:val="20"/>
              </w:rPr>
            </w:pPr>
          </w:p>
        </w:tc>
      </w:tr>
      <w:tr w:rsidR="006E78D6" w:rsidRPr="006E78D6" w:rsidTr="000344CB">
        <w:trPr>
          <w:trHeight w:val="210"/>
        </w:trPr>
        <w:tc>
          <w:tcPr>
            <w:tcW w:w="1701" w:type="dxa"/>
            <w:vMerge w:val="restart"/>
            <w:shd w:val="clear" w:color="auto" w:fill="FFFF00"/>
          </w:tcPr>
          <w:p w:rsidR="008C2EB2" w:rsidRPr="006E78D6" w:rsidRDefault="008C2EB2" w:rsidP="00043D75">
            <w:pPr>
              <w:adjustRightInd w:val="0"/>
              <w:snapToGrid w:val="0"/>
              <w:spacing w:line="280" w:lineRule="exact"/>
              <w:rPr>
                <w:rFonts w:ascii="HG丸ｺﾞｼｯｸM-PRO" w:eastAsia="HG丸ｺﾞｼｯｸM-PRO" w:hAnsi="HG丸ｺﾞｼｯｸM-PRO"/>
                <w:b/>
                <w:sz w:val="20"/>
                <w:szCs w:val="20"/>
              </w:rPr>
            </w:pPr>
            <w:r w:rsidRPr="006E78D6">
              <w:rPr>
                <w:rFonts w:ascii="HG丸ｺﾞｼｯｸM-PRO" w:eastAsia="HG丸ｺﾞｼｯｸM-PRO" w:hAnsi="HG丸ｺﾞｼｯｸM-PRO" w:hint="eastAsia"/>
                <w:b/>
                <w:sz w:val="20"/>
                <w:szCs w:val="20"/>
              </w:rPr>
              <w:t>取組指標及び実績</w:t>
            </w:r>
          </w:p>
          <w:p w:rsidR="008C2EB2" w:rsidRPr="006E78D6" w:rsidRDefault="008C2EB2" w:rsidP="00043D75">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（施策効果の定量評価）</w:t>
            </w:r>
          </w:p>
        </w:tc>
        <w:tc>
          <w:tcPr>
            <w:tcW w:w="480" w:type="dxa"/>
            <w:gridSpan w:val="2"/>
            <w:shd w:val="clear" w:color="auto" w:fill="FFFF00"/>
          </w:tcPr>
          <w:p w:rsidR="008C2EB2" w:rsidRPr="006E78D6" w:rsidRDefault="008C2EB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3120" w:type="dxa"/>
            <w:gridSpan w:val="4"/>
            <w:shd w:val="clear" w:color="auto" w:fill="FFFF00"/>
          </w:tcPr>
          <w:p w:rsidR="008C2EB2" w:rsidRPr="006E78D6" w:rsidRDefault="008C2EB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名称</w:t>
            </w:r>
          </w:p>
        </w:tc>
        <w:tc>
          <w:tcPr>
            <w:tcW w:w="2212" w:type="dxa"/>
            <w:gridSpan w:val="4"/>
            <w:shd w:val="clear" w:color="auto" w:fill="FFFF00"/>
          </w:tcPr>
          <w:p w:rsidR="008C2EB2" w:rsidRPr="006E78D6" w:rsidRDefault="008C2EB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把握方法</w:t>
            </w:r>
          </w:p>
        </w:tc>
        <w:tc>
          <w:tcPr>
            <w:tcW w:w="7246" w:type="dxa"/>
            <w:gridSpan w:val="4"/>
            <w:shd w:val="clear" w:color="auto" w:fill="FFFF00"/>
          </w:tcPr>
          <w:p w:rsidR="008C2EB2" w:rsidRPr="006E78D6" w:rsidRDefault="008C2EB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実績</w:t>
            </w:r>
          </w:p>
        </w:tc>
      </w:tr>
      <w:tr w:rsidR="006E78D6" w:rsidRPr="006E78D6" w:rsidTr="000344CB">
        <w:trPr>
          <w:trHeight w:val="271"/>
        </w:trPr>
        <w:tc>
          <w:tcPr>
            <w:tcW w:w="1701" w:type="dxa"/>
            <w:vMerge/>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776FB2" w:rsidRPr="006E78D6" w:rsidRDefault="00776FB2" w:rsidP="00776FB2">
            <w:pPr>
              <w:pStyle w:val="a8"/>
              <w:numPr>
                <w:ilvl w:val="0"/>
                <w:numId w:val="16"/>
              </w:numPr>
              <w:adjustRightInd w:val="0"/>
              <w:snapToGrid w:val="0"/>
              <w:spacing w:line="280" w:lineRule="exact"/>
              <w:ind w:leftChars="0"/>
              <w:rPr>
                <w:rFonts w:ascii="HG丸ｺﾞｼｯｸM-PRO" w:eastAsia="HG丸ｺﾞｼｯｸM-PRO" w:hAnsi="HG丸ｺﾞｼｯｸM-PRO"/>
                <w:sz w:val="20"/>
                <w:szCs w:val="20"/>
              </w:rPr>
            </w:pPr>
          </w:p>
        </w:tc>
        <w:tc>
          <w:tcPr>
            <w:tcW w:w="3120" w:type="dxa"/>
            <w:gridSpan w:val="4"/>
            <w:shd w:val="clear" w:color="auto" w:fill="auto"/>
          </w:tcPr>
          <w:p w:rsidR="00776FB2" w:rsidRPr="006E78D6" w:rsidRDefault="00776FB2" w:rsidP="000B1763">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VOC届出排出量</w:t>
            </w:r>
          </w:p>
        </w:tc>
        <w:tc>
          <w:tcPr>
            <w:tcW w:w="2212" w:type="dxa"/>
            <w:gridSpan w:val="4"/>
            <w:shd w:val="clear" w:color="auto" w:fill="auto"/>
          </w:tcPr>
          <w:p w:rsidR="00776FB2" w:rsidRPr="006E78D6" w:rsidRDefault="00776FB2" w:rsidP="000B1763">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PRTR法に基づく届出排出量をもとにした集計値</w:t>
            </w:r>
          </w:p>
        </w:tc>
        <w:tc>
          <w:tcPr>
            <w:tcW w:w="7246" w:type="dxa"/>
            <w:gridSpan w:val="4"/>
            <w:shd w:val="clear" w:color="auto" w:fill="auto"/>
          </w:tcPr>
          <w:p w:rsidR="00776FB2" w:rsidRPr="006E78D6" w:rsidRDefault="00776FB2" w:rsidP="000B1763">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10.9千t/年（2010年度実績）、10.3千t/年（11年度実績）、9.9千t/年（12年度実績）</w:t>
            </w:r>
          </w:p>
        </w:tc>
      </w:tr>
      <w:tr w:rsidR="006E78D6" w:rsidRPr="006E78D6" w:rsidTr="000344CB">
        <w:trPr>
          <w:trHeight w:val="295"/>
        </w:trPr>
        <w:tc>
          <w:tcPr>
            <w:tcW w:w="1701" w:type="dxa"/>
            <w:vMerge/>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776FB2" w:rsidRPr="006E78D6" w:rsidRDefault="00776FB2" w:rsidP="00776FB2">
            <w:pPr>
              <w:pStyle w:val="a8"/>
              <w:numPr>
                <w:ilvl w:val="0"/>
                <w:numId w:val="16"/>
              </w:numPr>
              <w:adjustRightInd w:val="0"/>
              <w:snapToGrid w:val="0"/>
              <w:spacing w:line="280" w:lineRule="exact"/>
              <w:ind w:leftChars="0"/>
              <w:rPr>
                <w:rFonts w:ascii="HG丸ｺﾞｼｯｸM-PRO" w:eastAsia="HG丸ｺﾞｼｯｸM-PRO" w:hAnsi="HG丸ｺﾞｼｯｸM-PRO"/>
                <w:sz w:val="20"/>
                <w:szCs w:val="20"/>
              </w:rPr>
            </w:pPr>
          </w:p>
        </w:tc>
        <w:tc>
          <w:tcPr>
            <w:tcW w:w="3120" w:type="dxa"/>
            <w:gridSpan w:val="4"/>
            <w:shd w:val="clear" w:color="auto" w:fill="auto"/>
          </w:tcPr>
          <w:p w:rsidR="00776FB2" w:rsidRPr="006E78D6" w:rsidRDefault="00776FB2" w:rsidP="00776FB2">
            <w:pPr>
              <w:tabs>
                <w:tab w:val="left" w:pos="1950"/>
              </w:tabs>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化学物質</w:t>
            </w:r>
            <w:r w:rsidR="00695250" w:rsidRPr="006E78D6">
              <w:rPr>
                <w:rFonts w:ascii="HG丸ｺﾞｼｯｸM-PRO" w:eastAsia="HG丸ｺﾞｼｯｸM-PRO" w:hAnsi="HG丸ｺﾞｼｯｸM-PRO" w:hint="eastAsia"/>
                <w:sz w:val="20"/>
                <w:szCs w:val="20"/>
              </w:rPr>
              <w:t>（VOC除く）</w:t>
            </w:r>
            <w:r w:rsidRPr="006E78D6">
              <w:rPr>
                <w:rFonts w:ascii="HG丸ｺﾞｼｯｸM-PRO" w:eastAsia="HG丸ｺﾞｼｯｸM-PRO" w:hAnsi="HG丸ｺﾞｼｯｸM-PRO" w:hint="eastAsia"/>
                <w:sz w:val="20"/>
                <w:szCs w:val="20"/>
              </w:rPr>
              <w:t>届出排出量</w:t>
            </w:r>
          </w:p>
        </w:tc>
        <w:tc>
          <w:tcPr>
            <w:tcW w:w="2212" w:type="dxa"/>
            <w:gridSpan w:val="4"/>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同上</w:t>
            </w:r>
          </w:p>
        </w:tc>
        <w:tc>
          <w:tcPr>
            <w:tcW w:w="7246" w:type="dxa"/>
            <w:gridSpan w:val="4"/>
            <w:shd w:val="clear" w:color="auto" w:fill="auto"/>
          </w:tcPr>
          <w:p w:rsidR="00776FB2" w:rsidRPr="006E78D6" w:rsidRDefault="00776FB2" w:rsidP="00C8081B">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大気への化学物質排出量（VOC除く）：0.4千t（2011年度）、0.4千t（12年度）</w:t>
            </w:r>
          </w:p>
        </w:tc>
      </w:tr>
      <w:tr w:rsidR="006E78D6" w:rsidRPr="006E78D6" w:rsidTr="000344CB">
        <w:trPr>
          <w:trHeight w:val="122"/>
        </w:trPr>
        <w:tc>
          <w:tcPr>
            <w:tcW w:w="1701" w:type="dxa"/>
            <w:vMerge/>
            <w:shd w:val="clear" w:color="auto" w:fill="FFFF00"/>
          </w:tcPr>
          <w:p w:rsidR="009115EB" w:rsidRPr="006E78D6" w:rsidRDefault="009115EB" w:rsidP="00460322">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9115EB" w:rsidRPr="006E78D6" w:rsidRDefault="009115EB" w:rsidP="00776FB2">
            <w:pPr>
              <w:pStyle w:val="a8"/>
              <w:numPr>
                <w:ilvl w:val="0"/>
                <w:numId w:val="16"/>
              </w:numPr>
              <w:adjustRightInd w:val="0"/>
              <w:snapToGrid w:val="0"/>
              <w:spacing w:line="280" w:lineRule="exact"/>
              <w:ind w:leftChars="0"/>
              <w:rPr>
                <w:rFonts w:ascii="HG丸ｺﾞｼｯｸM-PRO" w:eastAsia="HG丸ｺﾞｼｯｸM-PRO" w:hAnsi="HG丸ｺﾞｼｯｸM-PRO"/>
                <w:sz w:val="20"/>
                <w:szCs w:val="20"/>
              </w:rPr>
            </w:pPr>
          </w:p>
        </w:tc>
        <w:tc>
          <w:tcPr>
            <w:tcW w:w="3120" w:type="dxa"/>
            <w:gridSpan w:val="4"/>
            <w:shd w:val="clear" w:color="auto" w:fill="auto"/>
          </w:tcPr>
          <w:p w:rsidR="009115EB" w:rsidRPr="006E78D6" w:rsidRDefault="009115EB" w:rsidP="00043536">
            <w:pPr>
              <w:tabs>
                <w:tab w:val="left" w:pos="1950"/>
              </w:tabs>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環境認証取得率</w:t>
            </w:r>
          </w:p>
        </w:tc>
        <w:tc>
          <w:tcPr>
            <w:tcW w:w="2212" w:type="dxa"/>
            <w:gridSpan w:val="4"/>
            <w:shd w:val="clear" w:color="auto" w:fill="auto"/>
          </w:tcPr>
          <w:p w:rsidR="009115EB" w:rsidRPr="006E78D6" w:rsidRDefault="009115EB" w:rsidP="00043536">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環境省「環境にやさしい企業行動調査」</w:t>
            </w:r>
          </w:p>
          <w:p w:rsidR="009115EB" w:rsidRPr="006E78D6" w:rsidRDefault="009115EB" w:rsidP="00043536">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（全国データ）</w:t>
            </w:r>
          </w:p>
        </w:tc>
        <w:tc>
          <w:tcPr>
            <w:tcW w:w="7246" w:type="dxa"/>
            <w:gridSpan w:val="4"/>
            <w:shd w:val="clear" w:color="auto" w:fill="auto"/>
          </w:tcPr>
          <w:p w:rsidR="009115EB" w:rsidRPr="006E78D6" w:rsidRDefault="009115EB" w:rsidP="00043536">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上場企業：79.3%（2010年度）、80.3%（11年度）、84.8%（12年度）</w:t>
            </w:r>
          </w:p>
          <w:p w:rsidR="009115EB" w:rsidRPr="006E78D6" w:rsidRDefault="009115EB" w:rsidP="00043536">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非上場企業：53.3%（2010年度）、52.2%（11年度）、53.9%（12年度）</w:t>
            </w:r>
          </w:p>
        </w:tc>
      </w:tr>
      <w:tr w:rsidR="006E78D6" w:rsidRPr="006E78D6" w:rsidTr="001666F0">
        <w:trPr>
          <w:trHeight w:val="1275"/>
        </w:trPr>
        <w:tc>
          <w:tcPr>
            <w:tcW w:w="1701" w:type="dxa"/>
            <w:vMerge/>
            <w:shd w:val="clear" w:color="auto" w:fill="FFFF00"/>
          </w:tcPr>
          <w:p w:rsidR="001666F0" w:rsidRPr="006E78D6" w:rsidRDefault="001666F0" w:rsidP="00460322">
            <w:pPr>
              <w:adjustRightInd w:val="0"/>
              <w:snapToGrid w:val="0"/>
              <w:spacing w:line="280" w:lineRule="exact"/>
              <w:rPr>
                <w:rFonts w:ascii="HG丸ｺﾞｼｯｸM-PRO" w:eastAsia="HG丸ｺﾞｼｯｸM-PRO" w:hAnsi="HG丸ｺﾞｼｯｸM-PRO"/>
                <w:b/>
                <w:sz w:val="20"/>
                <w:szCs w:val="20"/>
              </w:rPr>
            </w:pPr>
          </w:p>
        </w:tc>
        <w:tc>
          <w:tcPr>
            <w:tcW w:w="480" w:type="dxa"/>
            <w:gridSpan w:val="2"/>
            <w:shd w:val="clear" w:color="auto" w:fill="auto"/>
          </w:tcPr>
          <w:p w:rsidR="001666F0" w:rsidRPr="006E78D6" w:rsidRDefault="001666F0" w:rsidP="00776FB2">
            <w:pPr>
              <w:pStyle w:val="a8"/>
              <w:numPr>
                <w:ilvl w:val="0"/>
                <w:numId w:val="16"/>
              </w:numPr>
              <w:adjustRightInd w:val="0"/>
              <w:snapToGrid w:val="0"/>
              <w:spacing w:line="280" w:lineRule="exact"/>
              <w:ind w:leftChars="0"/>
              <w:rPr>
                <w:rFonts w:ascii="HG丸ｺﾞｼｯｸM-PRO" w:eastAsia="HG丸ｺﾞｼｯｸM-PRO" w:hAnsi="HG丸ｺﾞｼｯｸM-PRO"/>
                <w:sz w:val="20"/>
                <w:szCs w:val="20"/>
              </w:rPr>
            </w:pPr>
          </w:p>
        </w:tc>
        <w:tc>
          <w:tcPr>
            <w:tcW w:w="3120" w:type="dxa"/>
            <w:gridSpan w:val="4"/>
            <w:shd w:val="clear" w:color="auto" w:fill="auto"/>
          </w:tcPr>
          <w:p w:rsidR="001666F0" w:rsidRPr="006E78D6" w:rsidRDefault="001666F0" w:rsidP="00043536">
            <w:pPr>
              <w:tabs>
                <w:tab w:val="left" w:pos="1950"/>
              </w:tabs>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一般大気測定局の環境保全目標達成率</w:t>
            </w:r>
          </w:p>
        </w:tc>
        <w:tc>
          <w:tcPr>
            <w:tcW w:w="2212" w:type="dxa"/>
            <w:gridSpan w:val="4"/>
            <w:shd w:val="clear" w:color="auto" w:fill="auto"/>
          </w:tcPr>
          <w:p w:rsidR="001666F0" w:rsidRPr="006E78D6" w:rsidRDefault="001666F0" w:rsidP="00043536">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府環境白書データ</w:t>
            </w:r>
          </w:p>
        </w:tc>
        <w:tc>
          <w:tcPr>
            <w:tcW w:w="7246" w:type="dxa"/>
            <w:gridSpan w:val="4"/>
            <w:shd w:val="clear" w:color="auto" w:fill="auto"/>
          </w:tcPr>
          <w:p w:rsidR="001666F0" w:rsidRPr="006E78D6" w:rsidRDefault="001666F0" w:rsidP="00043536">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二酸化窒素の環境保全目標（1時間値の一日平均値0.06ppm以下）非達成局の比率：0%（2011～13年度）</w:t>
            </w:r>
          </w:p>
          <w:p w:rsidR="001666F0" w:rsidRPr="006E78D6" w:rsidRDefault="001666F0" w:rsidP="00043536">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浮遊粒子状物質の環境保全目標非達成局の比率：82%（2011年度</w:t>
            </w:r>
            <w:r w:rsidRPr="006E78D6">
              <w:rPr>
                <w:rFonts w:ascii="HG丸ｺﾞｼｯｸM-PRO" w:eastAsia="HG丸ｺﾞｼｯｸM-PRO" w:hAnsi="HG丸ｺﾞｼｯｸM-PRO" w:hint="eastAsia"/>
                <w:sz w:val="20"/>
                <w:szCs w:val="20"/>
                <w:vertAlign w:val="superscript"/>
              </w:rPr>
              <w:t>※</w:t>
            </w:r>
            <w:r w:rsidRPr="006E78D6">
              <w:rPr>
                <w:rFonts w:ascii="HG丸ｺﾞｼｯｸM-PRO" w:eastAsia="HG丸ｺﾞｼｯｸM-PRO" w:hAnsi="HG丸ｺﾞｼｯｸM-PRO" w:hint="eastAsia"/>
                <w:sz w:val="20"/>
                <w:szCs w:val="20"/>
              </w:rPr>
              <w:t>）、0%（2012～13年度）</w:t>
            </w:r>
          </w:p>
          <w:p w:rsidR="001666F0" w:rsidRPr="006E78D6" w:rsidRDefault="001666F0" w:rsidP="00043536">
            <w:pPr>
              <w:adjustRightInd w:val="0"/>
              <w:snapToGrid w:val="0"/>
              <w:spacing w:line="280" w:lineRule="exact"/>
              <w:ind w:left="200" w:hangingChars="100" w:hanging="20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※2011年5月2～3日に大阪を含む広い地域で黄砂が観測され、2日連続で基準値を超過したことによる。</w:t>
            </w:r>
          </w:p>
        </w:tc>
      </w:tr>
      <w:tr w:rsidR="006E78D6" w:rsidRPr="006E78D6" w:rsidTr="004B6B14">
        <w:trPr>
          <w:trHeight w:val="70"/>
        </w:trPr>
        <w:tc>
          <w:tcPr>
            <w:tcW w:w="1701" w:type="dxa"/>
            <w:vMerge/>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776FB2" w:rsidRPr="006E78D6" w:rsidRDefault="00776FB2"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6E78D6" w:rsidRPr="006E78D6" w:rsidTr="004B6B14">
        <w:trPr>
          <w:trHeight w:val="240"/>
        </w:trPr>
        <w:tc>
          <w:tcPr>
            <w:tcW w:w="1701" w:type="dxa"/>
            <w:tcBorders>
              <w:bottom w:val="nil"/>
            </w:tcBorders>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b/>
                <w:w w:val="90"/>
                <w:sz w:val="20"/>
                <w:szCs w:val="20"/>
              </w:rPr>
            </w:pPr>
            <w:r w:rsidRPr="006E78D6">
              <w:rPr>
                <w:rFonts w:ascii="HG丸ｺﾞｼｯｸM-PRO" w:eastAsia="HG丸ｺﾞｼｯｸM-PRO" w:hAnsi="HG丸ｺﾞｼｯｸM-PRO" w:hint="eastAsia"/>
                <w:b/>
                <w:w w:val="90"/>
                <w:sz w:val="20"/>
                <w:szCs w:val="20"/>
              </w:rPr>
              <w:t>工程表の進捗状況</w:t>
            </w:r>
          </w:p>
        </w:tc>
        <w:tc>
          <w:tcPr>
            <w:tcW w:w="3261" w:type="dxa"/>
            <w:gridSpan w:val="5"/>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工程名</w:t>
            </w:r>
          </w:p>
        </w:tc>
        <w:tc>
          <w:tcPr>
            <w:tcW w:w="1275" w:type="dxa"/>
            <w:gridSpan w:val="2"/>
            <w:shd w:val="clear" w:color="auto" w:fill="FFFF00"/>
          </w:tcPr>
          <w:p w:rsidR="00776FB2" w:rsidRPr="006E78D6" w:rsidRDefault="00776FB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進捗状況</w:t>
            </w:r>
            <w:r w:rsidRPr="006E78D6">
              <w:rPr>
                <w:rFonts w:ascii="HG丸ｺﾞｼｯｸM-PRO" w:eastAsia="HG丸ｺﾞｼｯｸM-PRO" w:hAnsi="HG丸ｺﾞｼｯｸM-PRO" w:hint="eastAsia"/>
                <w:sz w:val="20"/>
                <w:szCs w:val="20"/>
                <w:vertAlign w:val="superscript"/>
              </w:rPr>
              <w:t>※</w:t>
            </w:r>
          </w:p>
        </w:tc>
        <w:tc>
          <w:tcPr>
            <w:tcW w:w="1985" w:type="dxa"/>
            <w:gridSpan w:val="4"/>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主な事業の名称</w:t>
            </w:r>
          </w:p>
        </w:tc>
        <w:tc>
          <w:tcPr>
            <w:tcW w:w="6537" w:type="dxa"/>
            <w:gridSpan w:val="3"/>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事業の実施状況</w:t>
            </w:r>
          </w:p>
        </w:tc>
      </w:tr>
      <w:tr w:rsidR="006E78D6" w:rsidRPr="006E78D6" w:rsidTr="004B6B14">
        <w:trPr>
          <w:trHeight w:val="262"/>
        </w:trPr>
        <w:tc>
          <w:tcPr>
            <w:tcW w:w="1701" w:type="dxa"/>
            <w:tcBorders>
              <w:top w:val="nil"/>
              <w:bottom w:val="nil"/>
            </w:tcBorders>
            <w:shd w:val="clear" w:color="auto" w:fill="FFFF00"/>
          </w:tcPr>
          <w:p w:rsidR="00776FB2" w:rsidRPr="006E78D6" w:rsidRDefault="00776FB2" w:rsidP="00F97394">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776FB2" w:rsidRPr="006E78D6" w:rsidRDefault="00776FB2" w:rsidP="00F97394">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NOx等ばい煙対策</w:t>
            </w:r>
          </w:p>
        </w:tc>
        <w:tc>
          <w:tcPr>
            <w:tcW w:w="1275" w:type="dxa"/>
            <w:gridSpan w:val="2"/>
            <w:shd w:val="clear" w:color="auto" w:fill="auto"/>
          </w:tcPr>
          <w:p w:rsidR="00776FB2" w:rsidRPr="006E78D6" w:rsidRDefault="00776FB2" w:rsidP="00F97394">
            <w:pPr>
              <w:adjustRightInd w:val="0"/>
              <w:snapToGrid w:val="0"/>
              <w:spacing w:line="280" w:lineRule="exact"/>
              <w:rPr>
                <w:rFonts w:ascii="HG丸ｺﾞｼｯｸM-PRO" w:eastAsia="HG丸ｺﾞｼｯｸM-PRO" w:hAnsi="HG丸ｺﾞｼｯｸM-PRO"/>
                <w:sz w:val="20"/>
                <w:szCs w:val="20"/>
              </w:rPr>
            </w:pPr>
          </w:p>
        </w:tc>
        <w:tc>
          <w:tcPr>
            <w:tcW w:w="1985" w:type="dxa"/>
            <w:gridSpan w:val="4"/>
            <w:shd w:val="clear" w:color="auto" w:fill="auto"/>
          </w:tcPr>
          <w:p w:rsidR="00776FB2" w:rsidRPr="006E78D6" w:rsidRDefault="00776FB2" w:rsidP="00F97394">
            <w:pPr>
              <w:adjustRightInd w:val="0"/>
              <w:snapToGrid w:val="0"/>
              <w:spacing w:line="280" w:lineRule="exact"/>
              <w:rPr>
                <w:rFonts w:ascii="HG丸ｺﾞｼｯｸM-PRO" w:eastAsia="HG丸ｺﾞｼｯｸM-PRO" w:hAnsi="HG丸ｺﾞｼｯｸM-PRO"/>
                <w:sz w:val="20"/>
                <w:szCs w:val="20"/>
              </w:rPr>
            </w:pPr>
          </w:p>
        </w:tc>
        <w:tc>
          <w:tcPr>
            <w:tcW w:w="6537" w:type="dxa"/>
            <w:gridSpan w:val="3"/>
            <w:shd w:val="clear" w:color="auto" w:fill="auto"/>
          </w:tcPr>
          <w:p w:rsidR="00776FB2" w:rsidRPr="006E78D6" w:rsidRDefault="00776FB2" w:rsidP="00F97394">
            <w:pPr>
              <w:adjustRightInd w:val="0"/>
              <w:snapToGrid w:val="0"/>
              <w:spacing w:line="280" w:lineRule="exact"/>
              <w:rPr>
                <w:rFonts w:ascii="HG丸ｺﾞｼｯｸM-PRO" w:eastAsia="HG丸ｺﾞｼｯｸM-PRO" w:hAnsi="HG丸ｺﾞｼｯｸM-PRO"/>
                <w:sz w:val="20"/>
                <w:szCs w:val="20"/>
              </w:rPr>
            </w:pPr>
          </w:p>
        </w:tc>
      </w:tr>
      <w:tr w:rsidR="006E78D6" w:rsidRPr="006E78D6" w:rsidTr="004B6B14">
        <w:trPr>
          <w:trHeight w:val="70"/>
        </w:trPr>
        <w:tc>
          <w:tcPr>
            <w:tcW w:w="1701" w:type="dxa"/>
            <w:tcBorders>
              <w:top w:val="nil"/>
              <w:bottom w:val="nil"/>
            </w:tcBorders>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排出事業者に対する排出抑制指導・規制</w:t>
            </w:r>
          </w:p>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（新たな知見に基づく項目・規制値の見直しを含む）</w:t>
            </w:r>
          </w:p>
        </w:tc>
        <w:tc>
          <w:tcPr>
            <w:tcW w:w="1275" w:type="dxa"/>
            <w:gridSpan w:val="2"/>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w:t>
            </w:r>
          </w:p>
        </w:tc>
        <w:tc>
          <w:tcPr>
            <w:tcW w:w="1985" w:type="dxa"/>
            <w:gridSpan w:val="4"/>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大気汚染防止規制指導事業</w:t>
            </w:r>
          </w:p>
        </w:tc>
        <w:tc>
          <w:tcPr>
            <w:tcW w:w="6537" w:type="dxa"/>
            <w:gridSpan w:val="3"/>
            <w:shd w:val="clear" w:color="auto" w:fill="auto"/>
          </w:tcPr>
          <w:p w:rsidR="009115EB"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届出指導・審査、立入検査による改善指導等</w:t>
            </w:r>
          </w:p>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立入検査のべ件数</w:t>
            </w:r>
          </w:p>
          <w:p w:rsidR="009115EB" w:rsidRPr="006E78D6" w:rsidRDefault="00776FB2" w:rsidP="009115EB">
            <w:pPr>
              <w:adjustRightInd w:val="0"/>
              <w:snapToGrid w:val="0"/>
              <w:spacing w:line="280" w:lineRule="exact"/>
              <w:ind w:firstLineChars="100" w:firstLine="20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1,415（2011年度）、1,007（12年度）、1,054（13年度）</w:t>
            </w:r>
          </w:p>
          <w:p w:rsidR="009115EB" w:rsidRPr="006E78D6" w:rsidRDefault="009115EB" w:rsidP="009115EB">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（2011～12年度にかけて市町村への権限移譲により減）</w:t>
            </w:r>
          </w:p>
        </w:tc>
      </w:tr>
      <w:tr w:rsidR="006E78D6" w:rsidRPr="006E78D6" w:rsidTr="00DC523C">
        <w:trPr>
          <w:trHeight w:val="540"/>
        </w:trPr>
        <w:tc>
          <w:tcPr>
            <w:tcW w:w="1701" w:type="dxa"/>
            <w:vMerge w:val="restart"/>
            <w:tcBorders>
              <w:top w:val="nil"/>
            </w:tcBorders>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vMerge w:val="restart"/>
            <w:tcBorders>
              <w:left w:val="dashed" w:sz="4" w:space="0" w:color="auto"/>
            </w:tcBorders>
            <w:shd w:val="clear" w:color="auto" w:fill="auto"/>
          </w:tcPr>
          <w:p w:rsidR="00776FB2" w:rsidRPr="006E78D6" w:rsidRDefault="00776FB2" w:rsidP="00610BAB">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事業者による自主的な負荷削減への取組みの促進</w:t>
            </w:r>
          </w:p>
        </w:tc>
        <w:tc>
          <w:tcPr>
            <w:tcW w:w="1275" w:type="dxa"/>
            <w:gridSpan w:val="2"/>
            <w:vMerge w:val="restart"/>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w:t>
            </w:r>
          </w:p>
        </w:tc>
        <w:tc>
          <w:tcPr>
            <w:tcW w:w="1985" w:type="dxa"/>
            <w:gridSpan w:val="4"/>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化学物質対策推進事業</w:t>
            </w:r>
          </w:p>
        </w:tc>
        <w:tc>
          <w:tcPr>
            <w:tcW w:w="6537" w:type="dxa"/>
            <w:gridSpan w:val="3"/>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事業者に対する化学物質の大気中への排出削減の適正管理の指導助言</w:t>
            </w:r>
          </w:p>
          <w:p w:rsidR="00776FB2" w:rsidRPr="006E78D6" w:rsidRDefault="00FF6A0E" w:rsidP="00D729DB">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（施策No.24参照）</w:t>
            </w:r>
          </w:p>
        </w:tc>
      </w:tr>
      <w:tr w:rsidR="006E78D6" w:rsidRPr="006E78D6" w:rsidTr="009513BD">
        <w:trPr>
          <w:trHeight w:val="570"/>
        </w:trPr>
        <w:tc>
          <w:tcPr>
            <w:tcW w:w="1701" w:type="dxa"/>
            <w:vMerge/>
            <w:tcBorders>
              <w:bottom w:val="nil"/>
            </w:tcBorders>
            <w:shd w:val="clear" w:color="auto" w:fill="FFFF00"/>
          </w:tcPr>
          <w:p w:rsidR="009513BD" w:rsidRPr="006E78D6" w:rsidRDefault="009513BD" w:rsidP="00460322">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9513BD" w:rsidRPr="006E78D6" w:rsidRDefault="009513BD"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vMerge/>
            <w:tcBorders>
              <w:left w:val="dashed" w:sz="4" w:space="0" w:color="auto"/>
            </w:tcBorders>
            <w:shd w:val="clear" w:color="auto" w:fill="auto"/>
          </w:tcPr>
          <w:p w:rsidR="009513BD" w:rsidRPr="006E78D6" w:rsidRDefault="009513BD" w:rsidP="00610BAB">
            <w:pPr>
              <w:adjustRightInd w:val="0"/>
              <w:snapToGrid w:val="0"/>
              <w:spacing w:line="280" w:lineRule="exact"/>
              <w:rPr>
                <w:rFonts w:ascii="HG丸ｺﾞｼｯｸM-PRO" w:eastAsia="HG丸ｺﾞｼｯｸM-PRO" w:hAnsi="HG丸ｺﾞｼｯｸM-PRO"/>
                <w:sz w:val="20"/>
                <w:szCs w:val="20"/>
              </w:rPr>
            </w:pPr>
          </w:p>
        </w:tc>
        <w:tc>
          <w:tcPr>
            <w:tcW w:w="1275" w:type="dxa"/>
            <w:gridSpan w:val="2"/>
            <w:vMerge/>
            <w:shd w:val="clear" w:color="auto" w:fill="auto"/>
          </w:tcPr>
          <w:p w:rsidR="009513BD" w:rsidRPr="006E78D6" w:rsidRDefault="009513BD" w:rsidP="00460322">
            <w:pPr>
              <w:adjustRightInd w:val="0"/>
              <w:snapToGrid w:val="0"/>
              <w:spacing w:line="280" w:lineRule="exact"/>
              <w:rPr>
                <w:rFonts w:ascii="HG丸ｺﾞｼｯｸM-PRO" w:eastAsia="HG丸ｺﾞｼｯｸM-PRO" w:hAnsi="HG丸ｺﾞｼｯｸM-PRO"/>
                <w:sz w:val="20"/>
                <w:szCs w:val="20"/>
              </w:rPr>
            </w:pPr>
          </w:p>
        </w:tc>
        <w:tc>
          <w:tcPr>
            <w:tcW w:w="1985" w:type="dxa"/>
            <w:gridSpan w:val="4"/>
            <w:shd w:val="clear" w:color="auto" w:fill="auto"/>
          </w:tcPr>
          <w:p w:rsidR="009513BD" w:rsidRPr="006E78D6" w:rsidRDefault="009513BD"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EMS構築に関する情報提供等の支援</w:t>
            </w:r>
          </w:p>
        </w:tc>
        <w:tc>
          <w:tcPr>
            <w:tcW w:w="6537" w:type="dxa"/>
            <w:gridSpan w:val="3"/>
            <w:shd w:val="clear" w:color="auto" w:fill="auto"/>
          </w:tcPr>
          <w:p w:rsidR="009513BD" w:rsidRPr="006E78D6" w:rsidRDefault="00FF6A0E" w:rsidP="00D729DB">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大阪府EMSポータルサイトによる情報提供</w:t>
            </w:r>
          </w:p>
          <w:p w:rsidR="00FF6A0E" w:rsidRPr="006E78D6" w:rsidRDefault="00FF6A0E" w:rsidP="00D729DB">
            <w:pPr>
              <w:adjustRightInd w:val="0"/>
              <w:snapToGrid w:val="0"/>
              <w:spacing w:line="280" w:lineRule="exact"/>
              <w:rPr>
                <w:rFonts w:ascii="HG丸ｺﾞｼｯｸM-PRO" w:eastAsia="HG丸ｺﾞｼｯｸM-PRO" w:hAnsi="HG丸ｺﾞｼｯｸM-PRO"/>
                <w:sz w:val="20"/>
                <w:szCs w:val="20"/>
              </w:rPr>
            </w:pPr>
          </w:p>
        </w:tc>
      </w:tr>
      <w:tr w:rsidR="006E78D6" w:rsidRPr="006E78D6" w:rsidTr="004B6B14">
        <w:trPr>
          <w:trHeight w:val="170"/>
        </w:trPr>
        <w:tc>
          <w:tcPr>
            <w:tcW w:w="1701" w:type="dxa"/>
            <w:tcBorders>
              <w:top w:val="nil"/>
              <w:bottom w:val="nil"/>
            </w:tcBorders>
            <w:shd w:val="clear" w:color="auto" w:fill="FFFF00"/>
          </w:tcPr>
          <w:p w:rsidR="00776FB2" w:rsidRPr="006E78D6" w:rsidRDefault="00776FB2" w:rsidP="00F97394">
            <w:pPr>
              <w:adjustRightInd w:val="0"/>
              <w:snapToGrid w:val="0"/>
              <w:spacing w:line="280" w:lineRule="exact"/>
              <w:rPr>
                <w:rFonts w:ascii="HG丸ｺﾞｼｯｸM-PRO" w:eastAsia="HG丸ｺﾞｼｯｸM-PRO" w:hAnsi="HG丸ｺﾞｼｯｸM-PRO"/>
                <w:b/>
                <w:sz w:val="20"/>
                <w:szCs w:val="20"/>
              </w:rPr>
            </w:pPr>
          </w:p>
        </w:tc>
        <w:tc>
          <w:tcPr>
            <w:tcW w:w="3261" w:type="dxa"/>
            <w:gridSpan w:val="5"/>
            <w:shd w:val="clear" w:color="auto" w:fill="auto"/>
          </w:tcPr>
          <w:p w:rsidR="00776FB2" w:rsidRPr="006E78D6" w:rsidRDefault="00776FB2" w:rsidP="00B17093">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ＶＯＣ対策</w:t>
            </w:r>
          </w:p>
        </w:tc>
        <w:tc>
          <w:tcPr>
            <w:tcW w:w="1275" w:type="dxa"/>
            <w:gridSpan w:val="2"/>
            <w:shd w:val="clear" w:color="auto" w:fill="auto"/>
          </w:tcPr>
          <w:p w:rsidR="00776FB2" w:rsidRPr="006E78D6" w:rsidRDefault="00776FB2" w:rsidP="00F97394">
            <w:pPr>
              <w:adjustRightInd w:val="0"/>
              <w:snapToGrid w:val="0"/>
              <w:spacing w:line="280" w:lineRule="exact"/>
              <w:rPr>
                <w:rFonts w:ascii="HG丸ｺﾞｼｯｸM-PRO" w:eastAsia="HG丸ｺﾞｼｯｸM-PRO" w:hAnsi="HG丸ｺﾞｼｯｸM-PRO"/>
                <w:sz w:val="20"/>
                <w:szCs w:val="20"/>
              </w:rPr>
            </w:pPr>
          </w:p>
        </w:tc>
        <w:tc>
          <w:tcPr>
            <w:tcW w:w="1985" w:type="dxa"/>
            <w:gridSpan w:val="4"/>
            <w:shd w:val="clear" w:color="auto" w:fill="auto"/>
          </w:tcPr>
          <w:p w:rsidR="00776FB2" w:rsidRPr="006E78D6" w:rsidRDefault="00776FB2" w:rsidP="00F97394">
            <w:pPr>
              <w:adjustRightInd w:val="0"/>
              <w:snapToGrid w:val="0"/>
              <w:spacing w:line="280" w:lineRule="exact"/>
              <w:rPr>
                <w:rFonts w:ascii="HG丸ｺﾞｼｯｸM-PRO" w:eastAsia="HG丸ｺﾞｼｯｸM-PRO" w:hAnsi="HG丸ｺﾞｼｯｸM-PRO"/>
                <w:sz w:val="20"/>
                <w:szCs w:val="20"/>
              </w:rPr>
            </w:pPr>
          </w:p>
        </w:tc>
        <w:tc>
          <w:tcPr>
            <w:tcW w:w="6537" w:type="dxa"/>
            <w:gridSpan w:val="3"/>
            <w:shd w:val="clear" w:color="auto" w:fill="auto"/>
          </w:tcPr>
          <w:p w:rsidR="00776FB2" w:rsidRPr="006E78D6" w:rsidRDefault="00776FB2" w:rsidP="00F97394">
            <w:pPr>
              <w:adjustRightInd w:val="0"/>
              <w:snapToGrid w:val="0"/>
              <w:spacing w:line="280" w:lineRule="exact"/>
              <w:rPr>
                <w:rFonts w:ascii="HG丸ｺﾞｼｯｸM-PRO" w:eastAsia="HG丸ｺﾞｼｯｸM-PRO" w:hAnsi="HG丸ｺﾞｼｯｸM-PRO"/>
                <w:sz w:val="20"/>
                <w:szCs w:val="20"/>
              </w:rPr>
            </w:pPr>
          </w:p>
        </w:tc>
      </w:tr>
      <w:tr w:rsidR="006E78D6" w:rsidRPr="006E78D6" w:rsidTr="004B6B14">
        <w:trPr>
          <w:trHeight w:val="210"/>
        </w:trPr>
        <w:tc>
          <w:tcPr>
            <w:tcW w:w="1701" w:type="dxa"/>
            <w:tcBorders>
              <w:top w:val="nil"/>
              <w:bottom w:val="nil"/>
            </w:tcBorders>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776FB2" w:rsidRPr="006E78D6" w:rsidRDefault="00776FB2" w:rsidP="00610BAB">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大規模排出事業所に対する排出基準の遵守指導</w:t>
            </w:r>
          </w:p>
        </w:tc>
        <w:tc>
          <w:tcPr>
            <w:tcW w:w="1275" w:type="dxa"/>
            <w:gridSpan w:val="2"/>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w:t>
            </w:r>
          </w:p>
        </w:tc>
        <w:tc>
          <w:tcPr>
            <w:tcW w:w="1985" w:type="dxa"/>
            <w:gridSpan w:val="4"/>
            <w:shd w:val="clear" w:color="auto" w:fill="auto"/>
          </w:tcPr>
          <w:p w:rsidR="00776FB2" w:rsidRPr="006E78D6" w:rsidRDefault="00776FB2" w:rsidP="009B734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大気汚染防止規制指導事業</w:t>
            </w:r>
          </w:p>
        </w:tc>
        <w:tc>
          <w:tcPr>
            <w:tcW w:w="6537" w:type="dxa"/>
            <w:gridSpan w:val="3"/>
            <w:shd w:val="clear" w:color="auto" w:fill="auto"/>
          </w:tcPr>
          <w:p w:rsidR="00776FB2" w:rsidRPr="006E78D6" w:rsidRDefault="00776FB2" w:rsidP="009B734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届出指導・審査、立入検査による改善指導等</w:t>
            </w:r>
          </w:p>
        </w:tc>
      </w:tr>
      <w:tr w:rsidR="006E78D6" w:rsidRPr="006E78D6" w:rsidTr="004B6B14">
        <w:trPr>
          <w:trHeight w:val="270"/>
        </w:trPr>
        <w:tc>
          <w:tcPr>
            <w:tcW w:w="1701" w:type="dxa"/>
            <w:tcBorders>
              <w:top w:val="nil"/>
              <w:bottom w:val="nil"/>
            </w:tcBorders>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tcBorders>
              <w:left w:val="dashed" w:sz="4" w:space="0" w:color="auto"/>
            </w:tcBorders>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光化学スモッグ発生時における排出削減要請</w:t>
            </w:r>
          </w:p>
        </w:tc>
        <w:tc>
          <w:tcPr>
            <w:tcW w:w="1275" w:type="dxa"/>
            <w:gridSpan w:val="2"/>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w:t>
            </w:r>
          </w:p>
        </w:tc>
        <w:tc>
          <w:tcPr>
            <w:tcW w:w="1985" w:type="dxa"/>
            <w:gridSpan w:val="4"/>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光化学スモッグ対策事業</w:t>
            </w:r>
          </w:p>
        </w:tc>
        <w:tc>
          <w:tcPr>
            <w:tcW w:w="6537" w:type="dxa"/>
            <w:gridSpan w:val="3"/>
            <w:shd w:val="clear" w:color="auto" w:fill="auto"/>
          </w:tcPr>
          <w:p w:rsidR="00776FB2" w:rsidRPr="006E78D6" w:rsidRDefault="00776FB2" w:rsidP="00EB22E1">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緊急時対象工場へのNOx削減要請</w:t>
            </w:r>
          </w:p>
          <w:p w:rsidR="00776FB2" w:rsidRPr="006E78D6" w:rsidRDefault="00776FB2" w:rsidP="00EB22E1">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のべ1,493回（2013年度）</w:t>
            </w:r>
          </w:p>
        </w:tc>
      </w:tr>
      <w:tr w:rsidR="006E78D6" w:rsidRPr="006E78D6" w:rsidTr="004940DE">
        <w:trPr>
          <w:trHeight w:val="555"/>
        </w:trPr>
        <w:tc>
          <w:tcPr>
            <w:tcW w:w="1701" w:type="dxa"/>
            <w:vMerge w:val="restart"/>
            <w:tcBorders>
              <w:top w:val="nil"/>
            </w:tcBorders>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vMerge w:val="restart"/>
            <w:tcBorders>
              <w:left w:val="dashed" w:sz="4" w:space="0" w:color="auto"/>
            </w:tcBorders>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化学物質管理制度を活用した事業者による自主的取組の促進</w:t>
            </w:r>
          </w:p>
        </w:tc>
        <w:tc>
          <w:tcPr>
            <w:tcW w:w="1275" w:type="dxa"/>
            <w:gridSpan w:val="2"/>
            <w:vMerge w:val="restart"/>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w:t>
            </w:r>
          </w:p>
        </w:tc>
        <w:tc>
          <w:tcPr>
            <w:tcW w:w="1985" w:type="dxa"/>
            <w:gridSpan w:val="4"/>
            <w:shd w:val="clear" w:color="auto" w:fill="auto"/>
          </w:tcPr>
          <w:p w:rsidR="00776FB2" w:rsidRPr="006E78D6" w:rsidRDefault="00776FB2" w:rsidP="009B734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化学物質対策推進事業</w:t>
            </w:r>
          </w:p>
        </w:tc>
        <w:tc>
          <w:tcPr>
            <w:tcW w:w="6537" w:type="dxa"/>
            <w:gridSpan w:val="3"/>
            <w:shd w:val="clear" w:color="auto" w:fill="auto"/>
          </w:tcPr>
          <w:p w:rsidR="00776FB2" w:rsidRPr="006E78D6" w:rsidRDefault="00776FB2" w:rsidP="009B734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事業者に対する排出削減の適正管理の指導助言</w:t>
            </w:r>
          </w:p>
        </w:tc>
      </w:tr>
      <w:tr w:rsidR="006E78D6" w:rsidRPr="006E78D6" w:rsidTr="004940DE">
        <w:trPr>
          <w:trHeight w:val="270"/>
        </w:trPr>
        <w:tc>
          <w:tcPr>
            <w:tcW w:w="1701" w:type="dxa"/>
            <w:vMerge/>
            <w:tcBorders>
              <w:bottom w:val="nil"/>
            </w:tcBorders>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p>
        </w:tc>
        <w:tc>
          <w:tcPr>
            <w:tcW w:w="2977" w:type="dxa"/>
            <w:gridSpan w:val="4"/>
            <w:vMerge/>
            <w:tcBorders>
              <w:left w:val="dashed" w:sz="4" w:space="0" w:color="auto"/>
            </w:tcBorders>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p>
        </w:tc>
        <w:tc>
          <w:tcPr>
            <w:tcW w:w="1275" w:type="dxa"/>
            <w:gridSpan w:val="2"/>
            <w:vMerge/>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p>
        </w:tc>
        <w:tc>
          <w:tcPr>
            <w:tcW w:w="1985" w:type="dxa"/>
            <w:gridSpan w:val="4"/>
            <w:shd w:val="clear" w:color="auto" w:fill="auto"/>
          </w:tcPr>
          <w:p w:rsidR="00776FB2" w:rsidRPr="006E78D6" w:rsidRDefault="00776FB2" w:rsidP="009B734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EMS構築支援</w:t>
            </w:r>
          </w:p>
        </w:tc>
        <w:tc>
          <w:tcPr>
            <w:tcW w:w="6537" w:type="dxa"/>
            <w:gridSpan w:val="3"/>
            <w:shd w:val="clear" w:color="auto" w:fill="auto"/>
          </w:tcPr>
          <w:p w:rsidR="00776FB2" w:rsidRPr="006E78D6" w:rsidRDefault="00776FB2" w:rsidP="009B734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（再掲）</w:t>
            </w:r>
          </w:p>
        </w:tc>
      </w:tr>
      <w:tr w:rsidR="006E78D6" w:rsidRPr="006E78D6" w:rsidTr="004B6B14">
        <w:trPr>
          <w:trHeight w:val="70"/>
        </w:trPr>
        <w:tc>
          <w:tcPr>
            <w:tcW w:w="1701" w:type="dxa"/>
            <w:tcBorders>
              <w:top w:val="nil"/>
            </w:tcBorders>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b/>
                <w:sz w:val="20"/>
                <w:szCs w:val="20"/>
              </w:rPr>
            </w:pPr>
          </w:p>
        </w:tc>
        <w:tc>
          <w:tcPr>
            <w:tcW w:w="13058" w:type="dxa"/>
            <w:gridSpan w:val="14"/>
            <w:shd w:val="clear" w:color="auto" w:fill="auto"/>
          </w:tcPr>
          <w:p w:rsidR="00776FB2" w:rsidRPr="006E78D6" w:rsidRDefault="00776FB2"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6E78D6" w:rsidRPr="006E78D6" w:rsidTr="004B6B14">
        <w:trPr>
          <w:trHeight w:val="70"/>
        </w:trPr>
        <w:tc>
          <w:tcPr>
            <w:tcW w:w="1701" w:type="dxa"/>
            <w:vMerge w:val="restart"/>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b/>
                <w:sz w:val="20"/>
                <w:szCs w:val="20"/>
              </w:rPr>
            </w:pPr>
            <w:r w:rsidRPr="006E78D6">
              <w:rPr>
                <w:rFonts w:ascii="HG丸ｺﾞｼｯｸM-PRO" w:eastAsia="HG丸ｺﾞｼｯｸM-PRO" w:hAnsi="HG丸ｺﾞｼｯｸM-PRO" w:hint="eastAsia"/>
                <w:b/>
                <w:sz w:val="20"/>
                <w:szCs w:val="20"/>
              </w:rPr>
              <w:t>評価</w:t>
            </w:r>
          </w:p>
        </w:tc>
        <w:tc>
          <w:tcPr>
            <w:tcW w:w="2411" w:type="dxa"/>
            <w:gridSpan w:val="4"/>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評価</w:t>
            </w:r>
          </w:p>
        </w:tc>
        <w:tc>
          <w:tcPr>
            <w:tcW w:w="8097" w:type="dxa"/>
            <w:gridSpan w:val="6"/>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理由等</w:t>
            </w:r>
          </w:p>
        </w:tc>
      </w:tr>
      <w:tr w:rsidR="006E78D6" w:rsidRPr="006E78D6" w:rsidTr="004B6B14">
        <w:trPr>
          <w:trHeight w:val="195"/>
        </w:trPr>
        <w:tc>
          <w:tcPr>
            <w:tcW w:w="1701" w:type="dxa"/>
            <w:vMerge/>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施策目的の達成状況</w:t>
            </w:r>
          </w:p>
        </w:tc>
        <w:tc>
          <w:tcPr>
            <w:tcW w:w="2550" w:type="dxa"/>
            <w:gridSpan w:val="4"/>
            <w:shd w:val="clear" w:color="auto" w:fill="auto"/>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順調に推移している</w:t>
            </w:r>
          </w:p>
        </w:tc>
        <w:tc>
          <w:tcPr>
            <w:tcW w:w="8097" w:type="dxa"/>
            <w:gridSpan w:val="6"/>
            <w:shd w:val="clear" w:color="auto" w:fill="auto"/>
          </w:tcPr>
          <w:p w:rsidR="001666F0" w:rsidRPr="006E78D6" w:rsidRDefault="001666F0" w:rsidP="000E057D">
            <w:pPr>
              <w:adjustRightInd w:val="0"/>
              <w:snapToGrid w:val="0"/>
              <w:spacing w:line="280" w:lineRule="exact"/>
              <w:rPr>
                <w:rFonts w:ascii="HG丸ｺﾞｼｯｸM-PRO" w:eastAsia="HG丸ｺﾞｼｯｸM-PRO" w:hAnsi="HG丸ｺﾞｼｯｸM-PRO"/>
                <w:sz w:val="20"/>
                <w:szCs w:val="20"/>
              </w:rPr>
            </w:pPr>
          </w:p>
        </w:tc>
      </w:tr>
      <w:tr w:rsidR="006E78D6" w:rsidRPr="006E78D6" w:rsidTr="004B6B14">
        <w:trPr>
          <w:trHeight w:val="180"/>
        </w:trPr>
        <w:tc>
          <w:tcPr>
            <w:tcW w:w="1701" w:type="dxa"/>
            <w:vMerge/>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事業・工程の進捗状況</w:t>
            </w:r>
          </w:p>
        </w:tc>
        <w:tc>
          <w:tcPr>
            <w:tcW w:w="2550" w:type="dxa"/>
            <w:gridSpan w:val="4"/>
            <w:shd w:val="clear" w:color="auto" w:fill="auto"/>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計画どおり進捗</w:t>
            </w:r>
          </w:p>
        </w:tc>
        <w:tc>
          <w:tcPr>
            <w:tcW w:w="8097" w:type="dxa"/>
            <w:gridSpan w:val="6"/>
            <w:shd w:val="clear" w:color="auto" w:fill="auto"/>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p>
        </w:tc>
      </w:tr>
      <w:tr w:rsidR="006E78D6" w:rsidRPr="006E78D6" w:rsidTr="004B6B14">
        <w:trPr>
          <w:trHeight w:val="195"/>
        </w:trPr>
        <w:tc>
          <w:tcPr>
            <w:tcW w:w="1701" w:type="dxa"/>
            <w:vMerge w:val="restart"/>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b/>
                <w:sz w:val="20"/>
                <w:szCs w:val="20"/>
              </w:rPr>
            </w:pPr>
            <w:r w:rsidRPr="006E78D6">
              <w:rPr>
                <w:rFonts w:ascii="HG丸ｺﾞｼｯｸM-PRO" w:eastAsia="HG丸ｺﾞｼｯｸM-PRO" w:hAnsi="HG丸ｺﾞｼｯｸM-PRO" w:hint="eastAsia"/>
                <w:b/>
                <w:sz w:val="20"/>
                <w:szCs w:val="20"/>
              </w:rPr>
              <w:t>計画見直し又は改善事項</w:t>
            </w:r>
          </w:p>
        </w:tc>
        <w:tc>
          <w:tcPr>
            <w:tcW w:w="2411" w:type="dxa"/>
            <w:gridSpan w:val="4"/>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p>
        </w:tc>
        <w:tc>
          <w:tcPr>
            <w:tcW w:w="2550" w:type="dxa"/>
            <w:gridSpan w:val="4"/>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見直し・改善点の有無</w:t>
            </w:r>
          </w:p>
        </w:tc>
        <w:tc>
          <w:tcPr>
            <w:tcW w:w="8097" w:type="dxa"/>
            <w:gridSpan w:val="6"/>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見直し・改善点の内容等</w:t>
            </w:r>
          </w:p>
        </w:tc>
      </w:tr>
      <w:tr w:rsidR="006E78D6" w:rsidRPr="006E78D6" w:rsidTr="004B6B14">
        <w:trPr>
          <w:trHeight w:val="120"/>
        </w:trPr>
        <w:tc>
          <w:tcPr>
            <w:tcW w:w="1701" w:type="dxa"/>
            <w:vMerge/>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目標</w:t>
            </w:r>
          </w:p>
        </w:tc>
        <w:tc>
          <w:tcPr>
            <w:tcW w:w="2550" w:type="dxa"/>
            <w:gridSpan w:val="4"/>
            <w:shd w:val="clear" w:color="auto" w:fill="auto"/>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無</w:t>
            </w:r>
          </w:p>
        </w:tc>
        <w:tc>
          <w:tcPr>
            <w:tcW w:w="8097" w:type="dxa"/>
            <w:gridSpan w:val="6"/>
            <w:shd w:val="clear" w:color="auto" w:fill="auto"/>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p>
        </w:tc>
      </w:tr>
      <w:tr w:rsidR="006E78D6" w:rsidRPr="006E78D6" w:rsidTr="004B6B14">
        <w:trPr>
          <w:trHeight w:val="135"/>
        </w:trPr>
        <w:tc>
          <w:tcPr>
            <w:tcW w:w="1701" w:type="dxa"/>
            <w:vMerge/>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施策の方向・主な施策</w:t>
            </w:r>
          </w:p>
        </w:tc>
        <w:tc>
          <w:tcPr>
            <w:tcW w:w="2550" w:type="dxa"/>
            <w:gridSpan w:val="4"/>
            <w:shd w:val="clear" w:color="auto" w:fill="auto"/>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無</w:t>
            </w:r>
          </w:p>
        </w:tc>
        <w:tc>
          <w:tcPr>
            <w:tcW w:w="8097" w:type="dxa"/>
            <w:gridSpan w:val="6"/>
            <w:shd w:val="clear" w:color="auto" w:fill="auto"/>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p>
        </w:tc>
      </w:tr>
      <w:tr w:rsidR="006E78D6" w:rsidRPr="006E78D6" w:rsidTr="004B6B14">
        <w:trPr>
          <w:trHeight w:val="165"/>
        </w:trPr>
        <w:tc>
          <w:tcPr>
            <w:tcW w:w="1701" w:type="dxa"/>
            <w:vMerge/>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工程表</w:t>
            </w:r>
          </w:p>
        </w:tc>
        <w:tc>
          <w:tcPr>
            <w:tcW w:w="2550" w:type="dxa"/>
            <w:gridSpan w:val="4"/>
            <w:shd w:val="clear" w:color="auto" w:fill="auto"/>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無</w:t>
            </w:r>
          </w:p>
        </w:tc>
        <w:tc>
          <w:tcPr>
            <w:tcW w:w="8097" w:type="dxa"/>
            <w:gridSpan w:val="6"/>
            <w:shd w:val="clear" w:color="auto" w:fill="auto"/>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p>
        </w:tc>
      </w:tr>
      <w:tr w:rsidR="006E78D6" w:rsidRPr="006E78D6" w:rsidTr="004B6B14">
        <w:trPr>
          <w:trHeight w:val="105"/>
        </w:trPr>
        <w:tc>
          <w:tcPr>
            <w:tcW w:w="1701" w:type="dxa"/>
            <w:vMerge/>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4"/>
            <w:shd w:val="clear" w:color="auto" w:fill="FFFF00"/>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その他の改善事項</w:t>
            </w:r>
          </w:p>
        </w:tc>
        <w:tc>
          <w:tcPr>
            <w:tcW w:w="2550" w:type="dxa"/>
            <w:gridSpan w:val="4"/>
            <w:shd w:val="clear" w:color="auto" w:fill="auto"/>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無</w:t>
            </w:r>
          </w:p>
        </w:tc>
        <w:tc>
          <w:tcPr>
            <w:tcW w:w="8097" w:type="dxa"/>
            <w:gridSpan w:val="6"/>
            <w:shd w:val="clear" w:color="auto" w:fill="auto"/>
          </w:tcPr>
          <w:p w:rsidR="00776FB2" w:rsidRPr="006E78D6" w:rsidRDefault="00776FB2" w:rsidP="000E057D">
            <w:pPr>
              <w:adjustRightInd w:val="0"/>
              <w:snapToGrid w:val="0"/>
              <w:spacing w:line="280" w:lineRule="exact"/>
              <w:rPr>
                <w:rFonts w:ascii="HG丸ｺﾞｼｯｸM-PRO" w:eastAsia="HG丸ｺﾞｼｯｸM-PRO" w:hAnsi="HG丸ｺﾞｼｯｸM-PRO"/>
                <w:sz w:val="20"/>
                <w:szCs w:val="20"/>
              </w:rPr>
            </w:pPr>
          </w:p>
        </w:tc>
      </w:tr>
      <w:tr w:rsidR="006E78D6" w:rsidRPr="006E78D6" w:rsidTr="004B6B14">
        <w:tc>
          <w:tcPr>
            <w:tcW w:w="1701" w:type="dxa"/>
            <w:shd w:val="clear" w:color="auto" w:fill="FFFF00"/>
          </w:tcPr>
          <w:p w:rsidR="00776FB2" w:rsidRPr="006E78D6" w:rsidRDefault="00776FB2" w:rsidP="00460322">
            <w:pPr>
              <w:adjustRightInd w:val="0"/>
              <w:snapToGrid w:val="0"/>
              <w:spacing w:line="280" w:lineRule="exact"/>
              <w:rPr>
                <w:rFonts w:ascii="HG丸ｺﾞｼｯｸM-PRO" w:eastAsia="HG丸ｺﾞｼｯｸM-PRO" w:hAnsi="HG丸ｺﾞｼｯｸM-PRO"/>
                <w:b/>
                <w:sz w:val="20"/>
                <w:szCs w:val="20"/>
              </w:rPr>
            </w:pPr>
            <w:r w:rsidRPr="006E78D6">
              <w:rPr>
                <w:rFonts w:ascii="HG丸ｺﾞｼｯｸM-PRO" w:eastAsia="HG丸ｺﾞｼｯｸM-PRO" w:hAnsi="HG丸ｺﾞｼｯｸM-PRO" w:hint="eastAsia"/>
                <w:b/>
                <w:sz w:val="20"/>
                <w:szCs w:val="20"/>
              </w:rPr>
              <w:t>関係課室</w:t>
            </w:r>
          </w:p>
        </w:tc>
        <w:tc>
          <w:tcPr>
            <w:tcW w:w="13058" w:type="dxa"/>
            <w:gridSpan w:val="14"/>
            <w:shd w:val="clear" w:color="auto" w:fill="auto"/>
          </w:tcPr>
          <w:p w:rsidR="00776FB2" w:rsidRPr="006E78D6" w:rsidRDefault="00776FB2" w:rsidP="0046032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環境管理室</w:t>
            </w:r>
          </w:p>
        </w:tc>
      </w:tr>
    </w:tbl>
    <w:p w:rsidR="00F248FA" w:rsidRPr="006E78D6" w:rsidRDefault="00B277E6" w:rsidP="00F248F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 xml:space="preserve">　　</w:t>
      </w:r>
      <w:r w:rsidR="00F248FA" w:rsidRPr="006E78D6">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6E78D6" w:rsidRPr="006E78D6" w:rsidTr="004F3BF7">
        <w:trPr>
          <w:trHeight w:val="113"/>
        </w:trPr>
        <w:tc>
          <w:tcPr>
            <w:tcW w:w="1496" w:type="dxa"/>
            <w:vMerge w:val="restart"/>
            <w:shd w:val="clear" w:color="auto" w:fill="FFFF00"/>
          </w:tcPr>
          <w:p w:rsidR="00F248FA" w:rsidRPr="006E78D6" w:rsidRDefault="00F248FA" w:rsidP="004F3BF7">
            <w:pPr>
              <w:adjustRightInd w:val="0"/>
              <w:snapToGrid w:val="0"/>
              <w:spacing w:line="280" w:lineRule="exact"/>
              <w:rPr>
                <w:rFonts w:ascii="HG丸ｺﾞｼｯｸM-PRO" w:eastAsia="HG丸ｺﾞｼｯｸM-PRO" w:hAnsi="HG丸ｺﾞｼｯｸM-PRO"/>
                <w:b/>
                <w:sz w:val="20"/>
                <w:szCs w:val="20"/>
              </w:rPr>
            </w:pPr>
            <w:r w:rsidRPr="006E78D6">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F248FA" w:rsidRPr="006E78D6" w:rsidRDefault="00F248FA" w:rsidP="004F3BF7">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F248FA" w:rsidRPr="006E78D6" w:rsidRDefault="00F248FA" w:rsidP="004F3BF7">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評価結果について</w:t>
            </w:r>
          </w:p>
        </w:tc>
        <w:tc>
          <w:tcPr>
            <w:tcW w:w="4581" w:type="dxa"/>
            <w:shd w:val="clear" w:color="auto" w:fill="FFFF00"/>
          </w:tcPr>
          <w:p w:rsidR="00F248FA" w:rsidRPr="006E78D6" w:rsidRDefault="00F248FA" w:rsidP="004F3BF7">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計画の見直し又は改善方針について</w:t>
            </w:r>
          </w:p>
        </w:tc>
      </w:tr>
      <w:tr w:rsidR="006E78D6" w:rsidRPr="006E78D6" w:rsidTr="004F3BF7">
        <w:trPr>
          <w:trHeight w:val="750"/>
        </w:trPr>
        <w:tc>
          <w:tcPr>
            <w:tcW w:w="1496" w:type="dxa"/>
            <w:vMerge/>
            <w:shd w:val="clear" w:color="auto" w:fill="FFFF00"/>
          </w:tcPr>
          <w:p w:rsidR="00087691" w:rsidRPr="006E78D6" w:rsidRDefault="00087691"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087691" w:rsidRPr="006E78D6" w:rsidRDefault="00087691" w:rsidP="000C3CF2">
            <w:pPr>
              <w:adjustRightInd w:val="0"/>
              <w:snapToGrid w:val="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点検評価の手続きについては、概ね妥当である。しかし、以下の点でさらに検討することが望ましい。</w:t>
            </w:r>
          </w:p>
          <w:p w:rsidR="006E78D6" w:rsidRPr="006E78D6" w:rsidRDefault="00087691" w:rsidP="000C3CF2">
            <w:pPr>
              <w:adjustRightInd w:val="0"/>
              <w:snapToGrid w:val="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・取組指標と実績欄はアウトプットの視点からであり、アウトカムの評価指標の導入が望ましい。</w:t>
            </w:r>
            <w:r w:rsidR="006E78D6" w:rsidRPr="006E78D6">
              <w:rPr>
                <w:rFonts w:ascii="HG丸ｺﾞｼｯｸM-PRO" w:eastAsia="HG丸ｺﾞｼｯｸM-PRO" w:hAnsi="HG丸ｺﾞｼｯｸM-PRO" w:hint="eastAsia"/>
                <w:sz w:val="20"/>
                <w:szCs w:val="20"/>
              </w:rPr>
              <w:t xml:space="preserve">　※対応・修正済</w:t>
            </w:r>
          </w:p>
        </w:tc>
        <w:tc>
          <w:tcPr>
            <w:tcW w:w="4285" w:type="dxa"/>
            <w:shd w:val="clear" w:color="auto" w:fill="auto"/>
          </w:tcPr>
          <w:p w:rsidR="00087691" w:rsidRPr="006E78D6" w:rsidRDefault="00087691" w:rsidP="000C3CF2">
            <w:pPr>
              <w:adjustRightInd w:val="0"/>
              <w:snapToGrid w:val="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評価結果については、概ね妥当である。しかし、以下の点でさらに検討することが望ましい。</w:t>
            </w:r>
          </w:p>
          <w:p w:rsidR="00087691" w:rsidRPr="006E78D6" w:rsidRDefault="00087691" w:rsidP="000C3CF2">
            <w:pPr>
              <w:adjustRightInd w:val="0"/>
              <w:snapToGrid w:val="0"/>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・各工程のアウトプット(実施数＝実施状況）とアウトカムの定量的な相関の明確化</w:t>
            </w:r>
          </w:p>
        </w:tc>
        <w:tc>
          <w:tcPr>
            <w:tcW w:w="4581" w:type="dxa"/>
            <w:shd w:val="clear" w:color="auto" w:fill="auto"/>
          </w:tcPr>
          <w:p w:rsidR="00087691" w:rsidRPr="006E78D6" w:rsidRDefault="00087691" w:rsidP="000C3CF2">
            <w:pPr>
              <w:widowControl/>
              <w:adjustRightInd w:val="0"/>
              <w:snapToGrid w:val="0"/>
              <w:jc w:val="lef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見直し・改善点の有無については概ね妥当である。しかし次の点でさらなる検討が必要。</w:t>
            </w:r>
          </w:p>
          <w:p w:rsidR="00087691" w:rsidRPr="006E78D6" w:rsidRDefault="00087691" w:rsidP="000C3CF2">
            <w:pPr>
              <w:widowControl/>
              <w:adjustRightInd w:val="0"/>
              <w:snapToGrid w:val="0"/>
              <w:jc w:val="lef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・施策の目標としてアウトカムが何かという点の明確化と明示。</w:t>
            </w:r>
          </w:p>
        </w:tc>
      </w:tr>
    </w:tbl>
    <w:p w:rsidR="00CE3DF7" w:rsidRPr="006E78D6" w:rsidRDefault="00CE3DF7">
      <w:pPr>
        <w:widowControl/>
        <w:jc w:val="left"/>
        <w:rPr>
          <w:rFonts w:ascii="HG丸ｺﾞｼｯｸM-PRO" w:eastAsia="HG丸ｺﾞｼｯｸM-PRO" w:hAnsi="HG丸ｺﾞｼｯｸM-PRO"/>
          <w:sz w:val="20"/>
          <w:szCs w:val="20"/>
        </w:rPr>
      </w:pPr>
    </w:p>
    <w:p w:rsidR="00FF6A0E" w:rsidRPr="006E78D6" w:rsidRDefault="00FF6A0E">
      <w:pPr>
        <w:widowControl/>
        <w:jc w:val="left"/>
        <w:rPr>
          <w:rFonts w:ascii="HG丸ｺﾞｼｯｸM-PRO" w:eastAsia="HG丸ｺﾞｼｯｸM-PRO" w:hAnsi="HG丸ｺﾞｼｯｸM-PRO"/>
          <w:sz w:val="20"/>
          <w:szCs w:val="20"/>
        </w:rPr>
      </w:pPr>
    </w:p>
    <w:p w:rsidR="00592078" w:rsidRPr="006E78D6" w:rsidRDefault="00592078" w:rsidP="00F248FA">
      <w:pPr>
        <w:adjustRightInd w:val="0"/>
        <w:snapToGrid w:val="0"/>
        <w:spacing w:line="280" w:lineRule="exact"/>
        <w:rPr>
          <w:rFonts w:ascii="HG丸ｺﾞｼｯｸM-PRO" w:eastAsia="HG丸ｺﾞｼｯｸM-PRO" w:hAnsi="HG丸ｺﾞｼｯｸM-PRO"/>
          <w:sz w:val="20"/>
          <w:szCs w:val="20"/>
        </w:rPr>
      </w:pPr>
    </w:p>
    <w:p w:rsidR="00CE3DF7" w:rsidRPr="006E78D6" w:rsidRDefault="00CE3DF7" w:rsidP="00F248F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【施策実施プロセス】</w:t>
      </w:r>
    </w:p>
    <w:p w:rsidR="00562A1D" w:rsidRPr="006E78D6" w:rsidRDefault="006E78D6" w:rsidP="00F248F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noProof/>
          <w:sz w:val="20"/>
          <w:szCs w:val="20"/>
        </w:rPr>
        <w:pict>
          <v:shapetype id="_x0000_t202" coordsize="21600,21600" o:spt="202" path="m,l,21600r21600,l21600,xe">
            <v:stroke joinstyle="miter"/>
            <v:path gradientshapeok="t" o:connecttype="rect"/>
          </v:shapetype>
          <v:shape id="_x0000_s1055" type="#_x0000_t202" style="position:absolute;left:0;text-align:left;margin-left:105.75pt;margin-top:12.5pt;width:625.5pt;height:21pt;z-index:251683840" filled="f" stroked="f">
            <v:textbox inset="5.85pt,.7pt,5.85pt,.7pt">
              <w:txbxContent>
                <w:p w:rsidR="00562A1D" w:rsidRPr="00562A1D" w:rsidRDefault="008A4216" w:rsidP="00562A1D">
                  <w:pPr>
                    <w:rPr>
                      <w:rFonts w:ascii="HG丸ｺﾞｼｯｸM-PRO" w:eastAsia="HG丸ｺﾞｼｯｸM-PRO" w:hAnsi="HG丸ｺﾞｼｯｸM-PRO"/>
                    </w:rPr>
                  </w:pPr>
                  <w:r>
                    <w:rPr>
                      <w:rFonts w:ascii="HG丸ｺﾞｼｯｸM-PRO" w:eastAsia="HG丸ｺﾞｼｯｸM-PRO" w:hAnsi="HG丸ｺﾞｼｯｸM-PRO" w:hint="eastAsia"/>
                    </w:rPr>
                    <w:t>事業</w:t>
                  </w:r>
                  <w:r w:rsidR="00562A1D" w:rsidRPr="00562A1D">
                    <w:rPr>
                      <w:rFonts w:ascii="HG丸ｺﾞｼｯｸM-PRO" w:eastAsia="HG丸ｺﾞｼｯｸM-PRO" w:hAnsi="HG丸ｺﾞｼｯｸM-PRO" w:hint="eastAsia"/>
                    </w:rPr>
                    <w:t>実施プロセス　　　　　　　　　　　　効果発現プロセス　　　　　　　　　　　　府の施策以外の影響因子</w:t>
                  </w:r>
                </w:p>
              </w:txbxContent>
            </v:textbox>
          </v:shape>
        </w:pict>
      </w:r>
      <w:r w:rsidRPr="006E78D6">
        <w:rPr>
          <w:rFonts w:ascii="HG丸ｺﾞｼｯｸM-PRO" w:eastAsia="HG丸ｺﾞｼｯｸM-PRO" w:hAnsi="HG丸ｺﾞｼｯｸM-PRO"/>
          <w:noProof/>
          <w:sz w:val="20"/>
          <w:szCs w:val="20"/>
        </w:rPr>
        <w:pict>
          <v:shape id="_x0000_s1054" type="#_x0000_t202" style="position:absolute;left:0;text-align:left;margin-left:456.75pt;margin-top:12.45pt;width:65.25pt;height:21pt;z-index:251682816">
            <v:stroke dashstyle="dash"/>
            <v:textbox inset="5.85pt,.7pt,5.85pt,.7pt">
              <w:txbxContent>
                <w:p w:rsidR="00562A1D" w:rsidRDefault="00562A1D" w:rsidP="00562A1D"/>
              </w:txbxContent>
            </v:textbox>
          </v:shape>
        </w:pict>
      </w:r>
      <w:r w:rsidRPr="006E78D6">
        <w:rPr>
          <w:rFonts w:ascii="HG丸ｺﾞｼｯｸM-PRO" w:eastAsia="HG丸ｺﾞｼｯｸM-PRO" w:hAnsi="HG丸ｺﾞｼｯｸM-PRO"/>
          <w:noProof/>
          <w:sz w:val="20"/>
          <w:szCs w:val="20"/>
        </w:rPr>
        <w:pict>
          <v:shape id="_x0000_s1053" type="#_x0000_t202" style="position:absolute;left:0;text-align:left;margin-left:246.75pt;margin-top:12.45pt;width:65.25pt;height:21pt;z-index:251681792" strokeweight="3pt">
            <v:stroke linestyle="thinThin"/>
            <v:textbox inset="5.85pt,.7pt,5.85pt,.7pt">
              <w:txbxContent>
                <w:p w:rsidR="00562A1D" w:rsidRDefault="00562A1D" w:rsidP="00562A1D"/>
              </w:txbxContent>
            </v:textbox>
          </v:shape>
        </w:pict>
      </w:r>
      <w:r w:rsidRPr="006E78D6">
        <w:rPr>
          <w:rFonts w:ascii="HG丸ｺﾞｼｯｸM-PRO" w:eastAsia="HG丸ｺﾞｼｯｸM-PRO" w:hAnsi="HG丸ｺﾞｼｯｸM-PRO"/>
          <w:noProof/>
          <w:sz w:val="20"/>
          <w:szCs w:val="20"/>
        </w:rPr>
        <w:pict>
          <v:shape id="_x0000_s1052" type="#_x0000_t202" style="position:absolute;left:0;text-align:left;margin-left:40.5pt;margin-top:12.5pt;width:65.25pt;height:21pt;z-index:251680768">
            <v:textbox inset="5.85pt,.7pt,5.85pt,.7pt">
              <w:txbxContent>
                <w:p w:rsidR="00562A1D" w:rsidRDefault="00562A1D" w:rsidP="00562A1D"/>
              </w:txbxContent>
            </v:textbox>
          </v:shape>
        </w:pict>
      </w:r>
    </w:p>
    <w:p w:rsidR="00CE3DF7" w:rsidRPr="006E78D6" w:rsidRDefault="00CE3DF7" w:rsidP="00F248FA">
      <w:pPr>
        <w:adjustRightInd w:val="0"/>
        <w:snapToGrid w:val="0"/>
        <w:spacing w:line="280" w:lineRule="exact"/>
        <w:rPr>
          <w:rFonts w:ascii="HG丸ｺﾞｼｯｸM-PRO" w:eastAsia="HG丸ｺﾞｼｯｸM-PRO" w:hAnsi="HG丸ｺﾞｼｯｸM-PRO"/>
          <w:sz w:val="20"/>
          <w:szCs w:val="20"/>
        </w:rPr>
      </w:pPr>
    </w:p>
    <w:p w:rsidR="00562A1D" w:rsidRPr="006E78D6" w:rsidRDefault="00562A1D"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6E78D6" w:rsidP="00F248F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noProof/>
          <w:sz w:val="20"/>
          <w:szCs w:val="20"/>
        </w:rPr>
        <w:pict>
          <v:shape id="_x0000_s1029" type="#_x0000_t202" style="position:absolute;left:0;text-align:left;margin-left:471.75pt;margin-top:12.5pt;width:209.25pt;height:21pt;z-index:251661312">
            <v:textbox inset="5.85pt,.7pt,5.85pt,.7pt">
              <w:txbxContent>
                <w:p w:rsidR="001D321C" w:rsidRDefault="001D321C" w:rsidP="001D321C">
                  <w:r>
                    <w:rPr>
                      <w:rFonts w:ascii="HG丸ｺﾞｼｯｸM-PRO" w:eastAsia="HG丸ｺﾞｼｯｸM-PRO" w:hAnsi="HG丸ｺﾞｼｯｸM-PRO" w:hint="eastAsia"/>
                      <w:sz w:val="20"/>
                      <w:szCs w:val="20"/>
                    </w:rPr>
                    <w:t>2)</w:t>
                  </w:r>
                  <w:r>
                    <w:rPr>
                      <w:rFonts w:ascii="HG丸ｺﾞｼｯｸM-PRO" w:eastAsia="HG丸ｺﾞｼｯｸM-PRO" w:hAnsi="HG丸ｺﾞｼｯｸM-PRO" w:hint="eastAsia"/>
                      <w:sz w:val="20"/>
                      <w:szCs w:val="20"/>
                    </w:rPr>
                    <w:t>自主的対策の</w:t>
                  </w:r>
                  <w:r w:rsidR="00C13B7A">
                    <w:rPr>
                      <w:rFonts w:ascii="HG丸ｺﾞｼｯｸM-PRO" w:eastAsia="HG丸ｺﾞｼｯｸM-PRO" w:hAnsi="HG丸ｺﾞｼｯｸM-PRO" w:hint="eastAsia"/>
                      <w:sz w:val="20"/>
                      <w:szCs w:val="20"/>
                    </w:rPr>
                    <w:t>支援</w:t>
                  </w:r>
                </w:p>
              </w:txbxContent>
            </v:textbox>
          </v:shape>
        </w:pict>
      </w:r>
      <w:r w:rsidRPr="006E78D6">
        <w:rPr>
          <w:rFonts w:ascii="HG丸ｺﾞｼｯｸM-PRO" w:eastAsia="HG丸ｺﾞｼｯｸM-PRO" w:hAnsi="HG丸ｺﾞｼｯｸM-PRO"/>
          <w:noProof/>
          <w:sz w:val="20"/>
          <w:szCs w:val="20"/>
        </w:rPr>
        <w:pict>
          <v:shape id="_x0000_s1027" type="#_x0000_t202" style="position:absolute;left:0;text-align:left;margin-left:59.25pt;margin-top:12.5pt;width:206.25pt;height:21pt;z-index:251659264">
            <v:textbox inset="5.85pt,.7pt,5.85pt,.7pt">
              <w:txbxContent>
                <w:p w:rsidR="001D321C" w:rsidRDefault="00695250" w:rsidP="001D321C">
                  <w:r>
                    <w:rPr>
                      <w:rFonts w:ascii="HG丸ｺﾞｼｯｸM-PRO" w:eastAsia="HG丸ｺﾞｼｯｸM-PRO" w:hAnsi="HG丸ｺﾞｼｯｸM-PRO" w:hint="eastAsia"/>
                      <w:sz w:val="20"/>
                      <w:szCs w:val="20"/>
                    </w:rPr>
                    <w:t>1</w:t>
                  </w:r>
                  <w:r w:rsidR="001D321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事業所の施設</w:t>
                  </w:r>
                  <w:r w:rsidR="001D321C" w:rsidRPr="001D321C">
                    <w:rPr>
                      <w:rFonts w:ascii="HG丸ｺﾞｼｯｸM-PRO" w:eastAsia="HG丸ｺﾞｼｯｸM-PRO" w:hAnsi="HG丸ｺﾞｼｯｸM-PRO" w:hint="eastAsia"/>
                      <w:sz w:val="20"/>
                      <w:szCs w:val="20"/>
                    </w:rPr>
                    <w:t>の把握と規制</w:t>
                  </w:r>
                </w:p>
              </w:txbxContent>
            </v:textbox>
          </v:shape>
        </w:pict>
      </w: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6E78D6" w:rsidP="00F248F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noProof/>
          <w:sz w:val="20"/>
          <w:szCs w:val="20"/>
        </w:rPr>
        <w:pict>
          <v:shapetype id="_x0000_t32" coordsize="21600,21600" o:spt="32" o:oned="t" path="m,l21600,21600e" filled="f">
            <v:path arrowok="t" fillok="f" o:connecttype="none"/>
            <o:lock v:ext="edit" shapetype="t"/>
          </v:shapetype>
          <v:shape id="_x0000_s1041" type="#_x0000_t32" style="position:absolute;left:0;text-align:left;margin-left:105.75pt;margin-top:5.5pt;width:.05pt;height:123pt;z-index:251671552" o:connectortype="straight">
            <v:stroke endarrow="block"/>
          </v:shape>
        </w:pict>
      </w:r>
      <w:r w:rsidRPr="006E78D6">
        <w:rPr>
          <w:rFonts w:ascii="HG丸ｺﾞｼｯｸM-PRO" w:eastAsia="HG丸ｺﾞｼｯｸM-PRO" w:hAnsi="HG丸ｺﾞｼｯｸM-PRO"/>
          <w:noProof/>
          <w:sz w:val="20"/>
          <w:szCs w:val="20"/>
        </w:rPr>
        <w:pict>
          <v:shape id="_x0000_s1046" type="#_x0000_t32" style="position:absolute;left:0;text-align:left;margin-left:517.5pt;margin-top:5.5pt;width:0;height:123pt;z-index:251676672" o:connectortype="straight">
            <v:stroke endarrow="block"/>
          </v:shape>
        </w:pict>
      </w: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6E78D6" w:rsidP="00F248F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noProof/>
          <w:sz w:val="20"/>
          <w:szCs w:val="20"/>
        </w:rPr>
        <w:pict>
          <v:shape id="_x0000_s1038" type="#_x0000_t202" style="position:absolute;left:0;text-align:left;margin-left:548.25pt;margin-top:4.5pt;width:132.75pt;height:37.75pt;z-index:251668480">
            <v:stroke dashstyle="dash"/>
            <v:textbox style="mso-next-textbox:#_x0000_s1038" inset="5.85pt,.7pt,5.85pt,.7pt">
              <w:txbxContent>
                <w:p w:rsidR="001D321C" w:rsidRDefault="001D321C" w:rsidP="001D321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市場や社会における評価</w:t>
                  </w:r>
                </w:p>
                <w:p w:rsidR="00D202CA" w:rsidRDefault="00D202CA" w:rsidP="00D202CA">
                  <w:r>
                    <w:rPr>
                      <w:rFonts w:ascii="HG丸ｺﾞｼｯｸM-PRO" w:eastAsia="HG丸ｺﾞｼｯｸM-PRO" w:hAnsi="HG丸ｺﾞｼｯｸM-PRO" w:hint="eastAsia"/>
                      <w:sz w:val="20"/>
                      <w:szCs w:val="20"/>
                    </w:rPr>
                    <w:t>環境対策技術の進化</w:t>
                  </w:r>
                </w:p>
                <w:p w:rsidR="00D202CA" w:rsidRDefault="00D202CA" w:rsidP="001D321C"/>
              </w:txbxContent>
            </v:textbox>
          </v:shape>
        </w:pict>
      </w:r>
      <w:r w:rsidRPr="006E78D6">
        <w:rPr>
          <w:rFonts w:ascii="HG丸ｺﾞｼｯｸM-PRO" w:eastAsia="HG丸ｺﾞｼｯｸM-PRO" w:hAnsi="HG丸ｺﾞｼｯｸM-PRO"/>
          <w:noProof/>
          <w:sz w:val="20"/>
          <w:szCs w:val="20"/>
        </w:rPr>
        <w:pict>
          <v:shape id="_x0000_s1032" type="#_x0000_t202" style="position:absolute;left:0;text-align:left;margin-left:474.75pt;margin-top:58.5pt;width:206.25pt;height:21pt;z-index:251663360" strokeweight="3pt">
            <v:stroke linestyle="thinThin"/>
            <v:textbox inset="5.85pt,.7pt,5.85pt,.7pt">
              <w:txbxContent>
                <w:p w:rsidR="001D321C" w:rsidRDefault="00C13B7A" w:rsidP="001D321C">
                  <w:r>
                    <w:rPr>
                      <w:rFonts w:ascii="HG丸ｺﾞｼｯｸM-PRO" w:eastAsia="HG丸ｺﾞｼｯｸM-PRO" w:hAnsi="HG丸ｺﾞｼｯｸM-PRO" w:hint="eastAsia"/>
                      <w:sz w:val="20"/>
                      <w:szCs w:val="20"/>
                    </w:rPr>
                    <w:t>4-1</w:t>
                  </w:r>
                  <w:r w:rsidR="001D321C">
                    <w:rPr>
                      <w:rFonts w:ascii="HG丸ｺﾞｼｯｸM-PRO" w:eastAsia="HG丸ｺﾞｼｯｸM-PRO" w:hAnsi="HG丸ｺﾞｼｯｸM-PRO" w:hint="eastAsia"/>
                      <w:sz w:val="20"/>
                      <w:szCs w:val="20"/>
                    </w:rPr>
                    <w:t>)</w:t>
                  </w:r>
                  <w:r w:rsidR="001D321C" w:rsidRPr="001D321C">
                    <w:rPr>
                      <w:rFonts w:ascii="HG丸ｺﾞｼｯｸM-PRO" w:eastAsia="HG丸ｺﾞｼｯｸM-PRO" w:hAnsi="HG丸ｺﾞｼｯｸM-PRO" w:hint="eastAsia"/>
                      <w:sz w:val="20"/>
                      <w:szCs w:val="20"/>
                    </w:rPr>
                    <w:t xml:space="preserve"> </w:t>
                  </w:r>
                  <w:r w:rsidR="001D321C">
                    <w:rPr>
                      <w:rFonts w:ascii="HG丸ｺﾞｼｯｸM-PRO" w:eastAsia="HG丸ｺﾞｼｯｸM-PRO" w:hAnsi="HG丸ｺﾞｼｯｸM-PRO" w:hint="eastAsia"/>
                      <w:sz w:val="20"/>
                      <w:szCs w:val="20"/>
                    </w:rPr>
                    <w:t>自主的対策の実施</w:t>
                  </w:r>
                </w:p>
              </w:txbxContent>
            </v:textbox>
          </v:shape>
        </w:pict>
      </w:r>
      <w:r w:rsidRPr="006E78D6">
        <w:rPr>
          <w:rFonts w:ascii="HG丸ｺﾞｼｯｸM-PRO" w:eastAsia="HG丸ｺﾞｼｯｸM-PRO" w:hAnsi="HG丸ｺﾞｼｯｸM-PRO"/>
          <w:noProof/>
          <w:sz w:val="20"/>
          <w:szCs w:val="20"/>
        </w:rPr>
        <w:pict>
          <v:shape id="_x0000_s1037" type="#_x0000_t202" style="position:absolute;left:0;text-align:left;margin-left:159.75pt;margin-top:5.25pt;width:119.25pt;height:21pt;z-index:251667456">
            <v:stroke dashstyle="dash"/>
            <v:textbox style="mso-next-textbox:#_x0000_s1037" inset="5.85pt,.7pt,5.85pt,.7pt">
              <w:txbxContent>
                <w:p w:rsidR="001D321C" w:rsidRDefault="001D321C" w:rsidP="001D321C">
                  <w:r>
                    <w:rPr>
                      <w:rFonts w:ascii="HG丸ｺﾞｼｯｸM-PRO" w:eastAsia="HG丸ｺﾞｼｯｸM-PRO" w:hAnsi="HG丸ｺﾞｼｯｸM-PRO" w:hint="eastAsia"/>
                      <w:sz w:val="20"/>
                      <w:szCs w:val="20"/>
                    </w:rPr>
                    <w:t>環境対策技術の進化</w:t>
                  </w:r>
                </w:p>
              </w:txbxContent>
            </v:textbox>
          </v:shape>
        </w:pict>
      </w:r>
    </w:p>
    <w:p w:rsidR="001D321C" w:rsidRPr="006E78D6" w:rsidRDefault="006E78D6" w:rsidP="00F248F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noProof/>
          <w:sz w:val="20"/>
          <w:szCs w:val="20"/>
        </w:rPr>
        <w:pict>
          <v:shape id="_x0000_s1047" type="#_x0000_t32" style="position:absolute;left:0;text-align:left;margin-left:517.5pt;margin-top:2.5pt;width:30.75pt;height:0;flip:x;z-index:251677696" o:connectortype="straight">
            <v:stroke endarrow="block"/>
          </v:shape>
        </w:pict>
      </w:r>
      <w:r w:rsidRPr="006E78D6">
        <w:rPr>
          <w:rFonts w:ascii="HG丸ｺﾞｼｯｸM-PRO" w:eastAsia="HG丸ｺﾞｼｯｸM-PRO" w:hAnsi="HG丸ｺﾞｼｯｸM-PRO"/>
          <w:noProof/>
          <w:sz w:val="20"/>
          <w:szCs w:val="20"/>
        </w:rPr>
        <w:pict>
          <v:shape id="_x0000_s1045" type="#_x0000_t32" style="position:absolute;left:0;text-align:left;margin-left:105.75pt;margin-top:3.25pt;width:54pt;height:.05pt;flip:x;z-index:251675648" o:connectortype="straight">
            <v:stroke endarrow="block"/>
          </v:shape>
        </w:pict>
      </w: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6E78D6" w:rsidP="00F248F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noProof/>
          <w:sz w:val="20"/>
          <w:szCs w:val="20"/>
        </w:rPr>
        <w:pict>
          <v:shape id="_x0000_s1062" type="#_x0000_t32" style="position:absolute;left:0;text-align:left;margin-left:267pt;margin-top:12.45pt;width:205.5pt;height:.05pt;flip:x;z-index:251687936" o:connectortype="straight">
            <v:stroke endarrow="block"/>
          </v:shape>
        </w:pict>
      </w:r>
      <w:r w:rsidRPr="006E78D6">
        <w:rPr>
          <w:rFonts w:ascii="HG丸ｺﾞｼｯｸM-PRO" w:eastAsia="HG丸ｺﾞｼｯｸM-PRO" w:hAnsi="HG丸ｺﾞｼｯｸM-PRO"/>
          <w:noProof/>
          <w:sz w:val="20"/>
          <w:szCs w:val="20"/>
        </w:rPr>
        <w:pict>
          <v:shape id="_x0000_s1031" type="#_x0000_t202" style="position:absolute;left:0;text-align:left;margin-left:59.25pt;margin-top:2.5pt;width:206.25pt;height:21pt;z-index:251662336" strokeweight="3pt">
            <v:stroke linestyle="thinThin"/>
            <v:textbox inset="5.85pt,.7pt,5.85pt,.7pt">
              <w:txbxContent>
                <w:p w:rsidR="001D321C" w:rsidRDefault="001D321C" w:rsidP="001D321C">
                  <w:r>
                    <w:rPr>
                      <w:rFonts w:ascii="HG丸ｺﾞｼｯｸM-PRO" w:eastAsia="HG丸ｺﾞｼｯｸM-PRO" w:hAnsi="HG丸ｺﾞｼｯｸM-PRO" w:hint="eastAsia"/>
                      <w:sz w:val="20"/>
                      <w:szCs w:val="20"/>
                    </w:rPr>
                    <w:t>3-1)</w:t>
                  </w:r>
                  <w:r w:rsidRPr="001D321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大気汚染物質の排出量の削減</w:t>
                  </w:r>
                </w:p>
              </w:txbxContent>
            </v:textbox>
          </v:shape>
        </w:pict>
      </w:r>
    </w:p>
    <w:p w:rsidR="001D321C" w:rsidRPr="006E78D6" w:rsidRDefault="006E78D6" w:rsidP="00F248F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noProof/>
          <w:sz w:val="20"/>
          <w:szCs w:val="20"/>
        </w:rPr>
        <w:pict>
          <v:shape id="_x0000_s1042" type="#_x0000_t32" style="position:absolute;left:0;text-align:left;margin-left:105.75pt;margin-top:9.5pt;width:0;height:106.75pt;z-index:251672576" o:connectortype="straight">
            <v:stroke endarrow="block"/>
          </v:shape>
        </w:pict>
      </w:r>
    </w:p>
    <w:p w:rsidR="001D321C" w:rsidRPr="006E78D6" w:rsidRDefault="006E78D6" w:rsidP="00F248F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noProof/>
          <w:sz w:val="20"/>
          <w:szCs w:val="20"/>
        </w:rPr>
        <w:pict>
          <v:shape id="_x0000_s1039" type="#_x0000_t202" style="position:absolute;left:0;text-align:left;margin-left:184.5pt;margin-top:12pt;width:188.25pt;height:60.75pt;z-index:251669504">
            <v:stroke dashstyle="dash"/>
            <v:textbox style="mso-next-textbox:#_x0000_s1039" inset="5.85pt,.7pt,5.85pt,.7pt">
              <w:txbxContent>
                <w:p w:rsidR="001D321C" w:rsidRDefault="001D321C" w:rsidP="001D32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自動車等他の発生源対策</w:t>
                  </w:r>
                </w:p>
                <w:p w:rsidR="001D321C" w:rsidRDefault="001D321C" w:rsidP="001D32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大陸からの移流</w:t>
                  </w:r>
                </w:p>
                <w:p w:rsidR="001D321C" w:rsidRDefault="001D321C" w:rsidP="001D32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光化学反応（SPM</w:t>
                  </w:r>
                  <w:r w:rsidR="00D202CA">
                    <w:rPr>
                      <w:rFonts w:ascii="HG丸ｺﾞｼｯｸM-PRO" w:eastAsia="HG丸ｺﾞｼｯｸM-PRO" w:hAnsi="HG丸ｺﾞｼｯｸM-PRO" w:hint="eastAsia"/>
                      <w:sz w:val="20"/>
                      <w:szCs w:val="20"/>
                    </w:rPr>
                    <w:t>、オキシダント</w:t>
                  </w:r>
                  <w:r>
                    <w:rPr>
                      <w:rFonts w:ascii="HG丸ｺﾞｼｯｸM-PRO" w:eastAsia="HG丸ｺﾞｼｯｸM-PRO" w:hAnsi="HG丸ｺﾞｼｯｸM-PRO" w:hint="eastAsia"/>
                      <w:sz w:val="20"/>
                      <w:szCs w:val="20"/>
                    </w:rPr>
                    <w:t>）</w:t>
                  </w:r>
                </w:p>
                <w:p w:rsidR="001D321C" w:rsidRDefault="001D321C" w:rsidP="001D321C">
                  <w:r>
                    <w:rPr>
                      <w:rFonts w:ascii="HG丸ｺﾞｼｯｸM-PRO" w:eastAsia="HG丸ｺﾞｼｯｸM-PRO" w:hAnsi="HG丸ｺﾞｼｯｸM-PRO" w:hint="eastAsia"/>
                      <w:sz w:val="20"/>
                      <w:szCs w:val="20"/>
                    </w:rPr>
                    <w:t>気象条件</w:t>
                  </w:r>
                </w:p>
              </w:txbxContent>
            </v:textbox>
          </v:shape>
        </w:pict>
      </w: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6E78D6" w:rsidP="00F248F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noProof/>
          <w:sz w:val="20"/>
          <w:szCs w:val="20"/>
        </w:rPr>
        <w:pict>
          <v:shape id="_x0000_s1044" type="#_x0000_t32" style="position:absolute;left:0;text-align:left;margin-left:105.75pt;margin-top:13.25pt;width:78.75pt;height:0;flip:x;z-index:251674624" o:connectortype="straight">
            <v:stroke endarrow="block"/>
          </v:shape>
        </w:pict>
      </w: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562A1D" w:rsidRPr="006E78D6" w:rsidRDefault="00562A1D"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6E78D6" w:rsidP="00F248F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noProof/>
          <w:sz w:val="20"/>
          <w:szCs w:val="20"/>
        </w:rPr>
        <w:pict>
          <v:shape id="_x0000_s1034" type="#_x0000_t202" style="position:absolute;left:0;text-align:left;margin-left:59.25pt;margin-top:4.25pt;width:206.25pt;height:21pt;z-index:251665408" strokeweight="3pt">
            <v:stroke linestyle="thinThin"/>
            <v:textbox inset="5.85pt,.7pt,5.85pt,.7pt">
              <w:txbxContent>
                <w:p w:rsidR="001D321C" w:rsidRDefault="00C13B7A" w:rsidP="001D321C">
                  <w:r>
                    <w:rPr>
                      <w:rFonts w:ascii="HG丸ｺﾞｼｯｸM-PRO" w:eastAsia="HG丸ｺﾞｼｯｸM-PRO" w:hAnsi="HG丸ｺﾞｼｯｸM-PRO" w:hint="eastAsia"/>
                      <w:sz w:val="20"/>
                      <w:szCs w:val="20"/>
                    </w:rPr>
                    <w:t>3-2</w:t>
                  </w:r>
                  <w:r w:rsidR="001D321C">
                    <w:rPr>
                      <w:rFonts w:ascii="HG丸ｺﾞｼｯｸM-PRO" w:eastAsia="HG丸ｺﾞｼｯｸM-PRO" w:hAnsi="HG丸ｺﾞｼｯｸM-PRO" w:hint="eastAsia"/>
                      <w:sz w:val="20"/>
                      <w:szCs w:val="20"/>
                    </w:rPr>
                    <w:t>)</w:t>
                  </w:r>
                  <w:r w:rsidR="001D321C" w:rsidRPr="001D321C">
                    <w:rPr>
                      <w:rFonts w:ascii="HG丸ｺﾞｼｯｸM-PRO" w:eastAsia="HG丸ｺﾞｼｯｸM-PRO" w:hAnsi="HG丸ｺﾞｼｯｸM-PRO" w:hint="eastAsia"/>
                      <w:sz w:val="20"/>
                      <w:szCs w:val="20"/>
                    </w:rPr>
                    <w:t xml:space="preserve"> </w:t>
                  </w:r>
                  <w:r w:rsidR="001D321C">
                    <w:rPr>
                      <w:rFonts w:ascii="HG丸ｺﾞｼｯｸM-PRO" w:eastAsia="HG丸ｺﾞｼｯｸM-PRO" w:hAnsi="HG丸ｺﾞｼｯｸM-PRO" w:hint="eastAsia"/>
                      <w:sz w:val="20"/>
                      <w:szCs w:val="20"/>
                    </w:rPr>
                    <w:t>大気環境基準の達成</w:t>
                  </w:r>
                </w:p>
              </w:txbxContent>
            </v:textbox>
          </v:shape>
        </w:pict>
      </w: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1D321C" w:rsidRPr="006E78D6" w:rsidRDefault="001D321C" w:rsidP="00F248FA">
      <w:pPr>
        <w:adjustRightInd w:val="0"/>
        <w:snapToGrid w:val="0"/>
        <w:spacing w:line="280" w:lineRule="exact"/>
        <w:rPr>
          <w:rFonts w:ascii="HG丸ｺﾞｼｯｸM-PRO" w:eastAsia="HG丸ｺﾞｼｯｸM-PRO" w:hAnsi="HG丸ｺﾞｼｯｸM-PRO"/>
          <w:sz w:val="20"/>
          <w:szCs w:val="20"/>
        </w:rPr>
      </w:pPr>
    </w:p>
    <w:p w:rsidR="00593238" w:rsidRPr="006E78D6" w:rsidRDefault="00593238" w:rsidP="00EC3D00">
      <w:pPr>
        <w:adjustRightInd w:val="0"/>
        <w:snapToGrid w:val="0"/>
        <w:spacing w:line="280" w:lineRule="exact"/>
        <w:rPr>
          <w:rFonts w:ascii="HG丸ｺﾞｼｯｸM-PRO" w:eastAsia="HG丸ｺﾞｼｯｸM-PRO" w:hAnsi="HG丸ｺﾞｼｯｸM-PRO"/>
          <w:sz w:val="20"/>
          <w:szCs w:val="20"/>
        </w:rPr>
      </w:pPr>
    </w:p>
    <w:tbl>
      <w:tblPr>
        <w:tblStyle w:val="a3"/>
        <w:tblW w:w="0" w:type="auto"/>
        <w:tblInd w:w="250" w:type="dxa"/>
        <w:tblLook w:val="04A0" w:firstRow="1" w:lastRow="0" w:firstColumn="1" w:lastColumn="0" w:noHBand="0" w:noVBand="1"/>
      </w:tblPr>
      <w:tblGrid>
        <w:gridCol w:w="4111"/>
        <w:gridCol w:w="5386"/>
        <w:gridCol w:w="4536"/>
      </w:tblGrid>
      <w:tr w:rsidR="006E78D6" w:rsidRPr="006E78D6" w:rsidTr="006933F4">
        <w:tc>
          <w:tcPr>
            <w:tcW w:w="4111" w:type="dxa"/>
          </w:tcPr>
          <w:p w:rsidR="009115EB" w:rsidRPr="006E78D6" w:rsidRDefault="009115EB" w:rsidP="00CE3DF7">
            <w:pPr>
              <w:adjustRightInd w:val="0"/>
              <w:snapToGrid w:val="0"/>
              <w:spacing w:line="280" w:lineRule="exact"/>
              <w:jc w:val="center"/>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事業実施プロセス</w:t>
            </w:r>
          </w:p>
        </w:tc>
        <w:tc>
          <w:tcPr>
            <w:tcW w:w="5386" w:type="dxa"/>
          </w:tcPr>
          <w:p w:rsidR="009115EB" w:rsidRPr="006E78D6" w:rsidRDefault="009115EB" w:rsidP="00593238">
            <w:pPr>
              <w:adjustRightInd w:val="0"/>
              <w:snapToGrid w:val="0"/>
              <w:spacing w:line="280" w:lineRule="exact"/>
              <w:jc w:val="center"/>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具体的な手法</w:t>
            </w:r>
          </w:p>
        </w:tc>
        <w:tc>
          <w:tcPr>
            <w:tcW w:w="4536" w:type="dxa"/>
          </w:tcPr>
          <w:p w:rsidR="009115EB" w:rsidRPr="006E78D6" w:rsidRDefault="009115EB" w:rsidP="00CE3DF7">
            <w:pPr>
              <w:adjustRightInd w:val="0"/>
              <w:snapToGrid w:val="0"/>
              <w:spacing w:line="280" w:lineRule="exact"/>
              <w:jc w:val="center"/>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指標（アウトプット）</w:t>
            </w:r>
          </w:p>
        </w:tc>
      </w:tr>
      <w:tr w:rsidR="006E78D6" w:rsidRPr="006E78D6" w:rsidTr="006933F4">
        <w:trPr>
          <w:trHeight w:val="70"/>
        </w:trPr>
        <w:tc>
          <w:tcPr>
            <w:tcW w:w="4111" w:type="dxa"/>
          </w:tcPr>
          <w:p w:rsidR="009115EB" w:rsidRPr="006E78D6" w:rsidRDefault="00695250" w:rsidP="004A2BB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1</w:t>
            </w:r>
            <w:r w:rsidR="009115EB" w:rsidRPr="006E78D6">
              <w:rPr>
                <w:rFonts w:ascii="HG丸ｺﾞｼｯｸM-PRO" w:eastAsia="HG丸ｺﾞｼｯｸM-PRO" w:hAnsi="HG丸ｺﾞｼｯｸM-PRO" w:hint="eastAsia"/>
                <w:sz w:val="20"/>
                <w:szCs w:val="20"/>
              </w:rPr>
              <w:t>）</w:t>
            </w:r>
            <w:r w:rsidRPr="006E78D6">
              <w:rPr>
                <w:rFonts w:ascii="HG丸ｺﾞｼｯｸM-PRO" w:eastAsia="HG丸ｺﾞｼｯｸM-PRO" w:hAnsi="HG丸ｺﾞｼｯｸM-PRO" w:hint="eastAsia"/>
                <w:sz w:val="20"/>
                <w:szCs w:val="20"/>
              </w:rPr>
              <w:t>事業所の施設の把握と規制</w:t>
            </w:r>
          </w:p>
        </w:tc>
        <w:tc>
          <w:tcPr>
            <w:tcW w:w="5386" w:type="dxa"/>
          </w:tcPr>
          <w:p w:rsidR="009115EB" w:rsidRPr="006E78D6" w:rsidRDefault="00695250" w:rsidP="00776FB2">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届出の受理、審査、</w:t>
            </w:r>
            <w:r w:rsidR="009115EB" w:rsidRPr="006E78D6">
              <w:rPr>
                <w:rFonts w:ascii="HG丸ｺﾞｼｯｸM-PRO" w:eastAsia="HG丸ｺﾞｼｯｸM-PRO" w:hAnsi="HG丸ｺﾞｼｯｸM-PRO" w:hint="eastAsia"/>
                <w:sz w:val="20"/>
                <w:szCs w:val="20"/>
              </w:rPr>
              <w:t>立入検査の実施</w:t>
            </w:r>
          </w:p>
        </w:tc>
        <w:tc>
          <w:tcPr>
            <w:tcW w:w="4536" w:type="dxa"/>
          </w:tcPr>
          <w:p w:rsidR="009115EB" w:rsidRPr="006E78D6" w:rsidRDefault="009115EB" w:rsidP="004A2BB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立入検査件数</w:t>
            </w:r>
          </w:p>
        </w:tc>
      </w:tr>
      <w:tr w:rsidR="006E78D6" w:rsidRPr="006E78D6" w:rsidTr="006933F4">
        <w:trPr>
          <w:trHeight w:val="229"/>
        </w:trPr>
        <w:tc>
          <w:tcPr>
            <w:tcW w:w="4111" w:type="dxa"/>
          </w:tcPr>
          <w:p w:rsidR="009115EB" w:rsidRPr="006E78D6" w:rsidRDefault="009115EB" w:rsidP="00541616">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2）自主的対策の</w:t>
            </w:r>
            <w:r w:rsidR="00C13B7A" w:rsidRPr="006E78D6">
              <w:rPr>
                <w:rFonts w:ascii="HG丸ｺﾞｼｯｸM-PRO" w:eastAsia="HG丸ｺﾞｼｯｸM-PRO" w:hAnsi="HG丸ｺﾞｼｯｸM-PRO" w:hint="eastAsia"/>
                <w:sz w:val="20"/>
                <w:szCs w:val="20"/>
              </w:rPr>
              <w:t>支援</w:t>
            </w:r>
          </w:p>
        </w:tc>
        <w:tc>
          <w:tcPr>
            <w:tcW w:w="5386" w:type="dxa"/>
          </w:tcPr>
          <w:p w:rsidR="009115EB" w:rsidRPr="006E78D6" w:rsidRDefault="009115EB" w:rsidP="00593238">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EMS確立、ISO14001等認証取得の説明会・相談会</w:t>
            </w:r>
          </w:p>
          <w:p w:rsidR="009115EB" w:rsidRPr="006E78D6" w:rsidRDefault="009115EB" w:rsidP="00593238">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ホームページの情報提供</w:t>
            </w:r>
          </w:p>
        </w:tc>
        <w:tc>
          <w:tcPr>
            <w:tcW w:w="4536" w:type="dxa"/>
          </w:tcPr>
          <w:p w:rsidR="00C13B7A" w:rsidRPr="006E78D6" w:rsidRDefault="00C13B7A" w:rsidP="004A2BB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セミナー参加者数等</w:t>
            </w:r>
          </w:p>
        </w:tc>
      </w:tr>
      <w:tr w:rsidR="006E78D6" w:rsidRPr="006E78D6" w:rsidTr="006933F4">
        <w:tc>
          <w:tcPr>
            <w:tcW w:w="4111" w:type="dxa"/>
            <w:tcBorders>
              <w:left w:val="nil"/>
              <w:right w:val="nil"/>
            </w:tcBorders>
          </w:tcPr>
          <w:p w:rsidR="009115EB" w:rsidRPr="006E78D6" w:rsidRDefault="006E78D6" w:rsidP="004A2BB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1" type="#_x0000_t67" style="position:absolute;left:0;text-align:left;margin-left:54.25pt;margin-top:9.25pt;width:56.25pt;height:24pt;z-index:251686912;mso-position-horizontal-relative:text;mso-position-vertical-relative:text" adj="10125,5395">
                  <v:textbox style="layout-flow:vertical-ideographic" inset="5.85pt,.7pt,5.85pt,.7pt"/>
                </v:shape>
              </w:pict>
            </w:r>
          </w:p>
          <w:p w:rsidR="009115EB" w:rsidRPr="006E78D6" w:rsidRDefault="009115EB" w:rsidP="004A2BBC">
            <w:pPr>
              <w:adjustRightInd w:val="0"/>
              <w:snapToGrid w:val="0"/>
              <w:spacing w:line="280" w:lineRule="exact"/>
              <w:rPr>
                <w:rFonts w:ascii="HG丸ｺﾞｼｯｸM-PRO" w:eastAsia="HG丸ｺﾞｼｯｸM-PRO" w:hAnsi="HG丸ｺﾞｼｯｸM-PRO"/>
                <w:sz w:val="20"/>
                <w:szCs w:val="20"/>
              </w:rPr>
            </w:pPr>
          </w:p>
          <w:p w:rsidR="009115EB" w:rsidRPr="006E78D6" w:rsidRDefault="009115EB" w:rsidP="004A2BBC">
            <w:pPr>
              <w:adjustRightInd w:val="0"/>
              <w:snapToGrid w:val="0"/>
              <w:spacing w:line="280" w:lineRule="exact"/>
              <w:rPr>
                <w:rFonts w:ascii="HG丸ｺﾞｼｯｸM-PRO" w:eastAsia="HG丸ｺﾞｼｯｸM-PRO" w:hAnsi="HG丸ｺﾞｼｯｸM-PRO"/>
                <w:sz w:val="20"/>
                <w:szCs w:val="20"/>
              </w:rPr>
            </w:pPr>
          </w:p>
        </w:tc>
        <w:tc>
          <w:tcPr>
            <w:tcW w:w="5386" w:type="dxa"/>
            <w:tcBorders>
              <w:left w:val="nil"/>
              <w:right w:val="nil"/>
            </w:tcBorders>
          </w:tcPr>
          <w:p w:rsidR="009115EB" w:rsidRPr="006E78D6" w:rsidRDefault="009115EB" w:rsidP="004A2BBC">
            <w:pPr>
              <w:adjustRightInd w:val="0"/>
              <w:snapToGrid w:val="0"/>
              <w:spacing w:line="280" w:lineRule="exact"/>
              <w:rPr>
                <w:rFonts w:ascii="HG丸ｺﾞｼｯｸM-PRO" w:eastAsia="HG丸ｺﾞｼｯｸM-PRO" w:hAnsi="HG丸ｺﾞｼｯｸM-PRO"/>
                <w:sz w:val="20"/>
                <w:szCs w:val="20"/>
              </w:rPr>
            </w:pPr>
          </w:p>
        </w:tc>
        <w:tc>
          <w:tcPr>
            <w:tcW w:w="4536" w:type="dxa"/>
            <w:tcBorders>
              <w:left w:val="nil"/>
              <w:right w:val="nil"/>
            </w:tcBorders>
          </w:tcPr>
          <w:p w:rsidR="009115EB" w:rsidRPr="006E78D6" w:rsidRDefault="009115EB" w:rsidP="004A2BBC">
            <w:pPr>
              <w:adjustRightInd w:val="0"/>
              <w:snapToGrid w:val="0"/>
              <w:spacing w:line="280" w:lineRule="exact"/>
              <w:rPr>
                <w:rFonts w:ascii="HG丸ｺﾞｼｯｸM-PRO" w:eastAsia="HG丸ｺﾞｼｯｸM-PRO" w:hAnsi="HG丸ｺﾞｼｯｸM-PRO"/>
                <w:sz w:val="20"/>
                <w:szCs w:val="20"/>
              </w:rPr>
            </w:pPr>
          </w:p>
        </w:tc>
      </w:tr>
      <w:tr w:rsidR="006E78D6" w:rsidRPr="006E78D6" w:rsidTr="006933F4">
        <w:tc>
          <w:tcPr>
            <w:tcW w:w="4111" w:type="dxa"/>
          </w:tcPr>
          <w:p w:rsidR="009115EB" w:rsidRPr="006E78D6" w:rsidRDefault="009115EB" w:rsidP="00EC3D00">
            <w:pPr>
              <w:adjustRightInd w:val="0"/>
              <w:snapToGrid w:val="0"/>
              <w:spacing w:line="280" w:lineRule="exact"/>
              <w:jc w:val="center"/>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効果発現プロセス</w:t>
            </w:r>
          </w:p>
        </w:tc>
        <w:tc>
          <w:tcPr>
            <w:tcW w:w="5386" w:type="dxa"/>
          </w:tcPr>
          <w:p w:rsidR="009115EB" w:rsidRPr="006E78D6" w:rsidRDefault="009115EB" w:rsidP="004A2BBC">
            <w:pPr>
              <w:adjustRightInd w:val="0"/>
              <w:snapToGrid w:val="0"/>
              <w:spacing w:line="280" w:lineRule="exact"/>
              <w:jc w:val="center"/>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府の施策以外の影響因子</w:t>
            </w:r>
          </w:p>
        </w:tc>
        <w:tc>
          <w:tcPr>
            <w:tcW w:w="4536" w:type="dxa"/>
          </w:tcPr>
          <w:p w:rsidR="009115EB" w:rsidRPr="006E78D6" w:rsidRDefault="009115EB" w:rsidP="004A2BBC">
            <w:pPr>
              <w:adjustRightInd w:val="0"/>
              <w:snapToGrid w:val="0"/>
              <w:spacing w:line="280" w:lineRule="exact"/>
              <w:jc w:val="center"/>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指標（アウトカム）</w:t>
            </w:r>
          </w:p>
        </w:tc>
      </w:tr>
      <w:tr w:rsidR="006E78D6" w:rsidRPr="006E78D6" w:rsidTr="006933F4">
        <w:tc>
          <w:tcPr>
            <w:tcW w:w="4111" w:type="dxa"/>
          </w:tcPr>
          <w:p w:rsidR="009115EB" w:rsidRPr="006E78D6" w:rsidRDefault="009115EB" w:rsidP="00CE3DF7">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３-1）大気汚染物質の排出量の削減</w:t>
            </w:r>
          </w:p>
        </w:tc>
        <w:tc>
          <w:tcPr>
            <w:tcW w:w="5386" w:type="dxa"/>
          </w:tcPr>
          <w:p w:rsidR="009115EB" w:rsidRPr="006E78D6" w:rsidRDefault="009115EB" w:rsidP="004A2BB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環境対策技術の進化</w:t>
            </w:r>
          </w:p>
        </w:tc>
        <w:tc>
          <w:tcPr>
            <w:tcW w:w="4536" w:type="dxa"/>
          </w:tcPr>
          <w:p w:rsidR="009115EB" w:rsidRPr="006E78D6" w:rsidRDefault="009115EB" w:rsidP="004A2BB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VOC排出量</w:t>
            </w:r>
          </w:p>
          <w:p w:rsidR="009115EB" w:rsidRPr="006E78D6" w:rsidRDefault="009115EB" w:rsidP="004A2BB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化学物質届出排出量</w:t>
            </w:r>
          </w:p>
        </w:tc>
      </w:tr>
      <w:tr w:rsidR="006E78D6" w:rsidRPr="006E78D6" w:rsidTr="006933F4">
        <w:tc>
          <w:tcPr>
            <w:tcW w:w="4111" w:type="dxa"/>
          </w:tcPr>
          <w:p w:rsidR="009115EB" w:rsidRPr="006E78D6" w:rsidRDefault="00C13B7A" w:rsidP="00120FCD">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3-2</w:t>
            </w:r>
            <w:r w:rsidR="009115EB" w:rsidRPr="006E78D6">
              <w:rPr>
                <w:rFonts w:ascii="HG丸ｺﾞｼｯｸM-PRO" w:eastAsia="HG丸ｺﾞｼｯｸM-PRO" w:hAnsi="HG丸ｺﾞｼｯｸM-PRO" w:hint="eastAsia"/>
                <w:sz w:val="20"/>
                <w:szCs w:val="20"/>
              </w:rPr>
              <w:t>）大気環境基準の達成</w:t>
            </w:r>
          </w:p>
        </w:tc>
        <w:tc>
          <w:tcPr>
            <w:tcW w:w="5386" w:type="dxa"/>
          </w:tcPr>
          <w:p w:rsidR="009115EB" w:rsidRPr="006E78D6" w:rsidRDefault="009115EB" w:rsidP="004A2BB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自動車等他の発生源対策</w:t>
            </w:r>
          </w:p>
          <w:p w:rsidR="009115EB" w:rsidRPr="006E78D6" w:rsidRDefault="009115EB" w:rsidP="004A2BB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大陸からの移流</w:t>
            </w:r>
          </w:p>
          <w:p w:rsidR="009115EB" w:rsidRPr="006E78D6" w:rsidRDefault="009115EB" w:rsidP="004A2BB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光化学反応（SPM</w:t>
            </w:r>
            <w:r w:rsidR="009F5CBC" w:rsidRPr="006E78D6">
              <w:rPr>
                <w:rFonts w:ascii="HG丸ｺﾞｼｯｸM-PRO" w:eastAsia="HG丸ｺﾞｼｯｸM-PRO" w:hAnsi="HG丸ｺﾞｼｯｸM-PRO" w:hint="eastAsia"/>
                <w:sz w:val="20"/>
                <w:szCs w:val="20"/>
              </w:rPr>
              <w:t>、オキシダント</w:t>
            </w:r>
            <w:r w:rsidRPr="006E78D6">
              <w:rPr>
                <w:rFonts w:ascii="HG丸ｺﾞｼｯｸM-PRO" w:eastAsia="HG丸ｺﾞｼｯｸM-PRO" w:hAnsi="HG丸ｺﾞｼｯｸM-PRO" w:hint="eastAsia"/>
                <w:sz w:val="20"/>
                <w:szCs w:val="20"/>
              </w:rPr>
              <w:t>）</w:t>
            </w:r>
          </w:p>
          <w:p w:rsidR="009115EB" w:rsidRPr="006E78D6" w:rsidRDefault="009115EB" w:rsidP="004A2BB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気象条件</w:t>
            </w:r>
          </w:p>
        </w:tc>
        <w:tc>
          <w:tcPr>
            <w:tcW w:w="4536" w:type="dxa"/>
          </w:tcPr>
          <w:p w:rsidR="009115EB" w:rsidRPr="006E78D6" w:rsidRDefault="009115EB" w:rsidP="004A2BBC">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一般大気測定局の環境保全目標達成率（NOx、SPM）</w:t>
            </w:r>
          </w:p>
        </w:tc>
      </w:tr>
      <w:tr w:rsidR="006E78D6" w:rsidRPr="006E78D6" w:rsidTr="00043536">
        <w:tc>
          <w:tcPr>
            <w:tcW w:w="4111" w:type="dxa"/>
          </w:tcPr>
          <w:p w:rsidR="00C13B7A" w:rsidRPr="006E78D6" w:rsidRDefault="00C13B7A" w:rsidP="00043536">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4）自主的対策の実施</w:t>
            </w:r>
          </w:p>
        </w:tc>
        <w:tc>
          <w:tcPr>
            <w:tcW w:w="5386" w:type="dxa"/>
          </w:tcPr>
          <w:p w:rsidR="00C13B7A" w:rsidRPr="006E78D6" w:rsidRDefault="00C13B7A" w:rsidP="00043536">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市場や社会における評価</w:t>
            </w:r>
          </w:p>
        </w:tc>
        <w:tc>
          <w:tcPr>
            <w:tcW w:w="4536" w:type="dxa"/>
          </w:tcPr>
          <w:p w:rsidR="00C13B7A" w:rsidRPr="006E78D6" w:rsidRDefault="00C13B7A" w:rsidP="00043536">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環境認証取得率</w:t>
            </w:r>
          </w:p>
          <w:p w:rsidR="00C13B7A" w:rsidRPr="006E78D6" w:rsidRDefault="00C13B7A" w:rsidP="00043536">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（全国のデータ</w:t>
            </w:r>
            <w:r w:rsidRPr="006E78D6">
              <w:rPr>
                <w:rFonts w:ascii="HG丸ｺﾞｼｯｸM-PRO" w:eastAsia="HG丸ｺﾞｼｯｸM-PRO" w:hAnsi="HG丸ｺﾞｼｯｸM-PRO" w:hint="eastAsia"/>
                <w:sz w:val="20"/>
                <w:szCs w:val="20"/>
                <w:vertAlign w:val="superscript"/>
              </w:rPr>
              <w:t>※</w:t>
            </w:r>
            <w:r w:rsidRPr="006E78D6">
              <w:rPr>
                <w:rFonts w:ascii="HG丸ｺﾞｼｯｸM-PRO" w:eastAsia="HG丸ｺﾞｼｯｸM-PRO" w:hAnsi="HG丸ｺﾞｼｯｸM-PRO" w:hint="eastAsia"/>
                <w:sz w:val="20"/>
                <w:szCs w:val="20"/>
              </w:rPr>
              <w:t>のみ、参考値）</w:t>
            </w:r>
          </w:p>
        </w:tc>
      </w:tr>
    </w:tbl>
    <w:p w:rsidR="00CE3DF7" w:rsidRPr="006E78D6" w:rsidRDefault="00120FCD" w:rsidP="00F248FA">
      <w:pPr>
        <w:adjustRightInd w:val="0"/>
        <w:snapToGrid w:val="0"/>
        <w:spacing w:line="280" w:lineRule="exact"/>
        <w:rPr>
          <w:rFonts w:ascii="HG丸ｺﾞｼｯｸM-PRO" w:eastAsia="HG丸ｺﾞｼｯｸM-PRO" w:hAnsi="HG丸ｺﾞｼｯｸM-PRO"/>
          <w:sz w:val="20"/>
          <w:szCs w:val="20"/>
        </w:rPr>
      </w:pPr>
      <w:r w:rsidRPr="006E78D6">
        <w:rPr>
          <w:rFonts w:ascii="HG丸ｺﾞｼｯｸM-PRO" w:eastAsia="HG丸ｺﾞｼｯｸM-PRO" w:hAnsi="HG丸ｺﾞｼｯｸM-PRO" w:hint="eastAsia"/>
          <w:sz w:val="20"/>
          <w:szCs w:val="20"/>
        </w:rPr>
        <w:t xml:space="preserve">　※環境省「環境にやさしい企業行動調査」</w:t>
      </w:r>
    </w:p>
    <w:p w:rsidR="00541616" w:rsidRPr="006E78D6" w:rsidRDefault="00541616" w:rsidP="00F248FA">
      <w:pPr>
        <w:adjustRightInd w:val="0"/>
        <w:snapToGrid w:val="0"/>
        <w:spacing w:line="280" w:lineRule="exact"/>
        <w:rPr>
          <w:rFonts w:ascii="HG丸ｺﾞｼｯｸM-PRO" w:eastAsia="HG丸ｺﾞｼｯｸM-PRO" w:hAnsi="HG丸ｺﾞｼｯｸM-PRO"/>
          <w:sz w:val="20"/>
          <w:szCs w:val="20"/>
        </w:rPr>
      </w:pPr>
    </w:p>
    <w:p w:rsidR="00EC3D00" w:rsidRPr="006E78D6" w:rsidRDefault="00EC3D00" w:rsidP="00F248FA">
      <w:pPr>
        <w:adjustRightInd w:val="0"/>
        <w:snapToGrid w:val="0"/>
        <w:spacing w:line="280" w:lineRule="exact"/>
        <w:rPr>
          <w:rFonts w:ascii="HG丸ｺﾞｼｯｸM-PRO" w:eastAsia="HG丸ｺﾞｼｯｸM-PRO" w:hAnsi="HG丸ｺﾞｼｯｸM-PRO"/>
          <w:sz w:val="20"/>
          <w:szCs w:val="20"/>
        </w:rPr>
      </w:pPr>
    </w:p>
    <w:bookmarkEnd w:id="0"/>
    <w:p w:rsidR="00EC3D00" w:rsidRPr="006E78D6" w:rsidRDefault="00EC3D00" w:rsidP="00F248FA">
      <w:pPr>
        <w:adjustRightInd w:val="0"/>
        <w:snapToGrid w:val="0"/>
        <w:spacing w:line="280" w:lineRule="exact"/>
        <w:rPr>
          <w:rFonts w:ascii="HG丸ｺﾞｼｯｸM-PRO" w:eastAsia="HG丸ｺﾞｼｯｸM-PRO" w:hAnsi="HG丸ｺﾞｼｯｸM-PRO"/>
          <w:sz w:val="20"/>
          <w:szCs w:val="20"/>
        </w:rPr>
      </w:pPr>
    </w:p>
    <w:sectPr w:rsidR="00EC3D00" w:rsidRPr="006E78D6"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D87" w:rsidRDefault="002A0D87" w:rsidP="00DF093F">
      <w:r>
        <w:separator/>
      </w:r>
    </w:p>
  </w:endnote>
  <w:endnote w:type="continuationSeparator" w:id="0">
    <w:p w:rsidR="002A0D87" w:rsidRDefault="002A0D87"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724517"/>
      <w:docPartObj>
        <w:docPartGallery w:val="Page Numbers (Bottom of Page)"/>
        <w:docPartUnique/>
      </w:docPartObj>
    </w:sdtPr>
    <w:sdtEndPr/>
    <w:sdtContent>
      <w:p w:rsidR="0089682E" w:rsidRDefault="0089682E">
        <w:pPr>
          <w:pStyle w:val="a6"/>
          <w:jc w:val="center"/>
        </w:pPr>
        <w:r>
          <w:fldChar w:fldCharType="begin"/>
        </w:r>
        <w:r>
          <w:instrText>PAGE   \* MERGEFORMAT</w:instrText>
        </w:r>
        <w:r>
          <w:fldChar w:fldCharType="separate"/>
        </w:r>
        <w:r w:rsidR="006E78D6" w:rsidRPr="006E78D6">
          <w:rPr>
            <w:noProof/>
            <w:lang w:val="ja-JP"/>
          </w:rPr>
          <w:t>2</w:t>
        </w:r>
        <w:r>
          <w:fldChar w:fldCharType="end"/>
        </w:r>
      </w:p>
    </w:sdtContent>
  </w:sdt>
  <w:p w:rsidR="0089682E" w:rsidRDefault="008968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D87" w:rsidRDefault="002A0D87" w:rsidP="00DF093F">
      <w:r>
        <w:separator/>
      </w:r>
    </w:p>
  </w:footnote>
  <w:footnote w:type="continuationSeparator" w:id="0">
    <w:p w:rsidR="002A0D87" w:rsidRDefault="002A0D87"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922D65"/>
    <w:multiLevelType w:val="multilevel"/>
    <w:tmpl w:val="5EC2BF7C"/>
    <w:lvl w:ilvl="0">
      <w:start w:val="1"/>
      <w:numFmt w:val="decimal"/>
      <w:lvlText w:val="%1-"/>
      <w:lvlJc w:val="left"/>
      <w:pPr>
        <w:ind w:left="480" w:hanging="480"/>
      </w:pPr>
      <w:rPr>
        <w:rFonts w:ascii="HG丸ｺﾞｼｯｸM-PRO" w:eastAsia="HG丸ｺﾞｼｯｸM-PRO" w:hAnsi="HG丸ｺﾞｼｯｸM-PRO" w:hint="default"/>
        <w:sz w:val="20"/>
      </w:rPr>
    </w:lvl>
    <w:lvl w:ilvl="1">
      <w:start w:val="1"/>
      <w:numFmt w:val="decimal"/>
      <w:lvlText w:val="%1-%2)"/>
      <w:lvlJc w:val="left"/>
      <w:pPr>
        <w:ind w:left="720" w:hanging="720"/>
      </w:pPr>
      <w:rPr>
        <w:rFonts w:ascii="HG丸ｺﾞｼｯｸM-PRO" w:eastAsia="HG丸ｺﾞｼｯｸM-PRO" w:hAnsi="HG丸ｺﾞｼｯｸM-PRO" w:hint="default"/>
        <w:sz w:val="20"/>
      </w:rPr>
    </w:lvl>
    <w:lvl w:ilvl="2">
      <w:start w:val="1"/>
      <w:numFmt w:val="decimal"/>
      <w:lvlText w:val="%1-%2)%3."/>
      <w:lvlJc w:val="left"/>
      <w:pPr>
        <w:ind w:left="720" w:hanging="720"/>
      </w:pPr>
      <w:rPr>
        <w:rFonts w:ascii="HG丸ｺﾞｼｯｸM-PRO" w:eastAsia="HG丸ｺﾞｼｯｸM-PRO" w:hAnsi="HG丸ｺﾞｼｯｸM-PRO" w:hint="default"/>
        <w:sz w:val="20"/>
      </w:rPr>
    </w:lvl>
    <w:lvl w:ilvl="3">
      <w:start w:val="1"/>
      <w:numFmt w:val="decimal"/>
      <w:lvlText w:val="%1-%2)%3.%4."/>
      <w:lvlJc w:val="left"/>
      <w:pPr>
        <w:ind w:left="1080" w:hanging="1080"/>
      </w:pPr>
      <w:rPr>
        <w:rFonts w:ascii="HG丸ｺﾞｼｯｸM-PRO" w:eastAsia="HG丸ｺﾞｼｯｸM-PRO" w:hAnsi="HG丸ｺﾞｼｯｸM-PRO" w:hint="default"/>
        <w:sz w:val="20"/>
      </w:rPr>
    </w:lvl>
    <w:lvl w:ilvl="4">
      <w:start w:val="1"/>
      <w:numFmt w:val="decimal"/>
      <w:lvlText w:val="%1-%2)%3.%4.%5."/>
      <w:lvlJc w:val="left"/>
      <w:pPr>
        <w:ind w:left="1080" w:hanging="1080"/>
      </w:pPr>
      <w:rPr>
        <w:rFonts w:ascii="HG丸ｺﾞｼｯｸM-PRO" w:eastAsia="HG丸ｺﾞｼｯｸM-PRO" w:hAnsi="HG丸ｺﾞｼｯｸM-PRO" w:hint="default"/>
        <w:sz w:val="20"/>
      </w:rPr>
    </w:lvl>
    <w:lvl w:ilvl="5">
      <w:start w:val="1"/>
      <w:numFmt w:val="decimal"/>
      <w:lvlText w:val="%1-%2)%3.%4.%5.%6."/>
      <w:lvlJc w:val="left"/>
      <w:pPr>
        <w:ind w:left="1080" w:hanging="1080"/>
      </w:pPr>
      <w:rPr>
        <w:rFonts w:ascii="HG丸ｺﾞｼｯｸM-PRO" w:eastAsia="HG丸ｺﾞｼｯｸM-PRO" w:hAnsi="HG丸ｺﾞｼｯｸM-PRO" w:hint="default"/>
        <w:sz w:val="20"/>
      </w:rPr>
    </w:lvl>
    <w:lvl w:ilvl="6">
      <w:start w:val="1"/>
      <w:numFmt w:val="decimal"/>
      <w:lvlText w:val="%1-%2)%3.%4.%5.%6.%7."/>
      <w:lvlJc w:val="left"/>
      <w:pPr>
        <w:ind w:left="1440" w:hanging="1440"/>
      </w:pPr>
      <w:rPr>
        <w:rFonts w:ascii="HG丸ｺﾞｼｯｸM-PRO" w:eastAsia="HG丸ｺﾞｼｯｸM-PRO" w:hAnsi="HG丸ｺﾞｼｯｸM-PRO" w:hint="default"/>
        <w:sz w:val="20"/>
      </w:rPr>
    </w:lvl>
    <w:lvl w:ilvl="7">
      <w:start w:val="1"/>
      <w:numFmt w:val="decimal"/>
      <w:lvlText w:val="%1-%2)%3.%4.%5.%6.%7.%8."/>
      <w:lvlJc w:val="left"/>
      <w:pPr>
        <w:ind w:left="1440" w:hanging="1440"/>
      </w:pPr>
      <w:rPr>
        <w:rFonts w:ascii="HG丸ｺﾞｼｯｸM-PRO" w:eastAsia="HG丸ｺﾞｼｯｸM-PRO" w:hAnsi="HG丸ｺﾞｼｯｸM-PRO" w:hint="default"/>
        <w:sz w:val="20"/>
      </w:rPr>
    </w:lvl>
    <w:lvl w:ilvl="8">
      <w:start w:val="1"/>
      <w:numFmt w:val="decimal"/>
      <w:lvlText w:val="%1-%2)%3.%4.%5.%6.%7.%8.%9."/>
      <w:lvlJc w:val="left"/>
      <w:pPr>
        <w:ind w:left="1800" w:hanging="1800"/>
      </w:pPr>
      <w:rPr>
        <w:rFonts w:ascii="HG丸ｺﾞｼｯｸM-PRO" w:eastAsia="HG丸ｺﾞｼｯｸM-PRO" w:hAnsi="HG丸ｺﾞｼｯｸM-PRO" w:hint="default"/>
        <w:sz w:val="20"/>
      </w:rPr>
    </w:lvl>
  </w:abstractNum>
  <w:abstractNum w:abstractNumId="2">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AE7D00"/>
    <w:multiLevelType w:val="hybridMultilevel"/>
    <w:tmpl w:val="0CD22C36"/>
    <w:lvl w:ilvl="0" w:tplc="C1F69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4F6E8F"/>
    <w:multiLevelType w:val="hybridMultilevel"/>
    <w:tmpl w:val="46F46EB8"/>
    <w:lvl w:ilvl="0" w:tplc="650A87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821B97"/>
    <w:multiLevelType w:val="hybridMultilevel"/>
    <w:tmpl w:val="9D72ABDA"/>
    <w:lvl w:ilvl="0" w:tplc="213C5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2"/>
  </w:num>
  <w:num w:numId="4">
    <w:abstractNumId w:val="10"/>
  </w:num>
  <w:num w:numId="5">
    <w:abstractNumId w:val="14"/>
  </w:num>
  <w:num w:numId="6">
    <w:abstractNumId w:val="3"/>
  </w:num>
  <w:num w:numId="7">
    <w:abstractNumId w:val="12"/>
  </w:num>
  <w:num w:numId="8">
    <w:abstractNumId w:val="9"/>
  </w:num>
  <w:num w:numId="9">
    <w:abstractNumId w:val="15"/>
  </w:num>
  <w:num w:numId="10">
    <w:abstractNumId w:val="13"/>
  </w:num>
  <w:num w:numId="11">
    <w:abstractNumId w:val="11"/>
  </w:num>
  <w:num w:numId="12">
    <w:abstractNumId w:val="4"/>
  </w:num>
  <w:num w:numId="13">
    <w:abstractNumId w:val="7"/>
  </w:num>
  <w:num w:numId="14">
    <w:abstractNumId w:val="6"/>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344CB"/>
    <w:rsid w:val="00036D73"/>
    <w:rsid w:val="0007537D"/>
    <w:rsid w:val="00087691"/>
    <w:rsid w:val="00091444"/>
    <w:rsid w:val="000E2AC8"/>
    <w:rsid w:val="00112522"/>
    <w:rsid w:val="00120FCD"/>
    <w:rsid w:val="001666F0"/>
    <w:rsid w:val="00192B62"/>
    <w:rsid w:val="001A21A7"/>
    <w:rsid w:val="001D321C"/>
    <w:rsid w:val="00216BAB"/>
    <w:rsid w:val="002326FC"/>
    <w:rsid w:val="0024137F"/>
    <w:rsid w:val="0024769F"/>
    <w:rsid w:val="00250982"/>
    <w:rsid w:val="00261A14"/>
    <w:rsid w:val="00272E81"/>
    <w:rsid w:val="00286AA6"/>
    <w:rsid w:val="002A0D87"/>
    <w:rsid w:val="002A114F"/>
    <w:rsid w:val="002F10E6"/>
    <w:rsid w:val="002F4EE8"/>
    <w:rsid w:val="00322A9D"/>
    <w:rsid w:val="00322CF5"/>
    <w:rsid w:val="003259A1"/>
    <w:rsid w:val="00335DFB"/>
    <w:rsid w:val="00336377"/>
    <w:rsid w:val="003643C4"/>
    <w:rsid w:val="003732DC"/>
    <w:rsid w:val="00392F77"/>
    <w:rsid w:val="003B2E30"/>
    <w:rsid w:val="003E536B"/>
    <w:rsid w:val="0047300B"/>
    <w:rsid w:val="004A6C02"/>
    <w:rsid w:val="004B6B14"/>
    <w:rsid w:val="004E6196"/>
    <w:rsid w:val="00516BA1"/>
    <w:rsid w:val="00540E2B"/>
    <w:rsid w:val="00541616"/>
    <w:rsid w:val="00542402"/>
    <w:rsid w:val="005562A9"/>
    <w:rsid w:val="005579A0"/>
    <w:rsid w:val="00562A1D"/>
    <w:rsid w:val="00563823"/>
    <w:rsid w:val="005639DA"/>
    <w:rsid w:val="0058438D"/>
    <w:rsid w:val="005873CC"/>
    <w:rsid w:val="00592078"/>
    <w:rsid w:val="00593238"/>
    <w:rsid w:val="00610BAB"/>
    <w:rsid w:val="006305BE"/>
    <w:rsid w:val="00637F1C"/>
    <w:rsid w:val="00655282"/>
    <w:rsid w:val="006605A7"/>
    <w:rsid w:val="006933F4"/>
    <w:rsid w:val="00695250"/>
    <w:rsid w:val="006C65EE"/>
    <w:rsid w:val="006E11DA"/>
    <w:rsid w:val="006E78D6"/>
    <w:rsid w:val="006F0C09"/>
    <w:rsid w:val="00747714"/>
    <w:rsid w:val="0077068B"/>
    <w:rsid w:val="007709F0"/>
    <w:rsid w:val="00770DF4"/>
    <w:rsid w:val="00776FB2"/>
    <w:rsid w:val="007963EF"/>
    <w:rsid w:val="007C015C"/>
    <w:rsid w:val="00803F85"/>
    <w:rsid w:val="008146C1"/>
    <w:rsid w:val="00831666"/>
    <w:rsid w:val="008401B6"/>
    <w:rsid w:val="00843C9D"/>
    <w:rsid w:val="00846325"/>
    <w:rsid w:val="0089682E"/>
    <w:rsid w:val="008A4216"/>
    <w:rsid w:val="008B63EF"/>
    <w:rsid w:val="008C2EB2"/>
    <w:rsid w:val="00910528"/>
    <w:rsid w:val="009115EB"/>
    <w:rsid w:val="00925BBC"/>
    <w:rsid w:val="00925E12"/>
    <w:rsid w:val="009513BD"/>
    <w:rsid w:val="0096299D"/>
    <w:rsid w:val="00966480"/>
    <w:rsid w:val="0099172A"/>
    <w:rsid w:val="009D181D"/>
    <w:rsid w:val="009E448D"/>
    <w:rsid w:val="009F5CBC"/>
    <w:rsid w:val="00A0206D"/>
    <w:rsid w:val="00A100FB"/>
    <w:rsid w:val="00A16377"/>
    <w:rsid w:val="00A16927"/>
    <w:rsid w:val="00A2565E"/>
    <w:rsid w:val="00AB0241"/>
    <w:rsid w:val="00AB4937"/>
    <w:rsid w:val="00AC2ADD"/>
    <w:rsid w:val="00AE466E"/>
    <w:rsid w:val="00AF0AE6"/>
    <w:rsid w:val="00AF7529"/>
    <w:rsid w:val="00B17093"/>
    <w:rsid w:val="00B277E6"/>
    <w:rsid w:val="00B45F52"/>
    <w:rsid w:val="00B6475C"/>
    <w:rsid w:val="00C13B7A"/>
    <w:rsid w:val="00C267D5"/>
    <w:rsid w:val="00C4727D"/>
    <w:rsid w:val="00C64D1B"/>
    <w:rsid w:val="00C8081B"/>
    <w:rsid w:val="00CA215D"/>
    <w:rsid w:val="00CC39A7"/>
    <w:rsid w:val="00CE3DF7"/>
    <w:rsid w:val="00CF336A"/>
    <w:rsid w:val="00D00101"/>
    <w:rsid w:val="00D202CA"/>
    <w:rsid w:val="00D4719D"/>
    <w:rsid w:val="00D64FBD"/>
    <w:rsid w:val="00D729DB"/>
    <w:rsid w:val="00DA3B33"/>
    <w:rsid w:val="00DB3628"/>
    <w:rsid w:val="00DD1667"/>
    <w:rsid w:val="00DF093F"/>
    <w:rsid w:val="00E07503"/>
    <w:rsid w:val="00E1744F"/>
    <w:rsid w:val="00E36245"/>
    <w:rsid w:val="00E70F05"/>
    <w:rsid w:val="00E95F23"/>
    <w:rsid w:val="00EC22D5"/>
    <w:rsid w:val="00EC3D00"/>
    <w:rsid w:val="00ED1A47"/>
    <w:rsid w:val="00EF6B50"/>
    <w:rsid w:val="00F248FA"/>
    <w:rsid w:val="00F43827"/>
    <w:rsid w:val="00F54E55"/>
    <w:rsid w:val="00F76E43"/>
    <w:rsid w:val="00F81BF2"/>
    <w:rsid w:val="00F847B2"/>
    <w:rsid w:val="00F87AB6"/>
    <w:rsid w:val="00FB3AD4"/>
    <w:rsid w:val="00FD6E7F"/>
    <w:rsid w:val="00FF4C87"/>
    <w:rsid w:val="00FF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8" type="connector" idref="#_x0000_s1047"/>
        <o:r id="V:Rule9" type="connector" idref="#_x0000_s1062"/>
        <o:r id="V:Rule10" type="connector" idref="#_x0000_s1041"/>
        <o:r id="V:Rule11" type="connector" idref="#_x0000_s1045"/>
        <o:r id="V:Rule12" type="connector" idref="#_x0000_s1042"/>
        <o:r id="V:Rule13" type="connector" idref="#_x0000_s1046"/>
        <o:r id="V:Rule14"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6086">
      <w:bodyDiv w:val="1"/>
      <w:marLeft w:val="0"/>
      <w:marRight w:val="0"/>
      <w:marTop w:val="0"/>
      <w:marBottom w:val="0"/>
      <w:divBdr>
        <w:top w:val="none" w:sz="0" w:space="0" w:color="auto"/>
        <w:left w:val="none" w:sz="0" w:space="0" w:color="auto"/>
        <w:bottom w:val="none" w:sz="0" w:space="0" w:color="auto"/>
        <w:right w:val="none" w:sz="0" w:space="0" w:color="auto"/>
      </w:divBdr>
    </w:div>
    <w:div w:id="215514873">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881792705">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20989682">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05668497">
      <w:bodyDiv w:val="1"/>
      <w:marLeft w:val="0"/>
      <w:marRight w:val="0"/>
      <w:marTop w:val="0"/>
      <w:marBottom w:val="0"/>
      <w:divBdr>
        <w:top w:val="none" w:sz="0" w:space="0" w:color="auto"/>
        <w:left w:val="none" w:sz="0" w:space="0" w:color="auto"/>
        <w:bottom w:val="none" w:sz="0" w:space="0" w:color="auto"/>
        <w:right w:val="none" w:sz="0" w:space="0" w:color="auto"/>
      </w:divBdr>
    </w:div>
    <w:div w:id="17084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2</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65</cp:revision>
  <cp:lastPrinted>2015-01-23T06:39:00Z</cp:lastPrinted>
  <dcterms:created xsi:type="dcterms:W3CDTF">2013-11-11T09:24:00Z</dcterms:created>
  <dcterms:modified xsi:type="dcterms:W3CDTF">2015-11-13T04:53:00Z</dcterms:modified>
</cp:coreProperties>
</file>