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D7004"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2D7004">
        <w:rPr>
          <w:rFonts w:ascii="HG丸ｺﾞｼｯｸM-PRO" w:eastAsia="HG丸ｺﾞｼｯｸM-PRO" w:hAnsi="HG丸ｺﾞｼｯｸM-PRO" w:hint="eastAsia"/>
          <w:b/>
          <w:sz w:val="22"/>
          <w:szCs w:val="20"/>
        </w:rPr>
        <w:t>２０１４</w:t>
      </w:r>
      <w:r w:rsidR="00D4719D" w:rsidRPr="002D7004">
        <w:rPr>
          <w:rFonts w:ascii="HG丸ｺﾞｼｯｸM-PRO" w:eastAsia="HG丸ｺﾞｼｯｸM-PRO" w:hAnsi="HG丸ｺﾞｼｯｸM-PRO" w:hint="eastAsia"/>
          <w:b/>
          <w:sz w:val="22"/>
          <w:szCs w:val="20"/>
        </w:rPr>
        <w:t>年（平成２６年度）複数年サイクル点検評価</w:t>
      </w:r>
      <w:r w:rsidR="007239EE" w:rsidRPr="002D7004">
        <w:rPr>
          <w:rFonts w:ascii="HG丸ｺﾞｼｯｸM-PRO" w:eastAsia="HG丸ｺﾞｼｯｸM-PRO" w:hAnsi="HG丸ｺﾞｼｯｸM-PRO" w:hint="eastAsia"/>
          <w:b/>
          <w:sz w:val="22"/>
          <w:szCs w:val="20"/>
        </w:rPr>
        <w:t>レポート</w:t>
      </w:r>
      <w:r w:rsidR="00D4719D" w:rsidRPr="002D7004">
        <w:rPr>
          <w:rFonts w:ascii="HG丸ｺﾞｼｯｸM-PRO" w:eastAsia="HG丸ｺﾞｼｯｸM-PRO" w:hAnsi="HG丸ｺﾞｼｯｸM-PRO" w:hint="eastAsia"/>
          <w:b/>
          <w:sz w:val="22"/>
          <w:szCs w:val="20"/>
        </w:rPr>
        <w:t>【施策評価】</w:t>
      </w:r>
    </w:p>
    <w:p w:rsidR="00D4719D" w:rsidRPr="002D700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D7004" w:rsidRPr="002D7004" w:rsidTr="00460322">
        <w:tc>
          <w:tcPr>
            <w:tcW w:w="993" w:type="dxa"/>
            <w:tcBorders>
              <w:top w:val="single" w:sz="12" w:space="0" w:color="auto"/>
              <w:left w:val="single" w:sz="12" w:space="0" w:color="auto"/>
              <w:bottom w:val="single" w:sz="12" w:space="0" w:color="auto"/>
            </w:tcBorders>
            <w:shd w:val="clear" w:color="auto" w:fill="FFFF00"/>
          </w:tcPr>
          <w:p w:rsidR="00AB4937" w:rsidRPr="002D700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D700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2D7004" w:rsidRDefault="00A37A02" w:rsidP="00460322">
            <w:pPr>
              <w:adjustRightInd w:val="0"/>
              <w:snapToGrid w:val="0"/>
              <w:spacing w:line="280" w:lineRule="exact"/>
              <w:rPr>
                <w:rFonts w:ascii="HG丸ｺﾞｼｯｸM-PRO" w:eastAsia="HG丸ｺﾞｼｯｸM-PRO" w:hAnsi="HG丸ｺﾞｼｯｸM-PRO"/>
                <w:b/>
                <w:sz w:val="24"/>
                <w:szCs w:val="20"/>
              </w:rPr>
            </w:pPr>
            <w:r w:rsidRPr="002D7004">
              <w:rPr>
                <w:rFonts w:ascii="HG丸ｺﾞｼｯｸM-PRO" w:eastAsia="HG丸ｺﾞｼｯｸM-PRO" w:hAnsi="HG丸ｺﾞｼｯｸM-PRO" w:hint="eastAsia"/>
                <w:b/>
                <w:sz w:val="24"/>
                <w:szCs w:val="20"/>
              </w:rPr>
              <w:t>Ⅱ</w:t>
            </w:r>
            <w:r w:rsidR="00BD6EB4" w:rsidRPr="002D7004">
              <w:rPr>
                <w:rFonts w:ascii="HG丸ｺﾞｼｯｸM-PRO" w:eastAsia="HG丸ｺﾞｼｯｸM-PRO" w:hAnsi="HG丸ｺﾞｼｯｸM-PRO" w:hint="eastAsia"/>
                <w:b/>
                <w:sz w:val="24"/>
                <w:szCs w:val="20"/>
              </w:rPr>
              <w:t>-1</w:t>
            </w:r>
            <w:r w:rsidRPr="002D7004">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2D700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D700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2D7004" w:rsidRDefault="00A37A02" w:rsidP="00460322">
            <w:pPr>
              <w:adjustRightInd w:val="0"/>
              <w:snapToGrid w:val="0"/>
              <w:spacing w:line="280" w:lineRule="exact"/>
              <w:rPr>
                <w:rFonts w:ascii="HG丸ｺﾞｼｯｸM-PRO" w:eastAsia="HG丸ｺﾞｼｯｸM-PRO" w:hAnsi="HG丸ｺﾞｼｯｸM-PRO"/>
                <w:b/>
                <w:sz w:val="24"/>
                <w:szCs w:val="20"/>
              </w:rPr>
            </w:pPr>
            <w:r w:rsidRPr="002D7004">
              <w:rPr>
                <w:rFonts w:ascii="HG丸ｺﾞｼｯｸM-PRO" w:eastAsia="HG丸ｺﾞｼｯｸM-PRO" w:hAnsi="HG丸ｺﾞｼｯｸM-PRO" w:hint="eastAsia"/>
                <w:b/>
                <w:sz w:val="24"/>
                <w:szCs w:val="20"/>
              </w:rPr>
              <w:t>４</w:t>
            </w:r>
          </w:p>
        </w:tc>
        <w:tc>
          <w:tcPr>
            <w:tcW w:w="993" w:type="dxa"/>
            <w:tcBorders>
              <w:top w:val="single" w:sz="12" w:space="0" w:color="auto"/>
              <w:bottom w:val="single" w:sz="12" w:space="0" w:color="auto"/>
            </w:tcBorders>
            <w:shd w:val="clear" w:color="auto" w:fill="FFFF00"/>
          </w:tcPr>
          <w:p w:rsidR="00AB4937" w:rsidRPr="002D700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D700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D7004" w:rsidRDefault="00A37A02" w:rsidP="00460322">
            <w:pPr>
              <w:adjustRightInd w:val="0"/>
              <w:snapToGrid w:val="0"/>
              <w:spacing w:line="280" w:lineRule="exact"/>
              <w:rPr>
                <w:rFonts w:ascii="HG丸ｺﾞｼｯｸM-PRO" w:eastAsia="HG丸ｺﾞｼｯｸM-PRO" w:hAnsi="HG丸ｺﾞｼｯｸM-PRO"/>
                <w:b/>
                <w:sz w:val="24"/>
                <w:szCs w:val="20"/>
              </w:rPr>
            </w:pPr>
            <w:r w:rsidRPr="002D7004">
              <w:rPr>
                <w:rFonts w:ascii="HG丸ｺﾞｼｯｸM-PRO" w:eastAsia="HG丸ｺﾞｼｯｸM-PRO" w:hAnsi="HG丸ｺﾞｼｯｸM-PRO" w:hint="eastAsia"/>
                <w:b/>
                <w:sz w:val="24"/>
                <w:szCs w:val="20"/>
              </w:rPr>
              <w:t>低炭素化の推進（家庭）</w:t>
            </w:r>
          </w:p>
        </w:tc>
      </w:tr>
    </w:tbl>
    <w:p w:rsidR="00AB4937" w:rsidRPr="002D7004"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75"/>
        <w:gridCol w:w="1161"/>
        <w:gridCol w:w="500"/>
        <w:gridCol w:w="904"/>
        <w:gridCol w:w="138"/>
        <w:gridCol w:w="1422"/>
        <w:gridCol w:w="425"/>
        <w:gridCol w:w="533"/>
        <w:gridCol w:w="317"/>
        <w:gridCol w:w="1985"/>
        <w:gridCol w:w="2693"/>
        <w:gridCol w:w="2693"/>
      </w:tblGrid>
      <w:tr w:rsidR="002D7004" w:rsidRPr="002D7004" w:rsidTr="00167800">
        <w:tc>
          <w:tcPr>
            <w:tcW w:w="1496" w:type="dxa"/>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目的、内容</w:t>
            </w:r>
          </w:p>
        </w:tc>
        <w:tc>
          <w:tcPr>
            <w:tcW w:w="13246" w:type="dxa"/>
            <w:gridSpan w:val="12"/>
            <w:shd w:val="clear" w:color="auto" w:fill="auto"/>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家庭における低炭素の取組みを推進する。</w:t>
            </w:r>
          </w:p>
        </w:tc>
      </w:tr>
      <w:tr w:rsidR="002D7004" w:rsidRPr="002D7004" w:rsidTr="00167800">
        <w:tc>
          <w:tcPr>
            <w:tcW w:w="1496" w:type="dxa"/>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副次的効果、外部効果等</w:t>
            </w:r>
          </w:p>
        </w:tc>
        <w:tc>
          <w:tcPr>
            <w:tcW w:w="13246" w:type="dxa"/>
            <w:gridSpan w:val="12"/>
            <w:shd w:val="clear" w:color="auto" w:fill="auto"/>
          </w:tcPr>
          <w:p w:rsidR="00167800" w:rsidRPr="002D7004" w:rsidRDefault="004448C9" w:rsidP="004448C9">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①再生</w:t>
            </w:r>
            <w:r w:rsidR="00167800" w:rsidRPr="002D7004">
              <w:rPr>
                <w:rFonts w:ascii="HG丸ｺﾞｼｯｸM-PRO" w:eastAsia="HG丸ｺﾞｼｯｸM-PRO" w:hAnsi="HG丸ｺﾞｼｯｸM-PRO" w:hint="eastAsia"/>
                <w:sz w:val="20"/>
                <w:szCs w:val="20"/>
              </w:rPr>
              <w:t>品の利用促進は、廃棄物の減量化、資源の有効利用に資する。</w:t>
            </w:r>
          </w:p>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②適正冷房の推進は、人工排熱量削減を通じて、ヒートアイランド対策に資する。</w:t>
            </w:r>
          </w:p>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③府民との連携による普及啓発により、府民の参加・行動の促進に資する。</w:t>
            </w:r>
          </w:p>
        </w:tc>
      </w:tr>
      <w:tr w:rsidR="002D7004" w:rsidRPr="002D7004" w:rsidTr="00167800">
        <w:tc>
          <w:tcPr>
            <w:tcW w:w="1496" w:type="dxa"/>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関係法令、行政計画等</w:t>
            </w:r>
          </w:p>
        </w:tc>
        <w:tc>
          <w:tcPr>
            <w:tcW w:w="13246" w:type="dxa"/>
            <w:gridSpan w:val="12"/>
            <w:shd w:val="clear" w:color="auto" w:fill="auto"/>
          </w:tcPr>
          <w:p w:rsidR="00167800" w:rsidRPr="002D7004" w:rsidRDefault="00167800" w:rsidP="004448C9">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地球温暖化対策推進法（H10年10月施行）：「地球温暖化対策計画</w:t>
            </w:r>
            <w:r w:rsidR="008C4A03" w:rsidRPr="002D7004">
              <w:rPr>
                <w:rFonts w:ascii="HG丸ｺﾞｼｯｸM-PRO" w:eastAsia="HG丸ｺﾞｼｯｸM-PRO" w:hAnsi="HG丸ｺﾞｼｯｸM-PRO" w:hint="eastAsia"/>
                <w:sz w:val="20"/>
                <w:szCs w:val="20"/>
              </w:rPr>
              <w:t>」で国民が講ず</w:t>
            </w:r>
            <w:r w:rsidRPr="002D7004">
              <w:rPr>
                <w:rFonts w:ascii="HG丸ｺﾞｼｯｸM-PRO" w:eastAsia="HG丸ｺﾞｼｯｸM-PRO" w:hAnsi="HG丸ｺﾞｼｯｸM-PRO" w:hint="eastAsia"/>
                <w:sz w:val="20"/>
                <w:szCs w:val="20"/>
              </w:rPr>
              <w:t>べき措置を規定、地域実行計画でも記述</w:t>
            </w:r>
          </w:p>
          <w:p w:rsidR="00167800" w:rsidRPr="002D7004" w:rsidRDefault="00167800" w:rsidP="008327E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②大阪府温暖化防止条例（H18年4月施行）：府民理解を深めるため、府は環境教育振興、啓発活動、広報活動の充実等を実施</w:t>
            </w:r>
          </w:p>
          <w:p w:rsidR="00167800" w:rsidRPr="002D7004" w:rsidRDefault="00167800" w:rsidP="008327E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③大阪府地球温暖化対策実行計画（区域施策編）（H24年3月）：計画の本分野の行動計画として進行管理を実施</w:t>
            </w:r>
          </w:p>
        </w:tc>
      </w:tr>
      <w:tr w:rsidR="002D7004" w:rsidRPr="002D7004" w:rsidTr="00167800">
        <w:tc>
          <w:tcPr>
            <w:tcW w:w="1496" w:type="dxa"/>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国等の政策、社会情勢等</w:t>
            </w:r>
          </w:p>
        </w:tc>
        <w:tc>
          <w:tcPr>
            <w:tcW w:w="13246" w:type="dxa"/>
            <w:gridSpan w:val="12"/>
            <w:shd w:val="clear" w:color="auto" w:fill="auto"/>
          </w:tcPr>
          <w:p w:rsidR="00167800" w:rsidRPr="002D7004" w:rsidRDefault="00167800" w:rsidP="003D793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2012年10月　地球温暖化対策税導入</w:t>
            </w:r>
          </w:p>
          <w:p w:rsidR="00167800" w:rsidRPr="002D7004" w:rsidRDefault="00167800" w:rsidP="003D793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2013年3月「当面の地球温暖化対策に関する方針」温対法に基づく地球温暖化対策推進本部</w:t>
            </w:r>
          </w:p>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2013年9月IPCC第5次評価報告書1作業部会報告：気候システムの温暖化について疑う余地なし</w:t>
            </w:r>
          </w:p>
          <w:p w:rsidR="00167800" w:rsidRPr="002D7004" w:rsidRDefault="00167800" w:rsidP="00D60B43">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COP19（2013年11月）：日本は2020年削減目標を2005年比3.8％減とする目標を国連気候変動枠組条約事務局に登録（原子力発電による温室効果ガスの削減効果を含めずに設定した現時点での目標であり、今後、エネルギー政策やエネルギーミックスの検討の進展を踏まえて見直し、確定的な目標を設定する）</w:t>
            </w:r>
          </w:p>
          <w:p w:rsidR="008C4A03" w:rsidRPr="002D7004" w:rsidRDefault="008C4A03" w:rsidP="008C4A03">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2014年11月IPCC第5次評価報告書統合報告書採択</w:t>
            </w:r>
            <w:r w:rsidRPr="002D7004">
              <w:rPr>
                <w:rFonts w:ascii="HG丸ｺﾞｼｯｸM-PRO" w:eastAsia="HG丸ｺﾞｼｯｸM-PRO" w:hAnsi="HG丸ｺﾞｼｯｸM-PRO"/>
                <w:sz w:val="20"/>
                <w:szCs w:val="20"/>
              </w:rPr>
              <w:t xml:space="preserve"> </w:t>
            </w:r>
          </w:p>
        </w:tc>
      </w:tr>
      <w:tr w:rsidR="002D7004" w:rsidRPr="002D7004" w:rsidTr="00167800">
        <w:trPr>
          <w:trHeight w:val="70"/>
        </w:trPr>
        <w:tc>
          <w:tcPr>
            <w:tcW w:w="1496" w:type="dxa"/>
            <w:vMerge w:val="restart"/>
            <w:shd w:val="clear" w:color="auto" w:fill="FFFF00"/>
          </w:tcPr>
          <w:p w:rsidR="00167800" w:rsidRPr="002D7004" w:rsidRDefault="00167800" w:rsidP="00290CE6">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施策実施に要したコスト</w:t>
            </w:r>
            <w:r w:rsidRPr="002D7004">
              <w:rPr>
                <w:rFonts w:ascii="HG丸ｺﾞｼｯｸM-PRO" w:eastAsia="HG丸ｺﾞｼｯｸM-PRO" w:hAnsi="HG丸ｺﾞｼｯｸM-PRO" w:hint="eastAsia"/>
                <w:sz w:val="20"/>
                <w:szCs w:val="20"/>
              </w:rPr>
              <w:t>（職員人件費を除く）</w:t>
            </w:r>
          </w:p>
        </w:tc>
        <w:tc>
          <w:tcPr>
            <w:tcW w:w="5025" w:type="dxa"/>
            <w:gridSpan w:val="7"/>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167800" w:rsidRPr="002D7004" w:rsidRDefault="00167800" w:rsidP="00EB1ECE">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2011年度（決算額）</w:t>
            </w:r>
          </w:p>
        </w:tc>
        <w:tc>
          <w:tcPr>
            <w:tcW w:w="2693" w:type="dxa"/>
            <w:shd w:val="clear" w:color="auto" w:fill="FFFF00"/>
          </w:tcPr>
          <w:p w:rsidR="00167800" w:rsidRPr="002D7004" w:rsidRDefault="00167800" w:rsidP="00EB1ECE">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2012年度（決算額）</w:t>
            </w:r>
          </w:p>
        </w:tc>
        <w:tc>
          <w:tcPr>
            <w:tcW w:w="2693" w:type="dxa"/>
            <w:shd w:val="clear" w:color="auto" w:fill="FFFF00"/>
          </w:tcPr>
          <w:p w:rsidR="00167800" w:rsidRPr="002D7004" w:rsidRDefault="00167800" w:rsidP="00EB1ECE">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2013年度（決算見込額）</w:t>
            </w:r>
          </w:p>
        </w:tc>
      </w:tr>
      <w:tr w:rsidR="002D7004" w:rsidRPr="002D7004" w:rsidTr="00167800">
        <w:trPr>
          <w:trHeight w:val="227"/>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636" w:type="dxa"/>
            <w:gridSpan w:val="2"/>
            <w:tcBorders>
              <w:bottom w:val="nil"/>
            </w:tcBorders>
            <w:shd w:val="clear" w:color="auto" w:fill="FFFF00"/>
          </w:tcPr>
          <w:p w:rsidR="00167800" w:rsidRPr="002D7004" w:rsidRDefault="00167800" w:rsidP="00290CE6">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環境目的の</w:t>
            </w:r>
          </w:p>
        </w:tc>
        <w:tc>
          <w:tcPr>
            <w:tcW w:w="3389" w:type="dxa"/>
            <w:gridSpan w:val="5"/>
            <w:shd w:val="clear" w:color="auto" w:fill="FFFF00"/>
          </w:tcPr>
          <w:p w:rsidR="00167800" w:rsidRPr="002D7004" w:rsidRDefault="00167800" w:rsidP="00290CE6">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hint="eastAsia"/>
                <w:sz w:val="20"/>
                <w:szCs w:val="20"/>
              </w:rPr>
              <w:t xml:space="preserve">361 </w:t>
            </w:r>
          </w:p>
        </w:tc>
        <w:tc>
          <w:tcPr>
            <w:tcW w:w="2693" w:type="dxa"/>
            <w:tcBorders>
              <w:left w:val="single" w:sz="4" w:space="0" w:color="auto"/>
              <w:bottom w:val="single" w:sz="4" w:space="0" w:color="auto"/>
              <w:righ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hint="eastAsia"/>
                <w:sz w:val="20"/>
                <w:szCs w:val="20"/>
              </w:rPr>
              <w:t xml:space="preserve">93 </w:t>
            </w:r>
          </w:p>
        </w:tc>
        <w:tc>
          <w:tcPr>
            <w:tcW w:w="2693" w:type="dxa"/>
            <w:tcBorders>
              <w:left w:val="single" w:sz="4" w:space="0" w:color="auto"/>
              <w:bottom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hint="eastAsia"/>
                <w:sz w:val="20"/>
                <w:szCs w:val="20"/>
              </w:rPr>
              <w:t xml:space="preserve">95 </w:t>
            </w:r>
          </w:p>
        </w:tc>
      </w:tr>
      <w:tr w:rsidR="002D7004" w:rsidRPr="002D7004" w:rsidTr="00167800">
        <w:trPr>
          <w:trHeight w:val="70"/>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636" w:type="dxa"/>
            <w:gridSpan w:val="2"/>
            <w:tcBorders>
              <w:top w:val="nil"/>
            </w:tcBorders>
            <w:shd w:val="clear" w:color="auto" w:fill="FFFF00"/>
          </w:tcPr>
          <w:p w:rsidR="00167800" w:rsidRPr="002D7004" w:rsidRDefault="00167800" w:rsidP="00290CE6">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事業費</w:t>
            </w:r>
          </w:p>
        </w:tc>
        <w:tc>
          <w:tcPr>
            <w:tcW w:w="3389" w:type="dxa"/>
            <w:gridSpan w:val="5"/>
            <w:shd w:val="clear" w:color="auto" w:fill="FFFF00"/>
          </w:tcPr>
          <w:p w:rsidR="00167800" w:rsidRPr="002D7004" w:rsidRDefault="00167800" w:rsidP="00290CE6">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hint="eastAsia"/>
                <w:sz w:val="20"/>
                <w:szCs w:val="20"/>
              </w:rPr>
              <w:t xml:space="preserve">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hint="eastAsia"/>
                <w:sz w:val="20"/>
                <w:szCs w:val="20"/>
              </w:rPr>
              <w:t xml:space="preserve">0 </w:t>
            </w:r>
          </w:p>
        </w:tc>
        <w:tc>
          <w:tcPr>
            <w:tcW w:w="2693" w:type="dxa"/>
            <w:tcBorders>
              <w:top w:val="single" w:sz="4" w:space="0" w:color="auto"/>
              <w:left w:val="single" w:sz="4" w:space="0" w:color="auto"/>
              <w:bottom w:val="single" w:sz="4" w:space="0" w:color="auto"/>
            </w:tcBorders>
            <w:shd w:val="clear" w:color="auto" w:fill="auto"/>
            <w:vAlign w:val="center"/>
          </w:tcPr>
          <w:p w:rsidR="00167800" w:rsidRPr="002D7004" w:rsidRDefault="00EA42EC" w:rsidP="00350DDD">
            <w:pPr>
              <w:adjustRightInd w:val="0"/>
              <w:snapToGrid w:val="0"/>
              <w:jc w:val="right"/>
              <w:rPr>
                <w:rFonts w:ascii="HG丸ｺﾞｼｯｸM-PRO" w:eastAsia="HG丸ｺﾞｼｯｸM-PRO" w:hAnsi="HG丸ｺﾞｼｯｸM-PRO" w:cs="ＭＳ Ｐゴシック"/>
                <w:sz w:val="20"/>
                <w:szCs w:val="20"/>
              </w:rPr>
            </w:pPr>
            <w:r w:rsidRPr="002D7004">
              <w:rPr>
                <w:rFonts w:ascii="HG丸ｺﾞｼｯｸM-PRO" w:eastAsia="HG丸ｺﾞｼｯｸM-PRO" w:hAnsi="HG丸ｺﾞｼｯｸM-PRO" w:cs="ＭＳ Ｐゴシック" w:hint="eastAsia"/>
                <w:sz w:val="20"/>
                <w:szCs w:val="20"/>
              </w:rPr>
              <w:t>642</w:t>
            </w:r>
          </w:p>
        </w:tc>
      </w:tr>
      <w:tr w:rsidR="002D7004" w:rsidRPr="002D7004" w:rsidTr="00167800">
        <w:trPr>
          <w:trHeight w:val="70"/>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5025" w:type="dxa"/>
            <w:gridSpan w:val="7"/>
            <w:shd w:val="clear" w:color="auto" w:fill="FFFF00"/>
          </w:tcPr>
          <w:p w:rsidR="00167800" w:rsidRPr="002D7004" w:rsidRDefault="00167800" w:rsidP="00290CE6">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0</w:t>
            </w:r>
          </w:p>
        </w:tc>
        <w:tc>
          <w:tcPr>
            <w:tcW w:w="2693" w:type="dxa"/>
            <w:tcBorders>
              <w:top w:val="single" w:sz="4" w:space="0" w:color="auto"/>
              <w:left w:val="single" w:sz="4" w:space="0" w:color="auto"/>
            </w:tcBorders>
            <w:shd w:val="clear" w:color="auto" w:fill="auto"/>
            <w:vAlign w:val="center"/>
          </w:tcPr>
          <w:p w:rsidR="00167800" w:rsidRPr="002D7004" w:rsidRDefault="00167800" w:rsidP="00350DDD">
            <w:pPr>
              <w:adjustRightInd w:val="0"/>
              <w:snapToGrid w:val="0"/>
              <w:jc w:val="righ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0</w:t>
            </w:r>
          </w:p>
        </w:tc>
      </w:tr>
      <w:tr w:rsidR="002D7004" w:rsidRPr="002D7004" w:rsidTr="00167800">
        <w:trPr>
          <w:trHeight w:val="198"/>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13246" w:type="dxa"/>
            <w:gridSpan w:val="12"/>
            <w:tcBorders>
              <w:top w:val="single" w:sz="4" w:space="0" w:color="auto"/>
            </w:tcBorders>
            <w:shd w:val="clear" w:color="auto" w:fill="auto"/>
          </w:tcPr>
          <w:p w:rsidR="00167800" w:rsidRPr="002D7004" w:rsidRDefault="00167800" w:rsidP="00FF1C37">
            <w:pPr>
              <w:adjustRightInd w:val="0"/>
              <w:snapToGrid w:val="0"/>
              <w:rPr>
                <w:rFonts w:ascii="HG丸ｺﾞｼｯｸM-PRO" w:eastAsia="HG丸ｺﾞｼｯｸM-PRO" w:hAnsi="HG丸ｺﾞｼｯｸM-PRO"/>
                <w:i/>
                <w:sz w:val="20"/>
                <w:szCs w:val="20"/>
              </w:rPr>
            </w:pPr>
          </w:p>
        </w:tc>
      </w:tr>
      <w:tr w:rsidR="002D7004" w:rsidRPr="002D7004" w:rsidTr="00167800">
        <w:trPr>
          <w:trHeight w:val="210"/>
        </w:trPr>
        <w:tc>
          <w:tcPr>
            <w:tcW w:w="1496" w:type="dxa"/>
            <w:vMerge w:val="restart"/>
            <w:shd w:val="clear" w:color="auto" w:fill="FFFF00"/>
          </w:tcPr>
          <w:p w:rsidR="00167800" w:rsidRPr="002D7004" w:rsidRDefault="00167800" w:rsidP="00290CE6">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取組指標及び実績</w:t>
            </w:r>
          </w:p>
          <w:p w:rsidR="00167800" w:rsidRPr="002D7004" w:rsidRDefault="00167800" w:rsidP="00290CE6">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（施策効果の定量評価）</w:t>
            </w:r>
          </w:p>
        </w:tc>
        <w:tc>
          <w:tcPr>
            <w:tcW w:w="475" w:type="dxa"/>
            <w:shd w:val="clear" w:color="auto" w:fill="FFFF00"/>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703" w:type="dxa"/>
            <w:gridSpan w:val="4"/>
            <w:shd w:val="clear" w:color="auto" w:fill="FFFF00"/>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名称</w:t>
            </w:r>
          </w:p>
        </w:tc>
        <w:tc>
          <w:tcPr>
            <w:tcW w:w="2380" w:type="dxa"/>
            <w:gridSpan w:val="3"/>
            <w:shd w:val="clear" w:color="auto" w:fill="FFFF00"/>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把握方法</w:t>
            </w:r>
          </w:p>
        </w:tc>
        <w:tc>
          <w:tcPr>
            <w:tcW w:w="7688" w:type="dxa"/>
            <w:gridSpan w:val="4"/>
            <w:shd w:val="clear" w:color="auto" w:fill="FFFF00"/>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実績</w:t>
            </w:r>
          </w:p>
        </w:tc>
      </w:tr>
      <w:tr w:rsidR="002D7004" w:rsidRPr="002D7004" w:rsidTr="004448C9">
        <w:trPr>
          <w:trHeight w:val="411"/>
        </w:trPr>
        <w:tc>
          <w:tcPr>
            <w:tcW w:w="1496" w:type="dxa"/>
            <w:vMerge/>
            <w:shd w:val="clear" w:color="auto" w:fill="FFFF00"/>
          </w:tcPr>
          <w:p w:rsidR="004B155F" w:rsidRPr="002D7004" w:rsidRDefault="004B155F" w:rsidP="00460322">
            <w:pPr>
              <w:adjustRightInd w:val="0"/>
              <w:snapToGrid w:val="0"/>
              <w:spacing w:line="280" w:lineRule="exact"/>
              <w:rPr>
                <w:rFonts w:ascii="HG丸ｺﾞｼｯｸM-PRO" w:eastAsia="HG丸ｺﾞｼｯｸM-PRO" w:hAnsi="HG丸ｺﾞｼｯｸM-PRO"/>
                <w:b/>
                <w:sz w:val="20"/>
                <w:szCs w:val="20"/>
              </w:rPr>
            </w:pPr>
          </w:p>
        </w:tc>
        <w:tc>
          <w:tcPr>
            <w:tcW w:w="475" w:type="dxa"/>
            <w:vMerge w:val="restart"/>
            <w:shd w:val="clear" w:color="auto" w:fill="auto"/>
          </w:tcPr>
          <w:p w:rsidR="004B155F" w:rsidRPr="002D7004" w:rsidRDefault="004B155F"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①</w:t>
            </w:r>
          </w:p>
        </w:tc>
        <w:tc>
          <w:tcPr>
            <w:tcW w:w="2703" w:type="dxa"/>
            <w:gridSpan w:val="4"/>
            <w:tcBorders>
              <w:bottom w:val="single" w:sz="4" w:space="0" w:color="auto"/>
            </w:tcBorders>
            <w:shd w:val="clear" w:color="auto" w:fill="auto"/>
          </w:tcPr>
          <w:p w:rsidR="004B155F" w:rsidRPr="002D7004" w:rsidRDefault="004B155F"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民生（家庭）部門の温室効果ガス排出量（排出係数2008年固定の場合）</w:t>
            </w:r>
          </w:p>
        </w:tc>
        <w:tc>
          <w:tcPr>
            <w:tcW w:w="2380" w:type="dxa"/>
            <w:gridSpan w:val="3"/>
            <w:tcBorders>
              <w:bottom w:val="single" w:sz="4" w:space="0" w:color="auto"/>
            </w:tcBorders>
            <w:shd w:val="clear" w:color="auto" w:fill="auto"/>
          </w:tcPr>
          <w:p w:rsidR="004B155F" w:rsidRPr="002D7004" w:rsidRDefault="004B155F"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府地球温暖化対策実行計画の進行管理において把握</w:t>
            </w:r>
          </w:p>
        </w:tc>
        <w:tc>
          <w:tcPr>
            <w:tcW w:w="7688" w:type="dxa"/>
            <w:gridSpan w:val="4"/>
            <w:tcBorders>
              <w:bottom w:val="single" w:sz="4" w:space="0" w:color="auto"/>
            </w:tcBorders>
            <w:shd w:val="clear" w:color="auto" w:fill="auto"/>
          </w:tcPr>
          <w:p w:rsidR="004B155F" w:rsidRPr="002D7004" w:rsidRDefault="004B155F"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1,005万t-CO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（2010年度）</w:t>
            </w:r>
          </w:p>
          <w:p w:rsidR="004B155F" w:rsidRPr="002D7004" w:rsidRDefault="004B155F"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974万t-CO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（2011年度）</w:t>
            </w:r>
          </w:p>
          <w:p w:rsidR="004B155F" w:rsidRPr="002D7004" w:rsidRDefault="004B155F" w:rsidP="004448C9">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960万t-CO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（2012年度）：前年度比1.5%減、1990年度比21.8%増</w:t>
            </w:r>
          </w:p>
        </w:tc>
      </w:tr>
      <w:tr w:rsidR="002D7004" w:rsidRPr="002D7004" w:rsidTr="004448C9">
        <w:trPr>
          <w:trHeight w:val="230"/>
        </w:trPr>
        <w:tc>
          <w:tcPr>
            <w:tcW w:w="1496" w:type="dxa"/>
            <w:vMerge/>
            <w:shd w:val="clear" w:color="auto" w:fill="FFFF00"/>
          </w:tcPr>
          <w:p w:rsidR="004B155F" w:rsidRPr="002D7004" w:rsidRDefault="004B155F" w:rsidP="00460322">
            <w:pPr>
              <w:adjustRightInd w:val="0"/>
              <w:snapToGrid w:val="0"/>
              <w:spacing w:line="280" w:lineRule="exact"/>
              <w:rPr>
                <w:rFonts w:ascii="HG丸ｺﾞｼｯｸM-PRO" w:eastAsia="HG丸ｺﾞｼｯｸM-PRO" w:hAnsi="HG丸ｺﾞｼｯｸM-PRO"/>
                <w:b/>
                <w:sz w:val="20"/>
                <w:szCs w:val="20"/>
              </w:rPr>
            </w:pPr>
          </w:p>
        </w:tc>
        <w:tc>
          <w:tcPr>
            <w:tcW w:w="475" w:type="dxa"/>
            <w:vMerge/>
            <w:shd w:val="clear" w:color="auto" w:fill="auto"/>
          </w:tcPr>
          <w:p w:rsidR="004B155F" w:rsidRPr="002D7004" w:rsidRDefault="004B155F"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703" w:type="dxa"/>
            <w:gridSpan w:val="4"/>
            <w:tcBorders>
              <w:top w:val="single" w:sz="4" w:space="0" w:color="auto"/>
            </w:tcBorders>
            <w:shd w:val="clear" w:color="auto" w:fill="auto"/>
          </w:tcPr>
          <w:p w:rsidR="004B155F" w:rsidRPr="002D7004" w:rsidRDefault="004B155F" w:rsidP="004B155F">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同（</w:t>
            </w:r>
            <w:r w:rsidR="004448C9" w:rsidRPr="002D7004">
              <w:rPr>
                <w:rFonts w:ascii="HG丸ｺﾞｼｯｸM-PRO" w:eastAsia="HG丸ｺﾞｼｯｸM-PRO" w:hAnsi="HG丸ｺﾞｼｯｸM-PRO" w:hint="eastAsia"/>
                <w:sz w:val="20"/>
                <w:szCs w:val="20"/>
              </w:rPr>
              <w:t>排出係数変動</w:t>
            </w:r>
            <w:r w:rsidRPr="002D7004">
              <w:rPr>
                <w:rFonts w:ascii="HG丸ｺﾞｼｯｸM-PRO" w:eastAsia="HG丸ｺﾞｼｯｸM-PRO" w:hAnsi="HG丸ｺﾞｼｯｸM-PRO" w:hint="eastAsia"/>
                <w:sz w:val="20"/>
                <w:szCs w:val="20"/>
              </w:rPr>
              <w:t>）</w:t>
            </w:r>
          </w:p>
        </w:tc>
        <w:tc>
          <w:tcPr>
            <w:tcW w:w="2380" w:type="dxa"/>
            <w:gridSpan w:val="3"/>
            <w:tcBorders>
              <w:top w:val="single" w:sz="4" w:space="0" w:color="auto"/>
            </w:tcBorders>
            <w:shd w:val="clear" w:color="auto" w:fill="auto"/>
          </w:tcPr>
          <w:p w:rsidR="004B155F" w:rsidRPr="002D7004" w:rsidRDefault="004448C9"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同上</w:t>
            </w:r>
          </w:p>
        </w:tc>
        <w:tc>
          <w:tcPr>
            <w:tcW w:w="7688" w:type="dxa"/>
            <w:gridSpan w:val="4"/>
            <w:tcBorders>
              <w:top w:val="single" w:sz="4" w:space="0" w:color="auto"/>
            </w:tcBorders>
            <w:shd w:val="clear" w:color="auto" w:fill="auto"/>
          </w:tcPr>
          <w:p w:rsidR="004448C9" w:rsidRPr="002D7004" w:rsidRDefault="004448C9" w:rsidP="004448C9">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925万t-CO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（2010年度）</w:t>
            </w:r>
          </w:p>
          <w:p w:rsidR="004448C9" w:rsidRPr="002D7004" w:rsidRDefault="004448C9" w:rsidP="004448C9">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1,139万t-CO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（2011年度）</w:t>
            </w:r>
          </w:p>
          <w:p w:rsidR="004B155F" w:rsidRPr="002D7004" w:rsidRDefault="004448C9"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1,230万t-CO</w:t>
            </w:r>
            <w:r w:rsidRPr="002D7004">
              <w:rPr>
                <w:rFonts w:ascii="HG丸ｺﾞｼｯｸM-PRO" w:eastAsia="HG丸ｺﾞｼｯｸM-PRO" w:hAnsi="HG丸ｺﾞｼｯｸM-PRO" w:hint="eastAsia"/>
                <w:sz w:val="20"/>
                <w:szCs w:val="20"/>
                <w:vertAlign w:val="subscript"/>
              </w:rPr>
              <w:t>2</w:t>
            </w:r>
            <w:r w:rsidRPr="002D7004">
              <w:rPr>
                <w:rFonts w:ascii="HG丸ｺﾞｼｯｸM-PRO" w:eastAsia="HG丸ｺﾞｼｯｸM-PRO" w:hAnsi="HG丸ｺﾞｼｯｸM-PRO" w:hint="eastAsia"/>
                <w:sz w:val="20"/>
                <w:szCs w:val="20"/>
              </w:rPr>
              <w:t>（2012年度）：前年度比8.0%増、1990年度比56.1%増</w:t>
            </w:r>
          </w:p>
        </w:tc>
      </w:tr>
      <w:tr w:rsidR="002D7004" w:rsidRPr="002D7004" w:rsidTr="007D4AD1">
        <w:trPr>
          <w:trHeight w:val="277"/>
        </w:trPr>
        <w:tc>
          <w:tcPr>
            <w:tcW w:w="1496" w:type="dxa"/>
            <w:vMerge/>
            <w:shd w:val="clear" w:color="auto" w:fill="FFFF00"/>
          </w:tcPr>
          <w:p w:rsidR="007D4AD1" w:rsidRPr="002D7004" w:rsidRDefault="007D4AD1" w:rsidP="00460322">
            <w:pPr>
              <w:adjustRightInd w:val="0"/>
              <w:snapToGrid w:val="0"/>
              <w:spacing w:line="280" w:lineRule="exact"/>
              <w:rPr>
                <w:rFonts w:ascii="HG丸ｺﾞｼｯｸM-PRO" w:eastAsia="HG丸ｺﾞｼｯｸM-PRO" w:hAnsi="HG丸ｺﾞｼｯｸM-PRO"/>
                <w:b/>
                <w:sz w:val="20"/>
                <w:szCs w:val="20"/>
              </w:rPr>
            </w:pPr>
          </w:p>
        </w:tc>
        <w:tc>
          <w:tcPr>
            <w:tcW w:w="475" w:type="dxa"/>
            <w:shd w:val="clear" w:color="auto" w:fill="auto"/>
          </w:tcPr>
          <w:p w:rsidR="007D4AD1" w:rsidRPr="002D7004" w:rsidRDefault="007D4AD1" w:rsidP="001E697B">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②</w:t>
            </w:r>
          </w:p>
        </w:tc>
        <w:tc>
          <w:tcPr>
            <w:tcW w:w="2703" w:type="dxa"/>
            <w:gridSpan w:val="4"/>
            <w:shd w:val="clear" w:color="auto" w:fill="auto"/>
          </w:tcPr>
          <w:p w:rsidR="007D4AD1" w:rsidRPr="002D7004" w:rsidRDefault="007D4AD1"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１人当たりのエネルギー消費量</w:t>
            </w:r>
          </w:p>
        </w:tc>
        <w:tc>
          <w:tcPr>
            <w:tcW w:w="2380" w:type="dxa"/>
            <w:gridSpan w:val="3"/>
            <w:shd w:val="clear" w:color="auto" w:fill="auto"/>
          </w:tcPr>
          <w:p w:rsidR="007D4AD1" w:rsidRPr="002D7004" w:rsidRDefault="007D4AD1"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同上</w:t>
            </w:r>
          </w:p>
        </w:tc>
        <w:tc>
          <w:tcPr>
            <w:tcW w:w="7688" w:type="dxa"/>
            <w:gridSpan w:val="4"/>
            <w:shd w:val="clear" w:color="auto" w:fill="auto"/>
          </w:tcPr>
          <w:p w:rsidR="007D4AD1" w:rsidRPr="002D7004" w:rsidRDefault="007D4AD1" w:rsidP="00462D23">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15.0GJ/人（2010年度）、14.6GJ/人（2011年度）、14.5 GJ/人（2012年度）：省エネの効果を反映して減少。</w:t>
            </w:r>
          </w:p>
        </w:tc>
      </w:tr>
      <w:tr w:rsidR="002D7004" w:rsidRPr="002D7004" w:rsidTr="00167800">
        <w:trPr>
          <w:trHeight w:val="70"/>
        </w:trPr>
        <w:tc>
          <w:tcPr>
            <w:tcW w:w="1496" w:type="dxa"/>
            <w:vMerge/>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3246" w:type="dxa"/>
            <w:gridSpan w:val="12"/>
            <w:shd w:val="clear" w:color="auto" w:fill="auto"/>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D7004" w:rsidRPr="002D7004" w:rsidTr="002A2AFF">
        <w:trPr>
          <w:trHeight w:val="240"/>
        </w:trPr>
        <w:tc>
          <w:tcPr>
            <w:tcW w:w="1496" w:type="dxa"/>
            <w:tcBorders>
              <w:bottom w:val="nil"/>
            </w:tcBorders>
            <w:shd w:val="clear" w:color="auto" w:fill="FFFF00"/>
          </w:tcPr>
          <w:p w:rsidR="00167800" w:rsidRPr="002D7004" w:rsidRDefault="00167800" w:rsidP="004C6C07">
            <w:pPr>
              <w:adjustRightInd w:val="0"/>
              <w:snapToGrid w:val="0"/>
              <w:spacing w:line="280" w:lineRule="exact"/>
              <w:rPr>
                <w:rFonts w:ascii="HG丸ｺﾞｼｯｸM-PRO" w:eastAsia="HG丸ｺﾞｼｯｸM-PRO" w:hAnsi="HG丸ｺﾞｼｯｸM-PRO"/>
                <w:b/>
                <w:w w:val="90"/>
                <w:sz w:val="20"/>
                <w:szCs w:val="20"/>
              </w:rPr>
            </w:pPr>
            <w:r w:rsidRPr="002D7004">
              <w:rPr>
                <w:rFonts w:ascii="HG丸ｺﾞｼｯｸM-PRO" w:eastAsia="HG丸ｺﾞｼｯｸM-PRO" w:hAnsi="HG丸ｺﾞｼｯｸM-PRO" w:hint="eastAsia"/>
                <w:b/>
                <w:w w:val="90"/>
                <w:sz w:val="20"/>
                <w:szCs w:val="20"/>
              </w:rPr>
              <w:t>主な事業の</w:t>
            </w:r>
          </w:p>
        </w:tc>
        <w:tc>
          <w:tcPr>
            <w:tcW w:w="1636" w:type="dxa"/>
            <w:gridSpan w:val="2"/>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計画内容</w:t>
            </w:r>
          </w:p>
        </w:tc>
        <w:tc>
          <w:tcPr>
            <w:tcW w:w="1404" w:type="dxa"/>
            <w:gridSpan w:val="2"/>
            <w:shd w:val="clear" w:color="auto" w:fill="FFFF00"/>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進捗状況</w:t>
            </w:r>
            <w:r w:rsidRPr="002D7004">
              <w:rPr>
                <w:rFonts w:ascii="HG丸ｺﾞｼｯｸM-PRO" w:eastAsia="HG丸ｺﾞｼｯｸM-PRO" w:hAnsi="HG丸ｺﾞｼｯｸM-PRO" w:hint="eastAsia"/>
                <w:sz w:val="20"/>
                <w:szCs w:val="20"/>
                <w:vertAlign w:val="superscript"/>
              </w:rPr>
              <w:t>※</w:t>
            </w:r>
          </w:p>
        </w:tc>
        <w:tc>
          <w:tcPr>
            <w:tcW w:w="2835" w:type="dxa"/>
            <w:gridSpan w:val="5"/>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主な事業の名称</w:t>
            </w:r>
          </w:p>
        </w:tc>
        <w:tc>
          <w:tcPr>
            <w:tcW w:w="7371" w:type="dxa"/>
            <w:gridSpan w:val="3"/>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事業の実施状況</w:t>
            </w:r>
          </w:p>
        </w:tc>
      </w:tr>
      <w:tr w:rsidR="002D7004" w:rsidRPr="002D7004" w:rsidTr="002A2AFF">
        <w:trPr>
          <w:trHeight w:val="70"/>
        </w:trPr>
        <w:tc>
          <w:tcPr>
            <w:tcW w:w="1496" w:type="dxa"/>
            <w:vMerge w:val="restart"/>
            <w:tcBorders>
              <w:top w:val="nil"/>
            </w:tcBorders>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w w:val="90"/>
                <w:sz w:val="20"/>
                <w:szCs w:val="20"/>
              </w:rPr>
              <w:t>進捗状況</w:t>
            </w:r>
          </w:p>
        </w:tc>
        <w:tc>
          <w:tcPr>
            <w:tcW w:w="1636" w:type="dxa"/>
            <w:gridSpan w:val="2"/>
            <w:vMerge w:val="restart"/>
            <w:shd w:val="clear" w:color="auto" w:fill="auto"/>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（定義なし）</w:t>
            </w:r>
          </w:p>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※本分野の行動計画「大阪府地球温暖化対策実行計画（区域施策編）」の目標と比較</w:t>
            </w:r>
          </w:p>
        </w:tc>
        <w:tc>
          <w:tcPr>
            <w:tcW w:w="1404" w:type="dxa"/>
            <w:gridSpan w:val="2"/>
            <w:shd w:val="clear" w:color="auto" w:fill="auto"/>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w:t>
            </w:r>
          </w:p>
        </w:tc>
        <w:tc>
          <w:tcPr>
            <w:tcW w:w="2835" w:type="dxa"/>
            <w:gridSpan w:val="5"/>
            <w:shd w:val="clear" w:color="auto" w:fill="auto"/>
          </w:tcPr>
          <w:p w:rsidR="00167800" w:rsidRPr="002D7004" w:rsidRDefault="00167800" w:rsidP="005F0A8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「環境家計簿」や「うちエコ診断」の普及によるCO2排出量の「見える化」促進</w:t>
            </w:r>
          </w:p>
        </w:tc>
        <w:tc>
          <w:tcPr>
            <w:tcW w:w="7371" w:type="dxa"/>
            <w:gridSpan w:val="3"/>
            <w:shd w:val="clear" w:color="auto" w:fill="auto"/>
          </w:tcPr>
          <w:p w:rsidR="00167800" w:rsidRPr="002D7004" w:rsidRDefault="00167800"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2010年度8,400世帯、12年度6,982世帯、13年度7,001世帯</w:t>
            </w:r>
          </w:p>
          <w:p w:rsidR="00167800" w:rsidRPr="002D7004" w:rsidRDefault="00167800"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（行動計画の目標：2014年度30,000世帯は非達成見込み）</w:t>
            </w:r>
          </w:p>
        </w:tc>
      </w:tr>
      <w:tr w:rsidR="002D7004" w:rsidRPr="002D7004" w:rsidTr="002A2AFF">
        <w:trPr>
          <w:trHeight w:val="1400"/>
        </w:trPr>
        <w:tc>
          <w:tcPr>
            <w:tcW w:w="1496" w:type="dxa"/>
            <w:vMerge/>
            <w:tcBorders>
              <w:bottom w:val="nil"/>
            </w:tcBorders>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636" w:type="dxa"/>
            <w:gridSpan w:val="2"/>
            <w:vMerge/>
            <w:shd w:val="clear" w:color="auto" w:fill="auto"/>
          </w:tcPr>
          <w:p w:rsidR="00167800" w:rsidRPr="002D7004" w:rsidRDefault="00167800" w:rsidP="00460322">
            <w:pPr>
              <w:adjustRightInd w:val="0"/>
              <w:snapToGrid w:val="0"/>
              <w:spacing w:line="280" w:lineRule="exact"/>
              <w:rPr>
                <w:rFonts w:ascii="HG丸ｺﾞｼｯｸM-PRO" w:eastAsia="HG丸ｺﾞｼｯｸM-PRO" w:hAnsi="HG丸ｺﾞｼｯｸM-PRO"/>
                <w:sz w:val="20"/>
                <w:szCs w:val="20"/>
              </w:rPr>
            </w:pPr>
          </w:p>
        </w:tc>
        <w:tc>
          <w:tcPr>
            <w:tcW w:w="1404" w:type="dxa"/>
            <w:gridSpan w:val="2"/>
            <w:shd w:val="clear" w:color="auto" w:fill="auto"/>
          </w:tcPr>
          <w:p w:rsidR="00167800" w:rsidRPr="002D7004" w:rsidRDefault="00167800" w:rsidP="00E8300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w:t>
            </w:r>
          </w:p>
        </w:tc>
        <w:tc>
          <w:tcPr>
            <w:tcW w:w="2835" w:type="dxa"/>
            <w:gridSpan w:val="5"/>
            <w:shd w:val="clear" w:color="auto" w:fill="auto"/>
          </w:tcPr>
          <w:p w:rsidR="00167800" w:rsidRPr="002D7004" w:rsidRDefault="00167800" w:rsidP="00E83002">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省エネ行動等の普及啓発事業</w:t>
            </w:r>
          </w:p>
        </w:tc>
        <w:tc>
          <w:tcPr>
            <w:tcW w:w="7371" w:type="dxa"/>
            <w:gridSpan w:val="3"/>
            <w:shd w:val="clear" w:color="auto" w:fill="auto"/>
          </w:tcPr>
          <w:p w:rsidR="00167800" w:rsidRPr="002D7004" w:rsidRDefault="00167800"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・エコアクションキャラクターの活用</w:t>
            </w:r>
          </w:p>
          <w:p w:rsidR="00167800" w:rsidRPr="002D7004" w:rsidRDefault="00167800" w:rsidP="009E5494">
            <w:pPr>
              <w:adjustRightInd w:val="0"/>
              <w:snapToGrid w:val="0"/>
              <w:spacing w:line="280" w:lineRule="exact"/>
              <w:ind w:firstLineChars="100" w:firstLine="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活動回数：2012年度32回、13年度39回</w:t>
            </w:r>
          </w:p>
          <w:p w:rsidR="00167800" w:rsidRPr="002D7004" w:rsidRDefault="00167800" w:rsidP="009E549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・地球温暖化防止活動推進員の活動支援</w:t>
            </w:r>
          </w:p>
          <w:p w:rsidR="00167800" w:rsidRPr="002D7004" w:rsidRDefault="00167800" w:rsidP="009E5494">
            <w:pPr>
              <w:adjustRightInd w:val="0"/>
              <w:snapToGrid w:val="0"/>
              <w:spacing w:line="280" w:lineRule="exact"/>
              <w:ind w:leftChars="100" w:left="21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第6期（2012年10月から14年9月末まで）推進員161名、のべ2,827回活動</w:t>
            </w:r>
          </w:p>
        </w:tc>
      </w:tr>
      <w:tr w:rsidR="002D7004" w:rsidRPr="002D7004" w:rsidTr="00167800">
        <w:trPr>
          <w:trHeight w:val="70"/>
        </w:trPr>
        <w:tc>
          <w:tcPr>
            <w:tcW w:w="1496" w:type="dxa"/>
            <w:tcBorders>
              <w:top w:val="nil"/>
            </w:tcBorders>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p>
        </w:tc>
        <w:tc>
          <w:tcPr>
            <w:tcW w:w="13246" w:type="dxa"/>
            <w:gridSpan w:val="12"/>
            <w:shd w:val="clear" w:color="auto" w:fill="auto"/>
          </w:tcPr>
          <w:p w:rsidR="00167800" w:rsidRPr="002D7004" w:rsidRDefault="0016780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2D7004" w:rsidRPr="002D7004" w:rsidTr="002A2AFF">
        <w:trPr>
          <w:trHeight w:val="70"/>
        </w:trPr>
        <w:tc>
          <w:tcPr>
            <w:tcW w:w="1496" w:type="dxa"/>
            <w:vMerge w:val="restart"/>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評価</w:t>
            </w: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2464"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評価</w:t>
            </w:r>
          </w:p>
        </w:tc>
        <w:tc>
          <w:tcPr>
            <w:tcW w:w="8646" w:type="dxa"/>
            <w:gridSpan w:val="6"/>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理由等</w:t>
            </w:r>
          </w:p>
        </w:tc>
      </w:tr>
      <w:tr w:rsidR="002D7004" w:rsidRPr="002D7004" w:rsidTr="002A2AFF">
        <w:trPr>
          <w:trHeight w:val="195"/>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施策目的の達成状況</w:t>
            </w:r>
          </w:p>
        </w:tc>
        <w:tc>
          <w:tcPr>
            <w:tcW w:w="2464" w:type="dxa"/>
            <w:gridSpan w:val="3"/>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順調に推移</w:t>
            </w:r>
            <w:r w:rsidR="00892D7B" w:rsidRPr="002D7004">
              <w:rPr>
                <w:rFonts w:ascii="HG丸ｺﾞｼｯｸM-PRO" w:eastAsia="HG丸ｺﾞｼｯｸM-PRO" w:hAnsi="HG丸ｺﾞｼｯｸM-PRO" w:hint="eastAsia"/>
                <w:sz w:val="20"/>
                <w:szCs w:val="20"/>
              </w:rPr>
              <w:t>している</w:t>
            </w:r>
          </w:p>
        </w:tc>
        <w:tc>
          <w:tcPr>
            <w:tcW w:w="8646" w:type="dxa"/>
            <w:gridSpan w:val="6"/>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取組指標値①</w:t>
            </w:r>
            <w:r w:rsidR="004448C9" w:rsidRPr="002D7004">
              <w:rPr>
                <w:rFonts w:ascii="HG丸ｺﾞｼｯｸM-PRO" w:eastAsia="HG丸ｺﾞｼｯｸM-PRO" w:hAnsi="HG丸ｺﾞｼｯｸM-PRO" w:hint="eastAsia"/>
                <w:sz w:val="20"/>
                <w:szCs w:val="20"/>
              </w:rPr>
              <w:t>（排出係数2008年固定による値）及び</w:t>
            </w:r>
            <w:r w:rsidRPr="002D7004">
              <w:rPr>
                <w:rFonts w:ascii="HG丸ｺﾞｼｯｸM-PRO" w:eastAsia="HG丸ｺﾞｼｯｸM-PRO" w:hAnsi="HG丸ｺﾞｼｯｸM-PRO" w:hint="eastAsia"/>
                <w:sz w:val="20"/>
                <w:szCs w:val="20"/>
              </w:rPr>
              <w:t>②は減少傾向で推移している</w:t>
            </w:r>
            <w:r w:rsidR="00A01BF1" w:rsidRPr="002D7004">
              <w:rPr>
                <w:rFonts w:ascii="HG丸ｺﾞｼｯｸM-PRO" w:eastAsia="HG丸ｺﾞｼｯｸM-PRO" w:hAnsi="HG丸ｺﾞｼｯｸM-PRO" w:hint="eastAsia"/>
                <w:sz w:val="20"/>
                <w:szCs w:val="20"/>
              </w:rPr>
              <w:t>。</w:t>
            </w:r>
          </w:p>
          <w:p w:rsidR="00A01BF1" w:rsidRPr="002D7004" w:rsidRDefault="00A01BF1" w:rsidP="00A01BF1">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2011年度以降の一人当たりのエネルギー消費量の低下は、東日本大震災以降の節電意識の高まりが大きく寄与したものと考えられる。</w:t>
            </w:r>
            <w:r w:rsidR="00EF78BF" w:rsidRPr="002D7004">
              <w:rPr>
                <w:rFonts w:ascii="HG丸ｺﾞｼｯｸM-PRO" w:eastAsia="HG丸ｺﾞｼｯｸM-PRO" w:hAnsi="HG丸ｺﾞｼｯｸM-PRO" w:hint="eastAsia"/>
                <w:sz w:val="20"/>
                <w:szCs w:val="20"/>
              </w:rPr>
              <w:t>温室効果ガス排出量の計算に使用している関西電力の電気の排出係数は、震災以降、火力発電所の稼動増加により増加しているため、府内の省エネ取組等にもかかわらず、結果として府域全体の温室効果ガス排出量は増加している。</w:t>
            </w:r>
          </w:p>
        </w:tc>
      </w:tr>
      <w:tr w:rsidR="002D7004" w:rsidRPr="002D7004" w:rsidTr="002A2AFF">
        <w:trPr>
          <w:trHeight w:val="102"/>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事業・工程の進捗状況</w:t>
            </w:r>
          </w:p>
        </w:tc>
        <w:tc>
          <w:tcPr>
            <w:tcW w:w="2464" w:type="dxa"/>
            <w:gridSpan w:val="3"/>
            <w:shd w:val="clear" w:color="auto" w:fill="auto"/>
          </w:tcPr>
          <w:p w:rsidR="00167800" w:rsidRPr="002D7004" w:rsidRDefault="00167800" w:rsidP="00E059C6">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一部は計画以下の進捗</w:t>
            </w:r>
          </w:p>
        </w:tc>
        <w:tc>
          <w:tcPr>
            <w:tcW w:w="8646" w:type="dxa"/>
            <w:gridSpan w:val="6"/>
            <w:shd w:val="clear" w:color="auto" w:fill="auto"/>
          </w:tcPr>
          <w:p w:rsidR="00167800" w:rsidRPr="002D7004" w:rsidRDefault="00167800" w:rsidP="002A2AFF">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環境家計簿については行動計画の目標を達成できない見込み</w:t>
            </w:r>
            <w:r w:rsidR="004448C9" w:rsidRPr="002D7004">
              <w:rPr>
                <w:rFonts w:ascii="HG丸ｺﾞｼｯｸM-PRO" w:eastAsia="HG丸ｺﾞｼｯｸM-PRO" w:hAnsi="HG丸ｺﾞｼｯｸM-PRO" w:hint="eastAsia"/>
                <w:sz w:val="20"/>
                <w:szCs w:val="20"/>
              </w:rPr>
              <w:t>。環境家計簿については、電気・ガス使用量がインターネットで確認できるサービスやHEMS（家庭内のエネルギー管理システム）の導入等により、取組世帯数が減少していると考えられる（大阪府環境審議会温暖化対策部会答申より）。</w:t>
            </w:r>
          </w:p>
          <w:p w:rsidR="004448C9" w:rsidRPr="002D7004" w:rsidRDefault="004448C9" w:rsidP="002A2AFF">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その他</w:t>
            </w:r>
            <w:r w:rsidR="00FD794D" w:rsidRPr="002D7004">
              <w:rPr>
                <w:rFonts w:ascii="HG丸ｺﾞｼｯｸM-PRO" w:eastAsia="HG丸ｺﾞｼｯｸM-PRO" w:hAnsi="HG丸ｺﾞｼｯｸM-PRO" w:hint="eastAsia"/>
                <w:sz w:val="20"/>
                <w:szCs w:val="20"/>
              </w:rPr>
              <w:t>の取組み</w:t>
            </w:r>
            <w:r w:rsidRPr="002D7004">
              <w:rPr>
                <w:rFonts w:ascii="HG丸ｺﾞｼｯｸM-PRO" w:eastAsia="HG丸ｺﾞｼｯｸM-PRO" w:hAnsi="HG丸ｺﾞｼｯｸM-PRO" w:hint="eastAsia"/>
                <w:sz w:val="20"/>
                <w:szCs w:val="20"/>
              </w:rPr>
              <w:t>は概ね計画通り進捗している。</w:t>
            </w:r>
          </w:p>
        </w:tc>
      </w:tr>
      <w:tr w:rsidR="002D7004" w:rsidRPr="002D7004" w:rsidTr="002A2AFF">
        <w:trPr>
          <w:trHeight w:val="195"/>
        </w:trPr>
        <w:tc>
          <w:tcPr>
            <w:tcW w:w="1496" w:type="dxa"/>
            <w:vMerge w:val="restart"/>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計画見直し又は改善事項</w:t>
            </w: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c>
          <w:tcPr>
            <w:tcW w:w="2464"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見直し・改善点の内容等</w:t>
            </w:r>
          </w:p>
        </w:tc>
      </w:tr>
      <w:tr w:rsidR="002D7004" w:rsidRPr="002D7004" w:rsidTr="002A2AFF">
        <w:trPr>
          <w:trHeight w:val="120"/>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目標</w:t>
            </w:r>
          </w:p>
        </w:tc>
        <w:tc>
          <w:tcPr>
            <w:tcW w:w="2464" w:type="dxa"/>
            <w:gridSpan w:val="3"/>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有</w:t>
            </w:r>
          </w:p>
        </w:tc>
        <w:tc>
          <w:tcPr>
            <w:tcW w:w="8646" w:type="dxa"/>
            <w:gridSpan w:val="6"/>
            <w:vMerge w:val="restart"/>
            <w:shd w:val="clear" w:color="auto" w:fill="auto"/>
          </w:tcPr>
          <w:p w:rsidR="00167800" w:rsidRPr="002D7004" w:rsidRDefault="00167800" w:rsidP="0011386F">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「今後の温暖化対策について」（H26年11月　府環境審議会答申予定）の「民生（家庭）部門」における</w:t>
            </w:r>
            <w:r w:rsidR="002A2AFF" w:rsidRPr="002D7004">
              <w:rPr>
                <w:rFonts w:ascii="HG丸ｺﾞｼｯｸM-PRO" w:eastAsia="HG丸ｺﾞｼｯｸM-PRO" w:hAnsi="HG丸ｺﾞｼｯｸM-PRO" w:hint="eastAsia"/>
                <w:sz w:val="20"/>
                <w:szCs w:val="20"/>
              </w:rPr>
              <w:t>取組みの</w:t>
            </w:r>
            <w:r w:rsidRPr="002D7004">
              <w:rPr>
                <w:rFonts w:ascii="HG丸ｺﾞｼｯｸM-PRO" w:eastAsia="HG丸ｺﾞｼｯｸM-PRO" w:hAnsi="HG丸ｺﾞｼｯｸM-PRO" w:hint="eastAsia"/>
                <w:sz w:val="20"/>
                <w:szCs w:val="20"/>
              </w:rPr>
              <w:t>方向性</w:t>
            </w:r>
            <w:r w:rsidR="002A2AFF" w:rsidRPr="002D7004">
              <w:rPr>
                <w:rFonts w:ascii="HG丸ｺﾞｼｯｸM-PRO" w:eastAsia="HG丸ｺﾞｼｯｸM-PRO" w:hAnsi="HG丸ｺﾞｼｯｸM-PRO" w:hint="eastAsia"/>
                <w:sz w:val="20"/>
                <w:szCs w:val="20"/>
              </w:rPr>
              <w:t>を踏まえて</w:t>
            </w:r>
            <w:r w:rsidRPr="002D7004">
              <w:rPr>
                <w:rFonts w:ascii="HG丸ｺﾞｼｯｸM-PRO" w:eastAsia="HG丸ｺﾞｼｯｸM-PRO" w:hAnsi="HG丸ｺﾞｼｯｸM-PRO" w:hint="eastAsia"/>
                <w:sz w:val="20"/>
                <w:szCs w:val="20"/>
              </w:rPr>
              <w:t>、見直しを検討</w:t>
            </w:r>
          </w:p>
        </w:tc>
      </w:tr>
      <w:tr w:rsidR="002D7004" w:rsidRPr="002D7004" w:rsidTr="002A2AFF">
        <w:trPr>
          <w:trHeight w:val="135"/>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施策の方向・主な施策</w:t>
            </w:r>
          </w:p>
        </w:tc>
        <w:tc>
          <w:tcPr>
            <w:tcW w:w="2464" w:type="dxa"/>
            <w:gridSpan w:val="3"/>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2D7004" w:rsidRDefault="00167800" w:rsidP="0011386F">
            <w:pPr>
              <w:adjustRightInd w:val="0"/>
              <w:snapToGrid w:val="0"/>
              <w:spacing w:line="280" w:lineRule="exact"/>
              <w:rPr>
                <w:rFonts w:ascii="HG丸ｺﾞｼｯｸM-PRO" w:eastAsia="HG丸ｺﾞｼｯｸM-PRO" w:hAnsi="HG丸ｺﾞｼｯｸM-PRO"/>
                <w:sz w:val="20"/>
                <w:szCs w:val="20"/>
              </w:rPr>
            </w:pPr>
          </w:p>
        </w:tc>
      </w:tr>
      <w:tr w:rsidR="002D7004" w:rsidRPr="002D7004" w:rsidTr="002A2AFF">
        <w:trPr>
          <w:trHeight w:val="165"/>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工程表</w:t>
            </w:r>
          </w:p>
        </w:tc>
        <w:tc>
          <w:tcPr>
            <w:tcW w:w="2464" w:type="dxa"/>
            <w:gridSpan w:val="3"/>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2D7004" w:rsidRDefault="00167800" w:rsidP="0011386F">
            <w:pPr>
              <w:adjustRightInd w:val="0"/>
              <w:snapToGrid w:val="0"/>
              <w:spacing w:line="280" w:lineRule="exact"/>
              <w:rPr>
                <w:rFonts w:ascii="HG丸ｺﾞｼｯｸM-PRO" w:eastAsia="HG丸ｺﾞｼｯｸM-PRO" w:hAnsi="HG丸ｺﾞｼｯｸM-PRO"/>
                <w:sz w:val="20"/>
                <w:szCs w:val="20"/>
              </w:rPr>
            </w:pPr>
          </w:p>
        </w:tc>
      </w:tr>
      <w:tr w:rsidR="002D7004" w:rsidRPr="002D7004" w:rsidTr="002A2AFF">
        <w:trPr>
          <w:trHeight w:val="105"/>
        </w:trPr>
        <w:tc>
          <w:tcPr>
            <w:tcW w:w="1496" w:type="dxa"/>
            <w:vMerge/>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b/>
                <w:sz w:val="20"/>
                <w:szCs w:val="20"/>
              </w:rPr>
            </w:pPr>
          </w:p>
        </w:tc>
        <w:tc>
          <w:tcPr>
            <w:tcW w:w="2136" w:type="dxa"/>
            <w:gridSpan w:val="3"/>
            <w:shd w:val="clear" w:color="auto" w:fill="FFFF00"/>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その他の改善事項</w:t>
            </w:r>
          </w:p>
        </w:tc>
        <w:tc>
          <w:tcPr>
            <w:tcW w:w="2464" w:type="dxa"/>
            <w:gridSpan w:val="3"/>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有</w:t>
            </w:r>
          </w:p>
        </w:tc>
        <w:tc>
          <w:tcPr>
            <w:tcW w:w="8646" w:type="dxa"/>
            <w:gridSpan w:val="6"/>
            <w:vMerge/>
            <w:shd w:val="clear" w:color="auto" w:fill="auto"/>
          </w:tcPr>
          <w:p w:rsidR="00167800" w:rsidRPr="002D7004" w:rsidRDefault="00167800" w:rsidP="00FF1C37">
            <w:pPr>
              <w:adjustRightInd w:val="0"/>
              <w:snapToGrid w:val="0"/>
              <w:spacing w:line="280" w:lineRule="exact"/>
              <w:rPr>
                <w:rFonts w:ascii="HG丸ｺﾞｼｯｸM-PRO" w:eastAsia="HG丸ｺﾞｼｯｸM-PRO" w:hAnsi="HG丸ｺﾞｼｯｸM-PRO"/>
                <w:sz w:val="20"/>
                <w:szCs w:val="20"/>
              </w:rPr>
            </w:pPr>
          </w:p>
        </w:tc>
      </w:tr>
      <w:tr w:rsidR="002D7004" w:rsidRPr="002D7004" w:rsidTr="00167800">
        <w:tc>
          <w:tcPr>
            <w:tcW w:w="1496" w:type="dxa"/>
            <w:shd w:val="clear" w:color="auto" w:fill="FFFF00"/>
          </w:tcPr>
          <w:p w:rsidR="00167800" w:rsidRPr="002D7004" w:rsidRDefault="00167800" w:rsidP="00460322">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関係課室</w:t>
            </w:r>
          </w:p>
        </w:tc>
        <w:tc>
          <w:tcPr>
            <w:tcW w:w="13246" w:type="dxa"/>
            <w:gridSpan w:val="12"/>
            <w:shd w:val="clear" w:color="auto" w:fill="auto"/>
          </w:tcPr>
          <w:p w:rsidR="00167800" w:rsidRPr="002D7004" w:rsidRDefault="00167800" w:rsidP="00E059C6">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みどり・都市環境室</w:t>
            </w:r>
          </w:p>
        </w:tc>
      </w:tr>
    </w:tbl>
    <w:p w:rsidR="00BD6EB4" w:rsidRPr="002D7004" w:rsidRDefault="00840D46" w:rsidP="00BD6EB4">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D7004" w:rsidRPr="002D7004" w:rsidTr="004F3BF7">
        <w:trPr>
          <w:trHeight w:val="113"/>
        </w:trPr>
        <w:tc>
          <w:tcPr>
            <w:tcW w:w="1496" w:type="dxa"/>
            <w:vMerge w:val="restart"/>
            <w:shd w:val="clear" w:color="auto" w:fill="FFFF00"/>
          </w:tcPr>
          <w:p w:rsidR="00BD6EB4" w:rsidRPr="002D7004" w:rsidRDefault="00BD6EB4" w:rsidP="004F3BF7">
            <w:pPr>
              <w:adjustRightInd w:val="0"/>
              <w:snapToGrid w:val="0"/>
              <w:spacing w:line="280" w:lineRule="exact"/>
              <w:rPr>
                <w:rFonts w:ascii="HG丸ｺﾞｼｯｸM-PRO" w:eastAsia="HG丸ｺﾞｼｯｸM-PRO" w:hAnsi="HG丸ｺﾞｼｯｸM-PRO"/>
                <w:b/>
                <w:sz w:val="20"/>
                <w:szCs w:val="20"/>
              </w:rPr>
            </w:pPr>
            <w:r w:rsidRPr="002D7004">
              <w:rPr>
                <w:rFonts w:ascii="HG丸ｺﾞｼｯｸM-PRO" w:eastAsia="HG丸ｺﾞｼｯｸM-PRO" w:hAnsi="HG丸ｺﾞｼｯｸM-PRO" w:hint="eastAsia"/>
                <w:b/>
                <w:sz w:val="20"/>
                <w:szCs w:val="20"/>
              </w:rPr>
              <w:t>環境総合計画部会委員による点検（所見）</w:t>
            </w:r>
          </w:p>
          <w:p w:rsidR="00C53729" w:rsidRPr="002D7004" w:rsidRDefault="00C5372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FFFF00"/>
          </w:tcPr>
          <w:p w:rsidR="00BD6EB4" w:rsidRPr="002D7004" w:rsidRDefault="00BD6EB4" w:rsidP="004F3BF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BD6EB4" w:rsidRPr="002D7004" w:rsidRDefault="00BD6EB4" w:rsidP="004F3BF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評価結果について</w:t>
            </w:r>
          </w:p>
        </w:tc>
        <w:tc>
          <w:tcPr>
            <w:tcW w:w="4581" w:type="dxa"/>
            <w:shd w:val="clear" w:color="auto" w:fill="FFFF00"/>
          </w:tcPr>
          <w:p w:rsidR="00BD6EB4" w:rsidRPr="002D7004" w:rsidRDefault="00BD6EB4" w:rsidP="004F3BF7">
            <w:pPr>
              <w:adjustRightInd w:val="0"/>
              <w:snapToGrid w:val="0"/>
              <w:spacing w:line="280" w:lineRule="exac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計画の見直し又は改善方針について</w:t>
            </w:r>
          </w:p>
        </w:tc>
      </w:tr>
      <w:tr w:rsidR="002D7004" w:rsidRPr="002D7004" w:rsidTr="004F3BF7">
        <w:trPr>
          <w:trHeight w:val="750"/>
        </w:trPr>
        <w:tc>
          <w:tcPr>
            <w:tcW w:w="1496" w:type="dxa"/>
            <w:vMerge/>
            <w:shd w:val="clear" w:color="auto" w:fill="FFFF00"/>
          </w:tcPr>
          <w:p w:rsidR="008C4A03" w:rsidRPr="002D7004" w:rsidRDefault="008C4A03"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C4A03" w:rsidRPr="002D7004" w:rsidRDefault="008C4A03" w:rsidP="00C210B8">
            <w:pPr>
              <w:adjustRightInd w:val="0"/>
              <w:snapToGrid w:val="0"/>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評価手法は適正である。</w:t>
            </w:r>
          </w:p>
          <w:p w:rsidR="008C4A03" w:rsidRPr="002D7004" w:rsidRDefault="008C4A03" w:rsidP="00C210B8">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8C4A03" w:rsidRPr="002D7004" w:rsidRDefault="008C4A03" w:rsidP="008C4A03">
            <w:pPr>
              <w:widowControl/>
              <w:adjustRightInd w:val="0"/>
              <w:snapToGrid w:val="0"/>
              <w:jc w:val="lef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民生（家庭）部門の排出量は減少しているが、府の事業の進捗状況とは必ずしも合致していない。排出量減少の要因を特定し、今後の計画の見直し、改善方針の検討にいかすべきである。</w:t>
            </w:r>
          </w:p>
          <w:p w:rsidR="00C53729" w:rsidRPr="002D7004" w:rsidRDefault="00C53729" w:rsidP="008C4A03">
            <w:pPr>
              <w:widowControl/>
              <w:adjustRightInd w:val="0"/>
              <w:snapToGrid w:val="0"/>
              <w:jc w:val="lef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※対応・修正済</w:t>
            </w:r>
          </w:p>
        </w:tc>
        <w:tc>
          <w:tcPr>
            <w:tcW w:w="4581" w:type="dxa"/>
            <w:shd w:val="clear" w:color="auto" w:fill="auto"/>
          </w:tcPr>
          <w:p w:rsidR="008C4A03" w:rsidRPr="002D7004" w:rsidRDefault="008C4A03" w:rsidP="00C210B8">
            <w:pPr>
              <w:widowControl/>
              <w:adjustRightInd w:val="0"/>
              <w:snapToGrid w:val="0"/>
              <w:jc w:val="left"/>
              <w:rPr>
                <w:rFonts w:ascii="HG丸ｺﾞｼｯｸM-PRO" w:eastAsia="HG丸ｺﾞｼｯｸM-PRO" w:hAnsi="HG丸ｺﾞｼｯｸM-PRO"/>
                <w:sz w:val="20"/>
                <w:szCs w:val="20"/>
              </w:rPr>
            </w:pPr>
            <w:r w:rsidRPr="002D7004">
              <w:rPr>
                <w:rFonts w:ascii="HG丸ｺﾞｼｯｸM-PRO" w:eastAsia="HG丸ｺﾞｼｯｸM-PRO" w:hAnsi="HG丸ｺﾞｼｯｸM-PRO" w:hint="eastAsia"/>
                <w:sz w:val="20"/>
                <w:szCs w:val="20"/>
              </w:rPr>
              <w:t>計画の見直し又は改善方針の検討において、排出量減少の要因を検討した上、低炭素化をさらに進める事業内容を検討するのが望ましい。</w:t>
            </w:r>
          </w:p>
          <w:p w:rsidR="008C4A03" w:rsidRPr="002D7004" w:rsidRDefault="008C4A03" w:rsidP="00C210B8">
            <w:pPr>
              <w:adjustRightInd w:val="0"/>
              <w:snapToGrid w:val="0"/>
              <w:rPr>
                <w:rFonts w:ascii="HG丸ｺﾞｼｯｸM-PRO" w:eastAsia="HG丸ｺﾞｼｯｸM-PRO" w:hAnsi="HG丸ｺﾞｼｯｸM-PRO"/>
                <w:sz w:val="20"/>
                <w:szCs w:val="20"/>
              </w:rPr>
            </w:pPr>
          </w:p>
        </w:tc>
      </w:tr>
    </w:tbl>
    <w:p w:rsidR="00BD6EB4" w:rsidRPr="002D7004" w:rsidRDefault="00BD6EB4" w:rsidP="00BD6EB4">
      <w:pPr>
        <w:adjustRightInd w:val="0"/>
        <w:snapToGrid w:val="0"/>
        <w:spacing w:line="280" w:lineRule="exact"/>
        <w:rPr>
          <w:rFonts w:ascii="HG丸ｺﾞｼｯｸM-PRO" w:eastAsia="HG丸ｺﾞｼｯｸM-PRO" w:hAnsi="HG丸ｺﾞｼｯｸM-PRO"/>
          <w:sz w:val="20"/>
          <w:szCs w:val="20"/>
        </w:rPr>
      </w:pPr>
    </w:p>
    <w:bookmarkEnd w:id="0"/>
    <w:p w:rsidR="00167800" w:rsidRPr="002D7004" w:rsidRDefault="00167800" w:rsidP="00BD6EB4">
      <w:pPr>
        <w:adjustRightInd w:val="0"/>
        <w:snapToGrid w:val="0"/>
        <w:spacing w:line="280" w:lineRule="exact"/>
        <w:rPr>
          <w:rFonts w:ascii="HG丸ｺﾞｼｯｸM-PRO" w:eastAsia="HG丸ｺﾞｼｯｸM-PRO" w:hAnsi="HG丸ｺﾞｼｯｸM-PRO"/>
          <w:sz w:val="20"/>
          <w:szCs w:val="20"/>
        </w:rPr>
      </w:pPr>
    </w:p>
    <w:sectPr w:rsidR="00167800" w:rsidRPr="002D7004"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D1" w:rsidRDefault="00A66AD1" w:rsidP="00DF093F">
      <w:r>
        <w:separator/>
      </w:r>
    </w:p>
  </w:endnote>
  <w:endnote w:type="continuationSeparator" w:id="0">
    <w:p w:rsidR="00A66AD1" w:rsidRDefault="00A66AD1"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8960"/>
      <w:docPartObj>
        <w:docPartGallery w:val="Page Numbers (Bottom of Page)"/>
        <w:docPartUnique/>
      </w:docPartObj>
    </w:sdtPr>
    <w:sdtEndPr/>
    <w:sdtContent>
      <w:p w:rsidR="009B5287" w:rsidRDefault="009B5287">
        <w:pPr>
          <w:pStyle w:val="a6"/>
          <w:jc w:val="center"/>
        </w:pPr>
        <w:r>
          <w:fldChar w:fldCharType="begin"/>
        </w:r>
        <w:r>
          <w:instrText>PAGE   \* MERGEFORMAT</w:instrText>
        </w:r>
        <w:r>
          <w:fldChar w:fldCharType="separate"/>
        </w:r>
        <w:r w:rsidR="002D7004" w:rsidRPr="002D7004">
          <w:rPr>
            <w:noProof/>
            <w:lang w:val="ja-JP"/>
          </w:rPr>
          <w:t>1</w:t>
        </w:r>
        <w:r>
          <w:fldChar w:fldCharType="end"/>
        </w:r>
      </w:p>
    </w:sdtContent>
  </w:sdt>
  <w:p w:rsidR="009B5287" w:rsidRDefault="009B52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D1" w:rsidRDefault="00A66AD1" w:rsidP="00DF093F">
      <w:r>
        <w:separator/>
      </w:r>
    </w:p>
  </w:footnote>
  <w:footnote w:type="continuationSeparator" w:id="0">
    <w:p w:rsidR="00A66AD1" w:rsidRDefault="00A66AD1"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46E2C"/>
    <w:multiLevelType w:val="hybridMultilevel"/>
    <w:tmpl w:val="847625F6"/>
    <w:lvl w:ilvl="0" w:tplc="73B42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B32D9F"/>
    <w:multiLevelType w:val="hybridMultilevel"/>
    <w:tmpl w:val="0FF68BA4"/>
    <w:lvl w:ilvl="0" w:tplc="F54AC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8"/>
  </w:num>
  <w:num w:numId="5">
    <w:abstractNumId w:val="12"/>
  </w:num>
  <w:num w:numId="6">
    <w:abstractNumId w:val="2"/>
  </w:num>
  <w:num w:numId="7">
    <w:abstractNumId w:val="10"/>
  </w:num>
  <w:num w:numId="8">
    <w:abstractNumId w:val="7"/>
  </w:num>
  <w:num w:numId="9">
    <w:abstractNumId w:val="13"/>
  </w:num>
  <w:num w:numId="10">
    <w:abstractNumId w:val="11"/>
  </w:num>
  <w:num w:numId="11">
    <w:abstractNumId w:val="9"/>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451D9"/>
    <w:rsid w:val="00052C6B"/>
    <w:rsid w:val="0007537D"/>
    <w:rsid w:val="00091444"/>
    <w:rsid w:val="000C31DA"/>
    <w:rsid w:val="000C76AE"/>
    <w:rsid w:val="000E2AC8"/>
    <w:rsid w:val="000E2BCF"/>
    <w:rsid w:val="0011386F"/>
    <w:rsid w:val="00167800"/>
    <w:rsid w:val="001A21A7"/>
    <w:rsid w:val="001B06E0"/>
    <w:rsid w:val="001E4982"/>
    <w:rsid w:val="001E697B"/>
    <w:rsid w:val="00216BAB"/>
    <w:rsid w:val="00223A0C"/>
    <w:rsid w:val="002326FC"/>
    <w:rsid w:val="0024137F"/>
    <w:rsid w:val="00245DE3"/>
    <w:rsid w:val="0024769F"/>
    <w:rsid w:val="00250982"/>
    <w:rsid w:val="00261A14"/>
    <w:rsid w:val="00286AA6"/>
    <w:rsid w:val="002A2AFF"/>
    <w:rsid w:val="002D7004"/>
    <w:rsid w:val="002F10E6"/>
    <w:rsid w:val="00322A9D"/>
    <w:rsid w:val="00322CF5"/>
    <w:rsid w:val="003259A1"/>
    <w:rsid w:val="00335DFB"/>
    <w:rsid w:val="00336377"/>
    <w:rsid w:val="00345C29"/>
    <w:rsid w:val="00350DDD"/>
    <w:rsid w:val="003643C4"/>
    <w:rsid w:val="003732DC"/>
    <w:rsid w:val="00392F77"/>
    <w:rsid w:val="003B5458"/>
    <w:rsid w:val="003C7DDF"/>
    <w:rsid w:val="003D7938"/>
    <w:rsid w:val="00402235"/>
    <w:rsid w:val="004448C9"/>
    <w:rsid w:val="00462D23"/>
    <w:rsid w:val="0047016A"/>
    <w:rsid w:val="0047300B"/>
    <w:rsid w:val="004778D2"/>
    <w:rsid w:val="004A6C02"/>
    <w:rsid w:val="004B155F"/>
    <w:rsid w:val="004B199E"/>
    <w:rsid w:val="004C5B96"/>
    <w:rsid w:val="004C6C07"/>
    <w:rsid w:val="004E6196"/>
    <w:rsid w:val="00513311"/>
    <w:rsid w:val="00516BA1"/>
    <w:rsid w:val="00525E70"/>
    <w:rsid w:val="00540E2B"/>
    <w:rsid w:val="005562A9"/>
    <w:rsid w:val="005579A0"/>
    <w:rsid w:val="00563823"/>
    <w:rsid w:val="005F0A82"/>
    <w:rsid w:val="00602273"/>
    <w:rsid w:val="006305BE"/>
    <w:rsid w:val="00655282"/>
    <w:rsid w:val="006877A2"/>
    <w:rsid w:val="006921AB"/>
    <w:rsid w:val="006B01FD"/>
    <w:rsid w:val="006C65EE"/>
    <w:rsid w:val="006F0C09"/>
    <w:rsid w:val="007239EE"/>
    <w:rsid w:val="00747714"/>
    <w:rsid w:val="007709F0"/>
    <w:rsid w:val="007C015C"/>
    <w:rsid w:val="007C3A0D"/>
    <w:rsid w:val="007D4AD1"/>
    <w:rsid w:val="0081273B"/>
    <w:rsid w:val="008146C1"/>
    <w:rsid w:val="00822A90"/>
    <w:rsid w:val="008327E4"/>
    <w:rsid w:val="008401B6"/>
    <w:rsid w:val="00840D46"/>
    <w:rsid w:val="00843C9D"/>
    <w:rsid w:val="00846325"/>
    <w:rsid w:val="00892D7B"/>
    <w:rsid w:val="0089436C"/>
    <w:rsid w:val="008A5035"/>
    <w:rsid w:val="008B63EF"/>
    <w:rsid w:val="008C4A03"/>
    <w:rsid w:val="00925BBC"/>
    <w:rsid w:val="00966480"/>
    <w:rsid w:val="0099172A"/>
    <w:rsid w:val="009B5287"/>
    <w:rsid w:val="00A01BF1"/>
    <w:rsid w:val="00A0206D"/>
    <w:rsid w:val="00A16927"/>
    <w:rsid w:val="00A2565E"/>
    <w:rsid w:val="00A37A02"/>
    <w:rsid w:val="00A44B4F"/>
    <w:rsid w:val="00A4682A"/>
    <w:rsid w:val="00A66AD1"/>
    <w:rsid w:val="00A70B86"/>
    <w:rsid w:val="00AB4937"/>
    <w:rsid w:val="00AC2ADD"/>
    <w:rsid w:val="00AF0AE6"/>
    <w:rsid w:val="00AF7529"/>
    <w:rsid w:val="00B37C14"/>
    <w:rsid w:val="00BD6EB4"/>
    <w:rsid w:val="00C154D4"/>
    <w:rsid w:val="00C23C77"/>
    <w:rsid w:val="00C241D2"/>
    <w:rsid w:val="00C267D5"/>
    <w:rsid w:val="00C43C28"/>
    <w:rsid w:val="00C4727D"/>
    <w:rsid w:val="00C53729"/>
    <w:rsid w:val="00C64D1B"/>
    <w:rsid w:val="00CA215D"/>
    <w:rsid w:val="00CC39A7"/>
    <w:rsid w:val="00CF336A"/>
    <w:rsid w:val="00D4719D"/>
    <w:rsid w:val="00D60B43"/>
    <w:rsid w:val="00D64FBD"/>
    <w:rsid w:val="00DA3B33"/>
    <w:rsid w:val="00DB3628"/>
    <w:rsid w:val="00DC034E"/>
    <w:rsid w:val="00DD3C9F"/>
    <w:rsid w:val="00DD5EBC"/>
    <w:rsid w:val="00DF093F"/>
    <w:rsid w:val="00E059C6"/>
    <w:rsid w:val="00E07503"/>
    <w:rsid w:val="00E1744F"/>
    <w:rsid w:val="00E36245"/>
    <w:rsid w:val="00E70F05"/>
    <w:rsid w:val="00E95F23"/>
    <w:rsid w:val="00EA0011"/>
    <w:rsid w:val="00EA42EC"/>
    <w:rsid w:val="00EC22D5"/>
    <w:rsid w:val="00ED1A47"/>
    <w:rsid w:val="00ED7F6F"/>
    <w:rsid w:val="00EF78BF"/>
    <w:rsid w:val="00F07627"/>
    <w:rsid w:val="00F43827"/>
    <w:rsid w:val="00F54E55"/>
    <w:rsid w:val="00F81BF2"/>
    <w:rsid w:val="00F8447E"/>
    <w:rsid w:val="00F847B2"/>
    <w:rsid w:val="00F87AB6"/>
    <w:rsid w:val="00F91D3F"/>
    <w:rsid w:val="00FB3AD4"/>
    <w:rsid w:val="00FD6E7F"/>
    <w:rsid w:val="00FD794D"/>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2717918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5602049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237897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70</cp:revision>
  <cp:lastPrinted>2014-10-30T00:43:00Z</cp:lastPrinted>
  <dcterms:created xsi:type="dcterms:W3CDTF">2013-11-11T09:24:00Z</dcterms:created>
  <dcterms:modified xsi:type="dcterms:W3CDTF">2015-11-13T04:41:00Z</dcterms:modified>
</cp:coreProperties>
</file>