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5C" w:rsidRPr="00AA337E" w:rsidRDefault="005B465D" w:rsidP="009E7F09">
      <w:pPr>
        <w:jc w:val="center"/>
        <w:rPr>
          <w:rFonts w:ascii="Meiryo UI" w:eastAsia="Meiryo UI" w:hAnsi="Meiryo UI" w:cs="Meiryo UI"/>
          <w:b/>
          <w:sz w:val="28"/>
        </w:rPr>
      </w:pPr>
      <w:r w:rsidRPr="006936B2">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1E23ACE2" wp14:editId="59AC275A">
                <wp:simplePos x="0" y="0"/>
                <wp:positionH relativeFrom="column">
                  <wp:posOffset>8420735</wp:posOffset>
                </wp:positionH>
                <wp:positionV relativeFrom="paragraph">
                  <wp:posOffset>-566090</wp:posOffset>
                </wp:positionV>
                <wp:extent cx="1009650" cy="378460"/>
                <wp:effectExtent l="0" t="0" r="19050"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8460"/>
                        </a:xfrm>
                        <a:prstGeom prst="rect">
                          <a:avLst/>
                        </a:prstGeom>
                        <a:solidFill>
                          <a:srgbClr val="FFFFFF"/>
                        </a:solidFill>
                        <a:ln w="3175">
                          <a:solidFill>
                            <a:srgbClr val="000000"/>
                          </a:solidFill>
                          <a:miter lim="800000"/>
                          <a:headEnd/>
                          <a:tailEnd/>
                        </a:ln>
                      </wps:spPr>
                      <wps:txbx>
                        <w:txbxContent>
                          <w:p w:rsidR="005B465D" w:rsidRPr="006936B2" w:rsidRDefault="00286350" w:rsidP="005B465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3.05pt;margin-top:-44.55pt;width:79.5pt;height:2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" strokeweight=".25pt">
                <v:textbox>
                  <w:txbxContent>
                    <w:p w:rsidR="005B465D" w:rsidRPr="006936B2" w:rsidRDefault="00286350" w:rsidP="005B465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資料４</w:t>
                      </w:r>
                      <w:bookmarkStart w:id="1" w:name="_GoBack"/>
                      <w:bookmarkEnd w:id="1"/>
                    </w:p>
                  </w:txbxContent>
                </v:textbox>
              </v:shape>
            </w:pict>
          </mc:Fallback>
        </mc:AlternateContent>
      </w:r>
      <w:r w:rsidRPr="00AA337E">
        <w:rPr>
          <w:rFonts w:ascii="Meiryo UI" w:eastAsia="Meiryo UI" w:hAnsi="Meiryo UI" w:cs="Meiryo UI" w:hint="eastAsia"/>
          <w:noProof/>
          <w:sz w:val="28"/>
        </w:rPr>
        <mc:AlternateContent>
          <mc:Choice Requires="wps">
            <w:drawing>
              <wp:anchor distT="0" distB="0" distL="114300" distR="114300" simplePos="0" relativeHeight="251667456" behindDoc="0" locked="0" layoutInCell="1" allowOverlap="1" wp14:anchorId="300DC9F1" wp14:editId="1C08F174">
                <wp:simplePos x="0" y="0"/>
                <wp:positionH relativeFrom="column">
                  <wp:posOffset>6550660</wp:posOffset>
                </wp:positionH>
                <wp:positionV relativeFrom="paragraph">
                  <wp:posOffset>-205105</wp:posOffset>
                </wp:positionV>
                <wp:extent cx="2939415" cy="4248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3941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6D38" w:rsidRPr="00B81BB5" w:rsidRDefault="009E7F09" w:rsidP="00DB6D38">
                            <w:pPr>
                              <w:jc w:val="right"/>
                              <w:rPr>
                                <w:rFonts w:ascii="Meiryo UI" w:eastAsia="Meiryo UI" w:hAnsi="Meiryo UI" w:cs="Meiryo UI"/>
                                <w:sz w:val="18"/>
                              </w:rPr>
                            </w:pPr>
                            <w:r>
                              <w:rPr>
                                <w:rFonts w:ascii="Meiryo UI" w:eastAsia="Meiryo UI" w:hAnsi="Meiryo UI" w:cs="Meiryo UI" w:hint="eastAsia"/>
                                <w:sz w:val="18"/>
                              </w:rPr>
                              <w:t>H30.2</w:t>
                            </w:r>
                            <w:r w:rsidR="00DB6D38" w:rsidRPr="00B81BB5">
                              <w:rPr>
                                <w:rFonts w:ascii="Meiryo UI" w:eastAsia="Meiryo UI" w:hAnsi="Meiryo UI" w:cs="Meiryo UI" w:hint="eastAsia"/>
                                <w:sz w:val="18"/>
                              </w:rPr>
                              <w:t>.22　第</w:t>
                            </w:r>
                            <w:r>
                              <w:rPr>
                                <w:rFonts w:ascii="Meiryo UI" w:eastAsia="Meiryo UI" w:hAnsi="Meiryo UI" w:cs="Meiryo UI" w:hint="eastAsia"/>
                                <w:sz w:val="18"/>
                              </w:rPr>
                              <w:t>21</w:t>
                            </w:r>
                            <w:r w:rsidR="00DB6D38" w:rsidRPr="00B81BB5">
                              <w:rPr>
                                <w:rFonts w:ascii="Meiryo UI" w:eastAsia="Meiryo UI" w:hAnsi="Meiryo UI" w:cs="Meiryo UI" w:hint="eastAsia"/>
                                <w:sz w:val="18"/>
                              </w:rPr>
                              <w:t>回</w:t>
                            </w:r>
                            <w:r w:rsidR="0096591F" w:rsidRPr="00B81BB5">
                              <w:rPr>
                                <w:rFonts w:ascii="Meiryo UI" w:eastAsia="Meiryo UI" w:hAnsi="Meiryo UI" w:cs="Meiryo UI" w:hint="eastAsia"/>
                                <w:sz w:val="18"/>
                              </w:rPr>
                              <w:t>大阪府食の安全安心</w:t>
                            </w:r>
                            <w:r w:rsidR="00B81BB5" w:rsidRPr="00B81BB5">
                              <w:rPr>
                                <w:rFonts w:ascii="Meiryo UI" w:eastAsia="Meiryo UI" w:hAnsi="Meiryo UI" w:cs="Meiryo UI" w:hint="eastAsia"/>
                                <w:sz w:val="18"/>
                              </w:rPr>
                              <w:t>推進</w:t>
                            </w:r>
                            <w:r w:rsidR="00DB6D38" w:rsidRPr="00B81BB5">
                              <w:rPr>
                                <w:rFonts w:ascii="Meiryo UI" w:eastAsia="Meiryo UI" w:hAnsi="Meiryo UI" w:cs="Meiryo UI" w:hint="eastAsia"/>
                                <w:sz w:val="18"/>
                              </w:rPr>
                              <w:t>協議会</w:t>
                            </w:r>
                          </w:p>
                          <w:p w:rsidR="00DB6D38" w:rsidRPr="009E7F09" w:rsidRDefault="00DB6D38" w:rsidP="00DB6D38">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515.8pt;margin-top:-16.15pt;width:231.4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" filled="f" stroked="f" strokeweight=".5pt">
                <v:textbox>
                  <w:txbxContent>
                    <w:p w:rsidR="00DB6D38" w:rsidRPr="00B81BB5" w:rsidRDefault="009E7F09" w:rsidP="00DB6D38">
                      <w:pPr>
                        <w:jc w:val="right"/>
                        <w:rPr>
                          <w:rFonts w:ascii="Meiryo UI" w:eastAsia="Meiryo UI" w:hAnsi="Meiryo UI" w:cs="Meiryo UI"/>
                          <w:sz w:val="18"/>
                        </w:rPr>
                      </w:pPr>
                      <w:r>
                        <w:rPr>
                          <w:rFonts w:ascii="Meiryo UI" w:eastAsia="Meiryo UI" w:hAnsi="Meiryo UI" w:cs="Meiryo UI" w:hint="eastAsia"/>
                          <w:sz w:val="18"/>
                        </w:rPr>
                        <w:t>H30.2</w:t>
                      </w:r>
                      <w:r w:rsidR="00DB6D38" w:rsidRPr="00B81BB5">
                        <w:rPr>
                          <w:rFonts w:ascii="Meiryo UI" w:eastAsia="Meiryo UI" w:hAnsi="Meiryo UI" w:cs="Meiryo UI" w:hint="eastAsia"/>
                          <w:sz w:val="18"/>
                        </w:rPr>
                        <w:t>.22　第</w:t>
                      </w:r>
                      <w:r>
                        <w:rPr>
                          <w:rFonts w:ascii="Meiryo UI" w:eastAsia="Meiryo UI" w:hAnsi="Meiryo UI" w:cs="Meiryo UI" w:hint="eastAsia"/>
                          <w:sz w:val="18"/>
                        </w:rPr>
                        <w:t>21</w:t>
                      </w:r>
                      <w:r w:rsidR="00DB6D38" w:rsidRPr="00B81BB5">
                        <w:rPr>
                          <w:rFonts w:ascii="Meiryo UI" w:eastAsia="Meiryo UI" w:hAnsi="Meiryo UI" w:cs="Meiryo UI" w:hint="eastAsia"/>
                          <w:sz w:val="18"/>
                        </w:rPr>
                        <w:t>回</w:t>
                      </w:r>
                      <w:r w:rsidR="0096591F" w:rsidRPr="00B81BB5">
                        <w:rPr>
                          <w:rFonts w:ascii="Meiryo UI" w:eastAsia="Meiryo UI" w:hAnsi="Meiryo UI" w:cs="Meiryo UI" w:hint="eastAsia"/>
                          <w:sz w:val="18"/>
                        </w:rPr>
                        <w:t>大阪府食の安全安心</w:t>
                      </w:r>
                      <w:r w:rsidR="00B81BB5" w:rsidRPr="00B81BB5">
                        <w:rPr>
                          <w:rFonts w:ascii="Meiryo UI" w:eastAsia="Meiryo UI" w:hAnsi="Meiryo UI" w:cs="Meiryo UI" w:hint="eastAsia"/>
                          <w:sz w:val="18"/>
                        </w:rPr>
                        <w:t>推進</w:t>
                      </w:r>
                      <w:r w:rsidR="00DB6D38" w:rsidRPr="00B81BB5">
                        <w:rPr>
                          <w:rFonts w:ascii="Meiryo UI" w:eastAsia="Meiryo UI" w:hAnsi="Meiryo UI" w:cs="Meiryo UI" w:hint="eastAsia"/>
                          <w:sz w:val="18"/>
                        </w:rPr>
                        <w:t>協議会</w:t>
                      </w:r>
                    </w:p>
                    <w:p w:rsidR="00DB6D38" w:rsidRPr="009E7F09" w:rsidRDefault="00DB6D38" w:rsidP="00DB6D38">
                      <w:pPr>
                        <w:jc w:val="right"/>
                        <w:rPr>
                          <w:sz w:val="18"/>
                        </w:rPr>
                      </w:pPr>
                    </w:p>
                  </w:txbxContent>
                </v:textbox>
              </v:shape>
            </w:pict>
          </mc:Fallback>
        </mc:AlternateContent>
      </w:r>
      <w:r w:rsidR="009E7F09" w:rsidRPr="00AA337E">
        <w:rPr>
          <w:rFonts w:ascii="Meiryo UI" w:eastAsia="Meiryo UI" w:hAnsi="Meiryo UI" w:cs="Meiryo UI" w:hint="eastAsia"/>
          <w:b/>
          <w:sz w:val="28"/>
        </w:rPr>
        <w:t>第３期大阪府食の安全安心推進計画</w:t>
      </w:r>
      <w:r w:rsidR="005E559B">
        <w:rPr>
          <w:rFonts w:ascii="Meiryo UI" w:eastAsia="Meiryo UI" w:hAnsi="Meiryo UI" w:cs="Meiryo UI" w:hint="eastAsia"/>
          <w:b/>
          <w:sz w:val="28"/>
        </w:rPr>
        <w:t>（案）</w:t>
      </w:r>
      <w:bookmarkStart w:id="0" w:name="_GoBack"/>
      <w:bookmarkEnd w:id="0"/>
      <w:r w:rsidR="009E7F09" w:rsidRPr="00AA337E">
        <w:rPr>
          <w:rFonts w:ascii="Meiryo UI" w:eastAsia="Meiryo UI" w:hAnsi="Meiryo UI" w:cs="Meiryo UI" w:hint="eastAsia"/>
          <w:b/>
          <w:sz w:val="28"/>
        </w:rPr>
        <w:t>の修正</w:t>
      </w:r>
      <w:r w:rsidR="000131E9" w:rsidRPr="00AA337E">
        <w:rPr>
          <w:rFonts w:ascii="Meiryo UI" w:eastAsia="Meiryo UI" w:hAnsi="Meiryo UI" w:cs="Meiryo UI" w:hint="eastAsia"/>
          <w:b/>
          <w:sz w:val="28"/>
        </w:rPr>
        <w:t>について</w:t>
      </w:r>
    </w:p>
    <w:p w:rsidR="00101C54" w:rsidRPr="00AA337E" w:rsidRDefault="00101C54" w:rsidP="00AA337E">
      <w:pPr>
        <w:snapToGrid w:val="0"/>
        <w:rPr>
          <w:rFonts w:ascii="Meiryo UI" w:eastAsia="Meiryo UI" w:hAnsi="Meiryo UI" w:cs="Meiryo UI"/>
          <w:b/>
          <w:sz w:val="24"/>
        </w:rPr>
      </w:pPr>
      <w:r w:rsidRPr="00AA337E">
        <w:rPr>
          <w:rFonts w:ascii="Meiryo UI" w:eastAsia="Meiryo UI" w:hAnsi="Meiryo UI" w:cs="Meiryo UI" w:hint="eastAsia"/>
          <w:b/>
          <w:sz w:val="24"/>
        </w:rPr>
        <w:t>第3章　食の安全安心の確保に関する施策</w:t>
      </w:r>
      <w:r w:rsidR="00FA76A2">
        <w:rPr>
          <w:rFonts w:ascii="Meiryo UI" w:eastAsia="Meiryo UI" w:hAnsi="Meiryo UI" w:cs="Meiryo UI" w:hint="eastAsia"/>
          <w:b/>
          <w:sz w:val="24"/>
        </w:rPr>
        <w:t xml:space="preserve">　　　　　　　　　　　　　　　　　　　　　　　　　　　　　　　　　　　　　　　　　　　　　</w:t>
      </w:r>
      <w:r w:rsidR="00130CF9">
        <w:rPr>
          <w:rFonts w:ascii="Meiryo UI" w:eastAsia="Meiryo UI" w:hAnsi="Meiryo UI" w:cs="Meiryo UI" w:hint="eastAsia"/>
          <w:b/>
          <w:sz w:val="24"/>
        </w:rPr>
        <w:t xml:space="preserve">　　　　　　　</w:t>
      </w:r>
      <w:r w:rsidR="00FA76A2" w:rsidRPr="00130CF9">
        <w:rPr>
          <w:rFonts w:ascii="Meiryo UI" w:eastAsia="Meiryo UI" w:hAnsi="Meiryo UI" w:cs="Meiryo UI" w:hint="eastAsia"/>
          <w:sz w:val="24"/>
        </w:rPr>
        <w:t>※</w:t>
      </w:r>
      <w:r w:rsidR="00FA76A2">
        <w:rPr>
          <w:rFonts w:ascii="Meiryo UI" w:eastAsia="Meiryo UI" w:hAnsi="Meiryo UI" w:cs="Meiryo UI" w:hint="eastAsia"/>
          <w:sz w:val="22"/>
        </w:rPr>
        <w:t>二重下線は修正箇所</w:t>
      </w:r>
    </w:p>
    <w:tbl>
      <w:tblPr>
        <w:tblW w:w="14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
        <w:gridCol w:w="6924"/>
        <w:gridCol w:w="6882"/>
      </w:tblGrid>
      <w:tr w:rsidR="00FB075F" w:rsidRPr="00F819BD" w:rsidTr="005B465D">
        <w:trPr>
          <w:trHeight w:val="510"/>
        </w:trPr>
        <w:tc>
          <w:tcPr>
            <w:tcW w:w="1078" w:type="dxa"/>
            <w:shd w:val="clear" w:color="auto" w:fill="DAEEF3" w:themeFill="accent5" w:themeFillTint="33"/>
            <w:vAlign w:val="center"/>
          </w:tcPr>
          <w:p w:rsidR="00FB075F" w:rsidRPr="00130CF9" w:rsidRDefault="00FB075F" w:rsidP="005B465D">
            <w:pPr>
              <w:widowControl/>
              <w:snapToGrid w:val="0"/>
              <w:spacing w:line="180" w:lineRule="auto"/>
              <w:jc w:val="center"/>
              <w:rPr>
                <w:rFonts w:ascii="Meiryo UI" w:eastAsia="Meiryo UI" w:hAnsi="Meiryo UI" w:cs="Meiryo UI"/>
                <w:b/>
                <w:bCs/>
                <w:kern w:val="0"/>
                <w:szCs w:val="21"/>
              </w:rPr>
            </w:pPr>
            <w:r w:rsidRPr="00130CF9">
              <w:rPr>
                <w:rFonts w:ascii="Meiryo UI" w:eastAsia="Meiryo UI" w:hAnsi="Meiryo UI" w:cs="Meiryo UI" w:hint="eastAsia"/>
                <w:b/>
                <w:bCs/>
                <w:kern w:val="0"/>
                <w:szCs w:val="21"/>
              </w:rPr>
              <w:t>NO</w:t>
            </w:r>
          </w:p>
          <w:p w:rsidR="00FB075F" w:rsidRPr="008B47D1" w:rsidRDefault="002851E3" w:rsidP="005B465D">
            <w:pPr>
              <w:widowControl/>
              <w:snapToGrid w:val="0"/>
              <w:spacing w:line="180" w:lineRule="auto"/>
              <w:jc w:val="center"/>
              <w:rPr>
                <w:rFonts w:ascii="Meiryo UI" w:eastAsia="Meiryo UI" w:hAnsi="Meiryo UI" w:cs="Meiryo UI"/>
                <w:bCs/>
                <w:kern w:val="0"/>
                <w:sz w:val="16"/>
                <w:szCs w:val="16"/>
              </w:rPr>
            </w:pPr>
            <w:r w:rsidRPr="00E971DE">
              <w:rPr>
                <w:rFonts w:ascii="Meiryo UI" w:eastAsia="Meiryo UI" w:hAnsi="Meiryo UI" w:cs="Meiryo UI" w:hint="eastAsia"/>
                <w:bCs/>
                <w:w w:val="98"/>
                <w:kern w:val="0"/>
                <w:sz w:val="16"/>
                <w:szCs w:val="16"/>
                <w:fitText w:val="880" w:id="1645403136"/>
              </w:rPr>
              <w:t>(</w:t>
            </w:r>
            <w:r w:rsidR="008B47D1" w:rsidRPr="00E971DE">
              <w:rPr>
                <w:rFonts w:ascii="Meiryo UI" w:eastAsia="Meiryo UI" w:hAnsi="Meiryo UI" w:cs="Meiryo UI" w:hint="eastAsia"/>
                <w:bCs/>
                <w:w w:val="98"/>
                <w:kern w:val="0"/>
                <w:sz w:val="16"/>
                <w:szCs w:val="16"/>
                <w:fitText w:val="880" w:id="1645403136"/>
              </w:rPr>
              <w:t>該当</w:t>
            </w:r>
            <w:r w:rsidR="00FB075F" w:rsidRPr="00E971DE">
              <w:rPr>
                <w:rFonts w:ascii="Meiryo UI" w:eastAsia="Meiryo UI" w:hAnsi="Meiryo UI" w:cs="Meiryo UI" w:hint="eastAsia"/>
                <w:bCs/>
                <w:w w:val="98"/>
                <w:kern w:val="0"/>
                <w:sz w:val="16"/>
                <w:szCs w:val="16"/>
                <w:fitText w:val="880" w:id="1645403136"/>
              </w:rPr>
              <w:t>ページ</w:t>
            </w:r>
            <w:r w:rsidRPr="00E971DE">
              <w:rPr>
                <w:rFonts w:ascii="Meiryo UI" w:eastAsia="Meiryo UI" w:hAnsi="Meiryo UI" w:cs="Meiryo UI" w:hint="eastAsia"/>
                <w:bCs/>
                <w:spacing w:val="150"/>
                <w:w w:val="98"/>
                <w:kern w:val="0"/>
                <w:sz w:val="16"/>
                <w:szCs w:val="16"/>
                <w:fitText w:val="880" w:id="1645403136"/>
              </w:rPr>
              <w:t>)</w:t>
            </w:r>
          </w:p>
        </w:tc>
        <w:tc>
          <w:tcPr>
            <w:tcW w:w="6924" w:type="dxa"/>
            <w:shd w:val="clear" w:color="auto" w:fill="DAEEF3" w:themeFill="accent5" w:themeFillTint="33"/>
            <w:vAlign w:val="center"/>
          </w:tcPr>
          <w:p w:rsidR="00FB075F" w:rsidRPr="00F819BD" w:rsidRDefault="00FB075F" w:rsidP="00915762">
            <w:pPr>
              <w:widowControl/>
              <w:jc w:val="center"/>
              <w:rPr>
                <w:rFonts w:ascii="Meiryo UI" w:eastAsia="Meiryo UI" w:hAnsi="Meiryo UI" w:cs="Meiryo UI"/>
                <w:b/>
                <w:bCs/>
                <w:kern w:val="0"/>
                <w:sz w:val="22"/>
              </w:rPr>
            </w:pPr>
            <w:r w:rsidRPr="00F819BD">
              <w:rPr>
                <w:rFonts w:ascii="Meiryo UI" w:eastAsia="Meiryo UI" w:hAnsi="Meiryo UI" w:cs="Meiryo UI" w:hint="eastAsia"/>
                <w:b/>
                <w:bCs/>
                <w:kern w:val="0"/>
                <w:sz w:val="22"/>
              </w:rPr>
              <w:t>修正前</w:t>
            </w:r>
          </w:p>
        </w:tc>
        <w:tc>
          <w:tcPr>
            <w:tcW w:w="6882" w:type="dxa"/>
            <w:shd w:val="clear" w:color="auto" w:fill="DAEEF3" w:themeFill="accent5" w:themeFillTint="33"/>
            <w:vAlign w:val="center"/>
          </w:tcPr>
          <w:p w:rsidR="00FB075F" w:rsidRPr="00FB075F" w:rsidRDefault="00FB075F" w:rsidP="0067626C">
            <w:pPr>
              <w:widowControl/>
              <w:jc w:val="center"/>
              <w:rPr>
                <w:rFonts w:ascii="Meiryo UI" w:eastAsia="Meiryo UI" w:hAnsi="Meiryo UI" w:cs="Meiryo UI"/>
                <w:b/>
                <w:bCs/>
                <w:kern w:val="0"/>
                <w:sz w:val="22"/>
              </w:rPr>
            </w:pPr>
            <w:r w:rsidRPr="00F819BD">
              <w:rPr>
                <w:rFonts w:ascii="Meiryo UI" w:eastAsia="Meiryo UI" w:hAnsi="Meiryo UI" w:cs="Meiryo UI" w:hint="eastAsia"/>
                <w:b/>
                <w:bCs/>
                <w:kern w:val="0"/>
                <w:sz w:val="22"/>
              </w:rPr>
              <w:t>修正後</w:t>
            </w:r>
          </w:p>
        </w:tc>
      </w:tr>
      <w:tr w:rsidR="00C17690" w:rsidRPr="005E559B" w:rsidTr="005E559B">
        <w:trPr>
          <w:trHeight w:val="454"/>
        </w:trPr>
        <w:tc>
          <w:tcPr>
            <w:tcW w:w="14884" w:type="dxa"/>
            <w:gridSpan w:val="3"/>
            <w:shd w:val="clear" w:color="auto" w:fill="auto"/>
            <w:vAlign w:val="center"/>
          </w:tcPr>
          <w:p w:rsidR="00C17690" w:rsidRPr="005E559B" w:rsidRDefault="00C17690" w:rsidP="00AA337E">
            <w:pPr>
              <w:autoSpaceDE w:val="0"/>
              <w:autoSpaceDN w:val="0"/>
              <w:snapToGrid w:val="0"/>
              <w:rPr>
                <w:rFonts w:ascii="Meiryo UI" w:eastAsia="Meiryo UI" w:hAnsi="Meiryo UI" w:cs="Meiryo UI"/>
                <w:b/>
                <w:sz w:val="24"/>
                <w:szCs w:val="24"/>
              </w:rPr>
            </w:pPr>
            <w:r w:rsidRPr="005E559B">
              <w:rPr>
                <w:rFonts w:ascii="Meiryo UI" w:eastAsia="Meiryo UI" w:hAnsi="Meiryo UI" w:cs="Meiryo UI" w:hint="eastAsia"/>
                <w:b/>
                <w:sz w:val="24"/>
                <w:szCs w:val="24"/>
              </w:rPr>
              <w:t>施策の柱１　生産から消費に至る各段階での食の安全性の確保</w:t>
            </w:r>
          </w:p>
        </w:tc>
      </w:tr>
      <w:tr w:rsidR="00C17690" w:rsidRPr="005E559B" w:rsidTr="005E559B">
        <w:trPr>
          <w:trHeight w:val="340"/>
        </w:trPr>
        <w:tc>
          <w:tcPr>
            <w:tcW w:w="14884" w:type="dxa"/>
            <w:gridSpan w:val="3"/>
            <w:shd w:val="clear" w:color="auto" w:fill="auto"/>
            <w:vAlign w:val="center"/>
          </w:tcPr>
          <w:p w:rsidR="00C17690" w:rsidRPr="005E559B" w:rsidRDefault="00C17690" w:rsidP="005E559B">
            <w:pPr>
              <w:autoSpaceDE w:val="0"/>
              <w:autoSpaceDN w:val="0"/>
              <w:snapToGrid w:val="0"/>
              <w:rPr>
                <w:rFonts w:ascii="Meiryo UI" w:eastAsia="Meiryo UI" w:hAnsi="Meiryo UI" w:cs="Meiryo UI"/>
                <w:b/>
                <w:sz w:val="22"/>
              </w:rPr>
            </w:pPr>
            <w:r w:rsidRPr="005E559B">
              <w:rPr>
                <w:rFonts w:ascii="Meiryo UI" w:eastAsia="Meiryo UI" w:hAnsi="Meiryo UI" w:cs="Meiryo UI" w:hint="eastAsia"/>
                <w:b/>
                <w:sz w:val="22"/>
              </w:rPr>
              <w:t>（１）監視指導</w:t>
            </w:r>
          </w:p>
        </w:tc>
      </w:tr>
      <w:tr w:rsidR="00FB075F" w:rsidRPr="000131E9" w:rsidTr="005E559B">
        <w:trPr>
          <w:trHeight w:val="1629"/>
        </w:trPr>
        <w:tc>
          <w:tcPr>
            <w:tcW w:w="1078" w:type="dxa"/>
            <w:shd w:val="clear" w:color="auto" w:fill="auto"/>
            <w:vAlign w:val="center"/>
          </w:tcPr>
          <w:p w:rsidR="00FB075F" w:rsidRPr="005B465D" w:rsidRDefault="00252DBE" w:rsidP="00C1300E">
            <w:pPr>
              <w:widowControl/>
              <w:jc w:val="center"/>
              <w:rPr>
                <w:rFonts w:ascii="HG丸ｺﾞｼｯｸM-PRO" w:eastAsia="HG丸ｺﾞｼｯｸM-PRO" w:hAnsi="HG丸ｺﾞｼｯｸM-PRO" w:cs="Meiryo UI"/>
                <w:b/>
                <w:kern w:val="0"/>
                <w:sz w:val="22"/>
                <w:szCs w:val="28"/>
              </w:rPr>
            </w:pPr>
            <w:r>
              <w:rPr>
                <w:rFonts w:ascii="HG丸ｺﾞｼｯｸM-PRO" w:eastAsia="HG丸ｺﾞｼｯｸM-PRO" w:hAnsi="HG丸ｺﾞｼｯｸM-PRO" w:cs="Meiryo UI" w:hint="eastAsia"/>
                <w:b/>
                <w:kern w:val="0"/>
                <w:sz w:val="22"/>
                <w:szCs w:val="28"/>
              </w:rPr>
              <w:t>NO</w:t>
            </w:r>
            <w:r w:rsidR="00FB075F" w:rsidRPr="005B465D">
              <w:rPr>
                <w:rFonts w:ascii="HG丸ｺﾞｼｯｸM-PRO" w:eastAsia="HG丸ｺﾞｼｯｸM-PRO" w:hAnsi="HG丸ｺﾞｼｯｸM-PRO" w:cs="Meiryo UI" w:hint="eastAsia"/>
                <w:b/>
                <w:kern w:val="0"/>
                <w:sz w:val="22"/>
                <w:szCs w:val="28"/>
              </w:rPr>
              <w:t>１</w:t>
            </w:r>
          </w:p>
          <w:p w:rsidR="00FB075F" w:rsidRPr="005B465D" w:rsidRDefault="002851E3" w:rsidP="00C1300E">
            <w:pPr>
              <w:widowControl/>
              <w:jc w:val="center"/>
              <w:rPr>
                <w:rFonts w:ascii="HG丸ｺﾞｼｯｸM-PRO" w:eastAsia="HG丸ｺﾞｼｯｸM-PRO" w:hAnsi="HG丸ｺﾞｼｯｸM-PRO" w:cs="ＭＳ Ｐゴシック"/>
                <w:kern w:val="0"/>
                <w:sz w:val="22"/>
                <w:szCs w:val="28"/>
              </w:rPr>
            </w:pPr>
            <w:r w:rsidRPr="005B465D">
              <w:rPr>
                <w:rFonts w:ascii="HG丸ｺﾞｼｯｸM-PRO" w:eastAsia="HG丸ｺﾞｼｯｸM-PRO" w:hAnsi="HG丸ｺﾞｼｯｸM-PRO" w:cs="ＭＳ Ｐゴシック" w:hint="eastAsia"/>
                <w:kern w:val="0"/>
                <w:sz w:val="22"/>
                <w:szCs w:val="28"/>
              </w:rPr>
              <w:t>（</w:t>
            </w:r>
            <w:r w:rsidR="00FB075F" w:rsidRPr="005B465D">
              <w:rPr>
                <w:rFonts w:ascii="HG丸ｺﾞｼｯｸM-PRO" w:eastAsia="HG丸ｺﾞｼｯｸM-PRO" w:hAnsi="HG丸ｺﾞｼｯｸM-PRO" w:cs="ＭＳ Ｐゴシック" w:hint="eastAsia"/>
                <w:kern w:val="0"/>
                <w:sz w:val="22"/>
                <w:szCs w:val="28"/>
              </w:rPr>
              <w:t>P</w:t>
            </w:r>
            <w:r w:rsidRPr="005B465D">
              <w:rPr>
                <w:rFonts w:ascii="HG丸ｺﾞｼｯｸM-PRO" w:eastAsia="HG丸ｺﾞｼｯｸM-PRO" w:hAnsi="HG丸ｺﾞｼｯｸM-PRO" w:cs="ＭＳ Ｐゴシック" w:hint="eastAsia"/>
                <w:kern w:val="0"/>
                <w:sz w:val="22"/>
                <w:szCs w:val="28"/>
              </w:rPr>
              <w:t>24）</w:t>
            </w:r>
          </w:p>
        </w:tc>
        <w:tc>
          <w:tcPr>
            <w:tcW w:w="6924" w:type="dxa"/>
            <w:shd w:val="clear" w:color="auto" w:fill="auto"/>
            <w:vAlign w:val="center"/>
          </w:tcPr>
          <w:p w:rsidR="00FB075F" w:rsidRPr="009F35B2" w:rsidRDefault="00FB075F" w:rsidP="005E559B">
            <w:pPr>
              <w:autoSpaceDE w:val="0"/>
              <w:autoSpaceDN w:val="0"/>
              <w:rPr>
                <w:rFonts w:ascii="HG丸ｺﾞｼｯｸM-PRO" w:eastAsia="HG丸ｺﾞｼｯｸM-PRO" w:hAnsi="HG丸ｺﾞｼｯｸM-PRO"/>
                <w:b/>
                <w:sz w:val="22"/>
              </w:rPr>
            </w:pPr>
            <w:r w:rsidRPr="009F35B2">
              <w:rPr>
                <w:rFonts w:ascii="HG丸ｺﾞｼｯｸM-PRO" w:eastAsia="HG丸ｺﾞｼｯｸM-PRO" w:hAnsi="HG丸ｺﾞｼｯｸM-PRO" w:hint="eastAsia"/>
                <w:b/>
                <w:sz w:val="22"/>
              </w:rPr>
              <w:t>②畜産物の安全対策（動物愛護畜産課）</w:t>
            </w:r>
          </w:p>
          <w:p w:rsidR="005E559B" w:rsidRDefault="00FB075F" w:rsidP="005E559B">
            <w:pPr>
              <w:autoSpaceDE w:val="0"/>
              <w:autoSpaceDN w:val="0"/>
              <w:ind w:firstLineChars="100" w:firstLine="220"/>
              <w:rPr>
                <w:rFonts w:ascii="HG丸ｺﾞｼｯｸM-PRO" w:eastAsia="HG丸ｺﾞｼｯｸM-PRO" w:hAnsi="HG丸ｺﾞｼｯｸM-PRO"/>
                <w:sz w:val="22"/>
              </w:rPr>
            </w:pPr>
            <w:r w:rsidRPr="002851E3">
              <w:rPr>
                <w:rFonts w:ascii="HG丸ｺﾞｼｯｸM-PRO" w:eastAsia="HG丸ｺﾞｼｯｸM-PRO" w:hAnsi="HG丸ｺﾞｼｯｸM-PRO" w:hint="eastAsia"/>
                <w:sz w:val="22"/>
              </w:rPr>
              <w:t>畜産農家において、伝染性疾病のまん延防止のための衛生対策、飼料・飼料添加物</w:t>
            </w:r>
            <w:r w:rsidRPr="002851E3">
              <w:rPr>
                <w:rFonts w:ascii="HG丸ｺﾞｼｯｸM-PRO" w:eastAsia="HG丸ｺﾞｼｯｸM-PRO" w:hAnsi="HG丸ｺﾞｼｯｸM-PRO" w:hint="eastAsia"/>
                <w:sz w:val="22"/>
                <w:vertAlign w:val="superscript"/>
              </w:rPr>
              <w:t>※</w:t>
            </w:r>
            <w:r w:rsidRPr="002851E3">
              <w:rPr>
                <w:rFonts w:ascii="HG丸ｺﾞｼｯｸM-PRO" w:eastAsia="HG丸ｺﾞｼｯｸM-PRO" w:hAnsi="HG丸ｺﾞｼｯｸM-PRO" w:hint="eastAsia"/>
                <w:sz w:val="22"/>
              </w:rPr>
              <w:t>の適正使用について、巡回指導を実施します。</w:t>
            </w:r>
          </w:p>
          <w:p w:rsidR="00FB075F" w:rsidRPr="002851E3" w:rsidRDefault="00FB075F" w:rsidP="005E559B">
            <w:pPr>
              <w:autoSpaceDE w:val="0"/>
              <w:autoSpaceDN w:val="0"/>
              <w:rPr>
                <w:rFonts w:ascii="HG丸ｺﾞｼｯｸM-PRO" w:eastAsia="HG丸ｺﾞｼｯｸM-PRO" w:hAnsi="HG丸ｺﾞｼｯｸM-PRO"/>
                <w:sz w:val="22"/>
              </w:rPr>
            </w:pPr>
            <w:r w:rsidRPr="002851E3">
              <w:rPr>
                <w:rFonts w:ascii="HG丸ｺﾞｼｯｸM-PRO" w:eastAsia="HG丸ｺﾞｼｯｸM-PRO" w:hAnsi="HG丸ｺﾞｼｯｸM-PRO" w:hint="eastAsia"/>
                <w:sz w:val="22"/>
              </w:rPr>
              <w:t>（以下略）</w:t>
            </w:r>
          </w:p>
        </w:tc>
        <w:tc>
          <w:tcPr>
            <w:tcW w:w="6882" w:type="dxa"/>
            <w:vAlign w:val="center"/>
          </w:tcPr>
          <w:p w:rsidR="00FB075F" w:rsidRPr="009F35B2" w:rsidRDefault="00FB075F" w:rsidP="005E559B">
            <w:pPr>
              <w:autoSpaceDE w:val="0"/>
              <w:autoSpaceDN w:val="0"/>
              <w:rPr>
                <w:rFonts w:ascii="HG丸ｺﾞｼｯｸM-PRO" w:eastAsia="HG丸ｺﾞｼｯｸM-PRO" w:hAnsi="HG丸ｺﾞｼｯｸM-PRO"/>
                <w:b/>
                <w:sz w:val="22"/>
              </w:rPr>
            </w:pPr>
            <w:r w:rsidRPr="009F35B2">
              <w:rPr>
                <w:rFonts w:ascii="HG丸ｺﾞｼｯｸM-PRO" w:eastAsia="HG丸ｺﾞｼｯｸM-PRO" w:hAnsi="HG丸ｺﾞｼｯｸM-PRO" w:hint="eastAsia"/>
                <w:b/>
                <w:sz w:val="22"/>
              </w:rPr>
              <w:t>②畜産物の安全対策（動物愛護畜産課）</w:t>
            </w:r>
          </w:p>
          <w:p w:rsidR="00C17690" w:rsidRPr="00C17690" w:rsidRDefault="00FB075F" w:rsidP="005E559B">
            <w:pPr>
              <w:autoSpaceDE w:val="0"/>
              <w:autoSpaceDN w:val="0"/>
              <w:ind w:firstLineChars="100" w:firstLine="220"/>
              <w:rPr>
                <w:rFonts w:ascii="HG丸ｺﾞｼｯｸM-PRO" w:eastAsia="HG丸ｺﾞｼｯｸM-PRO" w:hAnsi="HG丸ｺﾞｼｯｸM-PRO"/>
                <w:sz w:val="22"/>
              </w:rPr>
            </w:pPr>
            <w:r w:rsidRPr="002851E3">
              <w:rPr>
                <w:rFonts w:ascii="HG丸ｺﾞｼｯｸM-PRO" w:eastAsia="HG丸ｺﾞｼｯｸM-PRO" w:hAnsi="HG丸ｺﾞｼｯｸM-PRO" w:hint="eastAsia"/>
                <w:sz w:val="22"/>
              </w:rPr>
              <w:t>畜産農家において、伝染性疾病のまん延防止のための衛生対策、飼料・飼料添加物</w:t>
            </w:r>
            <w:r w:rsidRPr="002851E3">
              <w:rPr>
                <w:rFonts w:ascii="HG丸ｺﾞｼｯｸM-PRO" w:eastAsia="HG丸ｺﾞｼｯｸM-PRO" w:hAnsi="HG丸ｺﾞｼｯｸM-PRO" w:hint="eastAsia"/>
                <w:sz w:val="22"/>
                <w:vertAlign w:val="superscript"/>
              </w:rPr>
              <w:t>※</w:t>
            </w:r>
            <w:r w:rsidRPr="002851E3">
              <w:rPr>
                <w:rFonts w:ascii="HG丸ｺﾞｼｯｸM-PRO" w:eastAsia="HG丸ｺﾞｼｯｸM-PRO" w:hAnsi="HG丸ｺﾞｼｯｸM-PRO" w:hint="eastAsia"/>
                <w:sz w:val="22"/>
              </w:rPr>
              <w:t>・</w:t>
            </w:r>
            <w:r w:rsidRPr="006A615E">
              <w:rPr>
                <w:rFonts w:ascii="HG丸ｺﾞｼｯｸM-PRO" w:eastAsia="HG丸ｺﾞｼｯｸM-PRO" w:hAnsi="HG丸ｺﾞｼｯｸM-PRO" w:hint="eastAsia"/>
                <w:sz w:val="22"/>
                <w:u w:val="double"/>
              </w:rPr>
              <w:t>動物用医薬品等</w:t>
            </w:r>
            <w:r w:rsidRPr="00F523C6">
              <w:rPr>
                <w:rFonts w:ascii="HG丸ｺﾞｼｯｸM-PRO" w:eastAsia="HG丸ｺﾞｼｯｸM-PRO" w:hAnsi="HG丸ｺﾞｼｯｸM-PRO" w:hint="eastAsia"/>
                <w:sz w:val="22"/>
              </w:rPr>
              <w:t>の</w:t>
            </w:r>
            <w:r w:rsidRPr="002851E3">
              <w:rPr>
                <w:rFonts w:ascii="HG丸ｺﾞｼｯｸM-PRO" w:eastAsia="HG丸ｺﾞｼｯｸM-PRO" w:hAnsi="HG丸ｺﾞｼｯｸM-PRO" w:hint="eastAsia"/>
                <w:sz w:val="22"/>
              </w:rPr>
              <w:t>適正使用</w:t>
            </w:r>
            <w:r w:rsidRPr="006A615E">
              <w:rPr>
                <w:rFonts w:ascii="HG丸ｺﾞｼｯｸM-PRO" w:eastAsia="HG丸ｺﾞｼｯｸM-PRO" w:hAnsi="HG丸ｺﾞｼｯｸM-PRO" w:hint="eastAsia"/>
                <w:sz w:val="22"/>
                <w:u w:val="double"/>
              </w:rPr>
              <w:t>及び抗菌剤</w:t>
            </w:r>
            <w:r w:rsidRPr="006A615E">
              <w:rPr>
                <w:rFonts w:ascii="HG丸ｺﾞｼｯｸM-PRO" w:eastAsia="HG丸ｺﾞｼｯｸM-PRO" w:hAnsi="HG丸ｺﾞｼｯｸM-PRO" w:hint="eastAsia"/>
                <w:sz w:val="22"/>
                <w:u w:val="double"/>
                <w:vertAlign w:val="superscript"/>
              </w:rPr>
              <w:t>※</w:t>
            </w:r>
            <w:r w:rsidRPr="006A615E">
              <w:rPr>
                <w:rFonts w:ascii="HG丸ｺﾞｼｯｸM-PRO" w:eastAsia="HG丸ｺﾞｼｯｸM-PRO" w:hAnsi="HG丸ｺﾞｼｯｸM-PRO" w:hint="eastAsia"/>
                <w:sz w:val="22"/>
                <w:u w:val="double"/>
              </w:rPr>
              <w:t>の慎重使用</w:t>
            </w:r>
            <w:r w:rsidRPr="002851E3">
              <w:rPr>
                <w:rFonts w:ascii="HG丸ｺﾞｼｯｸM-PRO" w:eastAsia="HG丸ｺﾞｼｯｸM-PRO" w:hAnsi="HG丸ｺﾞｼｯｸM-PRO" w:hint="eastAsia"/>
                <w:sz w:val="22"/>
              </w:rPr>
              <w:t>について、巡回指導を実施します。（以下略）</w:t>
            </w:r>
          </w:p>
        </w:tc>
      </w:tr>
      <w:tr w:rsidR="00FB075F" w:rsidRPr="000131E9" w:rsidTr="005E559B">
        <w:trPr>
          <w:trHeight w:val="2402"/>
        </w:trPr>
        <w:tc>
          <w:tcPr>
            <w:tcW w:w="1078" w:type="dxa"/>
            <w:shd w:val="clear" w:color="auto" w:fill="auto"/>
            <w:vAlign w:val="center"/>
          </w:tcPr>
          <w:p w:rsidR="00FB075F" w:rsidRPr="005B465D" w:rsidRDefault="00252DBE" w:rsidP="00C1300E">
            <w:pPr>
              <w:widowControl/>
              <w:jc w:val="center"/>
              <w:rPr>
                <w:rFonts w:ascii="HG丸ｺﾞｼｯｸM-PRO" w:eastAsia="HG丸ｺﾞｼｯｸM-PRO" w:hAnsi="HG丸ｺﾞｼｯｸM-PRO" w:cs="Meiryo UI"/>
                <w:b/>
                <w:kern w:val="0"/>
                <w:sz w:val="22"/>
                <w:szCs w:val="28"/>
              </w:rPr>
            </w:pPr>
            <w:r>
              <w:rPr>
                <w:rFonts w:ascii="HG丸ｺﾞｼｯｸM-PRO" w:eastAsia="HG丸ｺﾞｼｯｸM-PRO" w:hAnsi="HG丸ｺﾞｼｯｸM-PRO" w:cs="Meiryo UI" w:hint="eastAsia"/>
                <w:b/>
                <w:kern w:val="0"/>
                <w:sz w:val="22"/>
                <w:szCs w:val="28"/>
              </w:rPr>
              <w:t>NO</w:t>
            </w:r>
            <w:r w:rsidR="00FB075F" w:rsidRPr="005B465D">
              <w:rPr>
                <w:rFonts w:ascii="HG丸ｺﾞｼｯｸM-PRO" w:eastAsia="HG丸ｺﾞｼｯｸM-PRO" w:hAnsi="HG丸ｺﾞｼｯｸM-PRO" w:cs="Meiryo UI" w:hint="eastAsia"/>
                <w:b/>
                <w:kern w:val="0"/>
                <w:sz w:val="22"/>
                <w:szCs w:val="28"/>
              </w:rPr>
              <w:t>２</w:t>
            </w:r>
          </w:p>
          <w:p w:rsidR="00C17690" w:rsidRPr="005B465D" w:rsidRDefault="00AA337E" w:rsidP="00C1300E">
            <w:pPr>
              <w:widowControl/>
              <w:jc w:val="center"/>
              <w:rPr>
                <w:rFonts w:ascii="HG丸ｺﾞｼｯｸM-PRO" w:eastAsia="HG丸ｺﾞｼｯｸM-PRO" w:hAnsi="HG丸ｺﾞｼｯｸM-PRO" w:cs="ＭＳ Ｐゴシック"/>
                <w:kern w:val="0"/>
                <w:sz w:val="22"/>
                <w:szCs w:val="28"/>
              </w:rPr>
            </w:pPr>
            <w:r w:rsidRPr="005B465D">
              <w:rPr>
                <w:rFonts w:ascii="HG丸ｺﾞｼｯｸM-PRO" w:eastAsia="HG丸ｺﾞｼｯｸM-PRO" w:hAnsi="HG丸ｺﾞｼｯｸM-PRO" w:cs="ＭＳ Ｐゴシック" w:hint="eastAsia"/>
                <w:kern w:val="0"/>
                <w:sz w:val="22"/>
                <w:szCs w:val="28"/>
              </w:rPr>
              <w:t>（P25</w:t>
            </w:r>
            <w:r w:rsidRPr="005B465D">
              <w:rPr>
                <w:rFonts w:ascii="HG丸ｺﾞｼｯｸM-PRO" w:eastAsia="HG丸ｺﾞｼｯｸM-PRO" w:hAnsi="HG丸ｺﾞｼｯｸM-PRO" w:cs="ＭＳ Ｐゴシック"/>
                <w:kern w:val="0"/>
                <w:sz w:val="22"/>
                <w:szCs w:val="28"/>
              </w:rPr>
              <w:t>）</w:t>
            </w:r>
          </w:p>
        </w:tc>
        <w:tc>
          <w:tcPr>
            <w:tcW w:w="6924" w:type="dxa"/>
            <w:shd w:val="clear" w:color="auto" w:fill="auto"/>
            <w:vAlign w:val="center"/>
          </w:tcPr>
          <w:p w:rsidR="00FB075F" w:rsidRPr="002851E3" w:rsidRDefault="00FB075F" w:rsidP="005E559B">
            <w:pPr>
              <w:autoSpaceDE w:val="0"/>
              <w:autoSpaceDN w:val="0"/>
              <w:rPr>
                <w:rFonts w:ascii="HG丸ｺﾞｼｯｸM-PRO" w:eastAsia="HG丸ｺﾞｼｯｸM-PRO" w:hAnsi="HG丸ｺﾞｼｯｸM-PRO"/>
                <w:b/>
                <w:sz w:val="22"/>
              </w:rPr>
            </w:pPr>
            <w:r w:rsidRPr="002851E3">
              <w:rPr>
                <w:rFonts w:ascii="HG丸ｺﾞｼｯｸM-PRO" w:eastAsia="HG丸ｺﾞｼｯｸM-PRO" w:hAnsi="HG丸ｺﾞｼｯｸM-PRO" w:hint="eastAsia"/>
                <w:b/>
                <w:sz w:val="22"/>
              </w:rPr>
              <w:t>＜事業者の取組ポイント＞</w:t>
            </w:r>
          </w:p>
          <w:p w:rsidR="00FB075F" w:rsidRPr="002851E3" w:rsidRDefault="00FB075F" w:rsidP="005E559B">
            <w:pPr>
              <w:rPr>
                <w:rFonts w:ascii="HG丸ｺﾞｼｯｸM-PRO" w:eastAsia="HG丸ｺﾞｼｯｸM-PRO" w:hAnsi="HG丸ｺﾞｼｯｸM-PRO"/>
                <w:b/>
                <w:sz w:val="22"/>
                <w:u w:val="single"/>
              </w:rPr>
            </w:pPr>
            <w:r w:rsidRPr="002851E3">
              <w:rPr>
                <w:rFonts w:ascii="HG丸ｺﾞｼｯｸM-PRO" w:eastAsia="HG丸ｺﾞｼｯｸM-PRO" w:hAnsi="HG丸ｺﾞｼｯｸM-PRO" w:hint="eastAsia"/>
                <w:b/>
                <w:sz w:val="22"/>
              </w:rPr>
              <w:t>■動物用医薬品等の適正使用</w:t>
            </w:r>
          </w:p>
          <w:p w:rsidR="00FB075F" w:rsidRDefault="00FB075F" w:rsidP="005E559B">
            <w:pPr>
              <w:rPr>
                <w:rFonts w:ascii="HG丸ｺﾞｼｯｸM-PRO" w:eastAsia="HG丸ｺﾞｼｯｸM-PRO" w:hAnsi="HG丸ｺﾞｼｯｸM-PRO"/>
                <w:sz w:val="22"/>
              </w:rPr>
            </w:pPr>
            <w:r w:rsidRPr="002851E3">
              <w:rPr>
                <w:rFonts w:ascii="HG丸ｺﾞｼｯｸM-PRO" w:eastAsia="HG丸ｺﾞｼｯｸM-PRO" w:hAnsi="HG丸ｺﾞｼｯｸM-PRO" w:hint="eastAsia"/>
                <w:sz w:val="22"/>
              </w:rPr>
              <w:t>動物用や水産用医薬品は適正に使用しなければ、畜水産物中に残留し、食べた方の健康を損なう恐れがありますので、使用方法を遵守して適切に使用すること。</w:t>
            </w:r>
          </w:p>
          <w:p w:rsidR="005E559B" w:rsidRPr="002851E3" w:rsidRDefault="005E559B" w:rsidP="005E559B">
            <w:pPr>
              <w:rPr>
                <w:rFonts w:ascii="HG丸ｺﾞｼｯｸM-PRO" w:eastAsia="HG丸ｺﾞｼｯｸM-PRO" w:hAnsi="HG丸ｺﾞｼｯｸM-PRO" w:cs="ＭＳ Ｐゴシック"/>
                <w:kern w:val="0"/>
                <w:sz w:val="22"/>
                <w:u w:color="FF0000"/>
              </w:rPr>
            </w:pPr>
          </w:p>
        </w:tc>
        <w:tc>
          <w:tcPr>
            <w:tcW w:w="6882" w:type="dxa"/>
            <w:vAlign w:val="center"/>
          </w:tcPr>
          <w:p w:rsidR="00FB075F" w:rsidRPr="002851E3" w:rsidRDefault="00FB075F" w:rsidP="005E559B">
            <w:pPr>
              <w:autoSpaceDE w:val="0"/>
              <w:autoSpaceDN w:val="0"/>
              <w:rPr>
                <w:rFonts w:ascii="HG丸ｺﾞｼｯｸM-PRO" w:eastAsia="HG丸ｺﾞｼｯｸM-PRO" w:hAnsi="HG丸ｺﾞｼｯｸM-PRO"/>
                <w:b/>
                <w:sz w:val="22"/>
              </w:rPr>
            </w:pPr>
            <w:r w:rsidRPr="002851E3">
              <w:rPr>
                <w:rFonts w:ascii="HG丸ｺﾞｼｯｸM-PRO" w:eastAsia="HG丸ｺﾞｼｯｸM-PRO" w:hAnsi="HG丸ｺﾞｼｯｸM-PRO" w:hint="eastAsia"/>
                <w:b/>
                <w:sz w:val="22"/>
              </w:rPr>
              <w:t>＜事業者の取組ポイント＞</w:t>
            </w:r>
          </w:p>
          <w:p w:rsidR="00FB075F" w:rsidRPr="002851E3" w:rsidRDefault="00FB075F" w:rsidP="005E559B">
            <w:pPr>
              <w:rPr>
                <w:rFonts w:ascii="HG丸ｺﾞｼｯｸM-PRO" w:eastAsia="HG丸ｺﾞｼｯｸM-PRO" w:hAnsi="HG丸ｺﾞｼｯｸM-PRO"/>
                <w:b/>
                <w:sz w:val="22"/>
              </w:rPr>
            </w:pPr>
            <w:r w:rsidRPr="002851E3">
              <w:rPr>
                <w:rFonts w:ascii="HG丸ｺﾞｼｯｸM-PRO" w:eastAsia="HG丸ｺﾞｼｯｸM-PRO" w:hAnsi="HG丸ｺﾞｼｯｸM-PRO" w:hint="eastAsia"/>
                <w:b/>
                <w:sz w:val="22"/>
              </w:rPr>
              <w:t>■動物用医薬品等の適正使用</w:t>
            </w:r>
            <w:r w:rsidRPr="00686601">
              <w:rPr>
                <w:rFonts w:ascii="HG丸ｺﾞｼｯｸM-PRO" w:eastAsia="HG丸ｺﾞｼｯｸM-PRO" w:hAnsi="HG丸ｺﾞｼｯｸM-PRO" w:hint="eastAsia"/>
                <w:b/>
                <w:sz w:val="22"/>
                <w:u w:val="double"/>
              </w:rPr>
              <w:t>及び抗菌剤の慎重使用</w:t>
            </w:r>
          </w:p>
          <w:p w:rsidR="00FB075F" w:rsidRPr="00C17690" w:rsidRDefault="00FB075F" w:rsidP="005E559B">
            <w:pPr>
              <w:rPr>
                <w:rFonts w:ascii="HG丸ｺﾞｼｯｸM-PRO" w:eastAsia="HG丸ｺﾞｼｯｸM-PRO" w:hAnsi="HG丸ｺﾞｼｯｸM-PRO"/>
                <w:sz w:val="22"/>
              </w:rPr>
            </w:pPr>
            <w:r w:rsidRPr="002851E3">
              <w:rPr>
                <w:rFonts w:ascii="HG丸ｺﾞｼｯｸM-PRO" w:eastAsia="HG丸ｺﾞｼｯｸM-PRO" w:hAnsi="HG丸ｺﾞｼｯｸM-PRO" w:hint="eastAsia"/>
                <w:sz w:val="22"/>
              </w:rPr>
              <w:t>動物用や水産用医薬品は適正に使用しなければ、畜水産物中に残留し、食べた方の健康を損なう恐れがありますので、使用方法を遵守して適切に使用すること。</w:t>
            </w:r>
            <w:r w:rsidRPr="006A615E">
              <w:rPr>
                <w:rFonts w:ascii="HG丸ｺﾞｼｯｸM-PRO" w:eastAsia="HG丸ｺﾞｼｯｸM-PRO" w:hAnsi="HG丸ｺﾞｼｯｸM-PRO" w:hint="eastAsia"/>
                <w:sz w:val="22"/>
                <w:u w:val="double"/>
              </w:rPr>
              <w:t>また、薬剤耐性菌</w:t>
            </w:r>
            <w:r w:rsidRPr="006A615E">
              <w:rPr>
                <w:rFonts w:ascii="HG丸ｺﾞｼｯｸM-PRO" w:eastAsia="HG丸ｺﾞｼｯｸM-PRO" w:hAnsi="HG丸ｺﾞｼｯｸM-PRO" w:hint="eastAsia"/>
                <w:sz w:val="22"/>
                <w:u w:val="double"/>
                <w:vertAlign w:val="superscript"/>
              </w:rPr>
              <w:t>※</w:t>
            </w:r>
            <w:r w:rsidRPr="006A615E">
              <w:rPr>
                <w:rFonts w:ascii="HG丸ｺﾞｼｯｸM-PRO" w:eastAsia="HG丸ｺﾞｼｯｸM-PRO" w:hAnsi="HG丸ｺﾞｼｯｸM-PRO" w:hint="eastAsia"/>
                <w:sz w:val="22"/>
                <w:u w:val="double"/>
              </w:rPr>
              <w:t>の発生リスクを低減するため、抗菌剤の慎重使用に努めましょう。</w:t>
            </w:r>
          </w:p>
        </w:tc>
      </w:tr>
      <w:tr w:rsidR="00FB075F" w:rsidRPr="000131E9" w:rsidTr="005E559B">
        <w:trPr>
          <w:trHeight w:val="2038"/>
        </w:trPr>
        <w:tc>
          <w:tcPr>
            <w:tcW w:w="1078" w:type="dxa"/>
            <w:shd w:val="clear" w:color="auto" w:fill="auto"/>
            <w:vAlign w:val="center"/>
          </w:tcPr>
          <w:p w:rsidR="00FB075F" w:rsidRPr="005B465D" w:rsidRDefault="00252DBE" w:rsidP="00825637">
            <w:pPr>
              <w:widowControl/>
              <w:jc w:val="center"/>
              <w:rPr>
                <w:rFonts w:ascii="HG丸ｺﾞｼｯｸM-PRO" w:eastAsia="HG丸ｺﾞｼｯｸM-PRO" w:hAnsi="HG丸ｺﾞｼｯｸM-PRO" w:cs="Meiryo UI"/>
                <w:b/>
                <w:kern w:val="0"/>
                <w:sz w:val="22"/>
                <w:szCs w:val="28"/>
              </w:rPr>
            </w:pPr>
            <w:r>
              <w:rPr>
                <w:rFonts w:ascii="HG丸ｺﾞｼｯｸM-PRO" w:eastAsia="HG丸ｺﾞｼｯｸM-PRO" w:hAnsi="HG丸ｺﾞｼｯｸM-PRO" w:cs="Meiryo UI" w:hint="eastAsia"/>
                <w:b/>
                <w:kern w:val="0"/>
                <w:sz w:val="22"/>
                <w:szCs w:val="28"/>
              </w:rPr>
              <w:t>NO</w:t>
            </w:r>
            <w:r w:rsidR="00FB075F" w:rsidRPr="005B465D">
              <w:rPr>
                <w:rFonts w:ascii="HG丸ｺﾞｼｯｸM-PRO" w:eastAsia="HG丸ｺﾞｼｯｸM-PRO" w:hAnsi="HG丸ｺﾞｼｯｸM-PRO" w:cs="Meiryo UI" w:hint="eastAsia"/>
                <w:b/>
                <w:kern w:val="0"/>
                <w:sz w:val="22"/>
                <w:szCs w:val="28"/>
              </w:rPr>
              <w:t>３</w:t>
            </w:r>
          </w:p>
          <w:p w:rsidR="00AA337E" w:rsidRDefault="00AA337E" w:rsidP="00825637">
            <w:pPr>
              <w:widowControl/>
              <w:jc w:val="center"/>
              <w:rPr>
                <w:rFonts w:ascii="HG丸ｺﾞｼｯｸM-PRO" w:eastAsia="HG丸ｺﾞｼｯｸM-PRO" w:hAnsi="HG丸ｺﾞｼｯｸM-PRO" w:cs="ＭＳ Ｐゴシック"/>
                <w:kern w:val="0"/>
                <w:sz w:val="22"/>
                <w:szCs w:val="28"/>
              </w:rPr>
            </w:pPr>
            <w:r w:rsidRPr="005B465D">
              <w:rPr>
                <w:rFonts w:ascii="HG丸ｺﾞｼｯｸM-PRO" w:eastAsia="HG丸ｺﾞｼｯｸM-PRO" w:hAnsi="HG丸ｺﾞｼｯｸM-PRO" w:cs="ＭＳ Ｐゴシック" w:hint="eastAsia"/>
                <w:kern w:val="0"/>
                <w:sz w:val="22"/>
                <w:szCs w:val="28"/>
              </w:rPr>
              <w:t>（P27</w:t>
            </w:r>
            <w:r w:rsidRPr="005B465D">
              <w:rPr>
                <w:rFonts w:ascii="HG丸ｺﾞｼｯｸM-PRO" w:eastAsia="HG丸ｺﾞｼｯｸM-PRO" w:hAnsi="HG丸ｺﾞｼｯｸM-PRO" w:cs="ＭＳ Ｐゴシック"/>
                <w:kern w:val="0"/>
                <w:sz w:val="22"/>
                <w:szCs w:val="28"/>
              </w:rPr>
              <w:t>）</w:t>
            </w:r>
          </w:p>
        </w:tc>
        <w:tc>
          <w:tcPr>
            <w:tcW w:w="6924" w:type="dxa"/>
            <w:shd w:val="clear" w:color="auto" w:fill="auto"/>
            <w:vAlign w:val="center"/>
          </w:tcPr>
          <w:p w:rsidR="00FB075F" w:rsidRPr="002851E3" w:rsidRDefault="00FB075F" w:rsidP="00825637">
            <w:pPr>
              <w:rPr>
                <w:rFonts w:ascii="HG丸ｺﾞｼｯｸM-PRO" w:eastAsia="HG丸ｺﾞｼｯｸM-PRO" w:hAnsi="HG丸ｺﾞｼｯｸM-PRO" w:cs="ＭＳ Ｐゴシック"/>
                <w:kern w:val="0"/>
                <w:sz w:val="22"/>
                <w:u w:color="FF0000"/>
              </w:rPr>
            </w:pPr>
            <w:r w:rsidRPr="002851E3">
              <w:rPr>
                <w:rFonts w:ascii="HG丸ｺﾞｼｯｸM-PRO" w:eastAsia="HG丸ｺﾞｼｯｸM-PRO" w:hAnsi="HG丸ｺﾞｼｯｸM-PRO" w:cs="ＭＳ Ｐゴシック" w:hint="eastAsia"/>
                <w:kern w:val="0"/>
                <w:sz w:val="22"/>
                <w:u w:color="FF0000"/>
              </w:rPr>
              <w:t>（追加）</w:t>
            </w:r>
          </w:p>
        </w:tc>
        <w:tc>
          <w:tcPr>
            <w:tcW w:w="6882" w:type="dxa"/>
            <w:vAlign w:val="center"/>
          </w:tcPr>
          <w:p w:rsidR="00FB075F" w:rsidRPr="002851E3" w:rsidRDefault="00FB075F" w:rsidP="005E559B">
            <w:pPr>
              <w:autoSpaceDE w:val="0"/>
              <w:autoSpaceDN w:val="0"/>
              <w:rPr>
                <w:rFonts w:ascii="HG丸ｺﾞｼｯｸM-PRO" w:eastAsia="HG丸ｺﾞｼｯｸM-PRO" w:hAnsi="HG丸ｺﾞｼｯｸM-PRO"/>
                <w:b/>
                <w:sz w:val="22"/>
              </w:rPr>
            </w:pPr>
            <w:r w:rsidRPr="002851E3">
              <w:rPr>
                <w:rFonts w:ascii="HG丸ｺﾞｼｯｸM-PRO" w:eastAsia="HG丸ｺﾞｼｯｸM-PRO" w:hAnsi="HG丸ｺﾞｼｯｸM-PRO" w:hint="eastAsia"/>
                <w:b/>
                <w:sz w:val="22"/>
              </w:rPr>
              <w:t>＜事業者の取組ポイント＞</w:t>
            </w:r>
          </w:p>
          <w:p w:rsidR="00FB075F" w:rsidRPr="00743502" w:rsidRDefault="00FB075F" w:rsidP="005E559B">
            <w:pPr>
              <w:autoSpaceDE w:val="0"/>
              <w:autoSpaceDN w:val="0"/>
              <w:rPr>
                <w:rFonts w:ascii="HG丸ｺﾞｼｯｸM-PRO" w:eastAsia="HG丸ｺﾞｼｯｸM-PRO" w:hAnsi="HG丸ｺﾞｼｯｸM-PRO"/>
                <w:b/>
                <w:sz w:val="22"/>
                <w:u w:val="double"/>
              </w:rPr>
            </w:pPr>
            <w:r w:rsidRPr="00743502">
              <w:rPr>
                <w:rFonts w:ascii="HG丸ｺﾞｼｯｸM-PRO" w:eastAsia="HG丸ｺﾞｼｯｸM-PRO" w:hAnsi="HG丸ｺﾞｼｯｸM-PRO" w:hint="eastAsia"/>
                <w:b/>
                <w:sz w:val="22"/>
                <w:u w:val="double"/>
              </w:rPr>
              <w:t>■野生鳥獣肉（ジビエ</w:t>
            </w:r>
            <w:r w:rsidR="00570A33" w:rsidRPr="00570A33">
              <w:rPr>
                <w:rFonts w:ascii="HG丸ｺﾞｼｯｸM-PRO" w:eastAsia="HG丸ｺﾞｼｯｸM-PRO" w:hAnsi="HG丸ｺﾞｼｯｸM-PRO" w:hint="eastAsia"/>
                <w:b/>
                <w:sz w:val="22"/>
                <w:u w:val="double"/>
                <w:vertAlign w:val="superscript"/>
              </w:rPr>
              <w:t>※</w:t>
            </w:r>
            <w:r w:rsidRPr="00743502">
              <w:rPr>
                <w:rFonts w:ascii="HG丸ｺﾞｼｯｸM-PRO" w:eastAsia="HG丸ｺﾞｼｯｸM-PRO" w:hAnsi="HG丸ｺﾞｼｯｸM-PRO" w:hint="eastAsia"/>
                <w:b/>
                <w:sz w:val="22"/>
                <w:u w:val="double"/>
              </w:rPr>
              <w:t>）の衛生管理</w:t>
            </w:r>
          </w:p>
          <w:p w:rsidR="00C17690" w:rsidRPr="00C17690" w:rsidRDefault="00FB075F" w:rsidP="005E559B">
            <w:pPr>
              <w:rPr>
                <w:rFonts w:ascii="HG丸ｺﾞｼｯｸM-PRO" w:eastAsia="HG丸ｺﾞｼｯｸM-PRO" w:hAnsi="HG丸ｺﾞｼｯｸM-PRO"/>
                <w:sz w:val="22"/>
                <w:u w:val="single"/>
              </w:rPr>
            </w:pPr>
            <w:r w:rsidRPr="00A90D71">
              <w:rPr>
                <w:rFonts w:ascii="HG丸ｺﾞｼｯｸM-PRO" w:eastAsia="HG丸ｺﾞｼｯｸM-PRO" w:hAnsi="HG丸ｺﾞｼｯｸM-PRO" w:hint="eastAsia"/>
                <w:sz w:val="22"/>
              </w:rPr>
              <w:t xml:space="preserve">  </w:t>
            </w:r>
            <w:r w:rsidRPr="00743502">
              <w:rPr>
                <w:rFonts w:ascii="HG丸ｺﾞｼｯｸM-PRO" w:eastAsia="HG丸ｺﾞｼｯｸM-PRO" w:hAnsi="HG丸ｺﾞｼｯｸM-PRO" w:hint="eastAsia"/>
                <w:sz w:val="22"/>
                <w:u w:val="double"/>
              </w:rPr>
              <w:t>野生鳥獣肉（ジビエ）を取り扱う場合は、寄生虫、細菌、ウイルス等による健康被害を防止するため、食肉処理の際の衛生確保、適切な温度管理、十分な加熱調理等を実施しましょう。</w:t>
            </w:r>
          </w:p>
        </w:tc>
      </w:tr>
    </w:tbl>
    <w:p w:rsidR="00C17690" w:rsidRDefault="00C17690">
      <w:r>
        <w:br w:type="page"/>
      </w:r>
    </w:p>
    <w:tbl>
      <w:tblPr>
        <w:tblW w:w="14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
        <w:gridCol w:w="6924"/>
        <w:gridCol w:w="6882"/>
      </w:tblGrid>
      <w:tr w:rsidR="008B47D1" w:rsidRPr="00FB075F" w:rsidTr="009D128B">
        <w:trPr>
          <w:trHeight w:val="170"/>
        </w:trPr>
        <w:tc>
          <w:tcPr>
            <w:tcW w:w="1078" w:type="dxa"/>
            <w:shd w:val="clear" w:color="auto" w:fill="DAEEF3" w:themeFill="accent5" w:themeFillTint="33"/>
            <w:vAlign w:val="center"/>
          </w:tcPr>
          <w:p w:rsidR="008B47D1" w:rsidRPr="00130CF9" w:rsidRDefault="008B47D1" w:rsidP="00882D1C">
            <w:pPr>
              <w:widowControl/>
              <w:snapToGrid w:val="0"/>
              <w:spacing w:line="180" w:lineRule="auto"/>
              <w:jc w:val="center"/>
              <w:rPr>
                <w:rFonts w:ascii="Meiryo UI" w:eastAsia="Meiryo UI" w:hAnsi="Meiryo UI" w:cs="Meiryo UI"/>
                <w:b/>
                <w:bCs/>
                <w:kern w:val="0"/>
                <w:szCs w:val="21"/>
              </w:rPr>
            </w:pPr>
            <w:r w:rsidRPr="00130CF9">
              <w:rPr>
                <w:rFonts w:ascii="Meiryo UI" w:eastAsia="Meiryo UI" w:hAnsi="Meiryo UI" w:cs="Meiryo UI" w:hint="eastAsia"/>
                <w:b/>
                <w:bCs/>
                <w:kern w:val="0"/>
                <w:szCs w:val="21"/>
              </w:rPr>
              <w:lastRenderedPageBreak/>
              <w:t>NO</w:t>
            </w:r>
          </w:p>
          <w:p w:rsidR="008B47D1" w:rsidRPr="008B47D1" w:rsidRDefault="008B47D1" w:rsidP="00882D1C">
            <w:pPr>
              <w:widowControl/>
              <w:snapToGrid w:val="0"/>
              <w:spacing w:line="180" w:lineRule="auto"/>
              <w:jc w:val="center"/>
              <w:rPr>
                <w:rFonts w:ascii="Meiryo UI" w:eastAsia="Meiryo UI" w:hAnsi="Meiryo UI" w:cs="Meiryo UI"/>
                <w:bCs/>
                <w:kern w:val="0"/>
                <w:sz w:val="16"/>
                <w:szCs w:val="16"/>
              </w:rPr>
            </w:pPr>
            <w:r w:rsidRPr="00E971DE">
              <w:rPr>
                <w:rFonts w:ascii="Meiryo UI" w:eastAsia="Meiryo UI" w:hAnsi="Meiryo UI" w:cs="Meiryo UI" w:hint="eastAsia"/>
                <w:bCs/>
                <w:w w:val="98"/>
                <w:kern w:val="0"/>
                <w:sz w:val="16"/>
                <w:szCs w:val="16"/>
                <w:fitText w:val="880" w:id="1645403136"/>
              </w:rPr>
              <w:t>(該当ページ</w:t>
            </w:r>
            <w:r w:rsidRPr="00E971DE">
              <w:rPr>
                <w:rFonts w:ascii="Meiryo UI" w:eastAsia="Meiryo UI" w:hAnsi="Meiryo UI" w:cs="Meiryo UI" w:hint="eastAsia"/>
                <w:bCs/>
                <w:spacing w:val="150"/>
                <w:w w:val="98"/>
                <w:kern w:val="0"/>
                <w:sz w:val="16"/>
                <w:szCs w:val="16"/>
                <w:fitText w:val="880" w:id="1645403136"/>
              </w:rPr>
              <w:t>)</w:t>
            </w:r>
          </w:p>
        </w:tc>
        <w:tc>
          <w:tcPr>
            <w:tcW w:w="6924" w:type="dxa"/>
            <w:shd w:val="clear" w:color="auto" w:fill="DAEEF3" w:themeFill="accent5" w:themeFillTint="33"/>
            <w:vAlign w:val="center"/>
          </w:tcPr>
          <w:p w:rsidR="008B47D1" w:rsidRPr="00F819BD" w:rsidRDefault="008B47D1" w:rsidP="009D128B">
            <w:pPr>
              <w:widowControl/>
              <w:jc w:val="center"/>
              <w:rPr>
                <w:rFonts w:ascii="Meiryo UI" w:eastAsia="Meiryo UI" w:hAnsi="Meiryo UI" w:cs="Meiryo UI"/>
                <w:b/>
                <w:bCs/>
                <w:kern w:val="0"/>
                <w:sz w:val="22"/>
              </w:rPr>
            </w:pPr>
            <w:r w:rsidRPr="00F819BD">
              <w:rPr>
                <w:rFonts w:ascii="Meiryo UI" w:eastAsia="Meiryo UI" w:hAnsi="Meiryo UI" w:cs="Meiryo UI" w:hint="eastAsia"/>
                <w:b/>
                <w:bCs/>
                <w:kern w:val="0"/>
                <w:sz w:val="22"/>
              </w:rPr>
              <w:t>計画（案）修正前</w:t>
            </w:r>
          </w:p>
        </w:tc>
        <w:tc>
          <w:tcPr>
            <w:tcW w:w="6882" w:type="dxa"/>
            <w:shd w:val="clear" w:color="auto" w:fill="DAEEF3" w:themeFill="accent5" w:themeFillTint="33"/>
            <w:vAlign w:val="center"/>
          </w:tcPr>
          <w:p w:rsidR="008B47D1" w:rsidRPr="00FB075F" w:rsidRDefault="008B47D1" w:rsidP="009D128B">
            <w:pPr>
              <w:widowControl/>
              <w:jc w:val="center"/>
              <w:rPr>
                <w:rFonts w:ascii="Meiryo UI" w:eastAsia="Meiryo UI" w:hAnsi="Meiryo UI" w:cs="Meiryo UI"/>
                <w:b/>
                <w:bCs/>
                <w:kern w:val="0"/>
                <w:sz w:val="22"/>
              </w:rPr>
            </w:pPr>
            <w:r w:rsidRPr="00F819BD">
              <w:rPr>
                <w:rFonts w:ascii="Meiryo UI" w:eastAsia="Meiryo UI" w:hAnsi="Meiryo UI" w:cs="Meiryo UI" w:hint="eastAsia"/>
                <w:b/>
                <w:bCs/>
                <w:kern w:val="0"/>
                <w:sz w:val="22"/>
              </w:rPr>
              <w:t>計画（案）修正後</w:t>
            </w:r>
          </w:p>
        </w:tc>
      </w:tr>
      <w:tr w:rsidR="008B47D1" w:rsidRPr="005E559B" w:rsidTr="005E559B">
        <w:trPr>
          <w:trHeight w:val="340"/>
        </w:trPr>
        <w:tc>
          <w:tcPr>
            <w:tcW w:w="14884" w:type="dxa"/>
            <w:gridSpan w:val="3"/>
            <w:shd w:val="clear" w:color="auto" w:fill="auto"/>
            <w:vAlign w:val="center"/>
          </w:tcPr>
          <w:p w:rsidR="008B47D1" w:rsidRPr="005E559B" w:rsidRDefault="008B47D1" w:rsidP="005E559B">
            <w:pPr>
              <w:autoSpaceDE w:val="0"/>
              <w:autoSpaceDN w:val="0"/>
              <w:snapToGrid w:val="0"/>
              <w:rPr>
                <w:rFonts w:ascii="Meiryo UI" w:eastAsia="Meiryo UI" w:hAnsi="Meiryo UI" w:cs="Meiryo UI"/>
                <w:b/>
                <w:sz w:val="22"/>
              </w:rPr>
            </w:pPr>
            <w:r w:rsidRPr="005E559B">
              <w:rPr>
                <w:rFonts w:ascii="Meiryo UI" w:eastAsia="Meiryo UI" w:hAnsi="Meiryo UI" w:cs="Meiryo UI" w:hint="eastAsia"/>
                <w:b/>
                <w:sz w:val="22"/>
              </w:rPr>
              <w:t>（３）新たな制度に基づく表示の適正化の推進</w:t>
            </w:r>
            <w:r w:rsidR="005001EA">
              <w:rPr>
                <w:rFonts w:ascii="Meiryo UI" w:eastAsia="Meiryo UI" w:hAnsi="Meiryo UI" w:cs="Meiryo UI" w:hint="eastAsia"/>
                <w:b/>
                <w:sz w:val="22"/>
              </w:rPr>
              <w:t xml:space="preserve">　〔</w:t>
            </w:r>
            <w:r w:rsidR="005001EA" w:rsidRPr="005001EA">
              <w:rPr>
                <w:rFonts w:ascii="Meiryo UI" w:eastAsia="Meiryo UI" w:hAnsi="Meiryo UI" w:cs="Meiryo UI" w:hint="eastAsia"/>
                <w:b/>
                <w:sz w:val="22"/>
              </w:rPr>
              <w:t>重点施策</w:t>
            </w:r>
            <w:r w:rsidR="005001EA">
              <w:rPr>
                <w:rFonts w:ascii="Meiryo UI" w:eastAsia="Meiryo UI" w:hAnsi="Meiryo UI" w:cs="Meiryo UI" w:hint="eastAsia"/>
                <w:b/>
                <w:sz w:val="22"/>
              </w:rPr>
              <w:t>〕</w:t>
            </w:r>
          </w:p>
        </w:tc>
      </w:tr>
      <w:tr w:rsidR="008B47D1" w:rsidRPr="000131E9" w:rsidTr="00130CF9">
        <w:trPr>
          <w:trHeight w:val="5259"/>
        </w:trPr>
        <w:tc>
          <w:tcPr>
            <w:tcW w:w="1078" w:type="dxa"/>
            <w:shd w:val="clear" w:color="auto" w:fill="auto"/>
            <w:vAlign w:val="center"/>
          </w:tcPr>
          <w:p w:rsidR="008B47D1" w:rsidRPr="005B465D" w:rsidRDefault="00252DBE" w:rsidP="009D128B">
            <w:pPr>
              <w:widowControl/>
              <w:jc w:val="center"/>
              <w:rPr>
                <w:rFonts w:ascii="HG丸ｺﾞｼｯｸM-PRO" w:eastAsia="HG丸ｺﾞｼｯｸM-PRO" w:hAnsi="HG丸ｺﾞｼｯｸM-PRO" w:cs="Meiryo UI"/>
                <w:b/>
                <w:kern w:val="0"/>
                <w:sz w:val="22"/>
                <w:szCs w:val="28"/>
              </w:rPr>
            </w:pPr>
            <w:r>
              <w:rPr>
                <w:rFonts w:ascii="HG丸ｺﾞｼｯｸM-PRO" w:eastAsia="HG丸ｺﾞｼｯｸM-PRO" w:hAnsi="HG丸ｺﾞｼｯｸM-PRO" w:cs="Meiryo UI" w:hint="eastAsia"/>
                <w:b/>
                <w:kern w:val="0"/>
                <w:sz w:val="22"/>
                <w:szCs w:val="28"/>
              </w:rPr>
              <w:t>NO</w:t>
            </w:r>
            <w:r w:rsidR="008B47D1" w:rsidRPr="005B465D">
              <w:rPr>
                <w:rFonts w:ascii="HG丸ｺﾞｼｯｸM-PRO" w:eastAsia="HG丸ｺﾞｼｯｸM-PRO" w:hAnsi="HG丸ｺﾞｼｯｸM-PRO" w:cs="Meiryo UI" w:hint="eastAsia"/>
                <w:b/>
                <w:kern w:val="0"/>
                <w:sz w:val="22"/>
                <w:szCs w:val="28"/>
              </w:rPr>
              <w:t>４</w:t>
            </w:r>
          </w:p>
          <w:p w:rsidR="008B47D1" w:rsidRPr="000131E9" w:rsidRDefault="008B47D1" w:rsidP="009D128B">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（P35）</w:t>
            </w:r>
          </w:p>
        </w:tc>
        <w:tc>
          <w:tcPr>
            <w:tcW w:w="6924" w:type="dxa"/>
            <w:shd w:val="clear" w:color="auto" w:fill="auto"/>
            <w:vAlign w:val="center"/>
          </w:tcPr>
          <w:p w:rsidR="008B47D1" w:rsidRPr="00F819BD" w:rsidRDefault="008B47D1" w:rsidP="005E559B">
            <w:pPr>
              <w:autoSpaceDE w:val="0"/>
              <w:autoSpaceDN w:val="0"/>
              <w:rPr>
                <w:rFonts w:ascii="HG丸ｺﾞｼｯｸM-PRO" w:eastAsia="HG丸ｺﾞｼｯｸM-PRO" w:hAnsi="HG丸ｺﾞｼｯｸM-PRO"/>
                <w:bdr w:val="single" w:sz="4" w:space="0" w:color="auto"/>
              </w:rPr>
            </w:pPr>
            <w:r w:rsidRPr="00F819BD">
              <w:rPr>
                <w:rFonts w:ascii="HG丸ｺﾞｼｯｸM-PRO" w:eastAsia="HG丸ｺﾞｼｯｸM-PRO" w:hAnsi="HG丸ｺﾞｼｯｸM-PRO" w:hint="eastAsia"/>
                <w:bdr w:val="single" w:sz="4" w:space="0" w:color="auto"/>
              </w:rPr>
              <w:t>事業目標</w:t>
            </w:r>
          </w:p>
          <w:p w:rsidR="008B47D1" w:rsidRPr="00F819BD" w:rsidRDefault="008B47D1" w:rsidP="005E559B">
            <w:pPr>
              <w:autoSpaceDE w:val="0"/>
              <w:autoSpaceDN w:val="0"/>
              <w:rPr>
                <w:rFonts w:ascii="HG丸ｺﾞｼｯｸM-PRO" w:eastAsia="HG丸ｺﾞｼｯｸM-PRO" w:hAnsi="HG丸ｺﾞｼｯｸM-PRO"/>
              </w:rPr>
            </w:pPr>
          </w:p>
          <w:tbl>
            <w:tblPr>
              <w:tblStyle w:val="a3"/>
              <w:tblW w:w="6736" w:type="dxa"/>
              <w:jc w:val="center"/>
              <w:tblLayout w:type="fixed"/>
              <w:tblLook w:val="04A0" w:firstRow="1" w:lastRow="0" w:firstColumn="1" w:lastColumn="0" w:noHBand="0" w:noVBand="1"/>
              <w:tblCaption w:val="事業目標（巡回点検店舗における表示状況）"/>
              <w:tblDescription w:val="施策内容&#10;（目標指標） 現状&#10;（2016年度実績） 目標&#10;（2018年度） 最終目標&#10;（2022年度）&#10;巡回点検店舗における表示状況&#10;（概ね正しく表示されている店舗） ９０．３％ ８８％（注） ９０％以上"/>
            </w:tblPr>
            <w:tblGrid>
              <w:gridCol w:w="2400"/>
              <w:gridCol w:w="1445"/>
              <w:gridCol w:w="1445"/>
              <w:gridCol w:w="1446"/>
            </w:tblGrid>
            <w:tr w:rsidR="008B47D1" w:rsidRPr="00F819BD" w:rsidTr="002851E3">
              <w:trPr>
                <w:trHeight w:val="489"/>
                <w:tblHeader/>
                <w:jc w:val="center"/>
              </w:trPr>
              <w:tc>
                <w:tcPr>
                  <w:tcW w:w="2400"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施策内容</w:t>
                  </w:r>
                </w:p>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（目標指標）</w:t>
                  </w:r>
                </w:p>
              </w:tc>
              <w:tc>
                <w:tcPr>
                  <w:tcW w:w="1445"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現状</w:t>
                  </w:r>
                </w:p>
                <w:p w:rsidR="008B47D1" w:rsidRPr="002851E3" w:rsidRDefault="008B47D1" w:rsidP="00E12016">
                  <w:pPr>
                    <w:jc w:val="center"/>
                    <w:rPr>
                      <w:rFonts w:ascii="HG丸ｺﾞｼｯｸM-PRO" w:eastAsia="HG丸ｺﾞｼｯｸM-PRO" w:hAnsi="HG丸ｺﾞｼｯｸM-PRO"/>
                      <w:sz w:val="16"/>
                      <w:szCs w:val="16"/>
                    </w:rPr>
                  </w:pPr>
                  <w:r w:rsidRPr="00C17690">
                    <w:rPr>
                      <w:rFonts w:ascii="HG丸ｺﾞｼｯｸM-PRO" w:eastAsia="HG丸ｺﾞｼｯｸM-PRO" w:hAnsi="HG丸ｺﾞｼｯｸM-PRO" w:hint="eastAsia"/>
                      <w:spacing w:val="1"/>
                      <w:w w:val="92"/>
                      <w:kern w:val="0"/>
                      <w:sz w:val="16"/>
                      <w:szCs w:val="16"/>
                      <w:fitText w:val="1360" w:id="1640684032"/>
                    </w:rPr>
                    <w:t>（</w:t>
                  </w:r>
                  <w:r w:rsidRPr="00C17690">
                    <w:rPr>
                      <w:rFonts w:ascii="HG丸ｺﾞｼｯｸM-PRO" w:eastAsia="HG丸ｺﾞｼｯｸM-PRO" w:hAnsi="HG丸ｺﾞｼｯｸM-PRO" w:hint="eastAsia"/>
                      <w:w w:val="92"/>
                      <w:kern w:val="0"/>
                      <w:sz w:val="16"/>
                      <w:szCs w:val="16"/>
                      <w:fitText w:val="1360" w:id="1640684032"/>
                    </w:rPr>
                    <w:t>2016年度実績）</w:t>
                  </w:r>
                </w:p>
              </w:tc>
              <w:tc>
                <w:tcPr>
                  <w:tcW w:w="1445"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目標</w:t>
                  </w:r>
                </w:p>
                <w:p w:rsidR="008B47D1" w:rsidRPr="002851E3" w:rsidRDefault="008B47D1" w:rsidP="00E12016">
                  <w:pPr>
                    <w:jc w:val="center"/>
                    <w:rPr>
                      <w:rFonts w:ascii="HG丸ｺﾞｼｯｸM-PRO" w:eastAsia="HG丸ｺﾞｼｯｸM-PRO" w:hAnsi="HG丸ｺﾞｼｯｸM-PRO"/>
                      <w:sz w:val="16"/>
                      <w:szCs w:val="16"/>
                    </w:rPr>
                  </w:pPr>
                  <w:r w:rsidRPr="002851E3">
                    <w:rPr>
                      <w:rFonts w:ascii="HG丸ｺﾞｼｯｸM-PRO" w:eastAsia="HG丸ｺﾞｼｯｸM-PRO" w:hAnsi="HG丸ｺﾞｼｯｸM-PRO" w:hint="eastAsia"/>
                      <w:sz w:val="16"/>
                      <w:szCs w:val="16"/>
                    </w:rPr>
                    <w:t>（2018年度）</w:t>
                  </w:r>
                </w:p>
              </w:tc>
              <w:tc>
                <w:tcPr>
                  <w:tcW w:w="1446"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最終目標</w:t>
                  </w:r>
                </w:p>
                <w:p w:rsidR="008B47D1" w:rsidRPr="002851E3" w:rsidRDefault="008B47D1" w:rsidP="00E12016">
                  <w:pPr>
                    <w:jc w:val="center"/>
                    <w:rPr>
                      <w:rFonts w:ascii="HG丸ｺﾞｼｯｸM-PRO" w:eastAsia="HG丸ｺﾞｼｯｸM-PRO" w:hAnsi="HG丸ｺﾞｼｯｸM-PRO"/>
                      <w:sz w:val="16"/>
                      <w:szCs w:val="16"/>
                    </w:rPr>
                  </w:pPr>
                  <w:r w:rsidRPr="002851E3">
                    <w:rPr>
                      <w:rFonts w:ascii="HG丸ｺﾞｼｯｸM-PRO" w:eastAsia="HG丸ｺﾞｼｯｸM-PRO" w:hAnsi="HG丸ｺﾞｼｯｸM-PRO" w:hint="eastAsia"/>
                      <w:sz w:val="16"/>
                      <w:szCs w:val="16"/>
                    </w:rPr>
                    <w:t>（2022年度）</w:t>
                  </w:r>
                </w:p>
              </w:tc>
            </w:tr>
            <w:tr w:rsidR="008B47D1" w:rsidRPr="00F819BD" w:rsidTr="00130CF9">
              <w:trPr>
                <w:trHeight w:val="866"/>
                <w:jc w:val="center"/>
              </w:trPr>
              <w:tc>
                <w:tcPr>
                  <w:tcW w:w="2400" w:type="dxa"/>
                  <w:vAlign w:val="center"/>
                </w:tcPr>
                <w:p w:rsidR="008B47D1" w:rsidRPr="002851E3" w:rsidRDefault="008B47D1" w:rsidP="005E559B">
                  <w:pPr>
                    <w:snapToGrid w:val="0"/>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食品表示ウォッチャー兼推進員制度の推進</w:t>
                  </w:r>
                </w:p>
                <w:p w:rsidR="008B47D1" w:rsidRPr="002851E3" w:rsidRDefault="008B47D1" w:rsidP="005E559B">
                  <w:pPr>
                    <w:snapToGrid w:val="0"/>
                    <w:rPr>
                      <w:rFonts w:ascii="HG丸ｺﾞｼｯｸM-PRO" w:eastAsia="HG丸ｺﾞｼｯｸM-PRO" w:hAnsi="HG丸ｺﾞｼｯｸM-PRO"/>
                      <w:sz w:val="20"/>
                      <w:szCs w:val="20"/>
                    </w:rPr>
                  </w:pPr>
                  <w:r w:rsidRPr="00E971DE">
                    <w:rPr>
                      <w:rFonts w:ascii="HG丸ｺﾞｼｯｸM-PRO" w:eastAsia="HG丸ｺﾞｼｯｸM-PRO" w:hAnsi="HG丸ｺﾞｼｯｸM-PRO" w:hint="eastAsia"/>
                      <w:w w:val="95"/>
                      <w:kern w:val="0"/>
                      <w:sz w:val="20"/>
                      <w:szCs w:val="20"/>
                      <w:fitText w:val="2300" w:id="1640683776"/>
                    </w:rPr>
                    <w:t>（府内市区町村の配置率</w:t>
                  </w:r>
                  <w:r w:rsidRPr="00E971DE">
                    <w:rPr>
                      <w:rFonts w:ascii="HG丸ｺﾞｼｯｸM-PRO" w:eastAsia="HG丸ｺﾞｼｯｸM-PRO" w:hAnsi="HG丸ｺﾞｼｯｸM-PRO" w:hint="eastAsia"/>
                      <w:spacing w:val="67"/>
                      <w:w w:val="95"/>
                      <w:kern w:val="0"/>
                      <w:sz w:val="20"/>
                      <w:szCs w:val="20"/>
                      <w:fitText w:val="2300" w:id="1640683776"/>
                    </w:rPr>
                    <w:t>）</w:t>
                  </w:r>
                </w:p>
              </w:tc>
              <w:tc>
                <w:tcPr>
                  <w:tcW w:w="1445" w:type="dxa"/>
                  <w:vAlign w:val="center"/>
                </w:tcPr>
                <w:p w:rsidR="008B47D1" w:rsidRPr="002851E3" w:rsidRDefault="008B47D1" w:rsidP="00130CF9">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８０．６％</w:t>
                  </w:r>
                </w:p>
              </w:tc>
              <w:tc>
                <w:tcPr>
                  <w:tcW w:w="1445" w:type="dxa"/>
                  <w:vAlign w:val="center"/>
                </w:tcPr>
                <w:p w:rsidR="008B47D1" w:rsidRPr="002851E3" w:rsidRDefault="008B47D1" w:rsidP="00130CF9">
                  <w:pPr>
                    <w:jc w:val="center"/>
                    <w:rPr>
                      <w:rFonts w:ascii="HG丸ｺﾞｼｯｸM-PRO" w:eastAsia="HG丸ｺﾞｼｯｸM-PRO" w:hAnsi="HG丸ｺﾞｼｯｸM-PRO"/>
                      <w:sz w:val="20"/>
                      <w:szCs w:val="20"/>
                      <w:u w:val="single"/>
                    </w:rPr>
                  </w:pPr>
                  <w:r w:rsidRPr="002851E3">
                    <w:rPr>
                      <w:rFonts w:ascii="HG丸ｺﾞｼｯｸM-PRO" w:eastAsia="HG丸ｺﾞｼｯｸM-PRO" w:hAnsi="HG丸ｺﾞｼｯｸM-PRO" w:hint="eastAsia"/>
                      <w:sz w:val="20"/>
                      <w:szCs w:val="20"/>
                    </w:rPr>
                    <w:t>８２％</w:t>
                  </w:r>
                </w:p>
              </w:tc>
              <w:tc>
                <w:tcPr>
                  <w:tcW w:w="1446" w:type="dxa"/>
                  <w:vAlign w:val="center"/>
                </w:tcPr>
                <w:p w:rsidR="008B47D1" w:rsidRPr="00743502" w:rsidRDefault="008B47D1" w:rsidP="00130CF9">
                  <w:pPr>
                    <w:jc w:val="center"/>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９０％</w:t>
                  </w:r>
                </w:p>
              </w:tc>
            </w:tr>
            <w:tr w:rsidR="008B47D1" w:rsidRPr="00F819BD" w:rsidTr="00130CF9">
              <w:trPr>
                <w:trHeight w:val="866"/>
                <w:jc w:val="center"/>
              </w:trPr>
              <w:tc>
                <w:tcPr>
                  <w:tcW w:w="2400" w:type="dxa"/>
                  <w:vAlign w:val="center"/>
                </w:tcPr>
                <w:p w:rsidR="008B47D1" w:rsidRDefault="008B47D1" w:rsidP="005E559B">
                  <w:pPr>
                    <w:snapToGrid w:val="0"/>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新たな食品表示制度の普及啓発</w:t>
                  </w:r>
                </w:p>
                <w:p w:rsidR="008B47D1" w:rsidRPr="002851E3" w:rsidRDefault="008B47D1" w:rsidP="005E559B">
                  <w:pPr>
                    <w:snapToGrid w:val="0"/>
                    <w:rPr>
                      <w:rFonts w:ascii="HG丸ｺﾞｼｯｸM-PRO" w:eastAsia="HG丸ｺﾞｼｯｸM-PRO" w:hAnsi="HG丸ｺﾞｼｯｸM-PRO"/>
                      <w:sz w:val="20"/>
                      <w:szCs w:val="20"/>
                    </w:rPr>
                  </w:pPr>
                  <w:r w:rsidRPr="00E971DE">
                    <w:rPr>
                      <w:rFonts w:ascii="HG丸ｺﾞｼｯｸM-PRO" w:eastAsia="HG丸ｺﾞｼｯｸM-PRO" w:hAnsi="HG丸ｺﾞｼｯｸM-PRO" w:hint="eastAsia"/>
                      <w:w w:val="88"/>
                      <w:kern w:val="0"/>
                      <w:sz w:val="20"/>
                      <w:szCs w:val="20"/>
                      <w:fitText w:val="2255" w:id="1640694272"/>
                    </w:rPr>
                    <w:t>（食品表示学習会の開催数</w:t>
                  </w:r>
                  <w:r w:rsidRPr="00E971DE">
                    <w:rPr>
                      <w:rFonts w:ascii="HG丸ｺﾞｼｯｸM-PRO" w:eastAsia="HG丸ｺﾞｼｯｸM-PRO" w:hAnsi="HG丸ｺﾞｼｯｸM-PRO" w:hint="eastAsia"/>
                      <w:spacing w:val="-45"/>
                      <w:w w:val="88"/>
                      <w:kern w:val="0"/>
                      <w:sz w:val="20"/>
                      <w:szCs w:val="20"/>
                      <w:fitText w:val="2255" w:id="1640694272"/>
                    </w:rPr>
                    <w:t>）</w:t>
                  </w:r>
                </w:p>
              </w:tc>
              <w:tc>
                <w:tcPr>
                  <w:tcW w:w="1445" w:type="dxa"/>
                  <w:vAlign w:val="center"/>
                </w:tcPr>
                <w:p w:rsidR="008B47D1" w:rsidRPr="002851E3" w:rsidRDefault="008B47D1" w:rsidP="00130CF9">
                  <w:pPr>
                    <w:jc w:val="center"/>
                    <w:rPr>
                      <w:rFonts w:ascii="HG丸ｺﾞｼｯｸM-PRO" w:eastAsia="HG丸ｺﾞｼｯｸM-PRO" w:hAnsi="HG丸ｺﾞｼｯｸM-PRO"/>
                      <w:sz w:val="18"/>
                      <w:szCs w:val="18"/>
                    </w:rPr>
                  </w:pPr>
                  <w:r w:rsidRPr="002851E3">
                    <w:rPr>
                      <w:rFonts w:ascii="HG丸ｺﾞｼｯｸM-PRO" w:eastAsia="HG丸ｺﾞｼｯｸM-PRO" w:hAnsi="HG丸ｺﾞｼｯｸM-PRO" w:hint="eastAsia"/>
                      <w:sz w:val="18"/>
                      <w:szCs w:val="18"/>
                    </w:rPr>
                    <w:t>１７回</w:t>
                  </w:r>
                </w:p>
              </w:tc>
              <w:tc>
                <w:tcPr>
                  <w:tcW w:w="1445" w:type="dxa"/>
                  <w:vAlign w:val="center"/>
                </w:tcPr>
                <w:p w:rsidR="008B47D1" w:rsidRPr="002851E3" w:rsidRDefault="008B47D1" w:rsidP="00130CF9">
                  <w:pPr>
                    <w:jc w:val="center"/>
                    <w:rPr>
                      <w:rFonts w:ascii="HG丸ｺﾞｼｯｸM-PRO" w:eastAsia="HG丸ｺﾞｼｯｸM-PRO" w:hAnsi="HG丸ｺﾞｼｯｸM-PRO"/>
                      <w:sz w:val="18"/>
                      <w:szCs w:val="18"/>
                      <w:u w:val="single"/>
                    </w:rPr>
                  </w:pPr>
                  <w:r w:rsidRPr="002851E3">
                    <w:rPr>
                      <w:rFonts w:ascii="HG丸ｺﾞｼｯｸM-PRO" w:eastAsia="HG丸ｺﾞｼｯｸM-PRO" w:hAnsi="HG丸ｺﾞｼｯｸM-PRO" w:hint="eastAsia"/>
                      <w:sz w:val="18"/>
                      <w:szCs w:val="18"/>
                    </w:rPr>
                    <w:t>２０回</w:t>
                  </w:r>
                </w:p>
              </w:tc>
              <w:tc>
                <w:tcPr>
                  <w:tcW w:w="1446" w:type="dxa"/>
                  <w:vAlign w:val="center"/>
                </w:tcPr>
                <w:p w:rsidR="008B47D1" w:rsidRPr="002851E3" w:rsidRDefault="008B47D1" w:rsidP="00130CF9">
                  <w:pPr>
                    <w:jc w:val="center"/>
                    <w:rPr>
                      <w:rFonts w:ascii="HG丸ｺﾞｼｯｸM-PRO" w:eastAsia="HG丸ｺﾞｼｯｸM-PRO" w:hAnsi="HG丸ｺﾞｼｯｸM-PRO"/>
                      <w:sz w:val="18"/>
                      <w:szCs w:val="18"/>
                      <w:u w:val="single"/>
                    </w:rPr>
                  </w:pPr>
                  <w:r w:rsidRPr="002851E3">
                    <w:rPr>
                      <w:rFonts w:ascii="HG丸ｺﾞｼｯｸM-PRO" w:eastAsia="HG丸ｺﾞｼｯｸM-PRO" w:hAnsi="HG丸ｺﾞｼｯｸM-PRO" w:hint="eastAsia"/>
                      <w:sz w:val="18"/>
                      <w:szCs w:val="18"/>
                    </w:rPr>
                    <w:t>２４回</w:t>
                  </w:r>
                </w:p>
              </w:tc>
            </w:tr>
          </w:tbl>
          <w:p w:rsidR="008B47D1" w:rsidRDefault="008B47D1" w:rsidP="005E559B">
            <w:pPr>
              <w:autoSpaceDE w:val="0"/>
              <w:autoSpaceDN w:val="0"/>
              <w:rPr>
                <w:rFonts w:ascii="HG丸ｺﾞｼｯｸM-PRO" w:eastAsia="HG丸ｺﾞｼｯｸM-PRO" w:hAnsi="HG丸ｺﾞｼｯｸM-PRO"/>
              </w:rPr>
            </w:pPr>
          </w:p>
          <w:p w:rsidR="008B47D1" w:rsidRDefault="008B47D1" w:rsidP="005E559B">
            <w:pPr>
              <w:autoSpaceDE w:val="0"/>
              <w:autoSpaceDN w:val="0"/>
              <w:rPr>
                <w:rFonts w:ascii="HG丸ｺﾞｼｯｸM-PRO" w:eastAsia="HG丸ｺﾞｼｯｸM-PRO" w:hAnsi="HG丸ｺﾞｼｯｸM-PRO"/>
              </w:rPr>
            </w:pPr>
          </w:p>
          <w:p w:rsidR="008B47D1" w:rsidRDefault="008B47D1" w:rsidP="005E559B">
            <w:pPr>
              <w:autoSpaceDE w:val="0"/>
              <w:autoSpaceDN w:val="0"/>
              <w:rPr>
                <w:rFonts w:ascii="HG丸ｺﾞｼｯｸM-PRO" w:eastAsia="HG丸ｺﾞｼｯｸM-PRO" w:hAnsi="HG丸ｺﾞｼｯｸM-PRO"/>
              </w:rPr>
            </w:pPr>
          </w:p>
          <w:p w:rsidR="008B47D1" w:rsidRDefault="008B47D1" w:rsidP="005E559B">
            <w:pPr>
              <w:autoSpaceDE w:val="0"/>
              <w:autoSpaceDN w:val="0"/>
              <w:rPr>
                <w:rFonts w:ascii="HG丸ｺﾞｼｯｸM-PRO" w:eastAsia="HG丸ｺﾞｼｯｸM-PRO" w:hAnsi="HG丸ｺﾞｼｯｸM-PRO"/>
              </w:rPr>
            </w:pPr>
          </w:p>
          <w:p w:rsidR="008B47D1" w:rsidRPr="00F819BD" w:rsidRDefault="008B47D1" w:rsidP="005E559B">
            <w:pPr>
              <w:autoSpaceDE w:val="0"/>
              <w:autoSpaceDN w:val="0"/>
              <w:rPr>
                <w:rFonts w:ascii="HG丸ｺﾞｼｯｸM-PRO" w:eastAsia="HG丸ｺﾞｼｯｸM-PRO" w:hAnsi="HG丸ｺﾞｼｯｸM-PRO"/>
              </w:rPr>
            </w:pPr>
          </w:p>
        </w:tc>
        <w:tc>
          <w:tcPr>
            <w:tcW w:w="6882" w:type="dxa"/>
            <w:vAlign w:val="center"/>
          </w:tcPr>
          <w:p w:rsidR="008B47D1" w:rsidRPr="00F819BD" w:rsidRDefault="008B47D1" w:rsidP="005E559B">
            <w:pPr>
              <w:autoSpaceDE w:val="0"/>
              <w:autoSpaceDN w:val="0"/>
              <w:rPr>
                <w:rFonts w:ascii="HG丸ｺﾞｼｯｸM-PRO" w:eastAsia="HG丸ｺﾞｼｯｸM-PRO" w:hAnsi="HG丸ｺﾞｼｯｸM-PRO"/>
                <w:bdr w:val="single" w:sz="4" w:space="0" w:color="auto"/>
              </w:rPr>
            </w:pPr>
            <w:r w:rsidRPr="00F819BD">
              <w:rPr>
                <w:rFonts w:ascii="HG丸ｺﾞｼｯｸM-PRO" w:eastAsia="HG丸ｺﾞｼｯｸM-PRO" w:hAnsi="HG丸ｺﾞｼｯｸM-PRO" w:hint="eastAsia"/>
                <w:bdr w:val="single" w:sz="4" w:space="0" w:color="auto"/>
              </w:rPr>
              <w:t>事業目標</w:t>
            </w:r>
          </w:p>
          <w:p w:rsidR="008B47D1" w:rsidRPr="00F819BD" w:rsidRDefault="008B47D1" w:rsidP="005E559B">
            <w:pPr>
              <w:autoSpaceDE w:val="0"/>
              <w:autoSpaceDN w:val="0"/>
              <w:rPr>
                <w:rFonts w:ascii="HG丸ｺﾞｼｯｸM-PRO" w:eastAsia="HG丸ｺﾞｼｯｸM-PRO" w:hAnsi="HG丸ｺﾞｼｯｸM-PRO"/>
                <w:bdr w:val="single" w:sz="4" w:space="0" w:color="auto"/>
              </w:rPr>
            </w:pPr>
          </w:p>
          <w:tbl>
            <w:tblPr>
              <w:tblStyle w:val="a3"/>
              <w:tblW w:w="6736" w:type="dxa"/>
              <w:jc w:val="center"/>
              <w:tblLayout w:type="fixed"/>
              <w:tblLook w:val="04A0" w:firstRow="1" w:lastRow="0" w:firstColumn="1" w:lastColumn="0" w:noHBand="0" w:noVBand="1"/>
              <w:tblCaption w:val="事業目標（巡回点検店舗における表示状況）"/>
              <w:tblDescription w:val="施策内容&#10;（目標指標） 現状&#10;（2016年度実績） 目標&#10;（2018年度） 最終目標&#10;（2022年度）&#10;巡回点検店舗における表示状況&#10;（概ね正しく表示されている店舗） ９０．３％ ８８％（注） ９０％以上"/>
            </w:tblPr>
            <w:tblGrid>
              <w:gridCol w:w="2400"/>
              <w:gridCol w:w="1445"/>
              <w:gridCol w:w="1445"/>
              <w:gridCol w:w="1446"/>
            </w:tblGrid>
            <w:tr w:rsidR="008B47D1" w:rsidRPr="00F819BD" w:rsidTr="009D128B">
              <w:trPr>
                <w:trHeight w:val="489"/>
                <w:tblHeader/>
                <w:jc w:val="center"/>
              </w:trPr>
              <w:tc>
                <w:tcPr>
                  <w:tcW w:w="2400"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施策内容</w:t>
                  </w:r>
                </w:p>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（目標指標）</w:t>
                  </w:r>
                </w:p>
              </w:tc>
              <w:tc>
                <w:tcPr>
                  <w:tcW w:w="1445"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現状</w:t>
                  </w:r>
                </w:p>
                <w:p w:rsidR="008B47D1" w:rsidRPr="002851E3" w:rsidRDefault="008B47D1" w:rsidP="00E12016">
                  <w:pPr>
                    <w:jc w:val="center"/>
                    <w:rPr>
                      <w:rFonts w:ascii="HG丸ｺﾞｼｯｸM-PRO" w:eastAsia="HG丸ｺﾞｼｯｸM-PRO" w:hAnsi="HG丸ｺﾞｼｯｸM-PRO"/>
                      <w:sz w:val="16"/>
                      <w:szCs w:val="16"/>
                    </w:rPr>
                  </w:pPr>
                  <w:r w:rsidRPr="002851E3">
                    <w:rPr>
                      <w:rFonts w:ascii="HG丸ｺﾞｼｯｸM-PRO" w:eastAsia="HG丸ｺﾞｼｯｸM-PRO" w:hAnsi="HG丸ｺﾞｼｯｸM-PRO" w:hint="eastAsia"/>
                      <w:w w:val="92"/>
                      <w:kern w:val="0"/>
                      <w:sz w:val="16"/>
                      <w:szCs w:val="16"/>
                      <w:fitText w:val="1360" w:id="1640684032"/>
                    </w:rPr>
                    <w:t>（2016年度実績</w:t>
                  </w:r>
                  <w:r w:rsidRPr="002851E3">
                    <w:rPr>
                      <w:rFonts w:ascii="HG丸ｺﾞｼｯｸM-PRO" w:eastAsia="HG丸ｺﾞｼｯｸM-PRO" w:hAnsi="HG丸ｺﾞｼｯｸM-PRO" w:hint="eastAsia"/>
                      <w:spacing w:val="5"/>
                      <w:w w:val="92"/>
                      <w:kern w:val="0"/>
                      <w:sz w:val="16"/>
                      <w:szCs w:val="16"/>
                      <w:fitText w:val="1360" w:id="1640684032"/>
                    </w:rPr>
                    <w:t>）</w:t>
                  </w:r>
                </w:p>
              </w:tc>
              <w:tc>
                <w:tcPr>
                  <w:tcW w:w="1445"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目標</w:t>
                  </w:r>
                </w:p>
                <w:p w:rsidR="008B47D1" w:rsidRPr="002851E3" w:rsidRDefault="008B47D1" w:rsidP="00E12016">
                  <w:pPr>
                    <w:jc w:val="center"/>
                    <w:rPr>
                      <w:rFonts w:ascii="HG丸ｺﾞｼｯｸM-PRO" w:eastAsia="HG丸ｺﾞｼｯｸM-PRO" w:hAnsi="HG丸ｺﾞｼｯｸM-PRO"/>
                      <w:sz w:val="16"/>
                      <w:szCs w:val="16"/>
                    </w:rPr>
                  </w:pPr>
                  <w:r w:rsidRPr="002851E3">
                    <w:rPr>
                      <w:rFonts w:ascii="HG丸ｺﾞｼｯｸM-PRO" w:eastAsia="HG丸ｺﾞｼｯｸM-PRO" w:hAnsi="HG丸ｺﾞｼｯｸM-PRO" w:hint="eastAsia"/>
                      <w:sz w:val="16"/>
                      <w:szCs w:val="16"/>
                    </w:rPr>
                    <w:t>（2018年度）</w:t>
                  </w:r>
                </w:p>
              </w:tc>
              <w:tc>
                <w:tcPr>
                  <w:tcW w:w="1446" w:type="dxa"/>
                  <w:vAlign w:val="center"/>
                </w:tcPr>
                <w:p w:rsidR="008B47D1" w:rsidRPr="002851E3" w:rsidRDefault="008B47D1" w:rsidP="00E12016">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最終目標</w:t>
                  </w:r>
                </w:p>
                <w:p w:rsidR="008B47D1" w:rsidRPr="002851E3" w:rsidRDefault="008B47D1" w:rsidP="00E12016">
                  <w:pPr>
                    <w:jc w:val="center"/>
                    <w:rPr>
                      <w:rFonts w:ascii="HG丸ｺﾞｼｯｸM-PRO" w:eastAsia="HG丸ｺﾞｼｯｸM-PRO" w:hAnsi="HG丸ｺﾞｼｯｸM-PRO"/>
                      <w:sz w:val="16"/>
                      <w:szCs w:val="16"/>
                    </w:rPr>
                  </w:pPr>
                  <w:r w:rsidRPr="002851E3">
                    <w:rPr>
                      <w:rFonts w:ascii="HG丸ｺﾞｼｯｸM-PRO" w:eastAsia="HG丸ｺﾞｼｯｸM-PRO" w:hAnsi="HG丸ｺﾞｼｯｸM-PRO" w:hint="eastAsia"/>
                      <w:sz w:val="16"/>
                      <w:szCs w:val="16"/>
                    </w:rPr>
                    <w:t>（2022年度）</w:t>
                  </w:r>
                </w:p>
              </w:tc>
            </w:tr>
            <w:tr w:rsidR="008B47D1" w:rsidRPr="00F819BD" w:rsidTr="00130CF9">
              <w:trPr>
                <w:trHeight w:val="849"/>
                <w:jc w:val="center"/>
              </w:trPr>
              <w:tc>
                <w:tcPr>
                  <w:tcW w:w="2400" w:type="dxa"/>
                  <w:vAlign w:val="center"/>
                </w:tcPr>
                <w:p w:rsidR="008B47D1" w:rsidRPr="00743502" w:rsidRDefault="008B47D1" w:rsidP="005E559B">
                  <w:pPr>
                    <w:snapToGrid w:val="0"/>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巡回点検店舗における表示状況（概ね正しく表示されている店舗割合）</w:t>
                  </w:r>
                </w:p>
              </w:tc>
              <w:tc>
                <w:tcPr>
                  <w:tcW w:w="1445" w:type="dxa"/>
                  <w:vAlign w:val="center"/>
                </w:tcPr>
                <w:p w:rsidR="008B47D1" w:rsidRPr="00743502" w:rsidRDefault="008B47D1" w:rsidP="00130CF9">
                  <w:pPr>
                    <w:jc w:val="center"/>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９０．３％</w:t>
                  </w:r>
                </w:p>
              </w:tc>
              <w:tc>
                <w:tcPr>
                  <w:tcW w:w="1445" w:type="dxa"/>
                  <w:vAlign w:val="center"/>
                </w:tcPr>
                <w:p w:rsidR="008B47D1" w:rsidRPr="00743502" w:rsidRDefault="008B47D1" w:rsidP="00130CF9">
                  <w:pPr>
                    <w:jc w:val="center"/>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８８％（注）</w:t>
                  </w:r>
                </w:p>
              </w:tc>
              <w:tc>
                <w:tcPr>
                  <w:tcW w:w="1446" w:type="dxa"/>
                  <w:vAlign w:val="center"/>
                </w:tcPr>
                <w:p w:rsidR="008B47D1" w:rsidRPr="00743502" w:rsidRDefault="008B47D1" w:rsidP="00130CF9">
                  <w:pPr>
                    <w:jc w:val="center"/>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９０％</w:t>
                  </w:r>
                </w:p>
              </w:tc>
            </w:tr>
            <w:tr w:rsidR="008B47D1" w:rsidRPr="00F819BD" w:rsidTr="00130CF9">
              <w:trPr>
                <w:trHeight w:val="849"/>
                <w:jc w:val="center"/>
              </w:trPr>
              <w:tc>
                <w:tcPr>
                  <w:tcW w:w="2400" w:type="dxa"/>
                  <w:vAlign w:val="center"/>
                </w:tcPr>
                <w:p w:rsidR="008B47D1" w:rsidRPr="002851E3" w:rsidRDefault="008B47D1" w:rsidP="005E559B">
                  <w:pPr>
                    <w:snapToGrid w:val="0"/>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食品表示ウォッチャー兼推進員制度の推進</w:t>
                  </w:r>
                </w:p>
                <w:p w:rsidR="008B47D1" w:rsidRPr="002851E3" w:rsidRDefault="008B47D1" w:rsidP="005E559B">
                  <w:pPr>
                    <w:snapToGrid w:val="0"/>
                    <w:rPr>
                      <w:rFonts w:ascii="HG丸ｺﾞｼｯｸM-PRO" w:eastAsia="HG丸ｺﾞｼｯｸM-PRO" w:hAnsi="HG丸ｺﾞｼｯｸM-PRO"/>
                      <w:sz w:val="20"/>
                      <w:szCs w:val="20"/>
                    </w:rPr>
                  </w:pPr>
                  <w:r w:rsidRPr="00E971DE">
                    <w:rPr>
                      <w:rFonts w:ascii="HG丸ｺﾞｼｯｸM-PRO" w:eastAsia="HG丸ｺﾞｼｯｸM-PRO" w:hAnsi="HG丸ｺﾞｼｯｸM-PRO" w:hint="eastAsia"/>
                      <w:w w:val="95"/>
                      <w:kern w:val="0"/>
                      <w:sz w:val="20"/>
                      <w:szCs w:val="20"/>
                      <w:fitText w:val="2300" w:id="1640683776"/>
                    </w:rPr>
                    <w:t>（府内市区町村の配置率</w:t>
                  </w:r>
                  <w:r w:rsidRPr="00E971DE">
                    <w:rPr>
                      <w:rFonts w:ascii="HG丸ｺﾞｼｯｸM-PRO" w:eastAsia="HG丸ｺﾞｼｯｸM-PRO" w:hAnsi="HG丸ｺﾞｼｯｸM-PRO" w:hint="eastAsia"/>
                      <w:spacing w:val="67"/>
                      <w:w w:val="95"/>
                      <w:kern w:val="0"/>
                      <w:sz w:val="20"/>
                      <w:szCs w:val="20"/>
                      <w:fitText w:val="2300" w:id="1640683776"/>
                    </w:rPr>
                    <w:t>）</w:t>
                  </w:r>
                </w:p>
              </w:tc>
              <w:tc>
                <w:tcPr>
                  <w:tcW w:w="1445" w:type="dxa"/>
                  <w:vAlign w:val="center"/>
                </w:tcPr>
                <w:p w:rsidR="008B47D1" w:rsidRPr="002851E3" w:rsidRDefault="008B47D1" w:rsidP="00130CF9">
                  <w:pPr>
                    <w:jc w:val="center"/>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８０．６％</w:t>
                  </w:r>
                </w:p>
              </w:tc>
              <w:tc>
                <w:tcPr>
                  <w:tcW w:w="1445" w:type="dxa"/>
                  <w:vAlign w:val="center"/>
                </w:tcPr>
                <w:p w:rsidR="008B47D1" w:rsidRPr="002851E3" w:rsidRDefault="008B47D1" w:rsidP="00130CF9">
                  <w:pPr>
                    <w:jc w:val="center"/>
                    <w:rPr>
                      <w:rFonts w:ascii="HG丸ｺﾞｼｯｸM-PRO" w:eastAsia="HG丸ｺﾞｼｯｸM-PRO" w:hAnsi="HG丸ｺﾞｼｯｸM-PRO"/>
                      <w:sz w:val="20"/>
                      <w:szCs w:val="20"/>
                      <w:u w:val="single"/>
                    </w:rPr>
                  </w:pPr>
                  <w:r w:rsidRPr="002851E3">
                    <w:rPr>
                      <w:rFonts w:ascii="HG丸ｺﾞｼｯｸM-PRO" w:eastAsia="HG丸ｺﾞｼｯｸM-PRO" w:hAnsi="HG丸ｺﾞｼｯｸM-PRO" w:hint="eastAsia"/>
                      <w:sz w:val="20"/>
                      <w:szCs w:val="20"/>
                    </w:rPr>
                    <w:t>８２％</w:t>
                  </w:r>
                </w:p>
              </w:tc>
              <w:tc>
                <w:tcPr>
                  <w:tcW w:w="1446" w:type="dxa"/>
                  <w:vAlign w:val="center"/>
                </w:tcPr>
                <w:p w:rsidR="008B47D1" w:rsidRPr="00743502" w:rsidRDefault="008B47D1" w:rsidP="00130CF9">
                  <w:pPr>
                    <w:jc w:val="center"/>
                    <w:rPr>
                      <w:rFonts w:ascii="HG丸ｺﾞｼｯｸM-PRO" w:eastAsia="HG丸ｺﾞｼｯｸM-PRO" w:hAnsi="HG丸ｺﾞｼｯｸM-PRO"/>
                      <w:sz w:val="20"/>
                      <w:szCs w:val="20"/>
                      <w:u w:val="double"/>
                    </w:rPr>
                  </w:pPr>
                  <w:r w:rsidRPr="00743502">
                    <w:rPr>
                      <w:rFonts w:ascii="HG丸ｺﾞｼｯｸM-PRO" w:eastAsia="HG丸ｺﾞｼｯｸM-PRO" w:hAnsi="HG丸ｺﾞｼｯｸM-PRO" w:hint="eastAsia"/>
                      <w:sz w:val="20"/>
                      <w:szCs w:val="20"/>
                      <w:u w:val="double"/>
                    </w:rPr>
                    <w:t>１００％</w:t>
                  </w:r>
                </w:p>
              </w:tc>
            </w:tr>
            <w:tr w:rsidR="008B47D1" w:rsidRPr="00F819BD" w:rsidTr="00130CF9">
              <w:trPr>
                <w:trHeight w:val="849"/>
                <w:jc w:val="center"/>
              </w:trPr>
              <w:tc>
                <w:tcPr>
                  <w:tcW w:w="2400" w:type="dxa"/>
                  <w:vAlign w:val="center"/>
                </w:tcPr>
                <w:p w:rsidR="008B47D1" w:rsidRPr="002851E3" w:rsidRDefault="008B47D1" w:rsidP="005E559B">
                  <w:pPr>
                    <w:snapToGrid w:val="0"/>
                    <w:rPr>
                      <w:rFonts w:ascii="HG丸ｺﾞｼｯｸM-PRO" w:eastAsia="HG丸ｺﾞｼｯｸM-PRO" w:hAnsi="HG丸ｺﾞｼｯｸM-PRO"/>
                      <w:sz w:val="20"/>
                      <w:szCs w:val="20"/>
                    </w:rPr>
                  </w:pPr>
                  <w:r w:rsidRPr="002851E3">
                    <w:rPr>
                      <w:rFonts w:ascii="HG丸ｺﾞｼｯｸM-PRO" w:eastAsia="HG丸ｺﾞｼｯｸM-PRO" w:hAnsi="HG丸ｺﾞｼｯｸM-PRO" w:hint="eastAsia"/>
                      <w:sz w:val="20"/>
                      <w:szCs w:val="20"/>
                    </w:rPr>
                    <w:t>新たな食品表示制度の普及啓発</w:t>
                  </w:r>
                  <w:r>
                    <w:rPr>
                      <w:rFonts w:ascii="HG丸ｺﾞｼｯｸM-PRO" w:eastAsia="HG丸ｺﾞｼｯｸM-PRO" w:hAnsi="HG丸ｺﾞｼｯｸM-PRO" w:hint="eastAsia"/>
                      <w:sz w:val="20"/>
                      <w:szCs w:val="20"/>
                    </w:rPr>
                    <w:t>（</w:t>
                  </w:r>
                  <w:r w:rsidRPr="002851E3">
                    <w:rPr>
                      <w:rFonts w:ascii="HG丸ｺﾞｼｯｸM-PRO" w:eastAsia="HG丸ｺﾞｼｯｸM-PRO" w:hAnsi="HG丸ｺﾞｼｯｸM-PRO" w:hint="eastAsia"/>
                      <w:sz w:val="20"/>
                      <w:szCs w:val="20"/>
                    </w:rPr>
                    <w:t>食品表示学習会の開催数</w:t>
                  </w:r>
                  <w:r w:rsidRPr="002851E3">
                    <w:rPr>
                      <w:rFonts w:ascii="HG丸ｺﾞｼｯｸM-PRO" w:eastAsia="HG丸ｺﾞｼｯｸM-PRO" w:hAnsi="HG丸ｺﾞｼｯｸM-PRO" w:hint="eastAsia"/>
                      <w:sz w:val="20"/>
                      <w:szCs w:val="20"/>
                      <w:u w:val="single"/>
                    </w:rPr>
                    <w:t>と理解度</w:t>
                  </w:r>
                  <w:r>
                    <w:rPr>
                      <w:rFonts w:ascii="HG丸ｺﾞｼｯｸM-PRO" w:eastAsia="HG丸ｺﾞｼｯｸM-PRO" w:hAnsi="HG丸ｺﾞｼｯｸM-PRO" w:hint="eastAsia"/>
                      <w:sz w:val="20"/>
                      <w:szCs w:val="20"/>
                    </w:rPr>
                    <w:t>)</w:t>
                  </w:r>
                </w:p>
              </w:tc>
              <w:tc>
                <w:tcPr>
                  <w:tcW w:w="1445" w:type="dxa"/>
                  <w:vAlign w:val="center"/>
                </w:tcPr>
                <w:p w:rsidR="008B47D1" w:rsidRPr="00130CF9" w:rsidRDefault="008B47D1" w:rsidP="00130CF9">
                  <w:pPr>
                    <w:jc w:val="center"/>
                    <w:rPr>
                      <w:rFonts w:ascii="HG丸ｺﾞｼｯｸM-PRO" w:eastAsia="HG丸ｺﾞｼｯｸM-PRO" w:hAnsi="HG丸ｺﾞｼｯｸM-PRO"/>
                      <w:sz w:val="18"/>
                      <w:szCs w:val="18"/>
                    </w:rPr>
                  </w:pPr>
                  <w:r w:rsidRPr="00130CF9">
                    <w:rPr>
                      <w:rFonts w:ascii="HG丸ｺﾞｼｯｸM-PRO" w:eastAsia="HG丸ｺﾞｼｯｸM-PRO" w:hAnsi="HG丸ｺﾞｼｯｸM-PRO" w:hint="eastAsia"/>
                      <w:sz w:val="18"/>
                      <w:szCs w:val="18"/>
                    </w:rPr>
                    <w:t>１７回</w:t>
                  </w:r>
                  <w:r w:rsidRPr="00130CF9">
                    <w:rPr>
                      <w:rFonts w:ascii="HG丸ｺﾞｼｯｸM-PRO" w:eastAsia="HG丸ｺﾞｼｯｸM-PRO" w:hAnsi="HG丸ｺﾞｼｯｸM-PRO" w:hint="eastAsia"/>
                      <w:sz w:val="18"/>
                      <w:szCs w:val="18"/>
                      <w:u w:val="double"/>
                    </w:rPr>
                    <w:t>・―</w:t>
                  </w:r>
                </w:p>
              </w:tc>
              <w:tc>
                <w:tcPr>
                  <w:tcW w:w="1445" w:type="dxa"/>
                  <w:vAlign w:val="center"/>
                </w:tcPr>
                <w:p w:rsidR="008B47D1" w:rsidRPr="00130CF9" w:rsidRDefault="008B47D1" w:rsidP="00130CF9">
                  <w:pPr>
                    <w:jc w:val="center"/>
                    <w:rPr>
                      <w:rFonts w:ascii="HG丸ｺﾞｼｯｸM-PRO" w:eastAsia="HG丸ｺﾞｼｯｸM-PRO" w:hAnsi="HG丸ｺﾞｼｯｸM-PRO"/>
                      <w:sz w:val="18"/>
                      <w:szCs w:val="18"/>
                      <w:u w:val="single"/>
                    </w:rPr>
                  </w:pPr>
                  <w:r w:rsidRPr="00130CF9">
                    <w:rPr>
                      <w:rFonts w:ascii="HG丸ｺﾞｼｯｸM-PRO" w:eastAsia="HG丸ｺﾞｼｯｸM-PRO" w:hAnsi="HG丸ｺﾞｼｯｸM-PRO" w:hint="eastAsia"/>
                      <w:sz w:val="18"/>
                      <w:szCs w:val="18"/>
                    </w:rPr>
                    <w:t>２０回</w:t>
                  </w:r>
                  <w:r w:rsidRPr="00130CF9">
                    <w:rPr>
                      <w:rFonts w:ascii="HG丸ｺﾞｼｯｸM-PRO" w:eastAsia="HG丸ｺﾞｼｯｸM-PRO" w:hAnsi="HG丸ｺﾞｼｯｸM-PRO" w:hint="eastAsia"/>
                      <w:sz w:val="18"/>
                      <w:szCs w:val="18"/>
                      <w:u w:val="double"/>
                    </w:rPr>
                    <w:t>・９０％</w:t>
                  </w:r>
                </w:p>
              </w:tc>
              <w:tc>
                <w:tcPr>
                  <w:tcW w:w="1446" w:type="dxa"/>
                  <w:vAlign w:val="center"/>
                </w:tcPr>
                <w:p w:rsidR="008B47D1" w:rsidRPr="00130CF9" w:rsidRDefault="008B47D1" w:rsidP="00130CF9">
                  <w:pPr>
                    <w:jc w:val="center"/>
                    <w:rPr>
                      <w:rFonts w:ascii="HG丸ｺﾞｼｯｸM-PRO" w:eastAsia="HG丸ｺﾞｼｯｸM-PRO" w:hAnsi="HG丸ｺﾞｼｯｸM-PRO"/>
                      <w:sz w:val="18"/>
                      <w:szCs w:val="18"/>
                      <w:u w:val="single"/>
                    </w:rPr>
                  </w:pPr>
                  <w:r w:rsidRPr="00130CF9">
                    <w:rPr>
                      <w:rFonts w:ascii="HG丸ｺﾞｼｯｸM-PRO" w:eastAsia="HG丸ｺﾞｼｯｸM-PRO" w:hAnsi="HG丸ｺﾞｼｯｸM-PRO" w:hint="eastAsia"/>
                      <w:sz w:val="18"/>
                      <w:szCs w:val="18"/>
                    </w:rPr>
                    <w:t>２４回</w:t>
                  </w:r>
                  <w:r w:rsidRPr="00130CF9">
                    <w:rPr>
                      <w:rFonts w:ascii="HG丸ｺﾞｼｯｸM-PRO" w:eastAsia="HG丸ｺﾞｼｯｸM-PRO" w:hAnsi="HG丸ｺﾞｼｯｸM-PRO" w:hint="eastAsia"/>
                      <w:sz w:val="18"/>
                      <w:szCs w:val="18"/>
                      <w:u w:val="double"/>
                    </w:rPr>
                    <w:t>・９５％</w:t>
                  </w:r>
                </w:p>
              </w:tc>
            </w:tr>
          </w:tbl>
          <w:p w:rsidR="008B47D1" w:rsidRPr="005E559B" w:rsidRDefault="008B47D1" w:rsidP="005E559B">
            <w:pPr>
              <w:autoSpaceDE w:val="0"/>
              <w:autoSpaceDN w:val="0"/>
              <w:rPr>
                <w:rFonts w:ascii="HG丸ｺﾞｼｯｸM-PRO" w:eastAsia="HG丸ｺﾞｼｯｸM-PRO" w:hAnsi="HG丸ｺﾞｼｯｸM-PRO" w:cs="ＭＳ Ｐゴシック"/>
                <w:kern w:val="0"/>
                <w:sz w:val="20"/>
                <w:szCs w:val="20"/>
                <w:u w:val="double" w:color="FF0000"/>
              </w:rPr>
            </w:pPr>
            <w:r w:rsidRPr="005E559B">
              <w:rPr>
                <w:rFonts w:ascii="HG丸ｺﾞｼｯｸM-PRO" w:eastAsia="HG丸ｺﾞｼｯｸM-PRO" w:hAnsi="HG丸ｺﾞｼｯｸM-PRO" w:hint="eastAsia"/>
                <w:sz w:val="20"/>
                <w:szCs w:val="20"/>
                <w:u w:val="double"/>
              </w:rPr>
              <w:t>（注）2016年度の食品表示法に関する事業の一元化に伴い、2017年度からの巡回店舗台帳の見直しにより、新たに点検した店舗への指導数の増加が予想され、概ね正しく表示されている店舗の割合が減少する見込み</w:t>
            </w:r>
          </w:p>
        </w:tc>
      </w:tr>
      <w:tr w:rsidR="008B47D1" w:rsidRPr="00AA337E" w:rsidTr="005E559B">
        <w:trPr>
          <w:trHeight w:val="454"/>
        </w:trPr>
        <w:tc>
          <w:tcPr>
            <w:tcW w:w="14884" w:type="dxa"/>
            <w:gridSpan w:val="3"/>
            <w:shd w:val="clear" w:color="auto" w:fill="auto"/>
            <w:vAlign w:val="center"/>
          </w:tcPr>
          <w:p w:rsidR="008B47D1" w:rsidRPr="00AA337E" w:rsidRDefault="008B47D1" w:rsidP="00AA337E">
            <w:pPr>
              <w:autoSpaceDE w:val="0"/>
              <w:autoSpaceDN w:val="0"/>
              <w:snapToGrid w:val="0"/>
              <w:rPr>
                <w:rFonts w:ascii="Meiryo UI" w:eastAsia="Meiryo UI" w:hAnsi="Meiryo UI" w:cs="Meiryo UI"/>
                <w:b/>
                <w:sz w:val="22"/>
              </w:rPr>
            </w:pPr>
            <w:r w:rsidRPr="00AA337E">
              <w:rPr>
                <w:rFonts w:ascii="Meiryo UI" w:eastAsia="Meiryo UI" w:hAnsi="Meiryo UI" w:cs="Meiryo UI" w:hint="eastAsia"/>
                <w:b/>
                <w:sz w:val="22"/>
              </w:rPr>
              <w:t>施策の柱３　情報の提供の充実</w:t>
            </w:r>
          </w:p>
        </w:tc>
      </w:tr>
      <w:tr w:rsidR="008B47D1" w:rsidRPr="005E559B" w:rsidTr="005E559B">
        <w:trPr>
          <w:trHeight w:val="340"/>
        </w:trPr>
        <w:tc>
          <w:tcPr>
            <w:tcW w:w="14884" w:type="dxa"/>
            <w:gridSpan w:val="3"/>
            <w:shd w:val="clear" w:color="auto" w:fill="auto"/>
            <w:vAlign w:val="center"/>
          </w:tcPr>
          <w:p w:rsidR="008B47D1" w:rsidRPr="005E559B" w:rsidRDefault="008B47D1" w:rsidP="005E559B">
            <w:pPr>
              <w:autoSpaceDE w:val="0"/>
              <w:autoSpaceDN w:val="0"/>
              <w:snapToGrid w:val="0"/>
              <w:rPr>
                <w:rFonts w:ascii="Meiryo UI" w:eastAsia="Meiryo UI" w:hAnsi="Meiryo UI" w:cs="Meiryo UI"/>
                <w:b/>
                <w:sz w:val="22"/>
              </w:rPr>
            </w:pPr>
            <w:r w:rsidRPr="005E559B">
              <w:rPr>
                <w:rFonts w:ascii="Meiryo UI" w:eastAsia="Meiryo UI" w:hAnsi="Meiryo UI" w:cs="Meiryo UI" w:hint="eastAsia"/>
                <w:b/>
                <w:sz w:val="22"/>
              </w:rPr>
              <w:t>（２）正確で分かりやすい情報の提供</w:t>
            </w:r>
          </w:p>
        </w:tc>
      </w:tr>
      <w:tr w:rsidR="008B47D1" w:rsidRPr="000131E9" w:rsidTr="005E559B">
        <w:trPr>
          <w:trHeight w:val="1987"/>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B47D1" w:rsidRPr="005B465D" w:rsidRDefault="00252DBE" w:rsidP="009D128B">
            <w:pPr>
              <w:widowControl/>
              <w:jc w:val="center"/>
              <w:rPr>
                <w:rFonts w:ascii="HG丸ｺﾞｼｯｸM-PRO" w:eastAsia="HG丸ｺﾞｼｯｸM-PRO" w:hAnsi="HG丸ｺﾞｼｯｸM-PRO" w:cs="Meiryo UI"/>
                <w:b/>
                <w:kern w:val="0"/>
                <w:sz w:val="22"/>
                <w:szCs w:val="28"/>
              </w:rPr>
            </w:pPr>
            <w:r>
              <w:rPr>
                <w:rFonts w:ascii="HG丸ｺﾞｼｯｸM-PRO" w:eastAsia="HG丸ｺﾞｼｯｸM-PRO" w:hAnsi="HG丸ｺﾞｼｯｸM-PRO" w:cs="Meiryo UI" w:hint="eastAsia"/>
                <w:b/>
                <w:kern w:val="0"/>
                <w:sz w:val="22"/>
                <w:szCs w:val="28"/>
              </w:rPr>
              <w:t>NO</w:t>
            </w:r>
            <w:r w:rsidR="008B47D1" w:rsidRPr="005B465D">
              <w:rPr>
                <w:rFonts w:ascii="HG丸ｺﾞｼｯｸM-PRO" w:eastAsia="HG丸ｺﾞｼｯｸM-PRO" w:hAnsi="HG丸ｺﾞｼｯｸM-PRO" w:cs="Meiryo UI" w:hint="eastAsia"/>
                <w:b/>
                <w:kern w:val="0"/>
                <w:sz w:val="22"/>
                <w:szCs w:val="28"/>
              </w:rPr>
              <w:t>５</w:t>
            </w:r>
          </w:p>
          <w:p w:rsidR="008B47D1" w:rsidRPr="00AA337E" w:rsidRDefault="008B47D1" w:rsidP="009D128B">
            <w:pPr>
              <w:widowControl/>
              <w:jc w:val="center"/>
              <w:rPr>
                <w:rFonts w:ascii="HG丸ｺﾞｼｯｸM-PRO" w:eastAsia="HG丸ｺﾞｼｯｸM-PRO" w:hAnsi="HG丸ｺﾞｼｯｸM-PRO" w:cs="ＭＳ Ｐゴシック"/>
                <w:kern w:val="0"/>
                <w:sz w:val="22"/>
                <w:szCs w:val="28"/>
              </w:rPr>
            </w:pPr>
            <w:r w:rsidRPr="00AA337E">
              <w:rPr>
                <w:rFonts w:ascii="HG丸ｺﾞｼｯｸM-PRO" w:eastAsia="HG丸ｺﾞｼｯｸM-PRO" w:hAnsi="HG丸ｺﾞｼｯｸM-PRO" w:cs="ＭＳ Ｐゴシック" w:hint="eastAsia"/>
                <w:kern w:val="0"/>
                <w:sz w:val="22"/>
                <w:szCs w:val="28"/>
              </w:rPr>
              <w:t>（P45）</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rsidR="008B47D1" w:rsidRPr="009F35B2" w:rsidRDefault="008B47D1" w:rsidP="005E559B">
            <w:pPr>
              <w:autoSpaceDE w:val="0"/>
              <w:autoSpaceDN w:val="0"/>
              <w:rPr>
                <w:rFonts w:ascii="HG丸ｺﾞｼｯｸM-PRO" w:eastAsia="HG丸ｺﾞｼｯｸM-PRO" w:hAnsi="HG丸ｺﾞｼｯｸM-PRO"/>
                <w:b/>
                <w:sz w:val="22"/>
              </w:rPr>
            </w:pPr>
            <w:r w:rsidRPr="009F35B2">
              <w:rPr>
                <w:rFonts w:ascii="HG丸ｺﾞｼｯｸM-PRO" w:eastAsia="HG丸ｺﾞｼｯｸM-PRO" w:hAnsi="HG丸ｺﾞｼｯｸM-PRO" w:hint="eastAsia"/>
                <w:b/>
                <w:sz w:val="22"/>
              </w:rPr>
              <w:t>㉞ホームページやメールマガジン等による情報提供</w:t>
            </w:r>
          </w:p>
          <w:p w:rsidR="008B47D1" w:rsidRDefault="008B47D1" w:rsidP="005E559B">
            <w:pPr>
              <w:ind w:firstLineChars="100" w:firstLine="220"/>
              <w:rPr>
                <w:rFonts w:ascii="HG丸ｺﾞｼｯｸM-PRO" w:eastAsia="HG丸ｺﾞｼｯｸM-PRO" w:hAnsi="HG丸ｺﾞｼｯｸM-PRO"/>
                <w:sz w:val="22"/>
              </w:rPr>
            </w:pPr>
            <w:r w:rsidRPr="006A615E">
              <w:rPr>
                <w:rFonts w:ascii="HG丸ｺﾞｼｯｸM-PRO" w:eastAsia="HG丸ｺﾞｼｯｸM-PRO" w:hAnsi="HG丸ｺﾞｼｯｸM-PRO" w:hint="eastAsia"/>
                <w:sz w:val="22"/>
              </w:rPr>
              <w:t>ホームページやメールマガジンにより、食の安全安心に関するタイムリーな情報と食品関連事業者の自主的な取組を府民に提供するとともに、必要に応じて、報道機関に情報提供を行います。（以下略）</w:t>
            </w:r>
          </w:p>
          <w:p w:rsidR="008B47D1" w:rsidRPr="006A615E" w:rsidRDefault="008B47D1" w:rsidP="005E559B">
            <w:pPr>
              <w:ind w:firstLineChars="100" w:firstLine="220"/>
              <w:rPr>
                <w:rFonts w:ascii="HG丸ｺﾞｼｯｸM-PRO" w:eastAsia="HG丸ｺﾞｼｯｸM-PRO" w:hAnsi="HG丸ｺﾞｼｯｸM-PRO" w:cs="ＭＳ Ｐゴシック"/>
                <w:kern w:val="0"/>
                <w:sz w:val="22"/>
                <w:u w:color="FF0000"/>
              </w:rPr>
            </w:pPr>
          </w:p>
        </w:tc>
        <w:tc>
          <w:tcPr>
            <w:tcW w:w="6882" w:type="dxa"/>
            <w:tcBorders>
              <w:top w:val="single" w:sz="4" w:space="0" w:color="auto"/>
              <w:left w:val="single" w:sz="4" w:space="0" w:color="auto"/>
              <w:bottom w:val="single" w:sz="4" w:space="0" w:color="auto"/>
              <w:right w:val="single" w:sz="4" w:space="0" w:color="auto"/>
            </w:tcBorders>
            <w:vAlign w:val="center"/>
          </w:tcPr>
          <w:p w:rsidR="008B47D1" w:rsidRPr="009F35B2" w:rsidRDefault="008B47D1" w:rsidP="005E559B">
            <w:pPr>
              <w:autoSpaceDE w:val="0"/>
              <w:autoSpaceDN w:val="0"/>
              <w:rPr>
                <w:rFonts w:ascii="HG丸ｺﾞｼｯｸM-PRO" w:eastAsia="HG丸ｺﾞｼｯｸM-PRO" w:hAnsi="HG丸ｺﾞｼｯｸM-PRO"/>
                <w:b/>
                <w:sz w:val="22"/>
              </w:rPr>
            </w:pPr>
            <w:r w:rsidRPr="009F35B2">
              <w:rPr>
                <w:rFonts w:ascii="HG丸ｺﾞｼｯｸM-PRO" w:eastAsia="HG丸ｺﾞｼｯｸM-PRO" w:hAnsi="HG丸ｺﾞｼｯｸM-PRO" w:hint="eastAsia"/>
                <w:b/>
                <w:sz w:val="22"/>
              </w:rPr>
              <w:t>㉞ホームページやメールマガジン等による情報提供</w:t>
            </w:r>
          </w:p>
          <w:p w:rsidR="008B47D1" w:rsidRPr="006A615E" w:rsidRDefault="008B47D1" w:rsidP="005E559B">
            <w:pPr>
              <w:autoSpaceDE w:val="0"/>
              <w:autoSpaceDN w:val="0"/>
              <w:ind w:firstLineChars="100" w:firstLine="220"/>
              <w:rPr>
                <w:rFonts w:ascii="HG丸ｺﾞｼｯｸM-PRO" w:eastAsia="HG丸ｺﾞｼｯｸM-PRO" w:hAnsi="HG丸ｺﾞｼｯｸM-PRO"/>
                <w:sz w:val="22"/>
                <w:bdr w:val="single" w:sz="4" w:space="0" w:color="auto"/>
              </w:rPr>
            </w:pPr>
            <w:r w:rsidRPr="006A615E">
              <w:rPr>
                <w:rFonts w:ascii="HG丸ｺﾞｼｯｸM-PRO" w:eastAsia="HG丸ｺﾞｼｯｸM-PRO" w:hAnsi="HG丸ｺﾞｼｯｸM-PRO" w:hint="eastAsia"/>
                <w:sz w:val="22"/>
              </w:rPr>
              <w:t>ホームページやメールマガジン、</w:t>
            </w:r>
            <w:r w:rsidRPr="00743502">
              <w:rPr>
                <w:rFonts w:ascii="HG丸ｺﾞｼｯｸM-PRO" w:eastAsia="HG丸ｺﾞｼｯｸM-PRO" w:hAnsi="HG丸ｺﾞｼｯｸM-PRO" w:hint="eastAsia"/>
                <w:sz w:val="22"/>
                <w:u w:val="double"/>
              </w:rPr>
              <w:t>ＳＮＳ（ブログやFacebookなど）</w:t>
            </w:r>
            <w:r w:rsidRPr="006A615E">
              <w:rPr>
                <w:rFonts w:ascii="HG丸ｺﾞｼｯｸM-PRO" w:eastAsia="HG丸ｺﾞｼｯｸM-PRO" w:hAnsi="HG丸ｺﾞｼｯｸM-PRO" w:hint="eastAsia"/>
                <w:sz w:val="22"/>
              </w:rPr>
              <w:t>により、食の安全安心に関するタイムリーな情報と食品関連事業者の自主的な取組を府民に提供するとともに、必要に応じて、報道機関に情報提供を行います。（以下略）</w:t>
            </w:r>
          </w:p>
        </w:tc>
      </w:tr>
    </w:tbl>
    <w:p w:rsidR="00E51CB9" w:rsidRDefault="00E51CB9" w:rsidP="005B465D">
      <w:pPr>
        <w:widowControl/>
        <w:tabs>
          <w:tab w:val="left" w:pos="9089"/>
        </w:tabs>
        <w:jc w:val="left"/>
        <w:rPr>
          <w:rFonts w:ascii="HG丸ｺﾞｼｯｸM-PRO" w:eastAsia="HG丸ｺﾞｼｯｸM-PRO" w:hAnsi="HG丸ｺﾞｼｯｸM-PRO"/>
        </w:rPr>
      </w:pPr>
    </w:p>
    <w:sectPr w:rsidR="00E51CB9" w:rsidSect="005E559B">
      <w:pgSz w:w="16838" w:h="11906" w:orient="landscape"/>
      <w:pgMar w:top="1418" w:right="851" w:bottom="1134" w:left="1134" w:header="851" w:footer="4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56" w:rsidRDefault="00D34356" w:rsidP="007B3D5F">
      <w:r>
        <w:separator/>
      </w:r>
    </w:p>
  </w:endnote>
  <w:endnote w:type="continuationSeparator" w:id="0">
    <w:p w:rsidR="00D34356" w:rsidRDefault="00D34356"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56" w:rsidRDefault="00D34356" w:rsidP="007B3D5F">
      <w:r>
        <w:separator/>
      </w:r>
    </w:p>
  </w:footnote>
  <w:footnote w:type="continuationSeparator" w:id="0">
    <w:p w:rsidR="00D34356" w:rsidRDefault="00D34356" w:rsidP="007B3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C4"/>
    <w:rsid w:val="000017F9"/>
    <w:rsid w:val="000131E9"/>
    <w:rsid w:val="000138AA"/>
    <w:rsid w:val="00022A02"/>
    <w:rsid w:val="00041198"/>
    <w:rsid w:val="00046921"/>
    <w:rsid w:val="00062F3F"/>
    <w:rsid w:val="00082AFB"/>
    <w:rsid w:val="000867EC"/>
    <w:rsid w:val="00097794"/>
    <w:rsid w:val="000B6D88"/>
    <w:rsid w:val="000C1D43"/>
    <w:rsid w:val="000D2553"/>
    <w:rsid w:val="000F3D88"/>
    <w:rsid w:val="000F6C60"/>
    <w:rsid w:val="00101C54"/>
    <w:rsid w:val="00121DC1"/>
    <w:rsid w:val="00130CF9"/>
    <w:rsid w:val="001427D7"/>
    <w:rsid w:val="00142E1D"/>
    <w:rsid w:val="001751DB"/>
    <w:rsid w:val="001D201C"/>
    <w:rsid w:val="001E0AB4"/>
    <w:rsid w:val="001E536F"/>
    <w:rsid w:val="001E6EE3"/>
    <w:rsid w:val="001F030F"/>
    <w:rsid w:val="0020167F"/>
    <w:rsid w:val="00240CC4"/>
    <w:rsid w:val="00251284"/>
    <w:rsid w:val="00252DBE"/>
    <w:rsid w:val="00271D35"/>
    <w:rsid w:val="00283B71"/>
    <w:rsid w:val="002851E3"/>
    <w:rsid w:val="00286350"/>
    <w:rsid w:val="002C1F5D"/>
    <w:rsid w:val="002C3F27"/>
    <w:rsid w:val="002F4390"/>
    <w:rsid w:val="00310DB4"/>
    <w:rsid w:val="00320ED0"/>
    <w:rsid w:val="00336BA9"/>
    <w:rsid w:val="00366460"/>
    <w:rsid w:val="00390CA6"/>
    <w:rsid w:val="00392D00"/>
    <w:rsid w:val="003B7421"/>
    <w:rsid w:val="003C201E"/>
    <w:rsid w:val="003C6CD7"/>
    <w:rsid w:val="003E54B2"/>
    <w:rsid w:val="003F24D1"/>
    <w:rsid w:val="0041775E"/>
    <w:rsid w:val="00417D70"/>
    <w:rsid w:val="00434A81"/>
    <w:rsid w:val="004513B8"/>
    <w:rsid w:val="00472DB4"/>
    <w:rsid w:val="00482F49"/>
    <w:rsid w:val="004A3B70"/>
    <w:rsid w:val="004A3E6D"/>
    <w:rsid w:val="004A7B26"/>
    <w:rsid w:val="004C53E3"/>
    <w:rsid w:val="004C644A"/>
    <w:rsid w:val="005001EA"/>
    <w:rsid w:val="00513C01"/>
    <w:rsid w:val="00515456"/>
    <w:rsid w:val="005205B4"/>
    <w:rsid w:val="00527643"/>
    <w:rsid w:val="005371B5"/>
    <w:rsid w:val="00553BD8"/>
    <w:rsid w:val="00557A3E"/>
    <w:rsid w:val="00570A33"/>
    <w:rsid w:val="0057337F"/>
    <w:rsid w:val="005830F3"/>
    <w:rsid w:val="005B465D"/>
    <w:rsid w:val="005B6F67"/>
    <w:rsid w:val="005C1336"/>
    <w:rsid w:val="005C747C"/>
    <w:rsid w:val="005E559B"/>
    <w:rsid w:val="00613466"/>
    <w:rsid w:val="00637E6D"/>
    <w:rsid w:val="006417CD"/>
    <w:rsid w:val="0064732C"/>
    <w:rsid w:val="006540DD"/>
    <w:rsid w:val="006624E9"/>
    <w:rsid w:val="0067626C"/>
    <w:rsid w:val="0068112C"/>
    <w:rsid w:val="00686601"/>
    <w:rsid w:val="006A0630"/>
    <w:rsid w:val="006A615E"/>
    <w:rsid w:val="006C787B"/>
    <w:rsid w:val="006D57E2"/>
    <w:rsid w:val="006F08C1"/>
    <w:rsid w:val="006F7916"/>
    <w:rsid w:val="007030DE"/>
    <w:rsid w:val="00703896"/>
    <w:rsid w:val="0070471F"/>
    <w:rsid w:val="00722988"/>
    <w:rsid w:val="00743502"/>
    <w:rsid w:val="0074775C"/>
    <w:rsid w:val="00765719"/>
    <w:rsid w:val="00765960"/>
    <w:rsid w:val="00771344"/>
    <w:rsid w:val="00775775"/>
    <w:rsid w:val="00775925"/>
    <w:rsid w:val="007A0282"/>
    <w:rsid w:val="007A2D1D"/>
    <w:rsid w:val="007B3D5F"/>
    <w:rsid w:val="007B57F5"/>
    <w:rsid w:val="007C47C0"/>
    <w:rsid w:val="00803D17"/>
    <w:rsid w:val="00804417"/>
    <w:rsid w:val="008054A6"/>
    <w:rsid w:val="00806E14"/>
    <w:rsid w:val="00813063"/>
    <w:rsid w:val="00824555"/>
    <w:rsid w:val="00825637"/>
    <w:rsid w:val="008258E5"/>
    <w:rsid w:val="00831276"/>
    <w:rsid w:val="00851F00"/>
    <w:rsid w:val="0086229E"/>
    <w:rsid w:val="00875AF8"/>
    <w:rsid w:val="008A1133"/>
    <w:rsid w:val="008B47D1"/>
    <w:rsid w:val="008B6D1C"/>
    <w:rsid w:val="008C7433"/>
    <w:rsid w:val="008C7AA8"/>
    <w:rsid w:val="008D5863"/>
    <w:rsid w:val="00902501"/>
    <w:rsid w:val="00915762"/>
    <w:rsid w:val="00927D70"/>
    <w:rsid w:val="00942D70"/>
    <w:rsid w:val="0094528D"/>
    <w:rsid w:val="009452AB"/>
    <w:rsid w:val="009466B5"/>
    <w:rsid w:val="00952047"/>
    <w:rsid w:val="0096591F"/>
    <w:rsid w:val="00981ADE"/>
    <w:rsid w:val="009B23B0"/>
    <w:rsid w:val="009C0D54"/>
    <w:rsid w:val="009C1843"/>
    <w:rsid w:val="009C72A9"/>
    <w:rsid w:val="009E1AA4"/>
    <w:rsid w:val="009E7F09"/>
    <w:rsid w:val="009F35B2"/>
    <w:rsid w:val="009F4FFC"/>
    <w:rsid w:val="009F6C4E"/>
    <w:rsid w:val="00A001DA"/>
    <w:rsid w:val="00A21990"/>
    <w:rsid w:val="00A34944"/>
    <w:rsid w:val="00A42951"/>
    <w:rsid w:val="00A54AA1"/>
    <w:rsid w:val="00A61659"/>
    <w:rsid w:val="00A90D71"/>
    <w:rsid w:val="00AA337E"/>
    <w:rsid w:val="00AA3564"/>
    <w:rsid w:val="00AA3B18"/>
    <w:rsid w:val="00AC173D"/>
    <w:rsid w:val="00AE608B"/>
    <w:rsid w:val="00AF23C2"/>
    <w:rsid w:val="00B0369A"/>
    <w:rsid w:val="00B108C8"/>
    <w:rsid w:val="00B50B66"/>
    <w:rsid w:val="00B51AA6"/>
    <w:rsid w:val="00B81BB5"/>
    <w:rsid w:val="00B915B5"/>
    <w:rsid w:val="00B9751D"/>
    <w:rsid w:val="00BD1E19"/>
    <w:rsid w:val="00BD56C3"/>
    <w:rsid w:val="00C03953"/>
    <w:rsid w:val="00C04880"/>
    <w:rsid w:val="00C12952"/>
    <w:rsid w:val="00C16C5C"/>
    <w:rsid w:val="00C17690"/>
    <w:rsid w:val="00C178B6"/>
    <w:rsid w:val="00C26498"/>
    <w:rsid w:val="00C26F98"/>
    <w:rsid w:val="00C41189"/>
    <w:rsid w:val="00C572AF"/>
    <w:rsid w:val="00C72801"/>
    <w:rsid w:val="00C755C7"/>
    <w:rsid w:val="00C83F83"/>
    <w:rsid w:val="00C85205"/>
    <w:rsid w:val="00CA3765"/>
    <w:rsid w:val="00CC64F5"/>
    <w:rsid w:val="00CE7214"/>
    <w:rsid w:val="00D03A5F"/>
    <w:rsid w:val="00D1457C"/>
    <w:rsid w:val="00D14BFB"/>
    <w:rsid w:val="00D26EE2"/>
    <w:rsid w:val="00D27759"/>
    <w:rsid w:val="00D34356"/>
    <w:rsid w:val="00D571F7"/>
    <w:rsid w:val="00D76661"/>
    <w:rsid w:val="00D8670F"/>
    <w:rsid w:val="00D87336"/>
    <w:rsid w:val="00DA1F87"/>
    <w:rsid w:val="00DA26A6"/>
    <w:rsid w:val="00DB318E"/>
    <w:rsid w:val="00DB6D38"/>
    <w:rsid w:val="00DD263D"/>
    <w:rsid w:val="00DD5616"/>
    <w:rsid w:val="00DE3DDA"/>
    <w:rsid w:val="00DF0036"/>
    <w:rsid w:val="00DF7A9D"/>
    <w:rsid w:val="00E039BF"/>
    <w:rsid w:val="00E12016"/>
    <w:rsid w:val="00E16E29"/>
    <w:rsid w:val="00E24B4C"/>
    <w:rsid w:val="00E51CB9"/>
    <w:rsid w:val="00E60BEC"/>
    <w:rsid w:val="00E91A1F"/>
    <w:rsid w:val="00E94776"/>
    <w:rsid w:val="00E963C3"/>
    <w:rsid w:val="00E971DE"/>
    <w:rsid w:val="00EA2041"/>
    <w:rsid w:val="00EA700B"/>
    <w:rsid w:val="00EB0510"/>
    <w:rsid w:val="00EB718E"/>
    <w:rsid w:val="00ED3AFA"/>
    <w:rsid w:val="00EF4A9F"/>
    <w:rsid w:val="00F03486"/>
    <w:rsid w:val="00F11FB0"/>
    <w:rsid w:val="00F14EDC"/>
    <w:rsid w:val="00F17302"/>
    <w:rsid w:val="00F516A0"/>
    <w:rsid w:val="00F523C6"/>
    <w:rsid w:val="00F57D27"/>
    <w:rsid w:val="00F74C72"/>
    <w:rsid w:val="00F819BD"/>
    <w:rsid w:val="00F83A1A"/>
    <w:rsid w:val="00F86BF6"/>
    <w:rsid w:val="00F97A89"/>
    <w:rsid w:val="00FA76A2"/>
    <w:rsid w:val="00FB075F"/>
    <w:rsid w:val="00FC25EA"/>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937">
      <w:bodyDiv w:val="1"/>
      <w:marLeft w:val="0"/>
      <w:marRight w:val="0"/>
      <w:marTop w:val="0"/>
      <w:marBottom w:val="0"/>
      <w:divBdr>
        <w:top w:val="none" w:sz="0" w:space="0" w:color="auto"/>
        <w:left w:val="none" w:sz="0" w:space="0" w:color="auto"/>
        <w:bottom w:val="none" w:sz="0" w:space="0" w:color="auto"/>
        <w:right w:val="none" w:sz="0" w:space="0" w:color="auto"/>
      </w:divBdr>
    </w:div>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7319-E82A-43B4-B7F7-69A96463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2018-02-01T05:10:00Z</cp:lastPrinted>
  <dcterms:created xsi:type="dcterms:W3CDTF">2018-01-25T00:46:00Z</dcterms:created>
  <dcterms:modified xsi:type="dcterms:W3CDTF">2018-02-14T04:04:00Z</dcterms:modified>
</cp:coreProperties>
</file>