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22" w:rsidRDefault="00B07FB6" w:rsidP="002870C2">
      <w:pPr>
        <w:jc w:val="center"/>
        <w:rPr>
          <w:rFonts w:asciiTheme="majorEastAsia" w:eastAsiaTheme="majorEastAsia" w:hAnsiTheme="majorEastAsia"/>
          <w:b/>
          <w:sz w:val="28"/>
          <w:u w:val="double"/>
        </w:rPr>
      </w:pPr>
      <w:r>
        <w:rPr>
          <w:rFonts w:asciiTheme="majorEastAsia" w:eastAsiaTheme="majorEastAsia" w:hAnsiTheme="majorEastAsia"/>
          <w:b/>
          <w:noProof/>
          <w:sz w:val="28"/>
          <w:u w:val="double"/>
        </w:rPr>
        <mc:AlternateContent>
          <mc:Choice Requires="wpg">
            <w:drawing>
              <wp:anchor distT="0" distB="0" distL="114300" distR="114300" simplePos="0" relativeHeight="251659264" behindDoc="0" locked="0" layoutInCell="1" allowOverlap="1">
                <wp:simplePos x="0" y="0"/>
                <wp:positionH relativeFrom="margin">
                  <wp:posOffset>0</wp:posOffset>
                </wp:positionH>
                <wp:positionV relativeFrom="paragraph">
                  <wp:posOffset>135255</wp:posOffset>
                </wp:positionV>
                <wp:extent cx="6143625" cy="714375"/>
                <wp:effectExtent l="0" t="0" r="9525" b="9525"/>
                <wp:wrapNone/>
                <wp:docPr id="3" name="グループ化 3" descr="大阪府ポリ塩化ビフェニル廃棄物処理計画（変更案）の概要についてのタイトル画像です。" title="大阪府ポリ塩化ビフェニル廃棄物処理計画（変更案）の概要について"/>
                <wp:cNvGraphicFramePr/>
                <a:graphic xmlns:a="http://schemas.openxmlformats.org/drawingml/2006/main">
                  <a:graphicData uri="http://schemas.microsoft.com/office/word/2010/wordprocessingGroup">
                    <wpg:wgp>
                      <wpg:cNvGrpSpPr/>
                      <wpg:grpSpPr>
                        <a:xfrm>
                          <a:off x="0" y="0"/>
                          <a:ext cx="6143625" cy="714375"/>
                          <a:chOff x="0" y="0"/>
                          <a:chExt cx="6143625" cy="714375"/>
                        </a:xfrm>
                      </wpg:grpSpPr>
                      <wps:wsp>
                        <wps:cNvPr id="2" name="角丸四角形 2"/>
                        <wps:cNvSpPr/>
                        <wps:spPr>
                          <a:xfrm>
                            <a:off x="85725" y="104775"/>
                            <a:ext cx="6057900" cy="609600"/>
                          </a:xfrm>
                          <a:prstGeom prst="roundRect">
                            <a:avLst/>
                          </a:prstGeom>
                          <a:solidFill>
                            <a:schemeClr val="bg1">
                              <a:lumMod val="50000"/>
                              <a:alpha val="94000"/>
                            </a:schemeClr>
                          </a:solidFill>
                          <a:ln w="25400" cap="flat" cmpd="sng" algn="ctr">
                            <a:noFill/>
                            <a:prstDash val="solid"/>
                          </a:ln>
                          <a:effectLst/>
                        </wps:spPr>
                        <wps:txbx>
                          <w:txbxContent>
                            <w:p w:rsidR="00B07FB6" w:rsidRPr="00B07FB6" w:rsidRDefault="00B07FB6" w:rsidP="00B07FB6">
                              <w:pPr>
                                <w:tabs>
                                  <w:tab w:val="left" w:pos="3544"/>
                                </w:tabs>
                                <w:jc w:val="center"/>
                                <w:rPr>
                                  <w:rFonts w:asciiTheme="majorEastAsia" w:eastAsiaTheme="majorEastAsia" w:hAnsiTheme="majorEastAsia"/>
                                  <w:b/>
                                  <w:color w:val="A6A6A6" w:themeColor="background1" w:themeShade="A6"/>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角丸四角形 1"/>
                        <wps:cNvSpPr/>
                        <wps:spPr>
                          <a:xfrm>
                            <a:off x="0" y="0"/>
                            <a:ext cx="6057900" cy="609600"/>
                          </a:xfrm>
                          <a:prstGeom prst="roundRect">
                            <a:avLst/>
                          </a:prstGeom>
                          <a:solidFill>
                            <a:schemeClr val="accent5">
                              <a:lumMod val="20000"/>
                              <a:lumOff val="80000"/>
                              <a:alpha val="94000"/>
                            </a:schemeClr>
                          </a:solidFill>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E26722" w:rsidRPr="003C6AE2" w:rsidRDefault="00E26722" w:rsidP="00E26722">
                              <w:pPr>
                                <w:tabs>
                                  <w:tab w:val="left" w:pos="3544"/>
                                </w:tabs>
                                <w:jc w:val="center"/>
                                <w:rPr>
                                  <w:rFonts w:ascii="UD デジタル 教科書体 NK-R" w:eastAsia="UD デジタル 教科書体 NK-R" w:hAnsiTheme="majorEastAsia"/>
                                  <w:b/>
                                  <w:sz w:val="32"/>
                                </w:rPr>
                              </w:pPr>
                              <w:r w:rsidRPr="003C6AE2">
                                <w:rPr>
                                  <w:rFonts w:ascii="UD デジタル 教科書体 NK-R" w:eastAsia="UD デジタル 教科書体 NK-R" w:hAnsiTheme="majorEastAsia" w:hint="eastAsia"/>
                                  <w:b/>
                                  <w:sz w:val="32"/>
                                </w:rPr>
                                <w:t>大阪府ポリ塩化ビフェニル廃棄物処理計画(</w:t>
                              </w:r>
                              <w:r w:rsidR="00FE6DE3">
                                <w:rPr>
                                  <w:rFonts w:ascii="UD デジタル 教科書体 NK-R" w:eastAsia="UD デジタル 教科書体 NK-R" w:hAnsiTheme="majorEastAsia" w:hint="eastAsia"/>
                                  <w:b/>
                                  <w:sz w:val="32"/>
                                </w:rPr>
                                <w:t>変更</w:t>
                              </w:r>
                              <w:bookmarkStart w:id="0" w:name="_GoBack"/>
                              <w:bookmarkEnd w:id="0"/>
                              <w:r w:rsidRPr="003C6AE2">
                                <w:rPr>
                                  <w:rFonts w:ascii="UD デジタル 教科書体 NK-R" w:eastAsia="UD デジタル 教科書体 NK-R" w:hAnsiTheme="majorEastAsia" w:hint="eastAsia"/>
                                  <w:b/>
                                  <w:sz w:val="32"/>
                                </w:rPr>
                                <w:t>)の概要について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 o:spid="_x0000_s1026" alt="タイトル: 大阪府ポリ塩化ビフェニル廃棄物処理計画（変更案）の概要について - 説明: 大阪府ポリ塩化ビフェニル廃棄物処理計画（変更案）の概要についてのタイトル画像です。" style="position:absolute;left:0;text-align:left;margin-left:0;margin-top:10.65pt;width:483.75pt;height:56.25pt;z-index:251659264;mso-position-horizontal-relative:margin;mso-width-relative:margin;mso-height-relative:margin" coordsize="61436,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">
                <v:roundrect id="角丸四角形 2" o:spid="_x0000_s1027" style="position:absolute;left:857;top:1047;width:60579;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" fillcolor="#7f7f7f [1612]" stroked="f" strokeweight="2pt">
                  <v:fill opacity="61680f"/>
                  <v:textbox>
                    <w:txbxContent>
                      <w:p w:rsidR="00B07FB6" w:rsidRPr="00B07FB6" w:rsidRDefault="00B07FB6" w:rsidP="00B07FB6">
                        <w:pPr>
                          <w:tabs>
                            <w:tab w:val="left" w:pos="3544"/>
                          </w:tabs>
                          <w:jc w:val="center"/>
                          <w:rPr>
                            <w:rFonts w:asciiTheme="majorEastAsia" w:eastAsiaTheme="majorEastAsia" w:hAnsiTheme="majorEastAsia"/>
                            <w:b/>
                            <w:color w:val="A6A6A6" w:themeColor="background1" w:themeShade="A6"/>
                            <w:sz w:val="32"/>
                          </w:rPr>
                        </w:pPr>
                      </w:p>
                    </w:txbxContent>
                  </v:textbox>
                </v:roundrect>
                <v:roundrect id="角丸四角形 1" o:spid="_x0000_s1028" style="position:absolute;width:60579;height:6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" fillcolor="#daeef3 [664]" strokecolor="#a5a5a5 [2092]" strokeweight="2pt">
                  <v:fill opacity="61680f"/>
                  <v:textbox>
                    <w:txbxContent>
                      <w:p w:rsidR="00E26722" w:rsidRPr="003C6AE2" w:rsidRDefault="00E26722" w:rsidP="00E26722">
                        <w:pPr>
                          <w:tabs>
                            <w:tab w:val="left" w:pos="3544"/>
                          </w:tabs>
                          <w:jc w:val="center"/>
                          <w:rPr>
                            <w:rFonts w:ascii="UD デジタル 教科書体 NK-R" w:eastAsia="UD デジタル 教科書体 NK-R" w:hAnsiTheme="majorEastAsia"/>
                            <w:b/>
                            <w:sz w:val="32"/>
                          </w:rPr>
                        </w:pPr>
                        <w:r w:rsidRPr="003C6AE2">
                          <w:rPr>
                            <w:rFonts w:ascii="UD デジタル 教科書体 NK-R" w:eastAsia="UD デジタル 教科書体 NK-R" w:hAnsiTheme="majorEastAsia" w:hint="eastAsia"/>
                            <w:b/>
                            <w:sz w:val="32"/>
                          </w:rPr>
                          <w:t>大阪府ポリ塩化ビフェニル廃棄物処理計画(</w:t>
                        </w:r>
                        <w:r w:rsidR="00FE6DE3">
                          <w:rPr>
                            <w:rFonts w:ascii="UD デジタル 教科書体 NK-R" w:eastAsia="UD デジタル 教科書体 NK-R" w:hAnsiTheme="majorEastAsia" w:hint="eastAsia"/>
                            <w:b/>
                            <w:sz w:val="32"/>
                          </w:rPr>
                          <w:t>変更</w:t>
                        </w:r>
                        <w:bookmarkStart w:id="1" w:name="_GoBack"/>
                        <w:bookmarkEnd w:id="1"/>
                        <w:r w:rsidRPr="003C6AE2">
                          <w:rPr>
                            <w:rFonts w:ascii="UD デジタル 教科書体 NK-R" w:eastAsia="UD デジタル 教科書体 NK-R" w:hAnsiTheme="majorEastAsia" w:hint="eastAsia"/>
                            <w:b/>
                            <w:sz w:val="32"/>
                          </w:rPr>
                          <w:t>)の概要について</w:t>
                        </w:r>
                      </w:p>
                    </w:txbxContent>
                  </v:textbox>
                </v:roundrect>
                <w10:wrap anchorx="margin"/>
              </v:group>
            </w:pict>
          </mc:Fallback>
        </mc:AlternateContent>
      </w:r>
    </w:p>
    <w:p w:rsidR="00E26722" w:rsidRPr="00E26722" w:rsidRDefault="00E26722" w:rsidP="002870C2">
      <w:pPr>
        <w:jc w:val="center"/>
        <w:rPr>
          <w:rFonts w:asciiTheme="majorEastAsia" w:eastAsiaTheme="majorEastAsia" w:hAnsiTheme="majorEastAsia"/>
          <w:b/>
          <w:sz w:val="28"/>
          <w:u w:val="double"/>
        </w:rPr>
      </w:pPr>
    </w:p>
    <w:p w:rsidR="004B3D2A" w:rsidRPr="003B147E" w:rsidRDefault="00B07FB6" w:rsidP="00360DE1">
      <w:pPr>
        <w:pStyle w:val="a3"/>
        <w:numPr>
          <w:ilvl w:val="0"/>
          <w:numId w:val="5"/>
        </w:numPr>
        <w:spacing w:beforeLines="100" w:before="342"/>
        <w:ind w:leftChars="0"/>
        <w:jc w:val="left"/>
        <w:rPr>
          <w:rFonts w:ascii="UD デジタル 教科書体 NK-R" w:eastAsia="UD デジタル 教科書体 NK-R" w:hAnsiTheme="majorEastAsia"/>
          <w:b/>
          <w:color w:val="000000" w:themeColor="text1"/>
          <w:sz w:val="28"/>
        </w:rPr>
      </w:pPr>
      <w:r w:rsidRPr="003B147E">
        <w:rPr>
          <w:rFonts w:ascii="UD デジタル 教科書体 NK-R" w:eastAsia="UD デジタル 教科書体 NK-R" w:hAnsiTheme="majorEastAsia" w:hint="eastAsia"/>
          <w:b/>
          <w:color w:val="000000" w:themeColor="text1"/>
          <w:sz w:val="28"/>
        </w:rPr>
        <w:t>計画</w:t>
      </w:r>
      <w:r w:rsidR="004B3D2A" w:rsidRPr="003B147E">
        <w:rPr>
          <w:rFonts w:ascii="UD デジタル 教科書体 NK-R" w:eastAsia="UD デジタル 教科書体 NK-R" w:hAnsiTheme="majorEastAsia" w:hint="eastAsia"/>
          <w:b/>
          <w:color w:val="000000" w:themeColor="text1"/>
          <w:sz w:val="28"/>
        </w:rPr>
        <w:t>変更</w:t>
      </w:r>
      <w:r w:rsidRPr="003B147E">
        <w:rPr>
          <w:rFonts w:ascii="UD デジタル 教科書体 NK-R" w:eastAsia="UD デジタル 教科書体 NK-R" w:hAnsiTheme="majorEastAsia" w:hint="eastAsia"/>
          <w:b/>
          <w:color w:val="000000" w:themeColor="text1"/>
          <w:sz w:val="28"/>
        </w:rPr>
        <w:t>に係る</w:t>
      </w:r>
      <w:r w:rsidR="004B3D2A" w:rsidRPr="003B147E">
        <w:rPr>
          <w:rFonts w:ascii="UD デジタル 教科書体 NK-R" w:eastAsia="UD デジタル 教科書体 NK-R" w:hAnsiTheme="majorEastAsia" w:hint="eastAsia"/>
          <w:b/>
          <w:color w:val="000000" w:themeColor="text1"/>
          <w:sz w:val="28"/>
        </w:rPr>
        <w:t>背景</w:t>
      </w:r>
    </w:p>
    <w:p w:rsidR="00FC5158" w:rsidRPr="003B147E" w:rsidRDefault="00C43CDF" w:rsidP="003C6AE2">
      <w:pPr>
        <w:spacing w:line="400" w:lineRule="exact"/>
        <w:ind w:leftChars="135" w:left="283" w:rightChars="134" w:right="281"/>
        <w:jc w:val="left"/>
        <w:rPr>
          <w:rFonts w:ascii="UD デジタル 教科書体 NK-R" w:eastAsia="UD デジタル 教科書体 NK-R" w:hAnsiTheme="minorEastAsia"/>
          <w:color w:val="000000" w:themeColor="text1"/>
          <w:sz w:val="24"/>
        </w:rPr>
      </w:pPr>
      <w:r w:rsidRPr="003B147E">
        <w:rPr>
          <w:rFonts w:ascii="UD デジタル 教科書体 NK-R" w:eastAsia="UD デジタル 教科書体 NK-R" w:hint="eastAsia"/>
          <w:color w:val="000000" w:themeColor="text1"/>
          <w:sz w:val="22"/>
        </w:rPr>
        <w:t xml:space="preserve">　</w:t>
      </w:r>
      <w:r w:rsidR="008D1D63" w:rsidRPr="003B147E">
        <w:rPr>
          <w:rFonts w:ascii="UD デジタル 教科書体 NK-R" w:eastAsia="UD デジタル 教科書体 NK-R" w:hint="eastAsia"/>
          <w:color w:val="000000" w:themeColor="text1"/>
          <w:sz w:val="24"/>
        </w:rPr>
        <w:t>大阪府では、</w:t>
      </w:r>
      <w:r w:rsidR="00864DD9" w:rsidRPr="003B147E">
        <w:rPr>
          <w:rFonts w:ascii="UD デジタル 教科書体 NK-R" w:eastAsia="UD デジタル 教科書体 NK-R" w:hint="eastAsia"/>
          <w:color w:val="000000" w:themeColor="text1"/>
          <w:sz w:val="24"/>
        </w:rPr>
        <w:t>平成</w:t>
      </w:r>
      <w:r w:rsidR="00864DD9" w:rsidRPr="003B147E">
        <w:rPr>
          <w:rFonts w:ascii="UD デジタル 教科書体 NK-R" w:eastAsia="UD デジタル 教科書体 NK-R" w:hAnsiTheme="minorEastAsia" w:hint="eastAsia"/>
          <w:color w:val="000000" w:themeColor="text1"/>
          <w:sz w:val="24"/>
        </w:rPr>
        <w:t>13</w:t>
      </w:r>
      <w:r w:rsidR="00864DD9" w:rsidRPr="003B147E">
        <w:rPr>
          <w:rFonts w:ascii="UD デジタル 教科書体 NK-R" w:eastAsia="UD デジタル 教科書体 NK-R" w:hint="eastAsia"/>
          <w:color w:val="000000" w:themeColor="text1"/>
          <w:sz w:val="24"/>
        </w:rPr>
        <w:t>年７月に施行された「</w:t>
      </w:r>
      <w:r w:rsidR="00003468" w:rsidRPr="003B147E">
        <w:rPr>
          <w:rFonts w:ascii="UD デジタル 教科書体 NK-R" w:eastAsia="UD デジタル 教科書体 NK-R" w:hAnsiTheme="minorEastAsia" w:hint="eastAsia"/>
          <w:color w:val="000000" w:themeColor="text1"/>
          <w:sz w:val="24"/>
        </w:rPr>
        <w:t>ポリ塩化ビフェニル廃棄物の適正な処理の推進に関する特別措置法（</w:t>
      </w:r>
      <w:r w:rsidR="00FC5158" w:rsidRPr="003B147E">
        <w:rPr>
          <w:rFonts w:ascii="UD デジタル 教科書体 NK-R" w:eastAsia="UD デジタル 教科書体 NK-R" w:hAnsiTheme="minorEastAsia" w:hint="eastAsia"/>
          <w:color w:val="000000" w:themeColor="text1"/>
          <w:sz w:val="24"/>
        </w:rPr>
        <w:t>ＰＣＢ特別措置法</w:t>
      </w:r>
      <w:r w:rsidR="00457B09" w:rsidRPr="003B147E">
        <w:rPr>
          <w:rFonts w:ascii="UD デジタル 教科書体 NK-R" w:eastAsia="UD デジタル 教科書体 NK-R" w:hAnsiTheme="minorEastAsia" w:hint="eastAsia"/>
          <w:color w:val="000000" w:themeColor="text1"/>
          <w:sz w:val="24"/>
        </w:rPr>
        <w:t>）</w:t>
      </w:r>
      <w:r w:rsidR="00864DD9" w:rsidRPr="003B147E">
        <w:rPr>
          <w:rFonts w:ascii="UD デジタル 教科書体 NK-R" w:eastAsia="UD デジタル 教科書体 NK-R" w:hAnsiTheme="minorEastAsia" w:hint="eastAsia"/>
          <w:color w:val="000000" w:themeColor="text1"/>
          <w:sz w:val="24"/>
        </w:rPr>
        <w:t>」</w:t>
      </w:r>
      <w:r w:rsidR="00FC5158" w:rsidRPr="003B147E">
        <w:rPr>
          <w:rFonts w:ascii="UD デジタル 教科書体 NK-R" w:eastAsia="UD デジタル 教科書体 NK-R" w:hAnsiTheme="minorEastAsia" w:hint="eastAsia"/>
          <w:color w:val="000000" w:themeColor="text1"/>
          <w:sz w:val="24"/>
        </w:rPr>
        <w:t>に基づき</w:t>
      </w:r>
      <w:r w:rsidR="008D1D63" w:rsidRPr="003B147E">
        <w:rPr>
          <w:rFonts w:ascii="UD デジタル 教科書体 NK-R" w:eastAsia="UD デジタル 教科書体 NK-R" w:hAnsiTheme="minorEastAsia" w:hint="eastAsia"/>
          <w:color w:val="000000" w:themeColor="text1"/>
          <w:sz w:val="24"/>
        </w:rPr>
        <w:t>、</w:t>
      </w:r>
      <w:r w:rsidR="00003468" w:rsidRPr="003B147E">
        <w:rPr>
          <w:rFonts w:ascii="UD デジタル 教科書体 NK-R" w:eastAsia="UD デジタル 教科書体 NK-R" w:hAnsiTheme="minorEastAsia" w:hint="eastAsia"/>
          <w:color w:val="000000" w:themeColor="text1"/>
          <w:sz w:val="24"/>
        </w:rPr>
        <w:t>国が策定した</w:t>
      </w:r>
      <w:r w:rsidR="005A61F4" w:rsidRPr="003B147E">
        <w:rPr>
          <w:rFonts w:ascii="UD デジタル 教科書体 NK-R" w:eastAsia="UD デジタル 教科書体 NK-R" w:hAnsiTheme="minorEastAsia" w:hint="eastAsia"/>
          <w:color w:val="000000" w:themeColor="text1"/>
          <w:sz w:val="24"/>
        </w:rPr>
        <w:t>「</w:t>
      </w:r>
      <w:r w:rsidR="00093AEE" w:rsidRPr="003B147E">
        <w:rPr>
          <w:rFonts w:ascii="UD デジタル 教科書体 NK-R" w:eastAsia="UD デジタル 教科書体 NK-R" w:hAnsiTheme="minorEastAsia" w:hint="eastAsia"/>
          <w:color w:val="000000" w:themeColor="text1"/>
          <w:sz w:val="24"/>
        </w:rPr>
        <w:t>ポリ塩化ビフェニル</w:t>
      </w:r>
      <w:r w:rsidR="00FC5158" w:rsidRPr="003B147E">
        <w:rPr>
          <w:rFonts w:ascii="UD デジタル 教科書体 NK-R" w:eastAsia="UD デジタル 教科書体 NK-R" w:hAnsiTheme="minorEastAsia" w:hint="eastAsia"/>
          <w:color w:val="000000" w:themeColor="text1"/>
          <w:sz w:val="24"/>
        </w:rPr>
        <w:t>廃棄物処理基本計画</w:t>
      </w:r>
      <w:r w:rsidR="005A61F4" w:rsidRPr="003B147E">
        <w:rPr>
          <w:rFonts w:ascii="UD デジタル 教科書体 NK-R" w:eastAsia="UD デジタル 教科書体 NK-R" w:hAnsiTheme="minorEastAsia" w:hint="eastAsia"/>
          <w:color w:val="000000" w:themeColor="text1"/>
          <w:sz w:val="24"/>
        </w:rPr>
        <w:t>（</w:t>
      </w:r>
      <w:r w:rsidR="00FA1334" w:rsidRPr="00FA1334">
        <w:rPr>
          <w:rFonts w:ascii="UD デジタル 教科書体 NK-R" w:eastAsia="UD デジタル 教科書体 NK-R" w:hAnsiTheme="minorEastAsia" w:hint="eastAsia"/>
          <w:color w:val="000000" w:themeColor="text1"/>
          <w:sz w:val="24"/>
        </w:rPr>
        <w:t>以下「処理基本計画」という</w:t>
      </w:r>
      <w:r w:rsidR="003150C2">
        <w:rPr>
          <w:rFonts w:ascii="UD デジタル 教科書体 NK-R" w:eastAsia="UD デジタル 教科書体 NK-R" w:hAnsiTheme="minorEastAsia" w:hint="eastAsia"/>
          <w:color w:val="000000" w:themeColor="text1"/>
          <w:sz w:val="24"/>
        </w:rPr>
        <w:t>。</w:t>
      </w:r>
      <w:r w:rsidR="005A61F4" w:rsidRPr="003B147E">
        <w:rPr>
          <w:rFonts w:ascii="UD デジタル 教科書体 NK-R" w:eastAsia="UD デジタル 教科書体 NK-R" w:hAnsiTheme="minorEastAsia" w:hint="eastAsia"/>
          <w:color w:val="000000" w:themeColor="text1"/>
          <w:sz w:val="24"/>
        </w:rPr>
        <w:t>）」</w:t>
      </w:r>
      <w:r w:rsidR="000914F7">
        <w:rPr>
          <w:rFonts w:ascii="UD デジタル 教科書体 NK-R" w:eastAsia="UD デジタル 教科書体 NK-R" w:hAnsiTheme="minorEastAsia" w:hint="eastAsia"/>
          <w:color w:val="000000" w:themeColor="text1"/>
          <w:sz w:val="24"/>
        </w:rPr>
        <w:t>の内容を踏まえ</w:t>
      </w:r>
      <w:r w:rsidR="008D1D63" w:rsidRPr="003B147E">
        <w:rPr>
          <w:rFonts w:ascii="UD デジタル 教科書体 NK-R" w:eastAsia="UD デジタル 教科書体 NK-R" w:hAnsiTheme="minorEastAsia" w:hint="eastAsia"/>
          <w:color w:val="000000" w:themeColor="text1"/>
          <w:sz w:val="24"/>
        </w:rPr>
        <w:t>、</w:t>
      </w:r>
      <w:r w:rsidR="000914F7" w:rsidRPr="003B147E">
        <w:rPr>
          <w:rFonts w:ascii="UD デジタル 教科書体 NK-R" w:eastAsia="UD デジタル 教科書体 NK-R" w:hAnsiTheme="minorEastAsia" w:hint="eastAsia"/>
          <w:color w:val="000000" w:themeColor="text1"/>
          <w:sz w:val="24"/>
        </w:rPr>
        <w:t>平成16年３月に</w:t>
      </w:r>
      <w:r w:rsidR="00003468" w:rsidRPr="003B147E">
        <w:rPr>
          <w:rFonts w:ascii="UD デジタル 教科書体 NK-R" w:eastAsia="UD デジタル 教科書体 NK-R" w:hAnsiTheme="minorEastAsia" w:hint="eastAsia"/>
          <w:color w:val="000000" w:themeColor="text1"/>
          <w:sz w:val="24"/>
        </w:rPr>
        <w:t>「</w:t>
      </w:r>
      <w:r w:rsidR="00D67F2D" w:rsidRPr="003B147E">
        <w:rPr>
          <w:rFonts w:ascii="UD デジタル 教科書体 NK-R" w:eastAsia="UD デジタル 教科書体 NK-R" w:hAnsiTheme="minorEastAsia" w:hint="eastAsia"/>
          <w:color w:val="000000" w:themeColor="text1"/>
          <w:sz w:val="24"/>
        </w:rPr>
        <w:t>大阪府ポリ塩化ビフェニル廃棄物処理計画</w:t>
      </w:r>
      <w:r w:rsidR="00FC5158" w:rsidRPr="003B147E">
        <w:rPr>
          <w:rFonts w:ascii="UD デジタル 教科書体 NK-R" w:eastAsia="UD デジタル 教科書体 NK-R" w:hAnsiTheme="minorEastAsia" w:hint="eastAsia"/>
          <w:color w:val="000000" w:themeColor="text1"/>
          <w:sz w:val="24"/>
        </w:rPr>
        <w:t>」</w:t>
      </w:r>
      <w:r w:rsidR="00F67662" w:rsidRPr="003B147E">
        <w:rPr>
          <w:rFonts w:ascii="UD デジタル 教科書体 NK-R" w:eastAsia="UD デジタル 教科書体 NK-R" w:hAnsiTheme="minorEastAsia" w:hint="eastAsia"/>
          <w:color w:val="000000" w:themeColor="text1"/>
          <w:sz w:val="24"/>
        </w:rPr>
        <w:t>を策定</w:t>
      </w:r>
      <w:r w:rsidR="00864DD9" w:rsidRPr="003B147E">
        <w:rPr>
          <w:rFonts w:ascii="UD デジタル 教科書体 NK-R" w:eastAsia="UD デジタル 教科書体 NK-R" w:hAnsiTheme="minorEastAsia" w:hint="eastAsia"/>
          <w:color w:val="000000" w:themeColor="text1"/>
          <w:sz w:val="24"/>
        </w:rPr>
        <w:t>し</w:t>
      </w:r>
      <w:r w:rsidR="008C2CB4" w:rsidRPr="003B147E">
        <w:rPr>
          <w:rFonts w:ascii="UD デジタル 教科書体 NK-R" w:eastAsia="UD デジタル 教科書体 NK-R" w:hAnsiTheme="minorEastAsia" w:hint="eastAsia"/>
          <w:color w:val="000000" w:themeColor="text1"/>
          <w:sz w:val="24"/>
        </w:rPr>
        <w:t>、府内のＰＣＢ廃棄物の確実かつ適正な処理を推進していま</w:t>
      </w:r>
      <w:r w:rsidR="00F67662" w:rsidRPr="003B147E">
        <w:rPr>
          <w:rFonts w:ascii="UD デジタル 教科書体 NK-R" w:eastAsia="UD デジタル 教科書体 NK-R" w:hAnsiTheme="minorEastAsia" w:hint="eastAsia"/>
          <w:color w:val="000000" w:themeColor="text1"/>
          <w:sz w:val="24"/>
        </w:rPr>
        <w:t>す</w:t>
      </w:r>
      <w:r w:rsidR="00FC5158" w:rsidRPr="003B147E">
        <w:rPr>
          <w:rFonts w:ascii="UD デジタル 教科書体 NK-R" w:eastAsia="UD デジタル 教科書体 NK-R" w:hAnsiTheme="minorEastAsia" w:hint="eastAsia"/>
          <w:color w:val="000000" w:themeColor="text1"/>
          <w:sz w:val="24"/>
        </w:rPr>
        <w:t>。</w:t>
      </w:r>
    </w:p>
    <w:p w:rsidR="00F20DFC" w:rsidRPr="003B147E" w:rsidRDefault="00F20DFC" w:rsidP="003C6AE2">
      <w:pPr>
        <w:spacing w:line="400" w:lineRule="exact"/>
        <w:ind w:leftChars="135" w:left="283" w:firstLineChars="100" w:firstLine="240"/>
        <w:jc w:val="left"/>
        <w:rPr>
          <w:rFonts w:ascii="UD デジタル 教科書体 NK-R" w:eastAsia="UD デジタル 教科書体 NK-R" w:hAnsiTheme="minorEastAsia"/>
          <w:color w:val="000000" w:themeColor="text1"/>
          <w:sz w:val="24"/>
        </w:rPr>
      </w:pPr>
      <w:r w:rsidRPr="003B147E">
        <w:rPr>
          <w:rFonts w:ascii="UD デジタル 教科書体 NK-R" w:eastAsia="UD デジタル 教科書体 NK-R" w:hAnsiTheme="minorEastAsia" w:hint="eastAsia"/>
          <w:color w:val="000000" w:themeColor="text1"/>
          <w:sz w:val="24"/>
        </w:rPr>
        <w:t>高濃度ＰＣＢ廃棄物の処理につ</w:t>
      </w:r>
      <w:r w:rsidR="00D42820">
        <w:rPr>
          <w:rFonts w:ascii="UD デジタル 教科書体 NK-R" w:eastAsia="UD デジタル 教科書体 NK-R" w:hAnsiTheme="minorEastAsia" w:hint="eastAsia"/>
          <w:color w:val="000000" w:themeColor="text1"/>
          <w:sz w:val="24"/>
        </w:rPr>
        <w:t>い</w:t>
      </w:r>
      <w:r w:rsidR="00864DD9" w:rsidRPr="003B147E">
        <w:rPr>
          <w:rFonts w:ascii="UD デジタル 教科書体 NK-R" w:eastAsia="UD デジタル 教科書体 NK-R" w:hAnsiTheme="minorEastAsia" w:hint="eastAsia"/>
          <w:color w:val="000000" w:themeColor="text1"/>
          <w:sz w:val="24"/>
        </w:rPr>
        <w:t>ては、</w:t>
      </w:r>
      <w:r w:rsidR="00D42820">
        <w:rPr>
          <w:rFonts w:ascii="UD デジタル 教科書体 NK-R" w:eastAsia="UD デジタル 教科書体 NK-R" w:hAnsiTheme="minorEastAsia" w:hint="eastAsia"/>
          <w:color w:val="000000" w:themeColor="text1"/>
          <w:sz w:val="24"/>
        </w:rPr>
        <w:t>平成26</w:t>
      </w:r>
      <w:r w:rsidR="000914F7">
        <w:rPr>
          <w:rFonts w:ascii="UD デジタル 教科書体 NK-R" w:eastAsia="UD デジタル 教科書体 NK-R" w:hAnsiTheme="minorEastAsia" w:hint="eastAsia"/>
          <w:color w:val="000000" w:themeColor="text1"/>
          <w:sz w:val="24"/>
        </w:rPr>
        <w:t>年６月に変更された処理基本計画において</w:t>
      </w:r>
      <w:r w:rsidR="00D42820">
        <w:rPr>
          <w:rFonts w:ascii="UD デジタル 教科書体 NK-R" w:eastAsia="UD デジタル 教科書体 NK-R" w:hAnsiTheme="minorEastAsia" w:hint="eastAsia"/>
          <w:color w:val="000000" w:themeColor="text1"/>
          <w:sz w:val="24"/>
        </w:rPr>
        <w:t>、</w:t>
      </w:r>
      <w:r w:rsidR="00864DD9" w:rsidRPr="003B147E">
        <w:rPr>
          <w:rFonts w:ascii="UD デジタル 教科書体 NK-R" w:eastAsia="UD デジタル 教科書体 NK-R" w:hAnsiTheme="minorEastAsia" w:hint="eastAsia"/>
          <w:color w:val="000000" w:themeColor="text1"/>
          <w:sz w:val="24"/>
        </w:rPr>
        <w:t>近畿</w:t>
      </w:r>
      <w:r w:rsidR="00F8703B">
        <w:rPr>
          <w:rFonts w:ascii="UD デジタル 教科書体 NK-R" w:eastAsia="UD デジタル 教科書体 NK-R" w:hAnsiTheme="minorEastAsia" w:hint="eastAsia"/>
          <w:color w:val="000000" w:themeColor="text1"/>
          <w:sz w:val="24"/>
        </w:rPr>
        <w:t>エリア</w:t>
      </w:r>
      <w:r w:rsidR="00864DD9" w:rsidRPr="003B147E">
        <w:rPr>
          <w:rFonts w:ascii="UD デジタル 教科書体 NK-R" w:eastAsia="UD デジタル 教科書体 NK-R" w:hAnsiTheme="minorEastAsia" w:hint="eastAsia"/>
          <w:color w:val="000000" w:themeColor="text1"/>
          <w:sz w:val="24"/>
        </w:rPr>
        <w:t>は令和４年３月末（計画的処理完了期限）に</w:t>
      </w:r>
      <w:r w:rsidR="00F8703B">
        <w:rPr>
          <w:rFonts w:ascii="UD デジタル 教科書体 NK-R" w:eastAsia="UD デジタル 教科書体 NK-R" w:hAnsiTheme="minorEastAsia" w:hint="eastAsia"/>
          <w:color w:val="000000" w:themeColor="text1"/>
          <w:sz w:val="24"/>
        </w:rPr>
        <w:t>完了</w:t>
      </w:r>
      <w:r w:rsidRPr="003B147E">
        <w:rPr>
          <w:rFonts w:ascii="UD デジタル 教科書体 NK-R" w:eastAsia="UD デジタル 教科書体 NK-R" w:hAnsiTheme="minorEastAsia" w:hint="eastAsia"/>
          <w:color w:val="000000" w:themeColor="text1"/>
          <w:sz w:val="24"/>
        </w:rPr>
        <w:t>する計画でしたが、</w:t>
      </w:r>
      <w:r w:rsidR="002E37BF" w:rsidRPr="003B147E">
        <w:rPr>
          <w:rFonts w:ascii="UD デジタル 教科書体 NK-R" w:eastAsia="UD デジタル 教科書体 NK-R" w:hAnsiTheme="minorEastAsia" w:hint="eastAsia"/>
          <w:color w:val="000000" w:themeColor="text1"/>
          <w:sz w:val="24"/>
        </w:rPr>
        <w:t>通常の高濃度ＰＣＢ廃棄物に比べて手間や時間を要するものへの対応や、</w:t>
      </w:r>
      <w:r w:rsidR="00EB7589">
        <w:rPr>
          <w:rFonts w:ascii="UD デジタル 教科書体 NK-R" w:eastAsia="UD デジタル 教科書体 NK-R" w:hAnsiTheme="minorEastAsia" w:hint="eastAsia"/>
          <w:color w:val="000000" w:themeColor="text1"/>
          <w:sz w:val="24"/>
        </w:rPr>
        <w:t>計画的処理完了期限後に新たに発見された場合の対応が必要にな</w:t>
      </w:r>
      <w:r w:rsidR="002E37BF" w:rsidRPr="003B147E">
        <w:rPr>
          <w:rFonts w:ascii="UD デジタル 教科書体 NK-R" w:eastAsia="UD デジタル 教科書体 NK-R" w:hAnsiTheme="minorEastAsia" w:hint="eastAsia"/>
          <w:color w:val="000000" w:themeColor="text1"/>
          <w:sz w:val="24"/>
        </w:rPr>
        <w:t>ること</w:t>
      </w:r>
      <w:r w:rsidR="000914F7">
        <w:rPr>
          <w:rFonts w:ascii="UD デジタル 教科書体 NK-R" w:eastAsia="UD デジタル 教科書体 NK-R" w:hAnsiTheme="minorEastAsia" w:hint="eastAsia"/>
          <w:color w:val="000000" w:themeColor="text1"/>
          <w:sz w:val="24"/>
        </w:rPr>
        <w:t>など</w:t>
      </w:r>
      <w:r w:rsidR="002E37BF" w:rsidRPr="003B147E">
        <w:rPr>
          <w:rFonts w:ascii="UD デジタル 教科書体 NK-R" w:eastAsia="UD デジタル 教科書体 NK-R" w:hAnsiTheme="minorEastAsia" w:hint="eastAsia"/>
          <w:color w:val="000000" w:themeColor="text1"/>
          <w:sz w:val="24"/>
        </w:rPr>
        <w:t>から、</w:t>
      </w:r>
      <w:r w:rsidRPr="003B147E">
        <w:rPr>
          <w:rFonts w:ascii="UD デジタル 教科書体 NK-R" w:eastAsia="UD デジタル 教科書体 NK-R" w:hAnsiTheme="minorEastAsia" w:hint="eastAsia"/>
          <w:color w:val="000000" w:themeColor="text1"/>
          <w:sz w:val="24"/>
        </w:rPr>
        <w:t>令和４年５月に</w:t>
      </w:r>
      <w:r w:rsidR="00FA1334">
        <w:rPr>
          <w:rFonts w:ascii="UD デジタル 教科書体 NK-R" w:eastAsia="UD デジタル 教科書体 NK-R" w:hAnsiTheme="minorEastAsia" w:hint="eastAsia"/>
          <w:color w:val="000000" w:themeColor="text1"/>
          <w:sz w:val="24"/>
        </w:rPr>
        <w:t>国の</w:t>
      </w:r>
      <w:r w:rsidRPr="003B147E">
        <w:rPr>
          <w:rFonts w:ascii="UD デジタル 教科書体 NK-R" w:eastAsia="UD デジタル 教科書体 NK-R" w:hAnsiTheme="minorEastAsia" w:hint="eastAsia"/>
          <w:color w:val="000000" w:themeColor="text1"/>
          <w:sz w:val="24"/>
        </w:rPr>
        <w:t>処理基本計画</w:t>
      </w:r>
      <w:r w:rsidR="00D42820">
        <w:rPr>
          <w:rFonts w:ascii="UD デジタル 教科書体 NK-R" w:eastAsia="UD デジタル 教科書体 NK-R" w:hAnsiTheme="minorEastAsia" w:hint="eastAsia"/>
          <w:color w:val="000000" w:themeColor="text1"/>
          <w:sz w:val="24"/>
        </w:rPr>
        <w:t>が</w:t>
      </w:r>
      <w:r w:rsidRPr="003B147E">
        <w:rPr>
          <w:rFonts w:ascii="UD デジタル 教科書体 NK-R" w:eastAsia="UD デジタル 教科書体 NK-R" w:hAnsiTheme="minorEastAsia" w:hint="eastAsia"/>
          <w:color w:val="000000" w:themeColor="text1"/>
          <w:sz w:val="24"/>
        </w:rPr>
        <w:t>変更</w:t>
      </w:r>
      <w:r w:rsidR="00D42820">
        <w:rPr>
          <w:rFonts w:ascii="UD デジタル 教科書体 NK-R" w:eastAsia="UD デジタル 教科書体 NK-R" w:hAnsiTheme="minorEastAsia" w:hint="eastAsia"/>
          <w:color w:val="000000" w:themeColor="text1"/>
          <w:sz w:val="24"/>
        </w:rPr>
        <w:t>され</w:t>
      </w:r>
      <w:r w:rsidR="00F17370" w:rsidRPr="003B147E">
        <w:rPr>
          <w:rFonts w:ascii="UD デジタル 教科書体 NK-R" w:eastAsia="UD デジタル 教科書体 NK-R" w:hAnsiTheme="minorEastAsia" w:hint="eastAsia"/>
          <w:color w:val="000000" w:themeColor="text1"/>
          <w:sz w:val="24"/>
        </w:rPr>
        <w:t>まし</w:t>
      </w:r>
      <w:r w:rsidRPr="003B147E">
        <w:rPr>
          <w:rFonts w:ascii="UD デジタル 教科書体 NK-R" w:eastAsia="UD デジタル 教科書体 NK-R" w:hAnsiTheme="minorEastAsia" w:hint="eastAsia"/>
          <w:color w:val="000000" w:themeColor="text1"/>
          <w:sz w:val="24"/>
        </w:rPr>
        <w:t>た。</w:t>
      </w:r>
    </w:p>
    <w:p w:rsidR="00FC5158" w:rsidRPr="003B147E" w:rsidRDefault="00FB69FF" w:rsidP="003C6AE2">
      <w:pPr>
        <w:spacing w:line="400" w:lineRule="exact"/>
        <w:ind w:leftChars="135" w:left="283" w:firstLineChars="100" w:firstLine="240"/>
        <w:jc w:val="left"/>
        <w:rPr>
          <w:rFonts w:ascii="UD デジタル 教科書体 NK-R" w:eastAsia="UD デジタル 教科書体 NK-R" w:hAnsiTheme="minorEastAsia"/>
          <w:color w:val="000000" w:themeColor="text1"/>
          <w:sz w:val="24"/>
        </w:rPr>
      </w:pPr>
      <w:r>
        <w:rPr>
          <w:rFonts w:ascii="UD デジタル 教科書体 NK-R" w:eastAsia="UD デジタル 教科書体 NK-R" w:hAnsiTheme="minorEastAsia" w:hint="eastAsia"/>
          <w:color w:val="000000" w:themeColor="text1"/>
          <w:sz w:val="24"/>
        </w:rPr>
        <w:t>この</w:t>
      </w:r>
      <w:r w:rsidR="00DE4241">
        <w:rPr>
          <w:rFonts w:ascii="UD デジタル 教科書体 NK-R" w:eastAsia="UD デジタル 教科書体 NK-R" w:hAnsiTheme="minorEastAsia" w:hint="eastAsia"/>
          <w:color w:val="000000" w:themeColor="text1"/>
          <w:sz w:val="24"/>
        </w:rPr>
        <w:t>変更</w:t>
      </w:r>
      <w:r w:rsidR="00FC5158" w:rsidRPr="003B147E">
        <w:rPr>
          <w:rFonts w:ascii="UD デジタル 教科書体 NK-R" w:eastAsia="UD デジタル 教科書体 NK-R" w:hAnsiTheme="minorEastAsia" w:hint="eastAsia"/>
          <w:color w:val="000000" w:themeColor="text1"/>
          <w:sz w:val="24"/>
        </w:rPr>
        <w:t>を受け</w:t>
      </w:r>
      <w:r w:rsidR="000914F7">
        <w:rPr>
          <w:rFonts w:ascii="UD デジタル 教科書体 NK-R" w:eastAsia="UD デジタル 教科書体 NK-R" w:hAnsiTheme="minorEastAsia" w:hint="eastAsia"/>
          <w:color w:val="000000" w:themeColor="text1"/>
          <w:sz w:val="24"/>
        </w:rPr>
        <w:t>、このたび</w:t>
      </w:r>
      <w:r w:rsidR="005A2636" w:rsidRPr="005A2636">
        <w:rPr>
          <w:rFonts w:ascii="UD デジタル 教科書体 NK-R" w:eastAsia="UD デジタル 教科書体 NK-R" w:hAnsiTheme="minorEastAsia" w:hint="eastAsia"/>
          <w:color w:val="000000" w:themeColor="text1"/>
          <w:sz w:val="24"/>
        </w:rPr>
        <w:t>「大阪府ポリ塩化ビフェニル廃棄物処理計画」</w:t>
      </w:r>
      <w:r w:rsidR="00EB7589">
        <w:rPr>
          <w:rFonts w:ascii="UD デジタル 教科書体 NK-R" w:eastAsia="UD デジタル 教科書体 NK-R" w:hAnsiTheme="minorEastAsia" w:hint="eastAsia"/>
          <w:color w:val="000000" w:themeColor="text1"/>
          <w:sz w:val="24"/>
        </w:rPr>
        <w:t>の</w:t>
      </w:r>
      <w:r w:rsidR="002E37BF" w:rsidRPr="003B147E">
        <w:rPr>
          <w:rFonts w:ascii="UD デジタル 教科書体 NK-R" w:eastAsia="UD デジタル 教科書体 NK-R" w:hAnsiTheme="minorEastAsia" w:hint="eastAsia"/>
          <w:color w:val="000000" w:themeColor="text1"/>
          <w:sz w:val="24"/>
        </w:rPr>
        <w:t>変更</w:t>
      </w:r>
      <w:r w:rsidR="00EB7589">
        <w:rPr>
          <w:rFonts w:ascii="UD デジタル 教科書体 NK-R" w:eastAsia="UD デジタル 教科書体 NK-R" w:hAnsiTheme="minorEastAsia" w:hint="eastAsia"/>
          <w:color w:val="000000" w:themeColor="text1"/>
          <w:sz w:val="24"/>
        </w:rPr>
        <w:t>を行うものです。</w:t>
      </w:r>
    </w:p>
    <w:p w:rsidR="00047E71" w:rsidRPr="005A2636" w:rsidRDefault="00047E71" w:rsidP="002001E8">
      <w:pPr>
        <w:spacing w:line="240" w:lineRule="exact"/>
        <w:ind w:leftChars="31" w:left="265" w:hangingChars="100" w:hanging="200"/>
        <w:jc w:val="left"/>
        <w:rPr>
          <w:rFonts w:ascii="UD デジタル 教科書体 NK-R" w:eastAsia="UD デジタル 教科書体 NK-R" w:hAnsiTheme="minorEastAsia"/>
          <w:color w:val="000000" w:themeColor="text1"/>
          <w:sz w:val="20"/>
          <w:szCs w:val="20"/>
        </w:rPr>
      </w:pPr>
    </w:p>
    <w:p w:rsidR="002001E8" w:rsidRPr="003B147E" w:rsidRDefault="002001E8" w:rsidP="003C6AE2">
      <w:pPr>
        <w:spacing w:line="340" w:lineRule="exact"/>
        <w:ind w:leftChars="170" w:left="577" w:hangingChars="100" w:hanging="220"/>
        <w:jc w:val="left"/>
        <w:rPr>
          <w:rFonts w:ascii="UD デジタル 教科書体 NK-R" w:eastAsia="UD デジタル 教科書体 NK-R" w:hAnsiTheme="minorEastAsia"/>
          <w:color w:val="000000" w:themeColor="text1"/>
          <w:szCs w:val="20"/>
        </w:rPr>
      </w:pPr>
      <w:r w:rsidRPr="003B147E">
        <w:rPr>
          <w:rFonts w:ascii="UD デジタル 教科書体 NK-R" w:eastAsia="UD デジタル 教科書体 NK-R" w:hAnsiTheme="minorEastAsia" w:hint="eastAsia"/>
          <w:color w:val="000000" w:themeColor="text1"/>
          <w:sz w:val="22"/>
          <w:szCs w:val="20"/>
        </w:rPr>
        <w:t>※府の</w:t>
      </w:r>
      <w:r w:rsidR="00520963" w:rsidRPr="003B147E">
        <w:rPr>
          <w:rFonts w:ascii="UD デジタル 教科書体 NK-R" w:eastAsia="UD デジタル 教科書体 NK-R" w:hAnsiTheme="minorEastAsia" w:hint="eastAsia"/>
          <w:color w:val="000000" w:themeColor="text1"/>
          <w:sz w:val="22"/>
          <w:szCs w:val="20"/>
        </w:rPr>
        <w:t>処理</w:t>
      </w:r>
      <w:r w:rsidRPr="003B147E">
        <w:rPr>
          <w:rFonts w:ascii="UD デジタル 教科書体 NK-R" w:eastAsia="UD デジタル 教科書体 NK-R" w:hAnsiTheme="minorEastAsia" w:hint="eastAsia"/>
          <w:color w:val="000000" w:themeColor="text1"/>
          <w:sz w:val="22"/>
          <w:szCs w:val="20"/>
        </w:rPr>
        <w:t>計画は</w:t>
      </w:r>
      <w:r w:rsidR="00520963" w:rsidRPr="003B147E">
        <w:rPr>
          <w:rFonts w:ascii="UD デジタル 教科書体 NK-R" w:eastAsia="UD デジタル 教科書体 NK-R" w:hAnsiTheme="minorEastAsia" w:hint="eastAsia"/>
          <w:color w:val="000000" w:themeColor="text1"/>
          <w:sz w:val="22"/>
          <w:szCs w:val="20"/>
        </w:rPr>
        <w:t>、</w:t>
      </w:r>
      <w:r w:rsidRPr="003B147E">
        <w:rPr>
          <w:rFonts w:ascii="UD デジタル 教科書体 NK-R" w:eastAsia="UD デジタル 教科書体 NK-R" w:hAnsiTheme="minorEastAsia" w:hint="eastAsia"/>
          <w:color w:val="000000" w:themeColor="text1"/>
          <w:sz w:val="22"/>
          <w:szCs w:val="20"/>
        </w:rPr>
        <w:t>ＰＣＢ特別措置法の規定により大阪市を除く区域が対象であり、大阪市域については大阪市により</w:t>
      </w:r>
      <w:r w:rsidR="00520963" w:rsidRPr="003B147E">
        <w:rPr>
          <w:rFonts w:ascii="UD デジタル 教科書体 NK-R" w:eastAsia="UD デジタル 教科書体 NK-R" w:hAnsiTheme="minorEastAsia" w:hint="eastAsia"/>
          <w:color w:val="000000" w:themeColor="text1"/>
          <w:sz w:val="22"/>
          <w:szCs w:val="20"/>
        </w:rPr>
        <w:t>処理</w:t>
      </w:r>
      <w:r w:rsidRPr="003B147E">
        <w:rPr>
          <w:rFonts w:ascii="UD デジタル 教科書体 NK-R" w:eastAsia="UD デジタル 教科書体 NK-R" w:hAnsiTheme="minorEastAsia" w:hint="eastAsia"/>
          <w:color w:val="000000" w:themeColor="text1"/>
          <w:sz w:val="22"/>
          <w:szCs w:val="20"/>
        </w:rPr>
        <w:t>計画が策定されています。</w:t>
      </w:r>
    </w:p>
    <w:p w:rsidR="00F5168F" w:rsidRPr="003B147E" w:rsidRDefault="00F5168F" w:rsidP="00FC5158">
      <w:pPr>
        <w:jc w:val="left"/>
        <w:rPr>
          <w:rFonts w:ascii="UD デジタル 教科書体 NK-R" w:eastAsia="UD デジタル 教科書体 NK-R" w:hAnsiTheme="minorEastAsia"/>
          <w:color w:val="000000" w:themeColor="text1"/>
          <w:sz w:val="18"/>
          <w:szCs w:val="20"/>
        </w:rPr>
      </w:pPr>
    </w:p>
    <w:p w:rsidR="00360DE1" w:rsidRPr="003B147E" w:rsidRDefault="00360DE1" w:rsidP="00FC5158">
      <w:pPr>
        <w:jc w:val="left"/>
        <w:rPr>
          <w:rFonts w:ascii="UD デジタル 教科書体 NK-R" w:eastAsia="UD デジタル 教科書体 NK-R" w:hAnsiTheme="minorEastAsia"/>
          <w:color w:val="000000" w:themeColor="text1"/>
          <w:sz w:val="18"/>
          <w:szCs w:val="20"/>
        </w:rPr>
      </w:pPr>
    </w:p>
    <w:p w:rsidR="002870C2" w:rsidRPr="003B147E" w:rsidRDefault="001F2A44" w:rsidP="00C51821">
      <w:pPr>
        <w:pStyle w:val="a3"/>
        <w:numPr>
          <w:ilvl w:val="0"/>
          <w:numId w:val="5"/>
        </w:numPr>
        <w:ind w:leftChars="0"/>
        <w:jc w:val="left"/>
        <w:rPr>
          <w:rFonts w:ascii="UD デジタル 教科書体 NK-R" w:eastAsia="UD デジタル 教科書体 NK-R" w:hAnsiTheme="majorEastAsia"/>
          <w:b/>
          <w:color w:val="000000" w:themeColor="text1"/>
          <w:sz w:val="28"/>
        </w:rPr>
      </w:pPr>
      <w:r w:rsidRPr="003B147E">
        <w:rPr>
          <w:rFonts w:ascii="UD デジタル 教科書体 NK-R" w:eastAsia="UD デジタル 教科書体 NK-R" w:hAnsiTheme="majorEastAsia" w:hint="eastAsia"/>
          <w:b/>
          <w:color w:val="000000" w:themeColor="text1"/>
          <w:sz w:val="28"/>
        </w:rPr>
        <w:t>主な変更</w:t>
      </w:r>
      <w:r w:rsidR="002870C2" w:rsidRPr="003B147E">
        <w:rPr>
          <w:rFonts w:ascii="UD デジタル 教科書体 NK-R" w:eastAsia="UD デジタル 教科書体 NK-R" w:hAnsiTheme="majorEastAsia" w:hint="eastAsia"/>
          <w:b/>
          <w:color w:val="000000" w:themeColor="text1"/>
          <w:sz w:val="28"/>
        </w:rPr>
        <w:t>内容</w:t>
      </w:r>
    </w:p>
    <w:p w:rsidR="00F17370" w:rsidRPr="003B147E" w:rsidRDefault="00360DE1" w:rsidP="003C6AE2">
      <w:pPr>
        <w:spacing w:line="400" w:lineRule="exact"/>
        <w:ind w:left="210"/>
        <w:jc w:val="left"/>
        <w:rPr>
          <w:rFonts w:ascii="UD デジタル 教科書体 NK-R" w:eastAsia="UD デジタル 教科書体 NK-R" w:hAnsiTheme="majorEastAsia"/>
          <w:b/>
          <w:color w:val="000000" w:themeColor="text1"/>
          <w:sz w:val="24"/>
        </w:rPr>
      </w:pPr>
      <w:r w:rsidRPr="003B147E">
        <w:rPr>
          <w:rFonts w:ascii="UD デジタル 教科書体 NK-R" w:eastAsia="UD デジタル 教科書体 NK-R" w:hAnsiTheme="majorEastAsia" w:hint="eastAsia"/>
          <w:b/>
          <w:color w:val="000000" w:themeColor="text1"/>
          <w:sz w:val="24"/>
        </w:rPr>
        <w:t>○</w:t>
      </w:r>
      <w:r w:rsidR="00F17370" w:rsidRPr="003B147E">
        <w:rPr>
          <w:rFonts w:ascii="UD デジタル 教科書体 NK-R" w:eastAsia="UD デジタル 教科書体 NK-R" w:hAnsiTheme="majorEastAsia" w:hint="eastAsia"/>
          <w:b/>
          <w:color w:val="000000" w:themeColor="text1"/>
          <w:sz w:val="24"/>
        </w:rPr>
        <w:t>国の</w:t>
      </w:r>
      <w:r w:rsidR="005A61F4" w:rsidRPr="003B147E">
        <w:rPr>
          <w:rFonts w:ascii="UD デジタル 教科書体 NK-R" w:eastAsia="UD デジタル 教科書体 NK-R" w:hAnsiTheme="majorEastAsia" w:hint="eastAsia"/>
          <w:b/>
          <w:color w:val="000000" w:themeColor="text1"/>
          <w:sz w:val="24"/>
        </w:rPr>
        <w:t>処理</w:t>
      </w:r>
      <w:r w:rsidR="00F17370" w:rsidRPr="003B147E">
        <w:rPr>
          <w:rFonts w:ascii="UD デジタル 教科書体 NK-R" w:eastAsia="UD デジタル 教科書体 NK-R" w:hAnsiTheme="majorEastAsia" w:hint="eastAsia"/>
          <w:b/>
          <w:color w:val="000000" w:themeColor="text1"/>
          <w:sz w:val="24"/>
        </w:rPr>
        <w:t>基本計画</w:t>
      </w:r>
      <w:r w:rsidR="00396064" w:rsidRPr="003B147E">
        <w:rPr>
          <w:rFonts w:ascii="UD デジタル 教科書体 NK-R" w:eastAsia="UD デジタル 教科書体 NK-R" w:hAnsiTheme="majorEastAsia" w:hint="eastAsia"/>
          <w:b/>
          <w:color w:val="000000" w:themeColor="text1"/>
          <w:sz w:val="24"/>
        </w:rPr>
        <w:t>の</w:t>
      </w:r>
      <w:r w:rsidR="00F17370" w:rsidRPr="003B147E">
        <w:rPr>
          <w:rFonts w:ascii="UD デジタル 教科書体 NK-R" w:eastAsia="UD デジタル 教科書体 NK-R" w:hAnsiTheme="majorEastAsia" w:hint="eastAsia"/>
          <w:b/>
          <w:color w:val="000000" w:themeColor="text1"/>
          <w:sz w:val="24"/>
        </w:rPr>
        <w:t>変更に</w:t>
      </w:r>
      <w:r w:rsidR="005A61F4" w:rsidRPr="003B147E">
        <w:rPr>
          <w:rFonts w:ascii="UD デジタル 教科書体 NK-R" w:eastAsia="UD デジタル 教科書体 NK-R" w:hAnsiTheme="majorEastAsia" w:hint="eastAsia"/>
          <w:b/>
          <w:color w:val="000000" w:themeColor="text1"/>
          <w:sz w:val="24"/>
        </w:rPr>
        <w:t>伴う</w:t>
      </w:r>
      <w:r w:rsidR="00E26E9D" w:rsidRPr="003B147E">
        <w:rPr>
          <w:rFonts w:ascii="UD デジタル 教科書体 NK-R" w:eastAsia="UD デジタル 教科書体 NK-R" w:hAnsiTheme="majorEastAsia" w:hint="eastAsia"/>
          <w:b/>
          <w:color w:val="000000" w:themeColor="text1"/>
          <w:sz w:val="24"/>
        </w:rPr>
        <w:t>変更</w:t>
      </w:r>
    </w:p>
    <w:p w:rsidR="00F17370" w:rsidRPr="003B147E" w:rsidRDefault="00360DE1" w:rsidP="00360DE1">
      <w:pPr>
        <w:spacing w:line="400" w:lineRule="exact"/>
        <w:ind w:leftChars="223" w:left="588" w:rightChars="134" w:right="281" w:hangingChars="50" w:hanging="120"/>
        <w:jc w:val="left"/>
        <w:rPr>
          <w:rFonts w:ascii="UD デジタル 教科書体 NK-R" w:eastAsia="UD デジタル 教科書体 NK-R" w:hAnsiTheme="minorEastAsia"/>
          <w:color w:val="000000" w:themeColor="text1"/>
          <w:sz w:val="24"/>
        </w:rPr>
      </w:pPr>
      <w:r w:rsidRPr="003B147E">
        <w:rPr>
          <w:rFonts w:ascii="UD デジタル 教科書体 NK-R" w:eastAsia="UD デジタル 教科書体 NK-R" w:hAnsiTheme="minorEastAsia" w:hint="eastAsia"/>
          <w:color w:val="000000" w:themeColor="text1"/>
          <w:sz w:val="24"/>
        </w:rPr>
        <w:t>・</w:t>
      </w:r>
      <w:r w:rsidR="00396064" w:rsidRPr="003B147E">
        <w:rPr>
          <w:rFonts w:ascii="UD デジタル 教科書体 NK-R" w:eastAsia="UD デジタル 教科書体 NK-R" w:hAnsiTheme="minorEastAsia" w:hint="eastAsia"/>
          <w:color w:val="000000" w:themeColor="text1"/>
          <w:sz w:val="24"/>
        </w:rPr>
        <w:t>高濃度ＰＣＢ廃棄物について、事業終了準備期間において1日でも早く処理対象物の処理を完遂することを追記。</w:t>
      </w:r>
    </w:p>
    <w:p w:rsidR="00E659AA" w:rsidRDefault="00360DE1" w:rsidP="00B94DB1">
      <w:pPr>
        <w:spacing w:beforeLines="50" w:before="171" w:line="400" w:lineRule="exact"/>
        <w:ind w:leftChars="223" w:left="588" w:rightChars="134" w:right="281" w:hangingChars="50" w:hanging="120"/>
        <w:jc w:val="left"/>
        <w:rPr>
          <w:rFonts w:ascii="UD デジタル 教科書体 NK-R" w:eastAsia="UD デジタル 教科書体 NK-R" w:hAnsiTheme="minorEastAsia"/>
          <w:color w:val="000000" w:themeColor="text1"/>
          <w:sz w:val="24"/>
        </w:rPr>
      </w:pPr>
      <w:r w:rsidRPr="003B147E">
        <w:rPr>
          <w:rFonts w:ascii="UD デジタル 教科書体 NK-R" w:eastAsia="UD デジタル 教科書体 NK-R" w:hAnsiTheme="minorEastAsia" w:hint="eastAsia"/>
          <w:color w:val="000000" w:themeColor="text1"/>
          <w:sz w:val="24"/>
        </w:rPr>
        <w:t>・</w:t>
      </w:r>
      <w:r w:rsidR="00396064" w:rsidRPr="003B147E">
        <w:rPr>
          <w:rFonts w:ascii="UD デジタル 教科書体 NK-R" w:eastAsia="UD デジタル 教科書体 NK-R" w:hAnsiTheme="minorEastAsia" w:hint="eastAsia"/>
          <w:color w:val="000000" w:themeColor="text1"/>
          <w:sz w:val="24"/>
        </w:rPr>
        <w:t>北九州事業エリアにおいて事業終了後に発見された大型変圧器・コンデンサー等について、大阪事業と豊田事業において処理を行うことを追記。</w:t>
      </w:r>
    </w:p>
    <w:sectPr w:rsidR="00E659AA" w:rsidSect="009827A5">
      <w:pgSz w:w="11906" w:h="16838" w:code="9"/>
      <w:pgMar w:top="1077" w:right="1134" w:bottom="1077"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BD1" w:rsidRDefault="00646BD1" w:rsidP="008316CD">
      <w:r>
        <w:separator/>
      </w:r>
    </w:p>
  </w:endnote>
  <w:endnote w:type="continuationSeparator" w:id="0">
    <w:p w:rsidR="00646BD1" w:rsidRDefault="00646BD1" w:rsidP="00831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BD1" w:rsidRDefault="00646BD1" w:rsidP="008316CD">
      <w:r>
        <w:separator/>
      </w:r>
    </w:p>
  </w:footnote>
  <w:footnote w:type="continuationSeparator" w:id="0">
    <w:p w:rsidR="00646BD1" w:rsidRDefault="00646BD1" w:rsidP="00831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872E8"/>
    <w:multiLevelType w:val="hybridMultilevel"/>
    <w:tmpl w:val="1D14122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23753B4"/>
    <w:multiLevelType w:val="hybridMultilevel"/>
    <w:tmpl w:val="E9DC407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D4B780A"/>
    <w:multiLevelType w:val="hybridMultilevel"/>
    <w:tmpl w:val="DAAEF26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7D7DFE"/>
    <w:multiLevelType w:val="hybridMultilevel"/>
    <w:tmpl w:val="4BF2E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E372C2"/>
    <w:multiLevelType w:val="hybridMultilevel"/>
    <w:tmpl w:val="2972828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0C2"/>
    <w:rsid w:val="00003468"/>
    <w:rsid w:val="00047E71"/>
    <w:rsid w:val="00050316"/>
    <w:rsid w:val="00060512"/>
    <w:rsid w:val="00063818"/>
    <w:rsid w:val="00087C00"/>
    <w:rsid w:val="000914F7"/>
    <w:rsid w:val="00093AEE"/>
    <w:rsid w:val="000B2CB0"/>
    <w:rsid w:val="000B40E7"/>
    <w:rsid w:val="000F09EB"/>
    <w:rsid w:val="00153484"/>
    <w:rsid w:val="00155805"/>
    <w:rsid w:val="0016532A"/>
    <w:rsid w:val="0018364B"/>
    <w:rsid w:val="00183C50"/>
    <w:rsid w:val="001871FD"/>
    <w:rsid w:val="00196AC8"/>
    <w:rsid w:val="001C39C0"/>
    <w:rsid w:val="001D1F6D"/>
    <w:rsid w:val="001D657F"/>
    <w:rsid w:val="001E2A99"/>
    <w:rsid w:val="001E5C23"/>
    <w:rsid w:val="001F2A44"/>
    <w:rsid w:val="002001E8"/>
    <w:rsid w:val="002007AA"/>
    <w:rsid w:val="0023766A"/>
    <w:rsid w:val="00261B73"/>
    <w:rsid w:val="002870C2"/>
    <w:rsid w:val="002B39F3"/>
    <w:rsid w:val="002B69B7"/>
    <w:rsid w:val="002C1624"/>
    <w:rsid w:val="002C2510"/>
    <w:rsid w:val="002E1C1F"/>
    <w:rsid w:val="002E37BF"/>
    <w:rsid w:val="003150C2"/>
    <w:rsid w:val="00342AE8"/>
    <w:rsid w:val="003555D6"/>
    <w:rsid w:val="00360DE1"/>
    <w:rsid w:val="00380848"/>
    <w:rsid w:val="00390E3C"/>
    <w:rsid w:val="00396064"/>
    <w:rsid w:val="003B1323"/>
    <w:rsid w:val="003B147E"/>
    <w:rsid w:val="003B4D9E"/>
    <w:rsid w:val="003B585C"/>
    <w:rsid w:val="003C2840"/>
    <w:rsid w:val="003C6AE2"/>
    <w:rsid w:val="003D0445"/>
    <w:rsid w:val="0040495B"/>
    <w:rsid w:val="00436240"/>
    <w:rsid w:val="004470D6"/>
    <w:rsid w:val="004530B0"/>
    <w:rsid w:val="00457B09"/>
    <w:rsid w:val="00462044"/>
    <w:rsid w:val="004663A6"/>
    <w:rsid w:val="004807DB"/>
    <w:rsid w:val="0048480E"/>
    <w:rsid w:val="004A3934"/>
    <w:rsid w:val="004A55C9"/>
    <w:rsid w:val="004B1E7D"/>
    <w:rsid w:val="004B3D2A"/>
    <w:rsid w:val="004C760A"/>
    <w:rsid w:val="004D421E"/>
    <w:rsid w:val="004D5120"/>
    <w:rsid w:val="004E51C8"/>
    <w:rsid w:val="004E5B6B"/>
    <w:rsid w:val="00520963"/>
    <w:rsid w:val="00523B50"/>
    <w:rsid w:val="00547D5D"/>
    <w:rsid w:val="00552DFB"/>
    <w:rsid w:val="00562905"/>
    <w:rsid w:val="005701A2"/>
    <w:rsid w:val="00585609"/>
    <w:rsid w:val="0058742E"/>
    <w:rsid w:val="005A2636"/>
    <w:rsid w:val="005A342F"/>
    <w:rsid w:val="005A61F4"/>
    <w:rsid w:val="005F25D3"/>
    <w:rsid w:val="005F7C86"/>
    <w:rsid w:val="006020E6"/>
    <w:rsid w:val="00611755"/>
    <w:rsid w:val="00621F9C"/>
    <w:rsid w:val="00630D0B"/>
    <w:rsid w:val="00646BD1"/>
    <w:rsid w:val="00664CB4"/>
    <w:rsid w:val="006B27BE"/>
    <w:rsid w:val="006C43C3"/>
    <w:rsid w:val="00740671"/>
    <w:rsid w:val="0075540D"/>
    <w:rsid w:val="00755CC1"/>
    <w:rsid w:val="0078116C"/>
    <w:rsid w:val="00786303"/>
    <w:rsid w:val="007A5B90"/>
    <w:rsid w:val="007B69B4"/>
    <w:rsid w:val="007D1417"/>
    <w:rsid w:val="007E7604"/>
    <w:rsid w:val="007F4D30"/>
    <w:rsid w:val="008316CD"/>
    <w:rsid w:val="00861CAD"/>
    <w:rsid w:val="00864DD9"/>
    <w:rsid w:val="00871F71"/>
    <w:rsid w:val="00872846"/>
    <w:rsid w:val="008A4186"/>
    <w:rsid w:val="008A6F31"/>
    <w:rsid w:val="008C2CB4"/>
    <w:rsid w:val="008C2EDB"/>
    <w:rsid w:val="008D1D63"/>
    <w:rsid w:val="008D4B90"/>
    <w:rsid w:val="008D67FF"/>
    <w:rsid w:val="008E2FBF"/>
    <w:rsid w:val="008F200E"/>
    <w:rsid w:val="00911C41"/>
    <w:rsid w:val="009227EA"/>
    <w:rsid w:val="00927708"/>
    <w:rsid w:val="00954EE8"/>
    <w:rsid w:val="00962E4A"/>
    <w:rsid w:val="00972F11"/>
    <w:rsid w:val="00980E81"/>
    <w:rsid w:val="009827A5"/>
    <w:rsid w:val="00991FA8"/>
    <w:rsid w:val="009A3C66"/>
    <w:rsid w:val="009A42F0"/>
    <w:rsid w:val="009D74F5"/>
    <w:rsid w:val="009D7890"/>
    <w:rsid w:val="00A05FF5"/>
    <w:rsid w:val="00A1100B"/>
    <w:rsid w:val="00A26BA9"/>
    <w:rsid w:val="00A3084C"/>
    <w:rsid w:val="00A43CBE"/>
    <w:rsid w:val="00A67B17"/>
    <w:rsid w:val="00A74E1D"/>
    <w:rsid w:val="00A80075"/>
    <w:rsid w:val="00A84F26"/>
    <w:rsid w:val="00A86C7A"/>
    <w:rsid w:val="00AA2E8A"/>
    <w:rsid w:val="00AB3F68"/>
    <w:rsid w:val="00AB703B"/>
    <w:rsid w:val="00AC0695"/>
    <w:rsid w:val="00AC65E4"/>
    <w:rsid w:val="00AD7BE6"/>
    <w:rsid w:val="00AF675E"/>
    <w:rsid w:val="00AF7865"/>
    <w:rsid w:val="00B01BD2"/>
    <w:rsid w:val="00B0365F"/>
    <w:rsid w:val="00B07FB6"/>
    <w:rsid w:val="00B22988"/>
    <w:rsid w:val="00B30C60"/>
    <w:rsid w:val="00B624CD"/>
    <w:rsid w:val="00B772B1"/>
    <w:rsid w:val="00B94DB1"/>
    <w:rsid w:val="00BA7E6D"/>
    <w:rsid w:val="00BB02CF"/>
    <w:rsid w:val="00BD48D8"/>
    <w:rsid w:val="00BE3BB9"/>
    <w:rsid w:val="00BF058A"/>
    <w:rsid w:val="00C03AE6"/>
    <w:rsid w:val="00C1606B"/>
    <w:rsid w:val="00C232EF"/>
    <w:rsid w:val="00C26C91"/>
    <w:rsid w:val="00C43CDF"/>
    <w:rsid w:val="00C45CA1"/>
    <w:rsid w:val="00C507D8"/>
    <w:rsid w:val="00C51821"/>
    <w:rsid w:val="00C520BD"/>
    <w:rsid w:val="00C52941"/>
    <w:rsid w:val="00C54B58"/>
    <w:rsid w:val="00C71274"/>
    <w:rsid w:val="00C82EDA"/>
    <w:rsid w:val="00C84F67"/>
    <w:rsid w:val="00C91ED8"/>
    <w:rsid w:val="00CC4D97"/>
    <w:rsid w:val="00CD2F21"/>
    <w:rsid w:val="00CD64A8"/>
    <w:rsid w:val="00CF0346"/>
    <w:rsid w:val="00CF672E"/>
    <w:rsid w:val="00D10125"/>
    <w:rsid w:val="00D30B12"/>
    <w:rsid w:val="00D409EC"/>
    <w:rsid w:val="00D42820"/>
    <w:rsid w:val="00D67F2D"/>
    <w:rsid w:val="00DE3C2E"/>
    <w:rsid w:val="00DE4241"/>
    <w:rsid w:val="00DE5775"/>
    <w:rsid w:val="00DE6E35"/>
    <w:rsid w:val="00DF70D6"/>
    <w:rsid w:val="00E2190F"/>
    <w:rsid w:val="00E26722"/>
    <w:rsid w:val="00E26E9D"/>
    <w:rsid w:val="00E34EE1"/>
    <w:rsid w:val="00E36B37"/>
    <w:rsid w:val="00E61BA6"/>
    <w:rsid w:val="00E647B1"/>
    <w:rsid w:val="00E659AA"/>
    <w:rsid w:val="00E66FFB"/>
    <w:rsid w:val="00EA7788"/>
    <w:rsid w:val="00EB7589"/>
    <w:rsid w:val="00EE3DC8"/>
    <w:rsid w:val="00EE7CD9"/>
    <w:rsid w:val="00EF0F21"/>
    <w:rsid w:val="00EF6DC3"/>
    <w:rsid w:val="00F04F8B"/>
    <w:rsid w:val="00F17370"/>
    <w:rsid w:val="00F20DFC"/>
    <w:rsid w:val="00F213EF"/>
    <w:rsid w:val="00F5168F"/>
    <w:rsid w:val="00F62498"/>
    <w:rsid w:val="00F67662"/>
    <w:rsid w:val="00F8703B"/>
    <w:rsid w:val="00FA1334"/>
    <w:rsid w:val="00FB1AE0"/>
    <w:rsid w:val="00FB69FF"/>
    <w:rsid w:val="00FC5158"/>
    <w:rsid w:val="00FD78B9"/>
    <w:rsid w:val="00FE6DE3"/>
    <w:rsid w:val="00FF2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973EDD3"/>
  <w15:docId w15:val="{2E738CAE-BE73-4723-A3DE-51FA4F04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70C2"/>
    <w:pPr>
      <w:ind w:leftChars="400" w:left="840"/>
    </w:pPr>
  </w:style>
  <w:style w:type="paragraph" w:styleId="a4">
    <w:name w:val="Balloon Text"/>
    <w:basedOn w:val="a"/>
    <w:link w:val="a5"/>
    <w:uiPriority w:val="99"/>
    <w:semiHidden/>
    <w:unhideWhenUsed/>
    <w:rsid w:val="002B69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B69B7"/>
    <w:rPr>
      <w:rFonts w:asciiTheme="majorHAnsi" w:eastAsiaTheme="majorEastAsia" w:hAnsiTheme="majorHAnsi" w:cstheme="majorBidi"/>
      <w:sz w:val="18"/>
      <w:szCs w:val="18"/>
    </w:rPr>
  </w:style>
  <w:style w:type="paragraph" w:styleId="a6">
    <w:name w:val="caption"/>
    <w:basedOn w:val="a"/>
    <w:next w:val="a"/>
    <w:uiPriority w:val="35"/>
    <w:unhideWhenUsed/>
    <w:qFormat/>
    <w:rsid w:val="002B69B7"/>
    <w:rPr>
      <w:b/>
      <w:bCs/>
      <w:szCs w:val="21"/>
    </w:rPr>
  </w:style>
  <w:style w:type="table" w:styleId="a7">
    <w:name w:val="Table Grid"/>
    <w:basedOn w:val="a1"/>
    <w:uiPriority w:val="59"/>
    <w:rsid w:val="00755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316CD"/>
    <w:pPr>
      <w:tabs>
        <w:tab w:val="center" w:pos="4252"/>
        <w:tab w:val="right" w:pos="8504"/>
      </w:tabs>
      <w:snapToGrid w:val="0"/>
    </w:pPr>
  </w:style>
  <w:style w:type="character" w:customStyle="1" w:styleId="a9">
    <w:name w:val="ヘッダー (文字)"/>
    <w:basedOn w:val="a0"/>
    <w:link w:val="a8"/>
    <w:uiPriority w:val="99"/>
    <w:rsid w:val="008316CD"/>
  </w:style>
  <w:style w:type="paragraph" w:styleId="aa">
    <w:name w:val="footer"/>
    <w:basedOn w:val="a"/>
    <w:link w:val="ab"/>
    <w:uiPriority w:val="99"/>
    <w:unhideWhenUsed/>
    <w:rsid w:val="008316CD"/>
    <w:pPr>
      <w:tabs>
        <w:tab w:val="center" w:pos="4252"/>
        <w:tab w:val="right" w:pos="8504"/>
      </w:tabs>
      <w:snapToGrid w:val="0"/>
    </w:pPr>
  </w:style>
  <w:style w:type="character" w:customStyle="1" w:styleId="ab">
    <w:name w:val="フッター (文字)"/>
    <w:basedOn w:val="a0"/>
    <w:link w:val="aa"/>
    <w:uiPriority w:val="99"/>
    <w:rsid w:val="00831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00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296F4-5F39-4D2D-8992-BD6BC5803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桃子</dc:creator>
  <cp:lastModifiedBy>門田　昇</cp:lastModifiedBy>
  <cp:revision>28</cp:revision>
  <cp:lastPrinted>2018-01-23T02:38:00Z</cp:lastPrinted>
  <dcterms:created xsi:type="dcterms:W3CDTF">2022-08-31T02:19:00Z</dcterms:created>
  <dcterms:modified xsi:type="dcterms:W3CDTF">2022-12-08T05:27:00Z</dcterms:modified>
</cp:coreProperties>
</file>