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92" w:rsidRPr="00FC25F1" w:rsidRDefault="00C36B0E" w:rsidP="00C36B0E">
      <w:pPr>
        <w:rPr>
          <w:rFonts w:asciiTheme="majorEastAsia" w:eastAsiaTheme="majorEastAsia" w:hAnsiTheme="majorEastAsia"/>
          <w:sz w:val="22"/>
        </w:rPr>
      </w:pPr>
      <w:r w:rsidRPr="00FC25F1">
        <w:rPr>
          <w:rFonts w:asciiTheme="majorEastAsia" w:eastAsiaTheme="majorEastAsia" w:hAnsiTheme="majorEastAsia" w:hint="eastAsia"/>
          <w:sz w:val="22"/>
        </w:rPr>
        <w:t>資料</w:t>
      </w:r>
      <w:r w:rsidR="00C84DBC">
        <w:rPr>
          <w:rFonts w:asciiTheme="majorEastAsia" w:eastAsiaTheme="majorEastAsia" w:hAnsiTheme="majorEastAsia" w:hint="eastAsia"/>
          <w:sz w:val="22"/>
        </w:rPr>
        <w:t>22</w:t>
      </w:r>
      <w:r w:rsidRPr="00FC25F1">
        <w:rPr>
          <w:rFonts w:asciiTheme="majorEastAsia" w:eastAsiaTheme="majorEastAsia" w:hAnsiTheme="majorEastAsia" w:hint="eastAsia"/>
          <w:sz w:val="22"/>
        </w:rPr>
        <w:t xml:space="preserve">　仮置場必要面積の算定方法</w:t>
      </w:r>
      <w:bookmarkStart w:id="0" w:name="_GoBack"/>
      <w:bookmarkEnd w:id="0"/>
    </w:p>
    <w:p w:rsidR="00085A3F" w:rsidRDefault="00085A3F" w:rsidP="00085A3F"/>
    <w:p w:rsidR="00085A3F" w:rsidRDefault="00085A3F" w:rsidP="00085A3F">
      <w:r>
        <w:rPr>
          <w:rFonts w:hint="eastAsia"/>
        </w:rPr>
        <w:t>＜例１＞</w:t>
      </w:r>
    </w:p>
    <w:p w:rsidR="00085A3F" w:rsidRPr="00085A3F" w:rsidRDefault="00085A3F" w:rsidP="00085A3F">
      <w:pPr>
        <w:rPr>
          <w:u w:val="single"/>
        </w:rPr>
      </w:pPr>
      <w:r w:rsidRPr="00085A3F">
        <w:rPr>
          <w:rFonts w:hint="eastAsia"/>
          <w:u w:val="single"/>
        </w:rPr>
        <w:t>面積＝集積量÷見かけ比重÷積み上げ高さ×（１＋作業スペース割合</w:t>
      </w:r>
      <w:r>
        <w:rPr>
          <w:rFonts w:hint="eastAsia"/>
          <w:u w:val="single"/>
        </w:rPr>
        <w:t>）</w:t>
      </w:r>
    </w:p>
    <w:p w:rsidR="00085A3F" w:rsidRDefault="00085A3F" w:rsidP="00085A3F"/>
    <w:p w:rsidR="00085A3F" w:rsidRDefault="00085A3F" w:rsidP="00085A3F">
      <w:pPr>
        <w:ind w:firstLineChars="100" w:firstLine="210"/>
      </w:pPr>
      <w:r>
        <w:rPr>
          <w:rFonts w:hint="eastAsia"/>
        </w:rPr>
        <w:t>集積量＝災害廃棄物の発生量－処理量</w:t>
      </w:r>
    </w:p>
    <w:p w:rsidR="00085A3F" w:rsidRDefault="00085A3F" w:rsidP="00085A3F">
      <w:pPr>
        <w:ind w:firstLineChars="100" w:firstLine="210"/>
      </w:pPr>
      <w:r>
        <w:rPr>
          <w:rFonts w:hint="eastAsia"/>
        </w:rPr>
        <w:t>処理量＝災害廃棄物の発生量÷処理期間</w:t>
      </w:r>
    </w:p>
    <w:p w:rsidR="00085A3F" w:rsidRDefault="00085A3F" w:rsidP="00085A3F">
      <w:pPr>
        <w:ind w:firstLineChars="100" w:firstLine="210"/>
      </w:pPr>
      <w:r>
        <w:rPr>
          <w:rFonts w:hint="eastAsia"/>
        </w:rPr>
        <w:t>見かけ比重</w:t>
      </w:r>
      <w:r>
        <w:rPr>
          <w:rFonts w:hint="eastAsia"/>
        </w:rPr>
        <w:t xml:space="preserve"> </w:t>
      </w:r>
      <w:r>
        <w:rPr>
          <w:rFonts w:hint="eastAsia"/>
        </w:rPr>
        <w:t>：可燃物</w:t>
      </w:r>
      <w:r>
        <w:rPr>
          <w:rFonts w:hint="eastAsia"/>
        </w:rPr>
        <w:t>0.4</w:t>
      </w:r>
      <w:r>
        <w:rPr>
          <w:rFonts w:hint="eastAsia"/>
        </w:rPr>
        <w:t>（ｔ</w:t>
      </w:r>
      <w:r>
        <w:rPr>
          <w:rFonts w:hint="eastAsia"/>
        </w:rPr>
        <w:t>/</w:t>
      </w:r>
      <w:r>
        <w:rPr>
          <w:rFonts w:hint="eastAsia"/>
        </w:rPr>
        <w:t>ｍ</w:t>
      </w:r>
      <w:r w:rsidRPr="00111CAE">
        <w:rPr>
          <w:rFonts w:hint="eastAsia"/>
          <w:vertAlign w:val="superscript"/>
        </w:rPr>
        <w:t>3</w:t>
      </w:r>
      <w:r>
        <w:rPr>
          <w:rFonts w:hint="eastAsia"/>
        </w:rPr>
        <w:t>）、不燃物</w:t>
      </w:r>
      <w:r>
        <w:rPr>
          <w:rFonts w:hint="eastAsia"/>
        </w:rPr>
        <w:t>1.1</w:t>
      </w:r>
      <w:r>
        <w:rPr>
          <w:rFonts w:hint="eastAsia"/>
        </w:rPr>
        <w:t>（ｔ</w:t>
      </w:r>
      <w:r>
        <w:rPr>
          <w:rFonts w:hint="eastAsia"/>
        </w:rPr>
        <w:t>/</w:t>
      </w:r>
      <w:r>
        <w:rPr>
          <w:rFonts w:hint="eastAsia"/>
        </w:rPr>
        <w:t>ｍ</w:t>
      </w:r>
      <w:r w:rsidRPr="00111CAE">
        <w:rPr>
          <w:rFonts w:hint="eastAsia"/>
          <w:vertAlign w:val="superscript"/>
        </w:rPr>
        <w:t>3</w:t>
      </w:r>
      <w:r>
        <w:rPr>
          <w:rFonts w:hint="eastAsia"/>
        </w:rPr>
        <w:t>）</w:t>
      </w:r>
    </w:p>
    <w:p w:rsidR="00085A3F" w:rsidRDefault="00085A3F" w:rsidP="00085A3F">
      <w:pPr>
        <w:ind w:firstLineChars="100" w:firstLine="210"/>
      </w:pPr>
      <w:r>
        <w:rPr>
          <w:rFonts w:hint="eastAsia"/>
        </w:rPr>
        <w:t>積み上げ高さ</w:t>
      </w:r>
      <w:r>
        <w:rPr>
          <w:rFonts w:hint="eastAsia"/>
        </w:rPr>
        <w:t xml:space="preserve"> </w:t>
      </w:r>
      <w:r>
        <w:rPr>
          <w:rFonts w:hint="eastAsia"/>
        </w:rPr>
        <w:t>：</w:t>
      </w:r>
      <w:r>
        <w:rPr>
          <w:rFonts w:hint="eastAsia"/>
        </w:rPr>
        <w:t>5</w:t>
      </w:r>
      <w:r>
        <w:rPr>
          <w:rFonts w:hint="eastAsia"/>
        </w:rPr>
        <w:t>ｍ以下が望ましい。</w:t>
      </w:r>
    </w:p>
    <w:p w:rsidR="00085A3F" w:rsidRDefault="00085A3F" w:rsidP="00085A3F">
      <w:pPr>
        <w:ind w:firstLineChars="100" w:firstLine="210"/>
      </w:pPr>
      <w:r>
        <w:rPr>
          <w:rFonts w:hint="eastAsia"/>
        </w:rPr>
        <w:t>作業スペース割合：</w:t>
      </w:r>
      <w:r>
        <w:rPr>
          <w:rFonts w:hint="eastAsia"/>
        </w:rPr>
        <w:t>0.8</w:t>
      </w:r>
      <w:r>
        <w:rPr>
          <w:rFonts w:hint="eastAsia"/>
        </w:rPr>
        <w:t>～</w:t>
      </w:r>
      <w:r>
        <w:rPr>
          <w:rFonts w:hint="eastAsia"/>
        </w:rPr>
        <w:t>1</w:t>
      </w:r>
    </w:p>
    <w:p w:rsidR="00085A3F" w:rsidRDefault="00085A3F" w:rsidP="00085A3F">
      <w:pPr>
        <w:ind w:firstLineChars="100" w:firstLine="210"/>
      </w:pPr>
    </w:p>
    <w:p w:rsidR="00C36B0E" w:rsidRDefault="00085A3F" w:rsidP="00C36B0E">
      <w:r>
        <w:rPr>
          <w:rFonts w:hint="eastAsia"/>
        </w:rPr>
        <w:t>＜例２</w:t>
      </w:r>
      <w:r w:rsidR="00C36B0E">
        <w:rPr>
          <w:rFonts w:hint="eastAsia"/>
        </w:rPr>
        <w:t>＞</w:t>
      </w:r>
    </w:p>
    <w:p w:rsidR="00C36B0E" w:rsidRPr="00224600" w:rsidRDefault="00C36B0E" w:rsidP="00C36B0E">
      <w:pPr>
        <w:rPr>
          <w:u w:val="single"/>
        </w:rPr>
      </w:pPr>
      <w:r w:rsidRPr="00224600">
        <w:rPr>
          <w:rFonts w:hint="eastAsia"/>
          <w:u w:val="single"/>
        </w:rPr>
        <w:t>面</w:t>
      </w:r>
      <w:r w:rsidR="00E6333E">
        <w:rPr>
          <w:rFonts w:hint="eastAsia"/>
          <w:u w:val="single"/>
        </w:rPr>
        <w:t>積＝仮置量÷見かけ比重÷</w:t>
      </w:r>
      <w:r w:rsidRPr="00224600">
        <w:rPr>
          <w:rFonts w:hint="eastAsia"/>
          <w:u w:val="single"/>
        </w:rPr>
        <w:t>積み上げ高さ×（１＋作業スペース割合）</w:t>
      </w:r>
    </w:p>
    <w:p w:rsidR="00224600" w:rsidRDefault="00224600" w:rsidP="00224600">
      <w:pPr>
        <w:ind w:firstLineChars="100" w:firstLine="210"/>
      </w:pPr>
    </w:p>
    <w:p w:rsidR="00C36B0E" w:rsidRDefault="00C36B0E" w:rsidP="00224600">
      <w:pPr>
        <w:ind w:firstLineChars="100" w:firstLine="210"/>
      </w:pPr>
      <w:r>
        <w:rPr>
          <w:rFonts w:hint="eastAsia"/>
        </w:rPr>
        <w:t>仮置量＝がれき発生量－年間処理量</w:t>
      </w:r>
    </w:p>
    <w:p w:rsidR="00C36B0E" w:rsidRDefault="00C36B0E" w:rsidP="00224600">
      <w:pPr>
        <w:ind w:firstLineChars="100" w:firstLine="210"/>
      </w:pPr>
      <w:r>
        <w:rPr>
          <w:rFonts w:hint="eastAsia"/>
        </w:rPr>
        <w:t>年間処理量＝がれき発生量／処理期間</w:t>
      </w:r>
    </w:p>
    <w:p w:rsidR="00C36B0E" w:rsidRDefault="00C36B0E" w:rsidP="00224600">
      <w:pPr>
        <w:ind w:firstLineChars="100" w:firstLine="210"/>
      </w:pPr>
      <w:r>
        <w:rPr>
          <w:rFonts w:hint="eastAsia"/>
        </w:rPr>
        <w:t>見かけ比重：可燃物</w:t>
      </w:r>
      <w:r>
        <w:rPr>
          <w:rFonts w:hint="eastAsia"/>
        </w:rPr>
        <w:t>0.4</w:t>
      </w:r>
      <w:r>
        <w:rPr>
          <w:rFonts w:hint="eastAsia"/>
        </w:rPr>
        <w:t>（</w:t>
      </w:r>
      <w:r>
        <w:rPr>
          <w:rFonts w:hint="eastAsia"/>
        </w:rPr>
        <w:t>t/</w:t>
      </w:r>
      <w:r>
        <w:rPr>
          <w:rFonts w:hint="eastAsia"/>
        </w:rPr>
        <w:t>ｍ</w:t>
      </w:r>
      <w:r w:rsidRPr="00111CAE">
        <w:rPr>
          <w:rFonts w:hint="eastAsia"/>
          <w:vertAlign w:val="superscript"/>
        </w:rPr>
        <w:t>3</w:t>
      </w:r>
      <w:r>
        <w:rPr>
          <w:rFonts w:hint="eastAsia"/>
        </w:rPr>
        <w:t>）、不燃物</w:t>
      </w:r>
      <w:r>
        <w:rPr>
          <w:rFonts w:hint="eastAsia"/>
        </w:rPr>
        <w:t>1.1</w:t>
      </w:r>
      <w:r>
        <w:rPr>
          <w:rFonts w:hint="eastAsia"/>
        </w:rPr>
        <w:t>（</w:t>
      </w:r>
      <w:r>
        <w:rPr>
          <w:rFonts w:hint="eastAsia"/>
        </w:rPr>
        <w:t>t/</w:t>
      </w:r>
      <w:r>
        <w:rPr>
          <w:rFonts w:hint="eastAsia"/>
        </w:rPr>
        <w:t>ｍ</w:t>
      </w:r>
      <w:r w:rsidRPr="00111CAE">
        <w:rPr>
          <w:rFonts w:hint="eastAsia"/>
          <w:vertAlign w:val="superscript"/>
        </w:rPr>
        <w:t>3</w:t>
      </w:r>
      <w:r>
        <w:rPr>
          <w:rFonts w:hint="eastAsia"/>
        </w:rPr>
        <w:t>）</w:t>
      </w:r>
    </w:p>
    <w:p w:rsidR="00C36B0E" w:rsidRPr="00C36B0E" w:rsidRDefault="00C36B0E" w:rsidP="00C36B0E">
      <w:pPr>
        <w:ind w:leftChars="200" w:left="820" w:hangingChars="200" w:hanging="400"/>
        <w:rPr>
          <w:sz w:val="20"/>
          <w:szCs w:val="20"/>
        </w:rPr>
      </w:pPr>
      <w:r w:rsidRPr="00C36B0E">
        <w:rPr>
          <w:rFonts w:hint="eastAsia"/>
          <w:sz w:val="20"/>
          <w:szCs w:val="20"/>
        </w:rPr>
        <w:t>注：厚生省の「大都市圏の震災時</w:t>
      </w:r>
      <w:r w:rsidR="00224600">
        <w:rPr>
          <w:rFonts w:hint="eastAsia"/>
          <w:sz w:val="20"/>
          <w:szCs w:val="20"/>
        </w:rPr>
        <w:t>における廃棄物の広域処理体制に係わる調査報告書（８年度）」の値</w:t>
      </w:r>
    </w:p>
    <w:p w:rsidR="00C36B0E" w:rsidRDefault="00C36B0E" w:rsidP="00224600">
      <w:pPr>
        <w:ind w:firstLineChars="100" w:firstLine="210"/>
      </w:pPr>
      <w:r>
        <w:rPr>
          <w:rFonts w:hint="eastAsia"/>
        </w:rPr>
        <w:t>積み上げ高さ：</w:t>
      </w:r>
      <w:r>
        <w:rPr>
          <w:rFonts w:hint="eastAsia"/>
        </w:rPr>
        <w:t>5</w:t>
      </w:r>
      <w:r>
        <w:rPr>
          <w:rFonts w:hint="eastAsia"/>
        </w:rPr>
        <w:t>ｍ</w:t>
      </w:r>
    </w:p>
    <w:p w:rsidR="00C36B0E" w:rsidRPr="00C36B0E" w:rsidRDefault="00C36B0E" w:rsidP="00C36B0E">
      <w:pPr>
        <w:ind w:leftChars="200" w:left="820" w:hangingChars="200" w:hanging="400"/>
        <w:rPr>
          <w:sz w:val="20"/>
          <w:szCs w:val="20"/>
        </w:rPr>
      </w:pPr>
      <w:r w:rsidRPr="00C36B0E">
        <w:rPr>
          <w:rFonts w:hint="eastAsia"/>
          <w:sz w:val="20"/>
          <w:szCs w:val="20"/>
        </w:rPr>
        <w:t>注：厚生省の「大都市圏の震災時</w:t>
      </w:r>
      <w:r w:rsidR="00A73490">
        <w:rPr>
          <w:rFonts w:hint="eastAsia"/>
          <w:sz w:val="20"/>
          <w:szCs w:val="20"/>
        </w:rPr>
        <w:t>における廃棄物の広域処理体制に係わる調査報告書（８年度）」の値</w:t>
      </w:r>
    </w:p>
    <w:p w:rsidR="00C36B0E" w:rsidRDefault="00C36B0E" w:rsidP="00224600">
      <w:pPr>
        <w:ind w:firstLineChars="100" w:firstLine="210"/>
      </w:pPr>
      <w:r>
        <w:rPr>
          <w:rFonts w:hint="eastAsia"/>
        </w:rPr>
        <w:t>作業スペース割合：作業スペース割合</w:t>
      </w:r>
      <w:r w:rsidR="00224600">
        <w:rPr>
          <w:rFonts w:hint="eastAsia"/>
        </w:rPr>
        <w:t>１（</w:t>
      </w:r>
      <w:r>
        <w:rPr>
          <w:rFonts w:hint="eastAsia"/>
        </w:rPr>
        <w:t>100</w:t>
      </w:r>
      <w:r>
        <w:rPr>
          <w:rFonts w:hint="eastAsia"/>
        </w:rPr>
        <w:t>％</w:t>
      </w:r>
      <w:r w:rsidR="00224600">
        <w:rPr>
          <w:rFonts w:hint="eastAsia"/>
        </w:rPr>
        <w:t>）</w:t>
      </w:r>
    </w:p>
    <w:p w:rsidR="00C36B0E" w:rsidRDefault="00C36B0E" w:rsidP="00C36B0E">
      <w:pPr>
        <w:ind w:leftChars="200" w:left="820" w:hangingChars="200" w:hanging="400"/>
        <w:rPr>
          <w:sz w:val="20"/>
          <w:szCs w:val="20"/>
        </w:rPr>
      </w:pPr>
      <w:r w:rsidRPr="00C36B0E">
        <w:rPr>
          <w:rFonts w:hint="eastAsia"/>
          <w:sz w:val="20"/>
          <w:szCs w:val="20"/>
        </w:rPr>
        <w:t>注：仮置場の必要面積は、廃棄物容量と積み上げ高さから算定される面積に車両の走行スペース、分別等の作業スペースを加算する必要がある。阪神・淡路大震災の実績では、廃棄物置場とほぼ同等か、それ以上の面積がこれらのスペースとして使用された。そこで、仮置場の必要面積は廃棄物容量から算定される面積に同等の作業スペースを加える。</w:t>
      </w:r>
    </w:p>
    <w:p w:rsidR="00666AD5" w:rsidRDefault="00666AD5" w:rsidP="00C36B0E">
      <w:pPr>
        <w:ind w:leftChars="200" w:left="820" w:hangingChars="200" w:hanging="400"/>
        <w:rPr>
          <w:sz w:val="20"/>
          <w:szCs w:val="20"/>
        </w:rPr>
      </w:pPr>
    </w:p>
    <w:p w:rsidR="00C36B0E" w:rsidRDefault="00C36B0E" w:rsidP="00C36B0E">
      <w:pPr>
        <w:rPr>
          <w:sz w:val="20"/>
          <w:szCs w:val="20"/>
        </w:rPr>
      </w:pPr>
      <w:r>
        <w:rPr>
          <w:rFonts w:hint="eastAsia"/>
          <w:sz w:val="20"/>
          <w:szCs w:val="20"/>
        </w:rPr>
        <w:t>＜</w:t>
      </w:r>
      <w:r w:rsidRPr="00C36B0E">
        <w:rPr>
          <w:rFonts w:hint="eastAsia"/>
          <w:sz w:val="20"/>
          <w:szCs w:val="20"/>
        </w:rPr>
        <w:t>例</w:t>
      </w:r>
      <w:r w:rsidR="00085A3F">
        <w:rPr>
          <w:rFonts w:hint="eastAsia"/>
          <w:sz w:val="20"/>
          <w:szCs w:val="20"/>
        </w:rPr>
        <w:t>３</w:t>
      </w:r>
      <w:r>
        <w:rPr>
          <w:rFonts w:hint="eastAsia"/>
          <w:sz w:val="20"/>
          <w:szCs w:val="20"/>
        </w:rPr>
        <w:t>＞</w:t>
      </w:r>
    </w:p>
    <w:p w:rsidR="00C36B0E" w:rsidRPr="00224600" w:rsidRDefault="00714E74" w:rsidP="00C36B0E">
      <w:pPr>
        <w:rPr>
          <w:sz w:val="20"/>
          <w:szCs w:val="20"/>
          <w:u w:val="single"/>
        </w:rPr>
      </w:pPr>
      <w:r>
        <w:rPr>
          <w:rFonts w:hint="eastAsia"/>
          <w:sz w:val="20"/>
          <w:szCs w:val="20"/>
          <w:u w:val="single"/>
        </w:rPr>
        <w:t>必要</w:t>
      </w:r>
      <w:r w:rsidR="00C36B0E" w:rsidRPr="00224600">
        <w:rPr>
          <w:rFonts w:hint="eastAsia"/>
          <w:sz w:val="20"/>
          <w:szCs w:val="20"/>
          <w:u w:val="single"/>
        </w:rPr>
        <w:t>面積＝保管対象物発生量（㎥）÷積上げ高さ</w:t>
      </w:r>
      <w:r w:rsidR="00C36B0E" w:rsidRPr="00224600">
        <w:rPr>
          <w:sz w:val="20"/>
          <w:szCs w:val="20"/>
          <w:u w:val="single"/>
        </w:rPr>
        <w:t>[</w:t>
      </w:r>
      <w:r w:rsidR="00C36B0E" w:rsidRPr="00224600">
        <w:rPr>
          <w:rFonts w:hint="eastAsia"/>
          <w:sz w:val="20"/>
          <w:szCs w:val="20"/>
          <w:u w:val="single"/>
        </w:rPr>
        <w:t>Ａ</w:t>
      </w:r>
      <w:r w:rsidR="00C36B0E" w:rsidRPr="00224600">
        <w:rPr>
          <w:sz w:val="20"/>
          <w:szCs w:val="20"/>
          <w:u w:val="single"/>
        </w:rPr>
        <w:t>]</w:t>
      </w:r>
      <w:r w:rsidR="00224600" w:rsidRPr="00224600">
        <w:rPr>
          <w:rFonts w:hint="eastAsia"/>
          <w:sz w:val="20"/>
          <w:szCs w:val="20"/>
          <w:u w:val="single"/>
        </w:rPr>
        <w:t xml:space="preserve"> </w:t>
      </w:r>
      <w:r w:rsidR="00224600" w:rsidRPr="00224600">
        <w:rPr>
          <w:rFonts w:hint="eastAsia"/>
          <w:sz w:val="20"/>
          <w:szCs w:val="20"/>
          <w:u w:val="single"/>
        </w:rPr>
        <w:t>÷</w:t>
      </w:r>
      <w:r w:rsidR="00C36B0E" w:rsidRPr="00224600">
        <w:rPr>
          <w:rFonts w:hint="eastAsia"/>
          <w:sz w:val="20"/>
          <w:szCs w:val="20"/>
          <w:u w:val="single"/>
        </w:rPr>
        <w:t>保管面積の割合</w:t>
      </w:r>
      <w:r w:rsidR="00C36B0E" w:rsidRPr="00224600">
        <w:rPr>
          <w:sz w:val="20"/>
          <w:szCs w:val="20"/>
          <w:u w:val="single"/>
        </w:rPr>
        <w:t>[</w:t>
      </w:r>
      <w:r w:rsidR="00C36B0E" w:rsidRPr="00224600">
        <w:rPr>
          <w:rFonts w:hint="eastAsia"/>
          <w:sz w:val="20"/>
          <w:szCs w:val="20"/>
          <w:u w:val="single"/>
        </w:rPr>
        <w:t>Ｂ</w:t>
      </w:r>
      <w:r w:rsidR="00C36B0E" w:rsidRPr="00224600">
        <w:rPr>
          <w:sz w:val="20"/>
          <w:szCs w:val="20"/>
          <w:u w:val="single"/>
        </w:rPr>
        <w:t>]</w:t>
      </w:r>
    </w:p>
    <w:p w:rsidR="00224600" w:rsidRDefault="00224600" w:rsidP="00C36B0E">
      <w:pPr>
        <w:rPr>
          <w:sz w:val="20"/>
          <w:szCs w:val="20"/>
        </w:rPr>
      </w:pPr>
    </w:p>
    <w:p w:rsidR="00C36B0E" w:rsidRPr="00C36B0E" w:rsidRDefault="00C36B0E" w:rsidP="00224600">
      <w:pPr>
        <w:ind w:firstLineChars="100" w:firstLine="200"/>
        <w:rPr>
          <w:sz w:val="20"/>
          <w:szCs w:val="20"/>
        </w:rPr>
      </w:pPr>
      <w:r w:rsidRPr="00C36B0E">
        <w:rPr>
          <w:rFonts w:hint="eastAsia"/>
          <w:sz w:val="20"/>
          <w:szCs w:val="20"/>
        </w:rPr>
        <w:t>[</w:t>
      </w:r>
      <w:r w:rsidRPr="00C36B0E">
        <w:rPr>
          <w:rFonts w:hint="eastAsia"/>
          <w:sz w:val="20"/>
          <w:szCs w:val="20"/>
        </w:rPr>
        <w:t>Ａ</w:t>
      </w:r>
      <w:r w:rsidRPr="00C36B0E">
        <w:rPr>
          <w:rFonts w:hint="eastAsia"/>
          <w:sz w:val="20"/>
          <w:szCs w:val="20"/>
        </w:rPr>
        <w:t>]</w:t>
      </w:r>
      <w:r w:rsidRPr="00C36B0E">
        <w:rPr>
          <w:rFonts w:hint="eastAsia"/>
          <w:sz w:val="20"/>
          <w:szCs w:val="20"/>
        </w:rPr>
        <w:t>積上げ高さ</w:t>
      </w:r>
      <w:r w:rsidRPr="00C36B0E">
        <w:rPr>
          <w:rFonts w:hint="eastAsia"/>
          <w:sz w:val="20"/>
          <w:szCs w:val="20"/>
        </w:rPr>
        <w:t xml:space="preserve"> </w:t>
      </w:r>
      <w:r w:rsidRPr="00C36B0E">
        <w:rPr>
          <w:rFonts w:hint="eastAsia"/>
          <w:sz w:val="20"/>
          <w:szCs w:val="20"/>
        </w:rPr>
        <w:t>：上限</w:t>
      </w:r>
      <w:r w:rsidRPr="00C36B0E">
        <w:rPr>
          <w:rFonts w:hint="eastAsia"/>
          <w:sz w:val="20"/>
          <w:szCs w:val="20"/>
        </w:rPr>
        <w:t>5.0</w:t>
      </w:r>
      <w:r w:rsidRPr="00C36B0E">
        <w:rPr>
          <w:rFonts w:hint="eastAsia"/>
          <w:sz w:val="20"/>
          <w:szCs w:val="20"/>
        </w:rPr>
        <w:t>ｍ程度</w:t>
      </w:r>
      <w:r w:rsidR="0004634D">
        <w:rPr>
          <w:rFonts w:hint="eastAsia"/>
          <w:sz w:val="20"/>
          <w:szCs w:val="20"/>
        </w:rPr>
        <w:t>（</w:t>
      </w:r>
      <w:r w:rsidRPr="00C36B0E">
        <w:rPr>
          <w:rFonts w:hint="eastAsia"/>
          <w:sz w:val="20"/>
          <w:szCs w:val="20"/>
        </w:rPr>
        <w:t>可燃物は上限</w:t>
      </w:r>
      <w:r w:rsidRPr="00C36B0E">
        <w:rPr>
          <w:rFonts w:hint="eastAsia"/>
          <w:sz w:val="20"/>
          <w:szCs w:val="20"/>
        </w:rPr>
        <w:t>3.0</w:t>
      </w:r>
      <w:r w:rsidRPr="00C36B0E">
        <w:rPr>
          <w:rFonts w:hint="eastAsia"/>
          <w:sz w:val="20"/>
          <w:szCs w:val="20"/>
        </w:rPr>
        <w:t>ｍ程度</w:t>
      </w:r>
      <w:r w:rsidR="0004634D">
        <w:rPr>
          <w:rFonts w:hint="eastAsia"/>
          <w:sz w:val="20"/>
          <w:szCs w:val="20"/>
        </w:rPr>
        <w:t>）</w:t>
      </w:r>
    </w:p>
    <w:p w:rsidR="00C36B0E" w:rsidRPr="00C36B0E" w:rsidRDefault="00C36B0E" w:rsidP="00224600">
      <w:pPr>
        <w:ind w:firstLineChars="100" w:firstLine="200"/>
        <w:rPr>
          <w:sz w:val="20"/>
          <w:szCs w:val="20"/>
        </w:rPr>
      </w:pPr>
      <w:r w:rsidRPr="00C36B0E">
        <w:rPr>
          <w:rFonts w:hint="eastAsia"/>
          <w:sz w:val="20"/>
          <w:szCs w:val="20"/>
        </w:rPr>
        <w:t>[</w:t>
      </w:r>
      <w:r w:rsidRPr="00C36B0E">
        <w:rPr>
          <w:rFonts w:hint="eastAsia"/>
          <w:sz w:val="20"/>
          <w:szCs w:val="20"/>
        </w:rPr>
        <w:t>Ｂ</w:t>
      </w:r>
      <w:r w:rsidRPr="00C36B0E">
        <w:rPr>
          <w:rFonts w:hint="eastAsia"/>
          <w:sz w:val="20"/>
          <w:szCs w:val="20"/>
        </w:rPr>
        <w:t>]</w:t>
      </w:r>
      <w:r w:rsidRPr="00C36B0E">
        <w:rPr>
          <w:rFonts w:hint="eastAsia"/>
          <w:sz w:val="20"/>
          <w:szCs w:val="20"/>
        </w:rPr>
        <w:t>保管面積の割合：</w:t>
      </w:r>
      <w:r w:rsidRPr="00C36B0E">
        <w:rPr>
          <w:rFonts w:hint="eastAsia"/>
          <w:sz w:val="20"/>
          <w:szCs w:val="20"/>
        </w:rPr>
        <w:t>60</w:t>
      </w:r>
      <w:r w:rsidRPr="00C36B0E">
        <w:rPr>
          <w:rFonts w:hint="eastAsia"/>
          <w:sz w:val="20"/>
          <w:szCs w:val="20"/>
        </w:rPr>
        <w:t>％</w:t>
      </w:r>
      <w:r w:rsidR="0004634D">
        <w:rPr>
          <w:rFonts w:hint="eastAsia"/>
          <w:sz w:val="20"/>
          <w:szCs w:val="20"/>
        </w:rPr>
        <w:t>（</w:t>
      </w:r>
      <w:r w:rsidRPr="00C36B0E">
        <w:rPr>
          <w:rFonts w:hint="eastAsia"/>
          <w:sz w:val="20"/>
          <w:szCs w:val="20"/>
        </w:rPr>
        <w:t>敷地全体に占める作業部分、動線部分等を除いた割合</w:t>
      </w:r>
      <w:r w:rsidR="0004634D">
        <w:rPr>
          <w:rFonts w:hint="eastAsia"/>
          <w:sz w:val="20"/>
          <w:szCs w:val="20"/>
        </w:rPr>
        <w:t>）</w:t>
      </w:r>
    </w:p>
    <w:p w:rsidR="00C36B0E" w:rsidRPr="00C36B0E" w:rsidRDefault="00C36B0E" w:rsidP="00224600">
      <w:pPr>
        <w:ind w:firstLineChars="200" w:firstLine="400"/>
        <w:rPr>
          <w:sz w:val="20"/>
          <w:szCs w:val="20"/>
        </w:rPr>
      </w:pPr>
      <w:r w:rsidRPr="00C36B0E">
        <w:rPr>
          <w:rFonts w:hint="eastAsia"/>
          <w:sz w:val="20"/>
          <w:szCs w:val="20"/>
        </w:rPr>
        <w:t>※場内道路（鉄板敷の場合幅</w:t>
      </w:r>
      <w:r w:rsidRPr="00C36B0E">
        <w:rPr>
          <w:rFonts w:hint="eastAsia"/>
          <w:sz w:val="20"/>
          <w:szCs w:val="20"/>
        </w:rPr>
        <w:t>4.0</w:t>
      </w:r>
      <w:r w:rsidRPr="00C36B0E">
        <w:rPr>
          <w:rFonts w:hint="eastAsia"/>
          <w:sz w:val="20"/>
          <w:szCs w:val="20"/>
        </w:rPr>
        <w:t>ｍ程度）及び仮設処理施設（仮設焼却炉の場合</w:t>
      </w:r>
      <w:r w:rsidRPr="00C36B0E">
        <w:rPr>
          <w:rFonts w:hint="eastAsia"/>
          <w:sz w:val="20"/>
          <w:szCs w:val="20"/>
        </w:rPr>
        <w:t>5,000</w:t>
      </w:r>
      <w:r w:rsidRPr="00C36B0E">
        <w:rPr>
          <w:rFonts w:hint="eastAsia"/>
          <w:sz w:val="20"/>
          <w:szCs w:val="20"/>
        </w:rPr>
        <w:t>～</w:t>
      </w:r>
    </w:p>
    <w:p w:rsidR="00C36B0E" w:rsidRDefault="00C36B0E" w:rsidP="00224600">
      <w:pPr>
        <w:ind w:firstLineChars="300" w:firstLine="600"/>
        <w:rPr>
          <w:sz w:val="20"/>
          <w:szCs w:val="20"/>
        </w:rPr>
      </w:pPr>
      <w:r w:rsidRPr="00C36B0E">
        <w:rPr>
          <w:rFonts w:hint="eastAsia"/>
          <w:sz w:val="20"/>
          <w:szCs w:val="20"/>
        </w:rPr>
        <w:t xml:space="preserve">10,000 </w:t>
      </w:r>
      <w:r w:rsidRPr="00C36B0E">
        <w:rPr>
          <w:rFonts w:hint="eastAsia"/>
          <w:sz w:val="20"/>
          <w:szCs w:val="20"/>
        </w:rPr>
        <w:t>㎡）についても考慮すること。</w:t>
      </w:r>
    </w:p>
    <w:p w:rsidR="00224600" w:rsidRPr="00C36B0E" w:rsidRDefault="00224600" w:rsidP="00224600">
      <w:pPr>
        <w:ind w:firstLineChars="300" w:firstLine="600"/>
        <w:rPr>
          <w:sz w:val="20"/>
          <w:szCs w:val="20"/>
        </w:rPr>
      </w:pPr>
    </w:p>
    <w:p w:rsidR="00C36B0E" w:rsidRPr="00C36B0E" w:rsidRDefault="00C36B0E" w:rsidP="00C36B0E">
      <w:pPr>
        <w:rPr>
          <w:sz w:val="20"/>
          <w:szCs w:val="20"/>
        </w:rPr>
      </w:pPr>
      <w:r w:rsidRPr="00C36B0E">
        <w:rPr>
          <w:rFonts w:hint="eastAsia"/>
          <w:sz w:val="20"/>
          <w:szCs w:val="20"/>
        </w:rPr>
        <w:t>◆</w:t>
      </w:r>
      <w:r w:rsidR="00714E74">
        <w:rPr>
          <w:rFonts w:hint="eastAsia"/>
          <w:sz w:val="20"/>
          <w:szCs w:val="20"/>
        </w:rPr>
        <w:t>仮置場</w:t>
      </w:r>
      <w:r w:rsidRPr="00C36B0E">
        <w:rPr>
          <w:rFonts w:hint="eastAsia"/>
          <w:sz w:val="20"/>
          <w:szCs w:val="20"/>
        </w:rPr>
        <w:t>面積の推計</w:t>
      </w:r>
    </w:p>
    <w:p w:rsidR="00C36B0E" w:rsidRDefault="00C36B0E" w:rsidP="00666AD5">
      <w:pPr>
        <w:ind w:leftChars="100" w:left="210" w:firstLineChars="100" w:firstLine="200"/>
        <w:rPr>
          <w:sz w:val="20"/>
          <w:szCs w:val="20"/>
        </w:rPr>
      </w:pPr>
      <w:r w:rsidRPr="00C36B0E">
        <w:rPr>
          <w:rFonts w:hint="eastAsia"/>
          <w:sz w:val="20"/>
          <w:szCs w:val="20"/>
        </w:rPr>
        <w:t>がれき等は継続して発生し、また順次処理していくため、必要面積の全てを一度に確保する必要はなく、</w:t>
      </w:r>
      <w:r w:rsidRPr="00224600">
        <w:rPr>
          <w:rFonts w:hint="eastAsia"/>
          <w:sz w:val="20"/>
          <w:szCs w:val="20"/>
          <w:u w:val="wave"/>
        </w:rPr>
        <w:t>必要面積の</w:t>
      </w:r>
      <w:r w:rsidRPr="00224600">
        <w:rPr>
          <w:rFonts w:hint="eastAsia"/>
          <w:sz w:val="20"/>
          <w:szCs w:val="20"/>
          <w:u w:val="wave"/>
        </w:rPr>
        <w:t>50</w:t>
      </w:r>
      <w:r w:rsidRPr="00224600">
        <w:rPr>
          <w:rFonts w:hint="eastAsia"/>
          <w:sz w:val="20"/>
          <w:szCs w:val="20"/>
          <w:u w:val="wave"/>
        </w:rPr>
        <w:t>％を目途に確保</w:t>
      </w:r>
      <w:r w:rsidRPr="00C36B0E">
        <w:rPr>
          <w:rFonts w:hint="eastAsia"/>
          <w:sz w:val="20"/>
          <w:szCs w:val="20"/>
        </w:rPr>
        <w:t>する。</w:t>
      </w:r>
    </w:p>
    <w:p w:rsidR="009B2092" w:rsidRDefault="009B2092" w:rsidP="00C36B0E">
      <w:pPr>
        <w:rPr>
          <w:sz w:val="20"/>
          <w:szCs w:val="20"/>
        </w:rPr>
      </w:pPr>
    </w:p>
    <w:p w:rsidR="00224600" w:rsidRDefault="00224600" w:rsidP="00C36B0E">
      <w:pPr>
        <w:rPr>
          <w:sz w:val="20"/>
          <w:szCs w:val="20"/>
        </w:rPr>
      </w:pPr>
    </w:p>
    <w:p w:rsidR="009B2092" w:rsidRPr="00FC25F1" w:rsidRDefault="009B2092" w:rsidP="00C36B0E">
      <w:pPr>
        <w:rPr>
          <w:rFonts w:asciiTheme="minorEastAsia" w:hAnsiTheme="minorEastAsia"/>
          <w:sz w:val="20"/>
          <w:szCs w:val="20"/>
        </w:rPr>
      </w:pPr>
      <w:r w:rsidRPr="00FC25F1">
        <w:rPr>
          <w:rFonts w:asciiTheme="minorEastAsia" w:hAnsiTheme="minorEastAsia" w:hint="eastAsia"/>
        </w:rPr>
        <w:t>備考：「災害廃棄物対策指針」技術資料1-14-4（環境省）より作成</w:t>
      </w:r>
    </w:p>
    <w:sectPr w:rsidR="009B2092" w:rsidRPr="00FC25F1" w:rsidSect="009B2092">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2A" w:rsidRDefault="00FF162A" w:rsidP="00224600">
      <w:r>
        <w:separator/>
      </w:r>
    </w:p>
  </w:endnote>
  <w:endnote w:type="continuationSeparator" w:id="0">
    <w:p w:rsidR="00FF162A" w:rsidRDefault="00FF162A" w:rsidP="0022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2A" w:rsidRDefault="00FF162A" w:rsidP="00224600">
      <w:r>
        <w:separator/>
      </w:r>
    </w:p>
  </w:footnote>
  <w:footnote w:type="continuationSeparator" w:id="0">
    <w:p w:rsidR="00FF162A" w:rsidRDefault="00FF162A" w:rsidP="002246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proofState w:spelling="clean"/>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0E"/>
    <w:rsid w:val="0004634D"/>
    <w:rsid w:val="00085A3F"/>
    <w:rsid w:val="00111CAE"/>
    <w:rsid w:val="001951BB"/>
    <w:rsid w:val="00224600"/>
    <w:rsid w:val="00491ADA"/>
    <w:rsid w:val="005646A9"/>
    <w:rsid w:val="00652112"/>
    <w:rsid w:val="00666AD5"/>
    <w:rsid w:val="006B5BCB"/>
    <w:rsid w:val="00714E74"/>
    <w:rsid w:val="0092263F"/>
    <w:rsid w:val="009B2092"/>
    <w:rsid w:val="00A73490"/>
    <w:rsid w:val="00C36B0E"/>
    <w:rsid w:val="00C84DBC"/>
    <w:rsid w:val="00CF0756"/>
    <w:rsid w:val="00E6333E"/>
    <w:rsid w:val="00FC25F1"/>
    <w:rsid w:val="00FF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00"/>
    <w:pPr>
      <w:tabs>
        <w:tab w:val="center" w:pos="4252"/>
        <w:tab w:val="right" w:pos="8504"/>
      </w:tabs>
      <w:snapToGrid w:val="0"/>
    </w:pPr>
  </w:style>
  <w:style w:type="character" w:customStyle="1" w:styleId="a4">
    <w:name w:val="ヘッダー (文字)"/>
    <w:basedOn w:val="a0"/>
    <w:link w:val="a3"/>
    <w:uiPriority w:val="99"/>
    <w:rsid w:val="00224600"/>
  </w:style>
  <w:style w:type="paragraph" w:styleId="a5">
    <w:name w:val="footer"/>
    <w:basedOn w:val="a"/>
    <w:link w:val="a6"/>
    <w:uiPriority w:val="99"/>
    <w:unhideWhenUsed/>
    <w:rsid w:val="00224600"/>
    <w:pPr>
      <w:tabs>
        <w:tab w:val="center" w:pos="4252"/>
        <w:tab w:val="right" w:pos="8504"/>
      </w:tabs>
      <w:snapToGrid w:val="0"/>
    </w:pPr>
  </w:style>
  <w:style w:type="character" w:customStyle="1" w:styleId="a6">
    <w:name w:val="フッター (文字)"/>
    <w:basedOn w:val="a0"/>
    <w:link w:val="a5"/>
    <w:uiPriority w:val="99"/>
    <w:rsid w:val="00224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00"/>
    <w:pPr>
      <w:tabs>
        <w:tab w:val="center" w:pos="4252"/>
        <w:tab w:val="right" w:pos="8504"/>
      </w:tabs>
      <w:snapToGrid w:val="0"/>
    </w:pPr>
  </w:style>
  <w:style w:type="character" w:customStyle="1" w:styleId="a4">
    <w:name w:val="ヘッダー (文字)"/>
    <w:basedOn w:val="a0"/>
    <w:link w:val="a3"/>
    <w:uiPriority w:val="99"/>
    <w:rsid w:val="00224600"/>
  </w:style>
  <w:style w:type="paragraph" w:styleId="a5">
    <w:name w:val="footer"/>
    <w:basedOn w:val="a"/>
    <w:link w:val="a6"/>
    <w:uiPriority w:val="99"/>
    <w:unhideWhenUsed/>
    <w:rsid w:val="00224600"/>
    <w:pPr>
      <w:tabs>
        <w:tab w:val="center" w:pos="4252"/>
        <w:tab w:val="right" w:pos="8504"/>
      </w:tabs>
      <w:snapToGrid w:val="0"/>
    </w:pPr>
  </w:style>
  <w:style w:type="character" w:customStyle="1" w:styleId="a6">
    <w:name w:val="フッター (文字)"/>
    <w:basedOn w:val="a0"/>
    <w:link w:val="a5"/>
    <w:uiPriority w:val="99"/>
    <w:rsid w:val="0022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2016-12-07T07:26:00Z</dcterms:created>
  <dcterms:modified xsi:type="dcterms:W3CDTF">2017-01-30T05:54:00Z</dcterms:modified>
</cp:coreProperties>
</file>