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79" w:rsidRDefault="007122C7" w:rsidP="00B02A84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noProof/>
        </w:rPr>
        <w:drawing>
          <wp:inline distT="0" distB="0" distL="0" distR="0">
            <wp:extent cx="400050" cy="323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1B1" w:rsidRPr="00C261B1">
        <w:rPr>
          <w:rFonts w:ascii="HG創英角ﾎﾟｯﾌﾟ体" w:eastAsia="HG創英角ﾎﾟｯﾌﾟ体" w:hAnsi="HG創英角ﾎﾟｯﾌﾟ体" w:hint="eastAsia"/>
          <w:sz w:val="36"/>
          <w:szCs w:val="36"/>
        </w:rPr>
        <w:t>インタビュー</w:t>
      </w:r>
      <w:r w:rsidR="00C261B1">
        <w:rPr>
          <w:rFonts w:ascii="HG創英角ﾎﾟｯﾌﾟ体" w:eastAsia="HG創英角ﾎﾟｯﾌﾟ体" w:hAnsi="HG創英角ﾎﾟｯﾌﾟ体" w:hint="eastAsia"/>
          <w:sz w:val="36"/>
          <w:szCs w:val="36"/>
        </w:rPr>
        <w:t>内容</w:t>
      </w:r>
    </w:p>
    <w:p w:rsidR="00B02A84" w:rsidRDefault="00A83014" w:rsidP="00451E79">
      <w:pPr>
        <w:ind w:firstLineChars="100" w:firstLine="360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>【</w:t>
      </w:r>
      <w:r w:rsidR="00ED145C">
        <w:rPr>
          <w:rFonts w:ascii="HG創英角ﾎﾟｯﾌﾟ体" w:eastAsia="HG創英角ﾎﾟｯﾌﾟ体" w:hAnsi="HG創英角ﾎﾟｯﾌﾟ体" w:hint="eastAsia"/>
          <w:sz w:val="36"/>
          <w:szCs w:val="36"/>
        </w:rPr>
        <w:t>特定非営利活動法人虹色ダイバーシティ</w:t>
      </w:r>
      <w:r w:rsidR="00C261B1">
        <w:rPr>
          <w:rFonts w:ascii="HG創英角ﾎﾟｯﾌﾟ体" w:eastAsia="HG創英角ﾎﾟｯﾌﾟ体" w:hAnsi="HG創英角ﾎﾟｯﾌﾟ体" w:hint="eastAsia"/>
          <w:sz w:val="36"/>
          <w:szCs w:val="36"/>
        </w:rPr>
        <w:t>】</w:t>
      </w:r>
    </w:p>
    <w:p w:rsidR="00577932" w:rsidRPr="00577932" w:rsidRDefault="00577932" w:rsidP="0057793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0E69" w:rsidTr="00210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:rsidR="00210E69" w:rsidRPr="00210E69" w:rsidRDefault="00210E69" w:rsidP="00B02A84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Ｑ１．主に行っておられる事業について教えてください。</w:t>
            </w:r>
          </w:p>
        </w:tc>
      </w:tr>
      <w:tr w:rsidR="00210E69" w:rsidTr="0013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130071" w:rsidRPr="00130071" w:rsidRDefault="00130071" w:rsidP="00130071">
            <w:pPr>
              <w:ind w:left="440" w:hangingChars="200" w:hanging="440"/>
              <w:rPr>
                <w:rFonts w:ascii="ＭＳ ゴシック" w:eastAsia="ＭＳ ゴシック" w:hAnsi="ＭＳ ゴシック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Ａ．</w:t>
            </w:r>
            <w:r w:rsidRPr="00130071">
              <w:rPr>
                <w:rFonts w:ascii="ＭＳ ゴシック" w:eastAsia="ＭＳ ゴシック" w:hAnsi="ＭＳ ゴシック"/>
                <w:b w:val="0"/>
                <w:color w:val="auto"/>
                <w:sz w:val="22"/>
              </w:rPr>
              <w:t>(</w:t>
            </w:r>
            <w:r w:rsidRPr="00130071">
              <w:rPr>
                <w:rFonts w:ascii="ＭＳ ゴシック" w:eastAsia="ＭＳ ゴシック" w:hAnsi="ＭＳ ゴシック" w:hint="eastAsia"/>
                <w:b w:val="0"/>
                <w:color w:val="auto"/>
                <w:sz w:val="22"/>
              </w:rPr>
              <w:t>1)</w:t>
            </w:r>
            <w:r w:rsidRPr="00130071">
              <w:rPr>
                <w:rFonts w:ascii="ＭＳ ゴシック" w:eastAsia="ＭＳ ゴシック" w:hAnsi="ＭＳ ゴシック"/>
                <w:b w:val="0"/>
                <w:color w:val="auto"/>
                <w:sz w:val="22"/>
              </w:rPr>
              <w:t xml:space="preserve"> </w:t>
            </w:r>
            <w:r w:rsidRPr="00130071">
              <w:rPr>
                <w:rFonts w:ascii="ＭＳ ゴシック" w:eastAsia="ＭＳ ゴシック" w:hAnsi="ＭＳ ゴシック" w:hint="eastAsia"/>
                <w:b w:val="0"/>
                <w:color w:val="auto"/>
                <w:sz w:val="22"/>
              </w:rPr>
              <w:t>講演会・ワークショップ・イべントなどの社会教育事業</w:t>
            </w:r>
          </w:p>
          <w:p w:rsidR="00130071" w:rsidRPr="00130071" w:rsidRDefault="00130071" w:rsidP="00130071">
            <w:pPr>
              <w:ind w:leftChars="200" w:left="420"/>
              <w:rPr>
                <w:rFonts w:ascii="ＭＳ ゴシック" w:eastAsia="ＭＳ ゴシック" w:hAnsi="ＭＳ ゴシック"/>
                <w:b w:val="0"/>
                <w:color w:val="auto"/>
                <w:sz w:val="22"/>
              </w:rPr>
            </w:pPr>
            <w:r w:rsidRPr="00130071">
              <w:rPr>
                <w:rFonts w:ascii="ＭＳ ゴシック" w:eastAsia="ＭＳ ゴシック" w:hAnsi="ＭＳ ゴシック" w:hint="eastAsia"/>
                <w:b w:val="0"/>
                <w:color w:val="auto"/>
                <w:sz w:val="22"/>
              </w:rPr>
              <w:t>(2)</w:t>
            </w:r>
            <w:r w:rsidRPr="00130071">
              <w:rPr>
                <w:rFonts w:ascii="ＭＳ ゴシック" w:eastAsia="ＭＳ ゴシック" w:hAnsi="ＭＳ ゴシック"/>
                <w:b w:val="0"/>
                <w:color w:val="auto"/>
                <w:sz w:val="22"/>
              </w:rPr>
              <w:t xml:space="preserve"> </w:t>
            </w:r>
            <w:r w:rsidRPr="00130071">
              <w:rPr>
                <w:rFonts w:ascii="ＭＳ ゴシック" w:eastAsia="ＭＳ ゴシック" w:hAnsi="ＭＳ ゴシック" w:hint="eastAsia"/>
                <w:b w:val="0"/>
                <w:color w:val="auto"/>
                <w:sz w:val="22"/>
              </w:rPr>
              <w:t>調査・研究・商品企画・出版等の情報コンサルティング事業</w:t>
            </w:r>
          </w:p>
          <w:p w:rsidR="00210E69" w:rsidRPr="00130071" w:rsidRDefault="00130071" w:rsidP="00130071">
            <w:pPr>
              <w:ind w:leftChars="200" w:left="420"/>
              <w:rPr>
                <w:rFonts w:ascii="ＭＳ ゴシック" w:eastAsia="ＭＳ ゴシック" w:hAnsi="ＭＳ ゴシック"/>
                <w:b w:val="0"/>
                <w:color w:val="auto"/>
                <w:sz w:val="22"/>
              </w:rPr>
            </w:pPr>
            <w:r w:rsidRPr="00130071">
              <w:rPr>
                <w:rFonts w:ascii="ＭＳ ゴシック" w:eastAsia="ＭＳ ゴシック" w:hAnsi="ＭＳ ゴシック" w:hint="eastAsia"/>
                <w:b w:val="0"/>
                <w:color w:val="auto"/>
                <w:sz w:val="22"/>
              </w:rPr>
              <w:t>(3)</w:t>
            </w:r>
            <w:r w:rsidRPr="00130071">
              <w:rPr>
                <w:rFonts w:ascii="ＭＳ ゴシック" w:eastAsia="ＭＳ ゴシック" w:hAnsi="ＭＳ ゴシック"/>
                <w:b w:val="0"/>
                <w:color w:val="auto"/>
                <w:sz w:val="22"/>
              </w:rPr>
              <w:t xml:space="preserve"> </w:t>
            </w:r>
            <w:r w:rsidRPr="00130071">
              <w:rPr>
                <w:rFonts w:ascii="ＭＳ ゴシック" w:eastAsia="ＭＳ ゴシック" w:hAnsi="ＭＳ ゴシック" w:hint="eastAsia"/>
                <w:b w:val="0"/>
                <w:color w:val="auto"/>
                <w:sz w:val="22"/>
              </w:rPr>
              <w:t>その他目的を達成するために必要な事業</w:t>
            </w:r>
          </w:p>
        </w:tc>
      </w:tr>
    </w:tbl>
    <w:p w:rsidR="00451E79" w:rsidRPr="00360C98" w:rsidRDefault="00451E79" w:rsidP="00B02A84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9058" w:type="dxa"/>
        <w:tblLook w:val="04A0" w:firstRow="1" w:lastRow="0" w:firstColumn="1" w:lastColumn="0" w:noHBand="0" w:noVBand="1"/>
      </w:tblPr>
      <w:tblGrid>
        <w:gridCol w:w="9058"/>
      </w:tblGrid>
      <w:tr w:rsidR="00210E69" w:rsidTr="00082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8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:rsidR="00210E69" w:rsidRPr="00210E69" w:rsidRDefault="00210E69" w:rsidP="00210E69">
            <w:pPr>
              <w:ind w:left="440" w:hangingChars="200" w:hanging="440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Ｑ２．条例指定を取得しようと思った理由や、条例指定取得までのエピソードをお聞かせください。</w:t>
            </w:r>
          </w:p>
        </w:tc>
      </w:tr>
      <w:tr w:rsidR="00210E69" w:rsidTr="0013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8" w:type="dxa"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130071" w:rsidRPr="00130071" w:rsidRDefault="00210E69" w:rsidP="00130071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Ａ</w:t>
            </w:r>
            <w:r w:rsidR="003C2438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．</w:t>
            </w: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（１）</w:t>
            </w:r>
            <w:r w:rsidR="00130071"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条例指定を取得しようと思った理由</w:t>
            </w:r>
            <w:r w:rsid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は何ですか。</w:t>
            </w:r>
          </w:p>
          <w:p w:rsidR="00130071" w:rsidRPr="00130071" w:rsidRDefault="00130071" w:rsidP="00130071">
            <w:pPr>
              <w:ind w:left="442" w:hangingChars="200" w:hanging="442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13007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特例認定を取得後、認定</w:t>
            </w:r>
            <w:r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NPO</w:t>
            </w:r>
            <w:r w:rsidR="00C1666A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の取得もめざ</w:t>
            </w: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していた際に、大阪市の担当の方より</w:t>
            </w:r>
          </w:p>
          <w:p w:rsidR="00C1666A" w:rsidRDefault="00130071" w:rsidP="00C1666A">
            <w:pPr>
              <w:ind w:leftChars="200" w:left="4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条例指定を紹介してもらい、説明会にも参加し</w:t>
            </w:r>
            <w:r w:rsidR="00C1666A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まし</w:t>
            </w: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た。条件が認定</w:t>
            </w:r>
            <w:r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NPO</w:t>
            </w: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を取得する</w:t>
            </w:r>
          </w:p>
          <w:p w:rsidR="00C1666A" w:rsidRDefault="00130071" w:rsidP="00C1666A">
            <w:pPr>
              <w:ind w:leftChars="200" w:left="4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よりも多少緩和される部分があり、また弊団体の状況を鑑みて、まずは条例指定を</w:t>
            </w:r>
          </w:p>
          <w:p w:rsidR="00210E69" w:rsidRPr="00C1666A" w:rsidRDefault="00C1666A" w:rsidP="00C1666A">
            <w:pPr>
              <w:ind w:leftChars="200" w:left="4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めざしてい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くことにしました。</w:t>
            </w:r>
          </w:p>
        </w:tc>
      </w:tr>
      <w:tr w:rsidR="00210E69" w:rsidRPr="00022E2B" w:rsidTr="00130071">
        <w:trPr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210E69" w:rsidRPr="00022E2B" w:rsidRDefault="00210E69" w:rsidP="00130071">
            <w:pPr>
              <w:spacing w:beforeLines="50" w:before="161"/>
              <w:ind w:left="220" w:hangingChars="100" w:hanging="2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022E2B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Ａ</w:t>
            </w:r>
            <w:r w:rsidR="003C2438" w:rsidRPr="00022E2B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．</w:t>
            </w:r>
            <w:r w:rsidRPr="00022E2B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（２）条例指定取得までのエピソード</w:t>
            </w:r>
            <w:r w:rsidR="00451E79" w:rsidRPr="00022E2B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は何かありますか。</w:t>
            </w:r>
          </w:p>
          <w:p w:rsidR="00210E69" w:rsidRPr="00130071" w:rsidRDefault="00210E69" w:rsidP="00130071">
            <w:pPr>
              <w:spacing w:afterLines="50" w:after="161"/>
              <w:ind w:left="440" w:hangingChars="200" w:hanging="440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022E2B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 xml:space="preserve">　　</w:t>
            </w:r>
            <w:r w:rsidR="000820E2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 xml:space="preserve">　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大阪府の担当部署と事前に必要書類などの確認をさせてもらい、また必要条件も</w:t>
            </w:r>
            <w:r w:rsid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 xml:space="preserve">　クリアでき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たので、現地調査の依頼をしました。ただ府の議会のスケジュールと団体の決算のための処理で、日程が差し迫った状況でしたので、大阪府の方にはかなり無理をお願いしたかと思います。</w:t>
            </w:r>
          </w:p>
        </w:tc>
      </w:tr>
    </w:tbl>
    <w:p w:rsidR="00210E69" w:rsidRPr="00022E2B" w:rsidRDefault="00210E69" w:rsidP="00B02A84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0E69" w:rsidRPr="00022E2B" w:rsidTr="0071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:rsidR="00210E69" w:rsidRPr="00022E2B" w:rsidRDefault="00451E79" w:rsidP="00451E79">
            <w:pPr>
              <w:ind w:left="440" w:hangingChars="200" w:hanging="440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022E2B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Ｑ３．条例指定取得後変化について</w:t>
            </w:r>
          </w:p>
        </w:tc>
      </w:tr>
      <w:tr w:rsidR="00210E69" w:rsidRPr="00022E2B" w:rsidTr="0008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210E69" w:rsidRDefault="00210E69" w:rsidP="00130071">
            <w:pPr>
              <w:ind w:left="220" w:hangingChars="100" w:hanging="2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0820E2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Ａ</w:t>
            </w:r>
            <w:r w:rsidR="003C2438" w:rsidRPr="000820E2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．</w:t>
            </w:r>
            <w:r w:rsidRPr="000820E2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（１）条例取得に伴い、周囲からの評価が変</w:t>
            </w:r>
            <w:r w:rsidR="00785466" w:rsidRPr="000820E2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わ</w:t>
            </w:r>
            <w:r w:rsidRPr="000820E2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ったと感じた点</w:t>
            </w:r>
            <w:r w:rsidR="00451E79" w:rsidRPr="000820E2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はありますか。</w:t>
            </w:r>
          </w:p>
          <w:p w:rsidR="00130071" w:rsidRDefault="00130071" w:rsidP="00130071">
            <w:pPr>
              <w:ind w:left="440" w:hangingChars="200" w:hanging="44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 xml:space="preserve">　　　</w:t>
            </w: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条例指定の審査がかなり厳しいので、取得後は当然きちんとした運営をしている</w:t>
            </w:r>
          </w:p>
          <w:p w:rsidR="00130071" w:rsidRPr="000820E2" w:rsidRDefault="00C1666A" w:rsidP="00130071">
            <w:pPr>
              <w:ind w:leftChars="200" w:left="4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NPO</w:t>
            </w:r>
            <w:r w:rsid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であるという評価がいただ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けました。</w:t>
            </w:r>
          </w:p>
        </w:tc>
      </w:tr>
      <w:tr w:rsidR="00210E69" w:rsidTr="000820E2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451E79" w:rsidRDefault="00210E69" w:rsidP="00210E69">
            <w:pPr>
              <w:ind w:left="220" w:hangingChars="100" w:hanging="2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Ａ</w:t>
            </w:r>
            <w:r w:rsidR="003C2438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．</w:t>
            </w: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（２）</w:t>
            </w:r>
            <w:r w:rsidR="00451E79" w:rsidRPr="00451E7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寄附に関して何か変化がありましたか</w:t>
            </w:r>
            <w:r w:rsidR="00785466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。</w:t>
            </w:r>
          </w:p>
          <w:p w:rsidR="00130071" w:rsidRPr="00130071" w:rsidRDefault="000820E2" w:rsidP="00130071">
            <w:pPr>
              <w:ind w:leftChars="200" w:left="4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 xml:space="preserve">　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大阪府にお住いの方にも寄付金の控除が適用されるため、</w:t>
            </w:r>
            <w:r w:rsidR="00130071"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HP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などでも強調し</w:t>
            </w:r>
            <w:r w:rsid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、</w:t>
            </w:r>
          </w:p>
          <w:p w:rsidR="00957D42" w:rsidRPr="00130071" w:rsidRDefault="00130071" w:rsidP="00130071">
            <w:pPr>
              <w:rPr>
                <w:rFonts w:asciiTheme="majorEastAsia" w:eastAsiaTheme="majorEastAsia" w:hAnsiTheme="majorEastAsia"/>
                <w:sz w:val="22"/>
              </w:rPr>
            </w:pP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 xml:space="preserve">　　寄付が増えたと思います</w:t>
            </w:r>
            <w:r w:rsidRPr="001300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69402E" w:rsidRPr="00360C98" w:rsidRDefault="0069402E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0E69" w:rsidTr="0071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:rsidR="00210E69" w:rsidRPr="00210E69" w:rsidRDefault="00210E69" w:rsidP="00785466">
            <w:pPr>
              <w:ind w:left="440" w:hangingChars="200" w:hanging="440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Ｑ４．多くの方から寄附を集めるためにどのような工夫をされ</w:t>
            </w:r>
            <w:r w:rsidR="00785466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てい</w:t>
            </w: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るか教えてください。</w:t>
            </w:r>
          </w:p>
        </w:tc>
      </w:tr>
      <w:tr w:rsidR="00210E69" w:rsidTr="00B96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B9651E" w:rsidRDefault="00130071" w:rsidP="00130071">
            <w:pPr>
              <w:ind w:left="440" w:hangingChars="200" w:hanging="44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Ａ．</w:t>
            </w: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(1</w:t>
            </w:r>
            <w:r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)</w:t>
            </w: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団体の</w:t>
            </w:r>
            <w:r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HP</w:t>
            </w:r>
            <w:r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で寄付を集めるための打ち出し方を常に研究、またどのような控除が</w:t>
            </w:r>
          </w:p>
          <w:p w:rsidR="00130071" w:rsidRPr="00130071" w:rsidRDefault="00B9651E" w:rsidP="00130071">
            <w:pPr>
              <w:ind w:left="440" w:hangingChars="200" w:hanging="44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 xml:space="preserve">   </w:t>
            </w:r>
            <w:r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 xml:space="preserve">  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受けられるかもわかりやすく説明しています。</w:t>
            </w:r>
          </w:p>
          <w:p w:rsidR="00130071" w:rsidRPr="00130071" w:rsidRDefault="00B9651E" w:rsidP="00B9651E">
            <w:pPr>
              <w:ind w:firstLineChars="200" w:firstLine="44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(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2</w:t>
            </w:r>
            <w:r w:rsidR="00130071"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)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寄付者へこまめなフォロー（メルマガ、事業報告書の送付など）</w:t>
            </w:r>
          </w:p>
          <w:p w:rsidR="00130071" w:rsidRPr="00130071" w:rsidRDefault="00B9651E" w:rsidP="00B9651E">
            <w:pPr>
              <w:ind w:leftChars="200" w:left="4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(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3</w:t>
            </w:r>
            <w:r w:rsidR="00130071"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)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寄付月間を決め、目標金額やその集め方などを定例</w:t>
            </w:r>
            <w:r w:rsidR="00130071"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MTG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で相談。</w:t>
            </w:r>
          </w:p>
          <w:p w:rsidR="000F4E96" w:rsidRPr="00B9651E" w:rsidRDefault="00B9651E" w:rsidP="00B9651E">
            <w:pPr>
              <w:ind w:leftChars="200" w:left="4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(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4</w:t>
            </w:r>
            <w:r w:rsidR="00130071" w:rsidRPr="00130071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)</w:t>
            </w:r>
            <w:r w:rsidR="00130071" w:rsidRPr="0013007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企業向けにメルマガ、また寄付金の用途を明確にして募集をしています。</w:t>
            </w:r>
          </w:p>
        </w:tc>
      </w:tr>
    </w:tbl>
    <w:p w:rsidR="00B02A84" w:rsidRDefault="00B02A84" w:rsidP="00B02A84">
      <w:pPr>
        <w:rPr>
          <w:rFonts w:ascii="ＭＳ 明朝" w:eastAsia="ＭＳ 明朝" w:hAnsi="ＭＳ 明朝"/>
          <w:sz w:val="22"/>
        </w:rPr>
      </w:pPr>
    </w:p>
    <w:p w:rsidR="000F4E96" w:rsidRDefault="000F4E96" w:rsidP="00B02A84">
      <w:pPr>
        <w:rPr>
          <w:rFonts w:ascii="ＭＳ 明朝" w:eastAsia="ＭＳ 明朝" w:hAnsi="ＭＳ 明朝"/>
          <w:sz w:val="22"/>
        </w:rPr>
      </w:pPr>
    </w:p>
    <w:p w:rsidR="00B9651E" w:rsidRPr="00B9651E" w:rsidRDefault="00B9651E" w:rsidP="00B02A84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0E69" w:rsidTr="0071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:rsidR="00210E69" w:rsidRPr="00210E69" w:rsidRDefault="00210E69" w:rsidP="00C261B1">
            <w:pPr>
              <w:ind w:left="425" w:hangingChars="193" w:hanging="425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lastRenderedPageBreak/>
              <w:t>Ｑ５．これから条例指定を取得したいと思っておられるＮＰＯ法人へのアドバイスをお願いします。</w:t>
            </w:r>
          </w:p>
        </w:tc>
      </w:tr>
      <w:tr w:rsidR="00210E69" w:rsidTr="00B96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:rsidR="00B9651E" w:rsidRPr="00B9651E" w:rsidRDefault="00210E69" w:rsidP="00B9651E">
            <w:pPr>
              <w:spacing w:beforeLines="50" w:before="161"/>
              <w:ind w:left="440" w:hangingChars="200" w:hanging="44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210E69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Ａ</w:t>
            </w: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．</w:t>
            </w:r>
            <w:r w:rsidR="002E5F8C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 xml:space="preserve">　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条例指定</w:t>
            </w:r>
            <w:r w:rsidR="00C1666A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NPO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法人となるための基準の一つである「</w:t>
            </w:r>
            <w:r w:rsidR="00B9651E" w:rsidRPr="00B9651E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3,000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円以上の寄付者が年平均　50人以上」という寄付要件は、小さい団体でもク</w:t>
            </w:r>
            <w:r w:rsidR="00EB6A0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リアしやすい条件で、また団体内でも達成まで協力して進める事ができ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ます。毎月の寄付者の数を情報共有して、さらにこまめに寄付者の方に声かけをするなど</w:t>
            </w:r>
            <w:r w:rsidR="00C1666A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のコミュニケーションを図る事で団体を応援してくださる方も増えてい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きました。</w:t>
            </w:r>
          </w:p>
          <w:p w:rsidR="00B9651E" w:rsidRPr="00B9651E" w:rsidRDefault="00B9651E" w:rsidP="00B9651E">
            <w:pPr>
              <w:ind w:leftChars="200" w:left="420" w:firstLineChars="100" w:firstLine="2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おかげで現在は年間</w:t>
            </w:r>
            <w:r w:rsidRPr="00B9651E"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  <w:t>100</w:t>
            </w: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人</w:t>
            </w:r>
            <w:r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以上の寄付者を獲得しています。</w:t>
            </w:r>
          </w:p>
          <w:p w:rsidR="00B9651E" w:rsidRPr="00B9651E" w:rsidRDefault="00EB6A01" w:rsidP="00B9651E">
            <w:pPr>
              <w:ind w:leftChars="200" w:left="420" w:firstLineChars="100" w:firstLine="220"/>
              <w:rPr>
                <w:rFonts w:asciiTheme="majorEastAsia" w:eastAsiaTheme="majorEastAsia" w:hAnsiTheme="majorEastAsia"/>
                <w:b w:val="0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府内に活動拠点を持ち、また他団体と協働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して大阪府の地域課題に向けて取り組んでいる</w:t>
            </w:r>
            <w:r w:rsidR="00C1666A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NPO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法人の方は是非ともチャレンジしてみてください。</w:t>
            </w:r>
          </w:p>
          <w:p w:rsidR="00B9651E" w:rsidRPr="00B9651E" w:rsidRDefault="00C1666A" w:rsidP="005B197A">
            <w:pPr>
              <w:spacing w:afterLines="50" w:after="161"/>
              <w:ind w:leftChars="200" w:left="420" w:firstLineChars="100" w:firstLine="220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条例指定のお墨付きをいただ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いた弊団体は、無事に認定</w:t>
            </w:r>
            <w:r w:rsidR="00EB6A01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NPO</w:t>
            </w:r>
            <w:r w:rsid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も取得する事ができ</w:t>
            </w:r>
            <w:r w:rsidR="00B9651E" w:rsidRPr="00B9651E">
              <w:rPr>
                <w:rFonts w:asciiTheme="majorEastAsia" w:eastAsiaTheme="majorEastAsia" w:hAnsiTheme="majorEastAsia" w:hint="eastAsia"/>
                <w:b w:val="0"/>
                <w:color w:val="auto"/>
                <w:sz w:val="22"/>
              </w:rPr>
              <w:t>ました。</w:t>
            </w:r>
          </w:p>
        </w:tc>
      </w:tr>
    </w:tbl>
    <w:p w:rsidR="00B02A84" w:rsidRPr="00B02A84" w:rsidRDefault="00B02A84" w:rsidP="00210E6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02A84" w:rsidRPr="00B02A84" w:rsidSect="00C261B1">
      <w:pgSz w:w="11906" w:h="16838" w:code="9"/>
      <w:pgMar w:top="1276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8" w:rsidRDefault="00055598" w:rsidP="009F5DA6">
      <w:r>
        <w:separator/>
      </w:r>
    </w:p>
  </w:endnote>
  <w:endnote w:type="continuationSeparator" w:id="0">
    <w:p w:rsidR="00055598" w:rsidRDefault="00055598" w:rsidP="009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8" w:rsidRDefault="00055598" w:rsidP="009F5DA6">
      <w:r>
        <w:separator/>
      </w:r>
    </w:p>
  </w:footnote>
  <w:footnote w:type="continuationSeparator" w:id="0">
    <w:p w:rsidR="00055598" w:rsidRDefault="00055598" w:rsidP="009F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1206"/>
    <w:multiLevelType w:val="hybridMultilevel"/>
    <w:tmpl w:val="D5722A24"/>
    <w:lvl w:ilvl="0" w:tplc="1AEADFC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53"/>
    <w:rsid w:val="00022E2B"/>
    <w:rsid w:val="00045996"/>
    <w:rsid w:val="00055598"/>
    <w:rsid w:val="00063D0B"/>
    <w:rsid w:val="000820E2"/>
    <w:rsid w:val="000962E5"/>
    <w:rsid w:val="000B7143"/>
    <w:rsid w:val="000D6C2A"/>
    <w:rsid w:val="000F4E96"/>
    <w:rsid w:val="00104626"/>
    <w:rsid w:val="00130071"/>
    <w:rsid w:val="00131A22"/>
    <w:rsid w:val="00137AC8"/>
    <w:rsid w:val="001974FA"/>
    <w:rsid w:val="001D043C"/>
    <w:rsid w:val="001D5E80"/>
    <w:rsid w:val="001E3AA9"/>
    <w:rsid w:val="001F2053"/>
    <w:rsid w:val="00210E69"/>
    <w:rsid w:val="00213B74"/>
    <w:rsid w:val="0023493A"/>
    <w:rsid w:val="002C0FA1"/>
    <w:rsid w:val="002E5F8C"/>
    <w:rsid w:val="002F41B9"/>
    <w:rsid w:val="00360C98"/>
    <w:rsid w:val="00361C5E"/>
    <w:rsid w:val="00375FC1"/>
    <w:rsid w:val="00387AC8"/>
    <w:rsid w:val="003C2438"/>
    <w:rsid w:val="003D74CD"/>
    <w:rsid w:val="003E7853"/>
    <w:rsid w:val="00401118"/>
    <w:rsid w:val="0044386D"/>
    <w:rsid w:val="00451E79"/>
    <w:rsid w:val="004A6759"/>
    <w:rsid w:val="004A7B17"/>
    <w:rsid w:val="00577932"/>
    <w:rsid w:val="005B197A"/>
    <w:rsid w:val="00653640"/>
    <w:rsid w:val="0067569D"/>
    <w:rsid w:val="0069402E"/>
    <w:rsid w:val="006A1FD0"/>
    <w:rsid w:val="006E3F33"/>
    <w:rsid w:val="006F622D"/>
    <w:rsid w:val="007122C7"/>
    <w:rsid w:val="007367EF"/>
    <w:rsid w:val="0075122D"/>
    <w:rsid w:val="00777475"/>
    <w:rsid w:val="00785466"/>
    <w:rsid w:val="007C067B"/>
    <w:rsid w:val="007C37C7"/>
    <w:rsid w:val="007E12F9"/>
    <w:rsid w:val="007F08BF"/>
    <w:rsid w:val="00801721"/>
    <w:rsid w:val="008430F9"/>
    <w:rsid w:val="00843C24"/>
    <w:rsid w:val="00865DFF"/>
    <w:rsid w:val="0089213B"/>
    <w:rsid w:val="008C430E"/>
    <w:rsid w:val="008C513C"/>
    <w:rsid w:val="008D6659"/>
    <w:rsid w:val="008E73FA"/>
    <w:rsid w:val="00936D14"/>
    <w:rsid w:val="00957D42"/>
    <w:rsid w:val="009669ED"/>
    <w:rsid w:val="009952DA"/>
    <w:rsid w:val="0099547A"/>
    <w:rsid w:val="009D44C3"/>
    <w:rsid w:val="009D4BCC"/>
    <w:rsid w:val="009D60CF"/>
    <w:rsid w:val="009F5DA6"/>
    <w:rsid w:val="00A1307A"/>
    <w:rsid w:val="00A406CB"/>
    <w:rsid w:val="00A42FC1"/>
    <w:rsid w:val="00A67514"/>
    <w:rsid w:val="00A81E11"/>
    <w:rsid w:val="00A83014"/>
    <w:rsid w:val="00AF44A8"/>
    <w:rsid w:val="00B02A84"/>
    <w:rsid w:val="00B52853"/>
    <w:rsid w:val="00B8239C"/>
    <w:rsid w:val="00B9651E"/>
    <w:rsid w:val="00B96B73"/>
    <w:rsid w:val="00BA3465"/>
    <w:rsid w:val="00BC53DC"/>
    <w:rsid w:val="00BD69CD"/>
    <w:rsid w:val="00C0733B"/>
    <w:rsid w:val="00C1666A"/>
    <w:rsid w:val="00C261B1"/>
    <w:rsid w:val="00C27BB2"/>
    <w:rsid w:val="00C40A7B"/>
    <w:rsid w:val="00C46B84"/>
    <w:rsid w:val="00C65CF6"/>
    <w:rsid w:val="00D1218D"/>
    <w:rsid w:val="00D948A2"/>
    <w:rsid w:val="00DF03DA"/>
    <w:rsid w:val="00E02D11"/>
    <w:rsid w:val="00E342B0"/>
    <w:rsid w:val="00E37613"/>
    <w:rsid w:val="00EA62D6"/>
    <w:rsid w:val="00EB503C"/>
    <w:rsid w:val="00EB6A01"/>
    <w:rsid w:val="00EC5003"/>
    <w:rsid w:val="00ED145C"/>
    <w:rsid w:val="00F12103"/>
    <w:rsid w:val="00F4553A"/>
    <w:rsid w:val="00F51E50"/>
    <w:rsid w:val="00F770FA"/>
    <w:rsid w:val="00F77C21"/>
    <w:rsid w:val="00F8094E"/>
    <w:rsid w:val="00F9366C"/>
    <w:rsid w:val="00FB3507"/>
    <w:rsid w:val="00FD275D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998F02"/>
  <w15:docId w15:val="{851019E2-7FFC-4FF8-9D61-D6EE14B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A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5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A6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21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10E6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10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E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E3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BCC1-D1DF-421C-B7BB-0F8D80C5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櫻谷　暁子</dc:creator>
  <cp:lastModifiedBy>松園　典子</cp:lastModifiedBy>
  <cp:revision>5</cp:revision>
  <cp:lastPrinted>2021-02-02T08:38:00Z</cp:lastPrinted>
  <dcterms:created xsi:type="dcterms:W3CDTF">2021-02-02T08:18:00Z</dcterms:created>
  <dcterms:modified xsi:type="dcterms:W3CDTF">2021-02-02T08:39:00Z</dcterms:modified>
</cp:coreProperties>
</file>