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D896" w14:textId="0C67623B" w:rsidR="00D44A78" w:rsidRDefault="001F592F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82B231" wp14:editId="7E1DA46B">
                <wp:simplePos x="0" y="0"/>
                <wp:positionH relativeFrom="column">
                  <wp:posOffset>-6985</wp:posOffset>
                </wp:positionH>
                <wp:positionV relativeFrom="paragraph">
                  <wp:posOffset>30480</wp:posOffset>
                </wp:positionV>
                <wp:extent cx="2603500" cy="1403985"/>
                <wp:effectExtent l="0" t="0" r="25400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88948" w14:textId="1854AC7E" w:rsidR="008A5239" w:rsidRPr="009201C4" w:rsidRDefault="00977629" w:rsidP="00010F64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32"/>
                              </w:rPr>
                              <w:t>耐震診断義務付け</w:t>
                            </w:r>
                            <w:r w:rsidR="008A5239" w:rsidRPr="009201C4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32"/>
                              </w:rPr>
                              <w:t>対象路線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82B2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2.4pt;width:20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FwZQIAAJQEAAAOAAAAZHJzL2Uyb0RvYy54bWysVM1uEzEQviPxDpbvZDfbJLSrbqrSEoTU&#10;AlLhARyvN2vhP2wnu+HYSIiH4BUQZ55nX4SxnYYUbog9WJ4Zzzc/38yeX/RSoA2zjmtV4fEox4gp&#10;qmuuVhX+8H7x7BQj54mqidCKVXjLHL6YP31y3pmSFbrVomYWAYhyZWcq3HpvyixztGWSuJE2TIGx&#10;0VYSD6JdZbUlHaBLkRV5Pss6bWtjNWXOgfY6GfE84jcNo/5t0zjmkagw5ObjaeO5DGc2PyflyhLT&#10;crpPg/xDFpJwBUEPUNfEE7S2/C8oyanVTjd+RLXMdNNwymINUM04/6Oau5YYFmuB5jhzaJP7f7D0&#10;zeadRbyucIGRIhIoGnZfhvvvw/3PYfcVDbtvw2433P8AGRWhXZ1xJXjdGfDz/QvdA+2xdGduNP3o&#10;kNJXLVErdmmt7lpGakh3HDyzI9eE4wLIsrvVNcQla68jUN9YGXoJ3UGADrRtD1Sx3iMKymKWn0xz&#10;MFGwjSf5ydnpNMYg5YO7sc6/YlqicKmwhVmI8GRz43xIh5QPT0I0pwWvF1yIKIT5Y1fCog2BySGU&#10;MuVTmWItId+kn+TwpRkCNUxaUs8e1BAiTnJAigEfBREKdRU+mxbT1L9HCdjV8hA+wKU4AfD4meQe&#10;1kdwWeHTwyNShq6/VHUcbk+4SHdwFmpPQ+h84sD3y35P61LXWyDE6rQmsNZwabX9jFEHK1Jh92lN&#10;LMNIvFZA6tl4Mgk7FYXJ9HkBgj22LI8tRFGAqrDHKF2vfNzD2G5zCeQveKQlTEnKZJ8rjH5s3n5N&#10;w24dy/HV75/J/BcAAAD//wMAUEsDBBQABgAIAAAAIQD3dg9F3wAAAAgBAAAPAAAAZHJzL2Rvd25y&#10;ZXYueG1sTI9BT8JAFITvJv6HzTPxQmC3DRqofSVGYrx4Ebx4e7TPttJ9W7sLFH6960mPk5nMfJOv&#10;RtupIw++dYKQzAwoltJVrdQI79vn6QKUDyQVdU4Y4cweVsX1VU5Z5U7yxsdNqFUsEZ8RQhNCn2nt&#10;y4Yt+ZnrWaL36QZLIcqh1tVAp1huO50ac68ttRIXGur5qeFyvzlYBLvemsnL5SNh++XXk3P4vuxf&#10;CfH2Znx8ABV4DH9h+MWP6FBEpp07SOVVhzBNkphEmMcD0Z6bxRLUDiFN75agi1z/P1D8AAAA//8D&#10;AFBLAQItABQABgAIAAAAIQC2gziS/gAAAOEBAAATAAAAAAAAAAAAAAAAAAAAAABbQ29udGVudF9U&#10;eXBlc10ueG1sUEsBAi0AFAAGAAgAAAAhADj9If/WAAAAlAEAAAsAAAAAAAAAAAAAAAAALwEAAF9y&#10;ZWxzLy5yZWxzUEsBAi0AFAAGAAgAAAAhABNp4XBlAgAAlAQAAA4AAAAAAAAAAAAAAAAALgIAAGRy&#10;cy9lMm9Eb2MueG1sUEsBAi0AFAAGAAgAAAAhAPd2D0XfAAAACAEAAA8AAAAAAAAAAAAAAAAAvwQA&#10;AGRycy9kb3ducmV2LnhtbFBLBQYAAAAABAAEAPMAAADLBQAAAAA=&#10;" fillcolor="#b8cce4 [1300]">
                <v:textbox style="mso-fit-shape-to-text:t">
                  <w:txbxContent>
                    <w:p w14:paraId="14A88948" w14:textId="1854AC7E" w:rsidR="008A5239" w:rsidRPr="009201C4" w:rsidRDefault="00977629" w:rsidP="00010F64">
                      <w:pPr>
                        <w:jc w:val="center"/>
                        <w:rPr>
                          <w:rFonts w:ascii="HGPｺﾞｼｯｸM" w:eastAsia="HGPｺﾞｼｯｸM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32"/>
                          <w:szCs w:val="32"/>
                        </w:rPr>
                        <w:t>耐震診断義務付け</w:t>
                      </w:r>
                      <w:r w:rsidR="008A5239" w:rsidRPr="009201C4">
                        <w:rPr>
                          <w:rFonts w:ascii="HGPｺﾞｼｯｸM" w:eastAsia="HGPｺﾞｼｯｸM" w:hAnsi="HG丸ｺﾞｼｯｸM-PRO" w:hint="eastAsia"/>
                          <w:sz w:val="32"/>
                          <w:szCs w:val="32"/>
                        </w:rPr>
                        <w:t>対象路線</w:t>
                      </w:r>
                    </w:p>
                  </w:txbxContent>
                </v:textbox>
              </v:shape>
            </w:pict>
          </mc:Fallback>
        </mc:AlternateContent>
      </w:r>
    </w:p>
    <w:p w14:paraId="705B87FC" w14:textId="1943AF16" w:rsidR="00D44A78" w:rsidRDefault="00D44A78"/>
    <w:p w14:paraId="3D70D56D" w14:textId="54A0A69F" w:rsidR="00134648" w:rsidRDefault="00CB3A38">
      <w:r>
        <w:rPr>
          <w:noProof/>
        </w:rPr>
        <w:drawing>
          <wp:anchor distT="0" distB="0" distL="114300" distR="114300" simplePos="0" relativeHeight="251738112" behindDoc="1" locked="0" layoutInCell="1" allowOverlap="1" wp14:anchorId="262E0265" wp14:editId="127A13FB">
            <wp:simplePos x="0" y="0"/>
            <wp:positionH relativeFrom="column">
              <wp:posOffset>8415557</wp:posOffset>
            </wp:positionH>
            <wp:positionV relativeFrom="paragraph">
              <wp:posOffset>27305</wp:posOffset>
            </wp:positionV>
            <wp:extent cx="6253480" cy="87884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広域緊急交通路（最終版）190218修正.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626"/>
        <w:gridCol w:w="11"/>
        <w:gridCol w:w="403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</w:tblGrid>
      <w:tr w:rsidR="001F592F" w:rsidRPr="00997857" w14:paraId="198352F8" w14:textId="77777777" w:rsidTr="002855CD">
        <w:tc>
          <w:tcPr>
            <w:tcW w:w="30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2AEFA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路線名称</w:t>
            </w:r>
          </w:p>
        </w:tc>
        <w:tc>
          <w:tcPr>
            <w:tcW w:w="40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864B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区　　　間</w:t>
            </w:r>
          </w:p>
        </w:tc>
        <w:tc>
          <w:tcPr>
            <w:tcW w:w="6126" w:type="dxa"/>
            <w:gridSpan w:val="1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7B5BF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所管行政庁</w:t>
            </w:r>
          </w:p>
        </w:tc>
      </w:tr>
      <w:tr w:rsidR="001F592F" w:rsidRPr="00997857" w14:paraId="71F9FE00" w14:textId="77777777" w:rsidTr="002855CD">
        <w:trPr>
          <w:cantSplit/>
          <w:trHeight w:val="871"/>
        </w:trPr>
        <w:tc>
          <w:tcPr>
            <w:tcW w:w="30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12B7D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404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2321A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51CEAAC8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大阪市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007A8D75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堺市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789169F6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豊中市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7D9B05DD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池田市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3F3CF2A3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箕面市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20351ABA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吹田市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304F1E4C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高槻市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664A2372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茨木市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453EC473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守口市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1403492B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枚方市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5D1AC4D8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寝屋川市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66FE8495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門真市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4D313A78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八尾市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749CEE79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東大阪市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437592D7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和泉市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108F17C0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岸和田市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5C8EEBD4" w14:textId="77777777" w:rsidR="001F592F" w:rsidRPr="009C54C8" w:rsidRDefault="001F592F" w:rsidP="002855CD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C54C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大阪府</w:t>
            </w:r>
          </w:p>
        </w:tc>
      </w:tr>
      <w:tr w:rsidR="001F592F" w:rsidRPr="00997857" w14:paraId="758A53A8" w14:textId="77777777" w:rsidTr="002855CD">
        <w:tc>
          <w:tcPr>
            <w:tcW w:w="3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BF9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①</w:t>
            </w:r>
          </w:p>
        </w:tc>
        <w:tc>
          <w:tcPr>
            <w:tcW w:w="26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09A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国道1号</w:t>
            </w: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E948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京都府境～中振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</w:tcPr>
          <w:p w14:paraId="00B15A6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2EE5124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24FC16B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76009B1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04BE9A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4B4EEDB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2E01E3E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991537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773BAC5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474F2A3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431485F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0564D8E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08E122C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3FFF18F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386E515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7B334F9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</w:tcPr>
          <w:p w14:paraId="7A82588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0574C957" w14:textId="77777777" w:rsidTr="002855CD">
        <w:trPr>
          <w:trHeight w:val="70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4B8A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②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28B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国道2号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08A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兵庫県境～梅田新道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36BBD34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EA5B0D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57D5A8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07D38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849AE2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DAA705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EA4D4E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4899D0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E5AFFD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414FE0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462D56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EA2598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550E92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C0D730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B02C90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4E70A8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4E8CAA7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4F7FFA0C" w14:textId="77777777" w:rsidTr="002855CD">
        <w:trPr>
          <w:trHeight w:val="357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8DD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③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135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国道25号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8FE3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 w:cs="Times New Roman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梅田新道～久太郎町3</w:t>
            </w:r>
          </w:p>
          <w:p w14:paraId="4944C4F1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四天王寺前・四天王寺南～奈良県境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E44245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33392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2490A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EC17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E1E2A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C0FF7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14D65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7083B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7A5D8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62A73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B4972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18A92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D6D1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E1EB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1CF76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4CB2C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672DC7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4F9C3E50" w14:textId="77777777" w:rsidTr="002855CD">
        <w:trPr>
          <w:trHeight w:val="70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8921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④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B0FA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国道26号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0F35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堺区安井町～和歌山県境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3DC73A6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F1916B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089C11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FC0D82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4306F3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12742C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A3AD10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D71942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94D156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D3BC33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8BE411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5D5180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B08AA1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672793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0A02D2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BF1480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0263F43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79F09328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719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⑤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EE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国道43号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B5D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兵庫県境～梅香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222AF88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58C787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8F5E33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C199B9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D7343C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9FB10A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FBB238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94E966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6EC0B3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876055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2B7600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FEABCD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B5B399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5BDBD7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B1A1CA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3CA02C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17D8F9B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32D11058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4FC8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⑥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503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国道163号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C743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奈良県境～松生町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484520A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F02227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FF14F3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778502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DA81FA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5D3B6B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61665C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44B332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3F6FB7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51923C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07F2BB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9BCE6D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EEFC9E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0206A1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6920A4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BA0580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715DB40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3B555E59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CDAC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⑦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00D2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国道170号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611D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中振～石津元町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02C973E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6EFFD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E5A909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368B58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308C2B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223A1C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C02365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BEAB84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6ABBF5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5D7BCF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078A26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EFB010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E62C7C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E95F92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A848B6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9E51C1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3573ECE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13850F6D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47C9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⑧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07D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国道171号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4669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京都府境～畑田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27DE238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005D5C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AE6DDB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5D414E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43221C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246BCE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ECA2CE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D28A5B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B69CEC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52F2AD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D8C80C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235555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317DEF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5D1AD4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7F261A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89A099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686F5E6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453DEDBB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8E0E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⑨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78A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国道176号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44B3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 w:cs="Times New Roman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兵庫県境～蛍池東4丁目南</w:t>
            </w:r>
          </w:p>
          <w:p w14:paraId="5BB97060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兵庫県境～豊島南1丁目・豊島南1丁目東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418FB8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77208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869E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73DB6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B4A40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05A7C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02C4E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48A78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510A6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08785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C9B0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4796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42CCD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B965B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7F0E5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708A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F507E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0C2BB438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894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⑩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A50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国道308号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5558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深江橋～</w:t>
            </w: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被服団地前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4ED0C23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9B6DEF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7948BA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8BEBBB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83550B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065B35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89E52B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CD9351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3D5925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35BB9E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0F7591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C20909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858635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1E738E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E7EAFE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D2F6E1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0FA01AA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DB2ECB" w:rsidRPr="00997857" w14:paraId="7AC5F9C2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E43" w14:textId="77777777" w:rsidR="00DB2ECB" w:rsidRPr="00997857" w:rsidRDefault="00DB2ECB" w:rsidP="00DB2ECB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⑪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05F" w14:textId="77777777" w:rsidR="00DB2ECB" w:rsidRPr="00997857" w:rsidRDefault="00DB2ECB" w:rsidP="00DB2ECB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国道310号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F08C" w14:textId="45872214" w:rsidR="00DB2ECB" w:rsidRPr="00997857" w:rsidRDefault="00DB2ECB" w:rsidP="00DB2ECB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堺区安井町～七</w:t>
            </w:r>
            <w:r w:rsidR="00165D1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つ</w:t>
            </w: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辻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026E0201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14F9D5B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654805A" w14:textId="77777777" w:rsidR="00DB2ECB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2CCFACD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CBE58ED" w14:textId="77777777" w:rsidR="00DB2ECB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D663665" w14:textId="77777777" w:rsidR="00DB2ECB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541804D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CE41257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4A083ED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CF1D95E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2C9C75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B7AD58D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25F39AB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A343ED9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15BC9A0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952BAD8" w14:textId="77777777" w:rsidR="00DB2ECB" w:rsidRPr="00997857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65D6C164" w14:textId="1F67F65C" w:rsidR="00DB2ECB" w:rsidRDefault="00DB2ECB" w:rsidP="00DB2ECB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44C6EF7D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EEA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⑫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9F2B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国道423号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E50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京都府境～（箕面有料道路）～梅新南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277CFE0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12B481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47853A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72DC5D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20CD4C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14C9FA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3969C9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401560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24DE00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0990B4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A531B7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152125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496EA6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CAC285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395970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CCF010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4C67CA4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3DF0E6A3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5A04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⑬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097E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大阪高槻京都線（府道14号）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0FE5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畑田～下穂積1丁目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2C13BE5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C7952F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5718FC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0A56CE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550C3A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66F75D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D07FF6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6DE3E6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70BE3E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E331ED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A33C71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F6ACB0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EFA979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E9563F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429408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D9DDC5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7C1B49F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69447680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2B0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⑭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439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大阪池田線（府道10号）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72F7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豊島南1丁目・豊島南1丁目東～（大阪中央環状線）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4C6B59C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D5FFE4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6AB0BE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AF5D2B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3A1E9A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58CD14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64674E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8008EE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876EF7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5CE516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715785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DB77E7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37BB70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C28936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BABC1F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73C073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14ED28D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32570930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7C3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⑮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6F98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京都守口線（府道13号）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1D6C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石津元町～大日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535884B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E90B9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86EA44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7A029E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673758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6709F3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99A209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8E1C9A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901E25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855C35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D335A8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6251EA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914A65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83DEC4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A9E8B7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F58C04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6AD617A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13FB83B4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38E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⑯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DD0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大阪生駒線（府道8号）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F1BC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奈良県境～（阪奈道路東行含む）～安田東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5E9185B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FC3EE8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AA2DFE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755EF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2C9EC3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778182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5437B0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8D33A0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A669FE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E11F81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267CF5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238A2AF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69F81A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03DAC6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90C936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27F02E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5D9E10E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1D2A96A9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EB1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⑰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F05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大阪市道築港深江線（中央大通）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D109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船場中央3・久太郎町3～深江橋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3EBE279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00216E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B35CBE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9DD106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0CBEA7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9EE619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921FA6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791000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0BA59D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81481E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5C7CEE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D5A8F2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631927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6CCE94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E1D060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A7E1DB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63465B5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0DDEABA4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8F84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⑱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E51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大阪中央環状線（府道2号）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3F70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兵庫県境～美原ロータリー南～北丸保園付近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378988C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24FF82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0EFD82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C44C7F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B7CFC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7AAF3F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45E091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68ED62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40BB3FB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A87E7E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AD8915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14D6DB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276992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ADF978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EC444B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A8E2A2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4AF4013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</w:tr>
      <w:tr w:rsidR="001F592F" w:rsidRPr="00997857" w14:paraId="572FA788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934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⑲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B353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大阪和泉泉南線（府道30号）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34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谷町4～一条通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0A10526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F3597A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3606B20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9E8E61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6D03D5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6DCD76B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E51057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54C0AD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14894C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880526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DE56D5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5A17AF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EF79BC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C1F8AF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122FAA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5F59E3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2AC4B3B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25F3B3DE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F8C0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⑳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09E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大阪市道福島桜島線（北港通）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025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野田阪神前～梅香</w:t>
            </w:r>
          </w:p>
        </w:tc>
        <w:tc>
          <w:tcPr>
            <w:tcW w:w="360" w:type="dxa"/>
            <w:tcBorders>
              <w:left w:val="single" w:sz="4" w:space="0" w:color="auto"/>
              <w:right w:val="dotted" w:sz="4" w:space="0" w:color="auto"/>
            </w:tcBorders>
          </w:tcPr>
          <w:p w14:paraId="05C354E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997857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○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19D6D4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7F75EF3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A671A8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072599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DE3721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99D72D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84C683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06460CD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866B92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7D986A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5F0F6FB6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E3D780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73369E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</w:tcPr>
          <w:p w14:paraId="1A71D0F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B69EFE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single" w:sz="12" w:space="0" w:color="auto"/>
            </w:tcBorders>
          </w:tcPr>
          <w:p w14:paraId="4A25C49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</w:tr>
      <w:tr w:rsidR="001F592F" w:rsidRPr="00997857" w14:paraId="2E6EACC6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B6A" w14:textId="77777777" w:rsidR="001F592F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㉑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B17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国道309</w:t>
            </w:r>
            <w:r>
              <w:rPr>
                <w:rFonts w:ascii="HGPｺﾞｼｯｸM" w:eastAsia="HGPｺﾞｼｯｸM" w:hAnsi="HG丸ｺﾞｼｯｸM-PRO"/>
                <w:sz w:val="17"/>
                <w:szCs w:val="17"/>
              </w:rPr>
              <w:t>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5312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1F592F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丹南～板持南</w:t>
            </w: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 xml:space="preserve">　</w:t>
            </w:r>
            <w:r w:rsidRPr="001F592F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（堺市指定：上記区間のうち堺市域）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29987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CB7056" w14:textId="7777777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〇</w:t>
            </w:r>
          </w:p>
        </w:tc>
        <w:tc>
          <w:tcPr>
            <w:tcW w:w="3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A1824A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100BB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9DC26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386E6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EFE54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3B53F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112B01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ABC45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991F7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59FA5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E5C615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ECCB60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43011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8E63D7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F9912A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〇</w:t>
            </w:r>
          </w:p>
        </w:tc>
      </w:tr>
      <w:tr w:rsidR="001F592F" w:rsidRPr="00997857" w14:paraId="002276FD" w14:textId="77777777" w:rsidTr="002855CD"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702AA" w14:textId="77777777" w:rsidR="001F592F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㉒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E32B0" w14:textId="30EDEC5F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国道</w:t>
            </w:r>
            <w:r>
              <w:rPr>
                <w:rFonts w:ascii="HGPｺﾞｼｯｸM" w:eastAsia="HGPｺﾞｼｯｸM" w:hAnsi="HG丸ｺﾞｼｯｸM-PRO"/>
                <w:sz w:val="17"/>
                <w:szCs w:val="17"/>
              </w:rPr>
              <w:t>371号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B583E" w14:textId="69A599A7" w:rsidR="001F592F" w:rsidRPr="00997857" w:rsidRDefault="001F592F" w:rsidP="002855CD">
            <w:pPr>
              <w:snapToGrid w:val="0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七</w:t>
            </w:r>
            <w:r w:rsidR="00C14009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つ</w:t>
            </w: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辻</w:t>
            </w:r>
            <w:r>
              <w:rPr>
                <w:rFonts w:ascii="HGPｺﾞｼｯｸM" w:eastAsia="HGPｺﾞｼｯｸM" w:hAnsi="HG丸ｺﾞｼｯｸM-PRO"/>
                <w:sz w:val="17"/>
                <w:szCs w:val="17"/>
              </w:rPr>
              <w:t>～石仏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B04EEE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4D1BF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36674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24467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B0F863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35B2AE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145FFB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B2DE74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0CB97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3311D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3F8319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953FC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BDA6FD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BC19FF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3DF632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1ABC98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C20ABC" w14:textId="77777777" w:rsidR="001F592F" w:rsidRPr="00997857" w:rsidRDefault="001F592F" w:rsidP="002855CD">
            <w:pPr>
              <w:snapToGrid w:val="0"/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〇</w:t>
            </w:r>
          </w:p>
        </w:tc>
      </w:tr>
    </w:tbl>
    <w:p w14:paraId="0C20AEE5" w14:textId="3A2EB39B" w:rsidR="00D44A78" w:rsidRDefault="003253C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FBA389" wp14:editId="084AAEBB">
                <wp:simplePos x="0" y="0"/>
                <wp:positionH relativeFrom="column">
                  <wp:posOffset>-266114</wp:posOffset>
                </wp:positionH>
                <wp:positionV relativeFrom="paragraph">
                  <wp:posOffset>70143</wp:posOffset>
                </wp:positionV>
                <wp:extent cx="8547100" cy="4524375"/>
                <wp:effectExtent l="0" t="0" r="635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0" cy="452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D9B95" w14:textId="40CD5D76" w:rsidR="008A5239" w:rsidRPr="00997857" w:rsidRDefault="008A5239" w:rsidP="007C09DB">
                            <w:pPr>
                              <w:jc w:val="right"/>
                              <w:rPr>
                                <w:rFonts w:ascii="HGPｺﾞｼｯｸM" w:eastAsia="HGPｺﾞｼｯｸM" w:hAnsi="HG丸ｺﾞｼｯｸM-PRO"/>
                                <w:sz w:val="17"/>
                                <w:szCs w:val="17"/>
                              </w:rPr>
                            </w:pPr>
                            <w:r w:rsidRPr="00997857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</w:rPr>
                              <w:t>所管行政庁欄にある「○」は、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</w:rPr>
                              <w:t>当該所管行政庁の区域に左欄</w:t>
                            </w:r>
                            <w:r w:rsidRPr="00997857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</w:rPr>
                              <w:t>耐震診断</w:t>
                            </w:r>
                            <w:r w:rsidR="00B11166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</w:rPr>
                              <w:t>義務付け</w:t>
                            </w:r>
                            <w:r w:rsidRPr="00997857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</w:rPr>
                              <w:t>対象路線があることを示す。なお、羽曳野市には耐震診断義務化対象路線はない。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A389" id="テキスト ボックス 19" o:spid="_x0000_s1027" type="#_x0000_t202" style="position:absolute;left:0;text-align:left;margin-left:-20.95pt;margin-top:5.5pt;width:673pt;height:3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IXrwIAAKUFAAAOAAAAZHJzL2Uyb0RvYy54bWysVEtu2zAQ3RfoHQjuG9mOnY8ROXATpCgQ&#10;JEGTImuaImOhFIclaUvuMgaKHqJXKLrueXSRDinJdtNsUnQjDTlvZjhvPienVaHIUliXg05pf69H&#10;idAcslw/pPTj3cWbI0qcZzpjCrRI6Uo4ejp5/eqkNGMxgDmoTFiCTrQblyalc+/NOEkcn4uCuT0w&#10;QqNSgi2Yx6N9SDLLSvReqGTQ6x0kJdjMWODCObw9b5R0Ev1LKbi/ltIJT1RK8W0+fm38zsI3mZyw&#10;8YNlZp7z9hnsH15RsFxj0I2rc+YZWdj8L1dFzi04kH6PQ5GAlDkXMQfMpt97ks3tnBkRc0FynNnQ&#10;5P6fW361vLEkz7B2x5RoVmCN6vXX+vFH/firXn8j9fp7vV7Xjz/xTBCDhJXGjdHu1qClr95Chcbd&#10;vcPLwEMlbRH+mCFBPVK/2tAtKk84Xh6Nhof9Hqo46oajwXD/cBT8JFtzY51/J6AgQUipxXpGmtny&#10;0vkG2kFCNAcqzy5ypeIh9JA4U5YsGVZf+fhIdP4HSmlSpvRgf9SLjjUE88az0sGNiF3UhgupNylG&#10;ya+UCBilPwiJLMZMn4nNOBd6Ez+iA0piqJcYtvjtq15i3OSBFjEyaL8xLnINNmYfx25LWfapo0w2&#10;eKzNTt5B9NWsatqn64AZZCtsDAvNrDnDL3Is3iVz/oZZHC4sOC4Mf40fqQDJh1aiZA72y3P3AY89&#10;j1pKShzWlLrPC2YFJeq9xmk47g+HYbrjYTg6HODB7mpmuxq9KM4AO6KPq8nwKAa8V50oLRT3uFem&#10;ISqqmOYYO6W+E898s0JwL3ExnUYQzrNh/lLfGh5cB5ZDa95V98yatn89tv4VdGPNxk/auMEGSw3T&#10;hQeZxx4PPDestvzjLohT0u6tsGx2zxG13a6T3wAAAP//AwBQSwMEFAAGAAgAAAAhACX1L4viAAAA&#10;CwEAAA8AAABkcnMvZG93bnJldi54bWxMj8tOwzAQRfdI/IM1SGxQ66TpA0KcCiEeEjuaAmLnxkMS&#10;EY+j2E3C3zNdwXJ0j+6cm20n24oBe984UhDPIxBIpTMNVQr2xePsGoQPmoxuHaGCH/Swzc/PMp0a&#10;N9IrDrtQCS4hn2oFdQhdKqUva7Taz12HxNmX660OfPaVNL0eudy2chFFa2l1Q/yh1h3e11h+745W&#10;wedV9fHip6e3MVkl3cPzUGzeTaHU5cV0dwsi4BT+YDjpszrk7HRwRzJetApmy/iGUQ5i3nQCkmgZ&#10;gzgo2CySFcg8k/835L8AAAD//wMAUEsBAi0AFAAGAAgAAAAhALaDOJL+AAAA4QEAABMAAAAAAAAA&#10;AAAAAAAAAAAAAFtDb250ZW50X1R5cGVzXS54bWxQSwECLQAUAAYACAAAACEAOP0h/9YAAACUAQAA&#10;CwAAAAAAAAAAAAAAAAAvAQAAX3JlbHMvLnJlbHNQSwECLQAUAAYACAAAACEA5ToyF68CAAClBQAA&#10;DgAAAAAAAAAAAAAAAAAuAgAAZHJzL2Uyb0RvYy54bWxQSwECLQAUAAYACAAAACEAJfUvi+IAAAAL&#10;AQAADwAAAAAAAAAAAAAAAAAJBQAAZHJzL2Rvd25yZXYueG1sUEsFBgAAAAAEAAQA8wAAABgGAAAA&#10;AA==&#10;" fillcolor="white [3201]" stroked="f" strokeweight=".5pt">
                <v:textbox>
                  <w:txbxContent>
                    <w:p w14:paraId="7D9D9B95" w14:textId="40CD5D76" w:rsidR="008A5239" w:rsidRPr="00997857" w:rsidRDefault="008A5239" w:rsidP="007C09DB">
                      <w:pPr>
                        <w:jc w:val="right"/>
                        <w:rPr>
                          <w:rFonts w:ascii="HGPｺﾞｼｯｸM" w:eastAsia="HGPｺﾞｼｯｸM" w:hAnsi="HG丸ｺﾞｼｯｸM-PRO"/>
                          <w:sz w:val="17"/>
                          <w:szCs w:val="17"/>
                        </w:rPr>
                      </w:pPr>
                      <w:r w:rsidRPr="00997857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</w:rPr>
                        <w:t>所管行政庁欄にある「○」は、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</w:rPr>
                        <w:t>当該所管行政庁の区域に左欄</w:t>
                      </w:r>
                      <w:r w:rsidRPr="00997857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</w:rPr>
                        <w:t>の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</w:rPr>
                        <w:t>耐震診断</w:t>
                      </w:r>
                      <w:r w:rsidR="00B11166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</w:rPr>
                        <w:t>義務付け</w:t>
                      </w:r>
                      <w:r w:rsidRPr="00997857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</w:rPr>
                        <w:t>対象路線があることを示す。なお、羽曳野市には耐震診断義務化対象路線はない。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70D56F" w14:textId="02E15371" w:rsidR="00134648" w:rsidRDefault="001F592F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70D616" wp14:editId="628CEF76">
                <wp:simplePos x="0" y="0"/>
                <wp:positionH relativeFrom="column">
                  <wp:posOffset>-34925</wp:posOffset>
                </wp:positionH>
                <wp:positionV relativeFrom="paragraph">
                  <wp:posOffset>167005</wp:posOffset>
                </wp:positionV>
                <wp:extent cx="5334000" cy="1403985"/>
                <wp:effectExtent l="0" t="0" r="19050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0D63E" w14:textId="35E526D6" w:rsidR="008A5239" w:rsidRPr="00621EDF" w:rsidRDefault="008A5239" w:rsidP="00010F64">
                            <w:pPr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32"/>
                              </w:rPr>
                            </w:pPr>
                            <w:r w:rsidRPr="00621EDF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32"/>
                              </w:rPr>
                              <w:t>要安全確認計画記載建築物（広域緊急交通路沿道建築物）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0D616" id="_x0000_s1028" type="#_x0000_t202" style="position:absolute;left:0;text-align:left;margin-left:-2.75pt;margin-top:13.15pt;width:420pt;height:110.55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mmZwIAAJ0EAAAOAAAAZHJzL2Uyb0RvYy54bWysVEtuFDEQ3SNxB8t70j2/fFrpiUJCEFL4&#10;SIED1Ljd0xb+YXumOyxnJMQhuAJizXn6IpTdk2ECO8TGclW5Xn1elc8vOiXJmjsvjC7p6CinhGtm&#10;KqGXJf3w/ubZKSU+gK5AGs1Les89vZg/fXLe2oKPTWNkxR1BEO2L1pa0CcEWWeZZwxX4I2O5RmNt&#10;nIKAoltmlYMW0ZXMxnl+nLXGVdYZxr1H7fVgpPOEX9echbd17XkgsqSYW0inS+cintn8HIqlA9sI&#10;tksD/iELBUJj0D3UNQQgKyf+glKCOeNNHY6YUZmpa8F4qgGrGeV/VHPXgOWpFmyOt/s2+f8Hy96s&#10;3zkiqpJO8hNKNCgkqd9+6Tff+83PfvuV9Ntv/Xbbb36gTMaxYa31BfrdWfQM3XPTIfGpeG9vDfvo&#10;iTZXDeglv3TOtA2HChMeRc/swHXA8RFk0b42FcaFVTAJqKudit3E/hBER+Lu92TxLhCGytlkMs1z&#10;NDG0jab55Ox0lmJA8eBunQ8vuVEkXkrqcBoSPKxvfYjpQPHwJEbzRorqRkiZhDiB/Eo6sgacHWCM&#10;6zCUKVcK8x30MYXdFKEaZ21QHz+oMUSa5YiUAj4KIjVpS3o2G8+G/j1KwC0X+/ARbogTAQ+fKRFw&#10;gaRQJT3dP4Iidv2FrtJ4BxByuKOz1DsaYucHDkK36NII7NldmOoeeXFm2Bfcb7w0xn2mpMVdKan/&#10;tALHKZGvNHJ7NppO43IlYTo7GaPgDi2LQwtohlAlDZQM16uQFjJ13V7iDNyIxE4cliGTXcq4A6mH&#10;u32NS3Yop1e/f5X5LwAAAP//AwBQSwMEFAAGAAgAAAAhAF+Kr9bgAAAACQEAAA8AAABkcnMvZG93&#10;bnJldi54bWxMj09PwkAQxe8mfofNmHghsAXKn9RuiZEYL14AL96Gdmgr3dnaXaDw6R1Pepz3Xt78&#10;XrrqbaPO1PnasYHxKAJFnLui5tLAx+51uATlA3KBjWMycCUPq+z+LsWkcBfe0HkbSiUl7BM0UIXQ&#10;Jlr7vCKLfuRaYvEOrrMY5OxKXXR4kXLb6EkUzbXFmuVDhS29VJQftydrwK530eDt9jkm++XXg2v4&#10;vh3f0ZjHh/75CVSgPvyF4Rdf0CETpr07ceFVY2A4m0nSwGQ+BSX+chqLsBchXsSgs1T/X5D9AAAA&#10;//8DAFBLAQItABQABgAIAAAAIQC2gziS/gAAAOEBAAATAAAAAAAAAAAAAAAAAAAAAABbQ29udGVu&#10;dF9UeXBlc10ueG1sUEsBAi0AFAAGAAgAAAAhADj9If/WAAAAlAEAAAsAAAAAAAAAAAAAAAAALwEA&#10;AF9yZWxzLy5yZWxzUEsBAi0AFAAGAAgAAAAhAMZ9eaZnAgAAnQQAAA4AAAAAAAAAAAAAAAAALgIA&#10;AGRycy9lMm9Eb2MueG1sUEsBAi0AFAAGAAgAAAAhAF+Kr9bgAAAACQEAAA8AAAAAAAAAAAAAAAAA&#10;wQQAAGRycy9kb3ducmV2LnhtbFBLBQYAAAAABAAEAPMAAADOBQAAAAA=&#10;" fillcolor="#b8cce4 [1300]">
                <v:textbox style="mso-fit-shape-to-text:t">
                  <w:txbxContent>
                    <w:p w14:paraId="3D70D63E" w14:textId="35E526D6" w:rsidR="008A5239" w:rsidRPr="00621EDF" w:rsidRDefault="008A5239" w:rsidP="00010F64">
                      <w:pPr>
                        <w:rPr>
                          <w:rFonts w:ascii="HGPｺﾞｼｯｸM" w:eastAsia="HGPｺﾞｼｯｸM" w:hAnsi="HG丸ｺﾞｼｯｸM-PRO"/>
                          <w:sz w:val="32"/>
                          <w:szCs w:val="32"/>
                        </w:rPr>
                      </w:pPr>
                      <w:r w:rsidRPr="00621EDF">
                        <w:rPr>
                          <w:rFonts w:ascii="HGPｺﾞｼｯｸM" w:eastAsia="HGPｺﾞｼｯｸM" w:hAnsi="HG丸ｺﾞｼｯｸM-PRO" w:hint="eastAsia"/>
                          <w:sz w:val="32"/>
                          <w:szCs w:val="32"/>
                        </w:rPr>
                        <w:t>要安全確認計画記載建築物（広域緊急交通路沿道建築物）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70D570" w14:textId="0D3F0930" w:rsidR="00134648" w:rsidRDefault="00134648"/>
    <w:p w14:paraId="3D70D579" w14:textId="38DA3701" w:rsidR="00CB5B3D" w:rsidRPr="00134648" w:rsidRDefault="00CB5B3D" w:rsidP="000D16EC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3D70D57A" w14:textId="524A6F62" w:rsidR="00353C9E" w:rsidRDefault="00EF7385" w:rsidP="00134648">
      <w:r w:rsidRPr="00D1664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70D636" wp14:editId="6DE0F55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3467100" cy="2200275"/>
                <wp:effectExtent l="0" t="0" r="0" b="0"/>
                <wp:wrapNone/>
                <wp:docPr id="8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70D646" w14:textId="50D5AF4F" w:rsidR="008A5239" w:rsidRPr="0086434A" w:rsidRDefault="000D561D" w:rsidP="009C4BE4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●</w:t>
                            </w:r>
                            <w:r w:rsidR="005B4EDE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【建物】</w:t>
                            </w:r>
                            <w:r w:rsidR="008A5239" w:rsidRPr="0086434A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次のいずれにも該当する既存耐震不適格建築物</w:t>
                            </w:r>
                          </w:p>
                          <w:p w14:paraId="3D70D647" w14:textId="6ECE8F3B" w:rsidR="008A5239" w:rsidRPr="0086434A" w:rsidRDefault="008A5239" w:rsidP="00D34A8E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leftChars="0" w:left="470" w:hanging="357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86434A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大阪府が指定した道路（※１）に敷地が接する建築物</w:t>
                            </w:r>
                          </w:p>
                          <w:p w14:paraId="3D70D648" w14:textId="1DAF493F" w:rsidR="008A5239" w:rsidRPr="0086434A" w:rsidRDefault="008A5239" w:rsidP="00D34A8E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leftChars="0" w:left="470" w:hanging="357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86434A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昭和５６年５月３１日以前に新築工事に着手した建築物（旧耐震基準（※２））</w:t>
                            </w:r>
                          </w:p>
                          <w:p w14:paraId="3D70D649" w14:textId="77777777" w:rsidR="008A5239" w:rsidRPr="0086434A" w:rsidRDefault="008A5239" w:rsidP="00D34A8E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leftChars="0" w:left="470" w:hanging="357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86434A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建築物のそれぞれの部分から道路の境界線までの水平距離に、道路幅員の２分の１に相当する距離（幅員が</w:t>
                            </w:r>
                            <w:r w:rsidRPr="0086434A">
                              <w:rPr>
                                <w:rFonts w:ascii="HGPｺﾞｼｯｸM" w:eastAsia="HGPｺﾞｼｯｸM" w:hAnsi="Calibri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12m</w:t>
                            </w:r>
                            <w:r w:rsidRPr="0086434A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以下の場合は</w:t>
                            </w:r>
                            <w:r w:rsidRPr="0086434A">
                              <w:rPr>
                                <w:rFonts w:ascii="HGPｺﾞｼｯｸM" w:eastAsia="HGPｺﾞｼｯｸM" w:hAnsi="Calibri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6m</w:t>
                            </w:r>
                            <w:r w:rsidRPr="0086434A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）を加えたものに相当する高さを超える建築物</w:t>
                            </w:r>
                          </w:p>
                          <w:p w14:paraId="3D70D64A" w14:textId="0C2A1B89" w:rsidR="008A5239" w:rsidRPr="00400446" w:rsidRDefault="008A5239" w:rsidP="00400446">
                            <w:pPr>
                              <w:pStyle w:val="Web"/>
                              <w:spacing w:beforeLines="50" w:before="146" w:beforeAutospacing="0" w:after="0" w:afterAutospacing="0" w:line="200" w:lineRule="exact"/>
                              <w:ind w:left="340" w:hangingChars="200" w:hanging="340"/>
                              <w:jc w:val="both"/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400446">
                              <w:rPr>
                                <w:rFonts w:ascii="HGPｺﾞｼｯｸM" w:eastAsia="HGPｺﾞｼｯｸM" w:hAnsi="ＭＳ ゴシック" w:cs="ＭＳ ゴシック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※１</w:t>
                            </w:r>
                            <w:r w:rsidRPr="00400446">
                              <w:rPr>
                                <w:rFonts w:ascii="HGPｺﾞｼｯｸM" w:eastAsia="HGPｺﾞｼｯｸM" w:hAnsi="Calibri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 xml:space="preserve"> 耐震改修促進法第5</w:t>
                            </w:r>
                            <w:r w:rsidRPr="00400446">
                              <w:rPr>
                                <w:rFonts w:ascii="HGPｺﾞｼｯｸM" w:eastAsia="HGPｺﾞｼｯｸM" w:hAnsi="HG丸ｺﾞｼｯｸM-PRO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条第</w:t>
                            </w:r>
                            <w:r w:rsidRPr="00400446">
                              <w:rPr>
                                <w:rFonts w:ascii="HGPｺﾞｼｯｸM" w:eastAsia="HGPｺﾞｼｯｸM" w:hAnsi="Calibri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3</w:t>
                            </w:r>
                            <w:r w:rsidRPr="00400446">
                              <w:rPr>
                                <w:rFonts w:ascii="HGPｺﾞｼｯｸM" w:eastAsia="HGPｺﾞｼｯｸM" w:hAnsi="HG丸ｺﾞｼｯｸM-PRO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項第</w:t>
                            </w:r>
                            <w:r w:rsidRPr="00400446">
                              <w:rPr>
                                <w:rFonts w:ascii="HGPｺﾞｼｯｸM" w:eastAsia="HGPｺﾞｼｯｸM" w:hAnsi="Calibri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2</w:t>
                            </w:r>
                            <w:r w:rsidRPr="00400446">
                              <w:rPr>
                                <w:rFonts w:ascii="HGPｺﾞｼｯｸM" w:eastAsia="HGPｺﾞｼｯｸM" w:hAnsi="HG丸ｺﾞｼｯｸM-PRO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号に規定する路線で耐震診断が義務となる道路（耐震診断義務化対象路線）</w:t>
                            </w:r>
                          </w:p>
                          <w:p w14:paraId="3D70D64C" w14:textId="08C5A528" w:rsidR="008A5239" w:rsidRPr="0086434A" w:rsidRDefault="008A5239" w:rsidP="00400446">
                            <w:pPr>
                              <w:pStyle w:val="Web"/>
                              <w:spacing w:before="0" w:beforeAutospacing="0" w:after="0" w:afterAutospacing="0" w:line="200" w:lineRule="exact"/>
                              <w:ind w:left="340" w:hangingChars="200" w:hanging="340"/>
                              <w:jc w:val="both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400446">
                              <w:rPr>
                                <w:rFonts w:ascii="HGPｺﾞｼｯｸM" w:eastAsia="HGPｺﾞｼｯｸM" w:hAnsi="ＭＳ ゴシック" w:cs="ＭＳ ゴシック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※２</w:t>
                            </w:r>
                            <w:r w:rsidRPr="00400446">
                              <w:rPr>
                                <w:rFonts w:ascii="HGPｺﾞｼｯｸM" w:eastAsia="HGPｺﾞｼｯｸM" w:hAnsi="Calibri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 xml:space="preserve"> 建築基準法が昭和５６年に大幅に強化され</w:t>
                            </w:r>
                            <w:r w:rsidRPr="00400446">
                              <w:rPr>
                                <w:rFonts w:ascii="HGPｺﾞｼｯｸM" w:eastAsia="HGPｺﾞｼｯｸM" w:hAnsi="HG丸ｺﾞｼｯｸM-PRO" w:cs="Meiryo UI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、現在の耐震基準である「新耐震基準」が導入されました。阪神・淡路大震災においても、「新耐震基準」による建築物は比較的被害が少なかったことがわかっています。</w:t>
                            </w:r>
                            <w:r w:rsidRPr="0086434A">
                              <w:rPr>
                                <w:rFonts w:ascii="HGPｺﾞｼｯｸM" w:eastAsia="HGPｺﾞｼｯｸM" w:hAnsi="HG丸ｺﾞｼｯｸM-PRO" w:cs="Meiryo UI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D636" id="テキスト ボックス 25" o:spid="_x0000_s1029" type="#_x0000_t202" style="position:absolute;left:0;text-align:left;margin-left:0;margin-top:13.5pt;width:273pt;height:173.2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lJSAIAAEoEAAAOAAAAZHJzL2Uyb0RvYy54bWysVEtu2zAQ3RfoHQjua8nyLxEsB24CFwWM&#10;NIBTZE1TlCVA/JSkLblLGwh6iF6h6Lrn0UUypCzHSHdFN9QM58OZN280val5iXZMm0KKBPd7IUZM&#10;UJkWYpPgr4+LD1cYGUtESkopWIL3zOCb2ft300rFLJK5LFOmESQRJq5UgnNrVRwEhuaME9OTigkw&#10;ZlJzYkHVmyDVpILsvAyiMBwHldSp0pIyY+D2rjXimc+fZYzaL1lmmEVlgqE260/tz7U7g9mUxBtN&#10;VF7QUxnkH6rgpBDw6DnVHbEEbXXxVypeUC2NzGyPSh7ILCso8z1AN/3wTTernCjmewFwjDrDZP5f&#10;Wnq/e9CoSBN8NcJIEA4zao7PzeFXc/jTHH+g5vizOR6bw2/QUTRygFXKxBC3UhBp64+yhsF39wYu&#10;HQ51prn7QocI7AD9/gw3qy2icDkYjif9EEwUbBFMM5r4/MFruNLGfmKSIyckWMM8PcxktzQWSgHX&#10;zsW9JuSiKEs/01KgKsHjwSj0AWcLRJTC+TLPjlMa11JbupNsva49JoOurbVM99Ctli2BjKKLAipa&#10;EmMfiAbGQBewBWDNpf6OUQWMSrD5tiWaYVR+FjCy6/5w6CjoleFoEoGiLy3rS4vY8lsJpO3D/ijq&#10;Redvy07MtORPQP65exVMRFB4O8G2E29ty3NYHsrmc+8EpFPELsVKUZfa4eDwe6yfiFYnkC3M5152&#10;3CPxG6xb3xbt+dbKrPCDcLi1KMFUnAKE9fM5LZfbiEvde73+AmYvAAAA//8DAFBLAwQUAAYACAAA&#10;ACEAsHOby98AAAAHAQAADwAAAGRycy9kb3ducmV2LnhtbEyPT0vDQBDF74LfYRnBm92YmrbETEoJ&#10;FEH00NqLt0l2mwT3T8xu2+indzzpad7whvd+U6wna8RZj6H3DuF+loDQrvGqdy3C4W17twIRIjlF&#10;xjuN8KUDrMvrq4Jy5S9up8/72AoOcSEnhC7GIZcyNJ22FGZ+0I69ox8tRV7HVqqRLhxujUyTZCEt&#10;9Y4bOhp01enmY3+yCM/V9pV2dWpX36Z6ejluhs/De4Z4ezNtHkFEPcW/Y/jFZ3Qoman2J6eCMAj8&#10;SERIlzzZzR4WLGqE+XKegSwL+Z+//AEAAP//AwBQSwECLQAUAAYACAAAACEAtoM4kv4AAADhAQAA&#10;EwAAAAAAAAAAAAAAAAAAAAAAW0NvbnRlbnRfVHlwZXNdLnhtbFBLAQItABQABgAIAAAAIQA4/SH/&#10;1gAAAJQBAAALAAAAAAAAAAAAAAAAAC8BAABfcmVscy8ucmVsc1BLAQItABQABgAIAAAAIQAplrlJ&#10;SAIAAEoEAAAOAAAAAAAAAAAAAAAAAC4CAABkcnMvZTJvRG9jLnhtbFBLAQItABQABgAIAAAAIQCw&#10;c5vL3wAAAAcBAAAPAAAAAAAAAAAAAAAAAKIEAABkcnMvZG93bnJldi54bWxQSwUGAAAAAAQABADz&#10;AAAArgUAAAAA&#10;" filled="f" stroked="f" strokeweight=".5pt">
                <v:textbox>
                  <w:txbxContent>
                    <w:p w14:paraId="3D70D646" w14:textId="50D5AF4F" w:rsidR="008A5239" w:rsidRPr="0086434A" w:rsidRDefault="000D561D" w:rsidP="009C4BE4">
                      <w:pPr>
                        <w:pStyle w:val="Web"/>
                        <w:snapToGrid w:val="0"/>
                        <w:spacing w:before="0" w:beforeAutospacing="0" w:after="0" w:afterAutospacing="0" w:line="240" w:lineRule="exact"/>
                        <w:jc w:val="both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●</w:t>
                      </w:r>
                      <w:r w:rsidR="005B4EDE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【建物】</w:t>
                      </w:r>
                      <w:r w:rsidR="008A5239" w:rsidRPr="0086434A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次のいずれにも該当する既存耐震不適格建築物</w:t>
                      </w:r>
                    </w:p>
                    <w:p w14:paraId="3D70D647" w14:textId="6ECE8F3B" w:rsidR="008A5239" w:rsidRPr="0086434A" w:rsidRDefault="008A5239" w:rsidP="00D34A8E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leftChars="0" w:left="470" w:hanging="357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86434A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大阪府が指定した道路（※１）に敷地が接する建築物</w:t>
                      </w:r>
                    </w:p>
                    <w:p w14:paraId="3D70D648" w14:textId="1DAF493F" w:rsidR="008A5239" w:rsidRPr="0086434A" w:rsidRDefault="008A5239" w:rsidP="00D34A8E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leftChars="0" w:left="470" w:hanging="357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86434A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昭和５６年５月３１日以前に新築工事に着手した建築物（旧耐震基準（※２））</w:t>
                      </w:r>
                    </w:p>
                    <w:p w14:paraId="3D70D649" w14:textId="77777777" w:rsidR="008A5239" w:rsidRPr="0086434A" w:rsidRDefault="008A5239" w:rsidP="00D34A8E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leftChars="0" w:left="470" w:hanging="357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86434A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建築物のそれぞれの部分から道路の境界線までの水平距離に、道路幅員の２分の１に相当する距離（幅員が</w:t>
                      </w:r>
                      <w:r w:rsidRPr="0086434A">
                        <w:rPr>
                          <w:rFonts w:ascii="HGPｺﾞｼｯｸM" w:eastAsia="HGPｺﾞｼｯｸM" w:hAnsi="Calibri" w:cs="Times New Roman" w:hint="eastAsia"/>
                          <w:color w:val="000000"/>
                          <w:sz w:val="20"/>
                          <w:szCs w:val="20"/>
                        </w:rPr>
                        <w:t>12m</w:t>
                      </w:r>
                      <w:r w:rsidRPr="0086434A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以下の場合は</w:t>
                      </w:r>
                      <w:r w:rsidRPr="0086434A">
                        <w:rPr>
                          <w:rFonts w:ascii="HGPｺﾞｼｯｸM" w:eastAsia="HGPｺﾞｼｯｸM" w:hAnsi="Calibri" w:cs="Times New Roman" w:hint="eastAsia"/>
                          <w:color w:val="000000"/>
                          <w:sz w:val="20"/>
                          <w:szCs w:val="20"/>
                        </w:rPr>
                        <w:t>6m</w:t>
                      </w:r>
                      <w:r w:rsidRPr="0086434A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）を加えたものに相当する高さを超える建築物</w:t>
                      </w:r>
                    </w:p>
                    <w:p w14:paraId="3D70D64A" w14:textId="0C2A1B89" w:rsidR="008A5239" w:rsidRPr="00400446" w:rsidRDefault="008A5239" w:rsidP="00400446">
                      <w:pPr>
                        <w:pStyle w:val="Web"/>
                        <w:spacing w:beforeLines="50" w:before="146" w:beforeAutospacing="0" w:after="0" w:afterAutospacing="0" w:line="200" w:lineRule="exact"/>
                        <w:ind w:left="340" w:hangingChars="200" w:hanging="340"/>
                        <w:jc w:val="both"/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400446">
                        <w:rPr>
                          <w:rFonts w:ascii="HGPｺﾞｼｯｸM" w:eastAsia="HGPｺﾞｼｯｸM" w:hAnsi="ＭＳ ゴシック" w:cs="ＭＳ ゴシック" w:hint="eastAsia"/>
                          <w:color w:val="000000"/>
                          <w:kern w:val="2"/>
                          <w:sz w:val="17"/>
                          <w:szCs w:val="17"/>
                        </w:rPr>
                        <w:t>※１</w:t>
                      </w:r>
                      <w:r w:rsidRPr="00400446">
                        <w:rPr>
                          <w:rFonts w:ascii="HGPｺﾞｼｯｸM" w:eastAsia="HGPｺﾞｼｯｸM" w:hAnsi="Calibri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 xml:space="preserve"> 耐震改修促進法第5</w:t>
                      </w:r>
                      <w:r w:rsidRPr="00400446">
                        <w:rPr>
                          <w:rFonts w:ascii="HGPｺﾞｼｯｸM" w:eastAsia="HGPｺﾞｼｯｸM" w:hAnsi="HG丸ｺﾞｼｯｸM-PRO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>条第</w:t>
                      </w:r>
                      <w:r w:rsidRPr="00400446">
                        <w:rPr>
                          <w:rFonts w:ascii="HGPｺﾞｼｯｸM" w:eastAsia="HGPｺﾞｼｯｸM" w:hAnsi="Calibri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>3</w:t>
                      </w:r>
                      <w:r w:rsidRPr="00400446">
                        <w:rPr>
                          <w:rFonts w:ascii="HGPｺﾞｼｯｸM" w:eastAsia="HGPｺﾞｼｯｸM" w:hAnsi="HG丸ｺﾞｼｯｸM-PRO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>項第</w:t>
                      </w:r>
                      <w:r w:rsidRPr="00400446">
                        <w:rPr>
                          <w:rFonts w:ascii="HGPｺﾞｼｯｸM" w:eastAsia="HGPｺﾞｼｯｸM" w:hAnsi="Calibri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>2</w:t>
                      </w:r>
                      <w:r w:rsidRPr="00400446">
                        <w:rPr>
                          <w:rFonts w:ascii="HGPｺﾞｼｯｸM" w:eastAsia="HGPｺﾞｼｯｸM" w:hAnsi="HG丸ｺﾞｼｯｸM-PRO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>号に規定する路線で耐震診断が義務となる道路（耐震診断義務化対象路線）</w:t>
                      </w:r>
                    </w:p>
                    <w:p w14:paraId="3D70D64C" w14:textId="08C5A528" w:rsidR="008A5239" w:rsidRPr="0086434A" w:rsidRDefault="008A5239" w:rsidP="00400446">
                      <w:pPr>
                        <w:pStyle w:val="Web"/>
                        <w:spacing w:before="0" w:beforeAutospacing="0" w:after="0" w:afterAutospacing="0" w:line="200" w:lineRule="exact"/>
                        <w:ind w:left="340" w:hangingChars="200" w:hanging="340"/>
                        <w:jc w:val="both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400446">
                        <w:rPr>
                          <w:rFonts w:ascii="HGPｺﾞｼｯｸM" w:eastAsia="HGPｺﾞｼｯｸM" w:hAnsi="ＭＳ ゴシック" w:cs="ＭＳ ゴシック" w:hint="eastAsia"/>
                          <w:color w:val="000000"/>
                          <w:kern w:val="2"/>
                          <w:sz w:val="17"/>
                          <w:szCs w:val="17"/>
                        </w:rPr>
                        <w:t>※２</w:t>
                      </w:r>
                      <w:r w:rsidRPr="00400446">
                        <w:rPr>
                          <w:rFonts w:ascii="HGPｺﾞｼｯｸM" w:eastAsia="HGPｺﾞｼｯｸM" w:hAnsi="Calibri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 xml:space="preserve"> 建築基準法が昭和５６年に大幅に強化され</w:t>
                      </w:r>
                      <w:r w:rsidRPr="00400446">
                        <w:rPr>
                          <w:rFonts w:ascii="HGPｺﾞｼｯｸM" w:eastAsia="HGPｺﾞｼｯｸM" w:hAnsi="HG丸ｺﾞｼｯｸM-PRO" w:cs="Meiryo UI" w:hint="eastAsia"/>
                          <w:color w:val="000000"/>
                          <w:kern w:val="2"/>
                          <w:sz w:val="17"/>
                          <w:szCs w:val="17"/>
                        </w:rPr>
                        <w:t>、現在の耐震基準である「新耐震基準」が導入されました。阪神・淡路大震災においても、「新耐震基準」による建築物は比較的被害が少なかったことがわかっています。</w:t>
                      </w:r>
                      <w:r w:rsidRPr="0086434A">
                        <w:rPr>
                          <w:rFonts w:ascii="HGPｺﾞｼｯｸM" w:eastAsia="HGPｺﾞｼｯｸM" w:hAnsi="HG丸ｺﾞｼｯｸM-PRO" w:cs="Meiryo UI" w:hint="eastAsia"/>
                          <w:color w:val="000000"/>
                          <w:kern w:val="2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0D57B" w14:textId="4BD3122E" w:rsidR="00353C9E" w:rsidRDefault="001F592F" w:rsidP="00134648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7CF27D" wp14:editId="29DB8287">
                <wp:simplePos x="0" y="0"/>
                <wp:positionH relativeFrom="column">
                  <wp:posOffset>3555365</wp:posOffset>
                </wp:positionH>
                <wp:positionV relativeFrom="paragraph">
                  <wp:posOffset>34925</wp:posOffset>
                </wp:positionV>
                <wp:extent cx="2362200" cy="1403985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DA6F" w14:textId="753CA053" w:rsidR="008A5239" w:rsidRPr="0086434A" w:rsidRDefault="008A5239" w:rsidP="00447443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18"/>
                                <w:szCs w:val="18"/>
                              </w:rPr>
                            </w:pPr>
                            <w:r w:rsidRPr="0086434A"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8"/>
                              </w:rPr>
                              <w:t>道路幅員が12</w:t>
                            </w:r>
                            <w:r w:rsidRPr="0086434A"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8"/>
                              </w:rPr>
                              <w:t>ｍを超える場合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CF27D" id="_x0000_s1030" type="#_x0000_t202" style="position:absolute;left:0;text-align:left;margin-left:279.95pt;margin-top:2.75pt;width:186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+SZwIAAJsEAAAOAAAAZHJzL2Uyb0RvYy54bWysVM2O0zAQviPxDpbvbNpsW7rRpqulyyKk&#10;XUBaeADXcRoL/2G7TcqxlRAPwSsgzjxPXoSx3ZYu3BA5WJ4Zzzc/30wurzop0JpZx7Uq8fBsgBFT&#10;VFdcLUv84f3tsylGzhNVEaEVK/GGOXw1e/rksjUFy3WjRcUsAhDlitaUuPHeFFnmaMMkcWfaMAXG&#10;WltJPIh2mVWWtIAuRZYPBpOs1bYyVlPmHGhvkhHPIn5dM+rf1rVjHokSQ24+njaei3Bms0tSLC0x&#10;Daf7NMg/ZCEJVxD0CHVDPEEry/+Ckpxa7XTtz6iWma5rTlmsAaoZDv6o5qEhhsVaoDnOHNvk/h8s&#10;fbN+ZxGvSjzCSBEJFPW7L/32e7/92e++on73rd/t+u0PkFEe2tUaV4DXgwE/373QHdAeS3fmTtOP&#10;Dik9b4hasmtrddswUkG6w+CZnbgmHBdAFu29riAuWXkdgbraytBL6A4CdKBtc6SKdR5RUObnkxz4&#10;x4iCbTganF9MxzEGKQ7uxjr/immJwqXEFmYhwpP1nfMhHVIcnoRoTgte3XIhohDmj82FRWsCk0Mo&#10;ZcqnMsVKQr5JPxrAl2YI1DBpST05qCFEnOSAFAM+CiIUakt8Mc7HqX+PErDLxTF8gEtxAuDpM8k9&#10;rI/gssTT4yNShK6/VFUcbk+4SHdwFmpPQ+h84sB3i24/AHt2F7raAC9Wp22B7YZLo+1njFrYlBK7&#10;TytiGUbitQJuL4ajUVitKIzGz3MQ7KllcWohigJUiT1G6Tr3cR1j1801zMAtj+yEYUmZ7FOGDYg9&#10;3G9rWLFTOb76/U+Z/QIAAP//AwBQSwMEFAAGAAgAAAAhAFmKn+vfAAAACQEAAA8AAABkcnMvZG93&#10;bnJldi54bWxMj0FPg0AQhe8m/ofNmHhp7AKmRJClMTbGixdbL96mMAKWnUV229L+eqcnvc3Le3nz&#10;vWI52V4daPSdYwPxPAJFXLm648bAx+bl7gGUD8g19o7JwIk8LMvrqwLz2h35nQ7r0CgpYZ+jgTaE&#10;IdfaVy1Z9HM3EIv35UaLQeTY6HrEo5TbXidRlGqLHcuHFgd6bqnarffWgF1totnr+TMm++1Xs1P4&#10;Oe/e0Jjbm+npEVSgKfyF4YIv6FAK09btufaqN7BYZJlELwco8bP7WPTWQJKkKeiy0P8XlL8AAAD/&#10;/wMAUEsBAi0AFAAGAAgAAAAhALaDOJL+AAAA4QEAABMAAAAAAAAAAAAAAAAAAAAAAFtDb250ZW50&#10;X1R5cGVzXS54bWxQSwECLQAUAAYACAAAACEAOP0h/9YAAACUAQAACwAAAAAAAAAAAAAAAAAvAQAA&#10;X3JlbHMvLnJlbHNQSwECLQAUAAYACAAAACEAEOGvkmcCAACbBAAADgAAAAAAAAAAAAAAAAAuAgAA&#10;ZHJzL2Uyb0RvYy54bWxQSwECLQAUAAYACAAAACEAWYqf698AAAAJAQAADwAAAAAAAAAAAAAAAADB&#10;BAAAZHJzL2Rvd25yZXYueG1sUEsFBgAAAAAEAAQA8wAAAM0FAAAAAA==&#10;" fillcolor="#b8cce4 [1300]">
                <v:textbox style="mso-fit-shape-to-text:t">
                  <w:txbxContent>
                    <w:p w14:paraId="2E0CDA6F" w14:textId="753CA053" w:rsidR="008A5239" w:rsidRPr="0086434A" w:rsidRDefault="008A5239" w:rsidP="00447443">
                      <w:pPr>
                        <w:jc w:val="center"/>
                        <w:rPr>
                          <w:rFonts w:ascii="HGPｺﾞｼｯｸM" w:eastAsia="HGPｺﾞｼｯｸM" w:hAnsi="HG丸ｺﾞｼｯｸM-PRO"/>
                          <w:sz w:val="18"/>
                          <w:szCs w:val="18"/>
                        </w:rPr>
                      </w:pPr>
                      <w:r w:rsidRPr="0086434A">
                        <w:rPr>
                          <w:rFonts w:ascii="HGPｺﾞｼｯｸM" w:eastAsia="HGPｺﾞｼｯｸM" w:hAnsi="HG丸ｺﾞｼｯｸM-PRO" w:hint="eastAsia"/>
                          <w:sz w:val="18"/>
                          <w:szCs w:val="18"/>
                        </w:rPr>
                        <w:t>道路幅員が12</w:t>
                      </w:r>
                      <w:r w:rsidRPr="0086434A">
                        <w:rPr>
                          <w:rFonts w:ascii="HGPｺﾞｼｯｸM" w:eastAsia="HGPｺﾞｼｯｸM" w:hAnsi="HG丸ｺﾞｼｯｸM-PRO" w:hint="eastAsia"/>
                          <w:sz w:val="18"/>
                          <w:szCs w:val="18"/>
                        </w:rPr>
                        <w:t>ｍを超える場合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3D70D630" wp14:editId="32FA0900">
            <wp:simplePos x="0" y="0"/>
            <wp:positionH relativeFrom="column">
              <wp:posOffset>3550285</wp:posOffset>
            </wp:positionH>
            <wp:positionV relativeFrom="paragraph">
              <wp:posOffset>34925</wp:posOffset>
            </wp:positionV>
            <wp:extent cx="2371725" cy="2028825"/>
            <wp:effectExtent l="0" t="0" r="9525" b="9525"/>
            <wp:wrapNone/>
            <wp:docPr id="1044" name="図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3D70D634" wp14:editId="03356897">
            <wp:simplePos x="0" y="0"/>
            <wp:positionH relativeFrom="column">
              <wp:posOffset>5906135</wp:posOffset>
            </wp:positionH>
            <wp:positionV relativeFrom="paragraph">
              <wp:posOffset>34925</wp:posOffset>
            </wp:positionV>
            <wp:extent cx="2381250" cy="2028825"/>
            <wp:effectExtent l="0" t="0" r="0" b="9525"/>
            <wp:wrapNone/>
            <wp:docPr id="1045" name="図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E7AA8A" wp14:editId="1AFE4A50">
                <wp:simplePos x="0" y="0"/>
                <wp:positionH relativeFrom="column">
                  <wp:posOffset>5908040</wp:posOffset>
                </wp:positionH>
                <wp:positionV relativeFrom="paragraph">
                  <wp:posOffset>34925</wp:posOffset>
                </wp:positionV>
                <wp:extent cx="2371725" cy="285750"/>
                <wp:effectExtent l="0" t="0" r="28575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BAFB" w14:textId="0269CE71" w:rsidR="008A5239" w:rsidRPr="0086434A" w:rsidRDefault="008A5239" w:rsidP="00447443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18"/>
                                <w:szCs w:val="18"/>
                              </w:rPr>
                            </w:pPr>
                            <w:r w:rsidRPr="0086434A"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8"/>
                              </w:rPr>
                              <w:t>道路幅員が12</w:t>
                            </w:r>
                            <w:r w:rsidRPr="0086434A"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8"/>
                              </w:rPr>
                              <w:t>ｍ以下の場合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AA8A" id="_x0000_s1031" type="#_x0000_t202" style="position:absolute;left:0;text-align:left;margin-left:465.2pt;margin-top:2.75pt;width:186.7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doZwIAAJsEAAAOAAAAZHJzL2Uyb0RvYy54bWysVM2O0zAQviPxDpbvNG223XajTVdLl0VI&#10;y4+08ABTx2ks/BNst0k5biXEQ/AKiDPPkxdh7LSlsDdEDpZnxvPNzzeTy6tWSbLh1gmjczoaDCnh&#10;mplC6FVOP7y/fTajxHnQBUijeU633NGr+dMnl02d8dRURhbcEgTRLmvqnFbe11mSOFZxBW5gaq7R&#10;WBqrwKNoV0lhoUF0JZN0ODxPGmOL2hrGnUPtTW+k84hflpz5t2XpuCcyp5ibj6eN5zKcyfwSspWF&#10;uhJsnwb8QxYKhMagR6gb8EDWVjyCUoJZ40zpB8yoxJSlYDzWgNWMhn9Vc19BzWMt2BxXH9vk/h8s&#10;e7N5Z4kokLszSjQo5KjbfekevncPP7vdV9LtvnW7XffwA2WShn41tcvQ7b5GR98+Ny36xtpdfWfY&#10;R0e0WVSgV/zaWtNUHArMdxQ8kxPXHscFkGXz2hQYF9beRKC2tCo0E9tDEB152x654q0nDJXp2XQ0&#10;TSeUMLSls8l0EslMIDt419b5l9woEi45tTgLER02d86HbCA7PAnBnJGiuBVSRiHMH19ISzaAkwOM&#10;ce37KuVaYbq9fjzEr58hVOOk9erzgxpDxEkOSDHgH0GkJk1OLyZYxeME7Gp5DB/g+jgB8DRPJTyu&#10;jxQqp7PjI8hC01/oIg63ByH7OzpLvWchNL6nwLfLNg7A5EDu0hRbpMWafltwu/FSGfuZkgY3Jafu&#10;0xosp0S+0kjtxWg8DqsVhfFkmqJgTy3LUwtohlA59ZT014WP6xg6oM01jkApIjthVvpM9injBsQe&#10;7rc1rNipHF/9/qfMfwEAAP//AwBQSwMEFAAGAAgAAAAhAIZsJ/XfAAAACQEAAA8AAABkcnMvZG93&#10;bnJldi54bWxMj8FOwzAMhu9IvENkJC6IJRAKrDSdEFIPHNC0wQOkrWlLG6c02dbx9HgnONr/r8+f&#10;s9XsBrHHKXSeDNwsFAikytcdNQY+3ovrRxAhWqrt4AkNHDHAKj8/y2xa+wNtcL+NjWAIhdQaaGMc&#10;UylD1aKzYeFHJM4+/eRs5HFqZD3ZA8PdIG+VupfOdsQXWjviS4tVv905pvT98epBUqGrV/1TbL6+&#10;12+lNebyYn5+AhFxjn9lOOmzOuTsVPod1UEMBpZa3XHVQJKAOOVa6SWIkhcqAZln8v8H+S8AAAD/&#10;/wMAUEsBAi0AFAAGAAgAAAAhALaDOJL+AAAA4QEAABMAAAAAAAAAAAAAAAAAAAAAAFtDb250ZW50&#10;X1R5cGVzXS54bWxQSwECLQAUAAYACAAAACEAOP0h/9YAAACUAQAACwAAAAAAAAAAAAAAAAAvAQAA&#10;X3JlbHMvLnJlbHNQSwECLQAUAAYACAAAACEATnr3aGcCAACbBAAADgAAAAAAAAAAAAAAAAAuAgAA&#10;ZHJzL2Uyb0RvYy54bWxQSwECLQAUAAYACAAAACEAhmwn9d8AAAAJAQAADwAAAAAAAAAAAAAAAADB&#10;BAAAZHJzL2Rvd25yZXYueG1sUEsFBgAAAAAEAAQA8wAAAM0FAAAAAA==&#10;" fillcolor="#b8cce4 [1300]">
                <v:textbox>
                  <w:txbxContent>
                    <w:p w14:paraId="70A6BAFB" w14:textId="0269CE71" w:rsidR="008A5239" w:rsidRPr="0086434A" w:rsidRDefault="008A5239" w:rsidP="00447443">
                      <w:pPr>
                        <w:jc w:val="center"/>
                        <w:rPr>
                          <w:rFonts w:ascii="HGPｺﾞｼｯｸM" w:eastAsia="HGPｺﾞｼｯｸM" w:hAnsi="HG丸ｺﾞｼｯｸM-PRO"/>
                          <w:sz w:val="18"/>
                          <w:szCs w:val="18"/>
                        </w:rPr>
                      </w:pPr>
                      <w:r w:rsidRPr="0086434A">
                        <w:rPr>
                          <w:rFonts w:ascii="HGPｺﾞｼｯｸM" w:eastAsia="HGPｺﾞｼｯｸM" w:hAnsi="HG丸ｺﾞｼｯｸM-PRO" w:hint="eastAsia"/>
                          <w:sz w:val="18"/>
                          <w:szCs w:val="18"/>
                        </w:rPr>
                        <w:t>道路幅員が12</w:t>
                      </w:r>
                      <w:r w:rsidRPr="0086434A">
                        <w:rPr>
                          <w:rFonts w:ascii="HGPｺﾞｼｯｸM" w:eastAsia="HGPｺﾞｼｯｸM" w:hAnsi="HG丸ｺﾞｼｯｸM-PRO" w:hint="eastAsia"/>
                          <w:sz w:val="18"/>
                          <w:szCs w:val="18"/>
                        </w:rPr>
                        <w:t>ｍ以下の場合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3D70D57C" w14:textId="0A3C2237" w:rsidR="00353C9E" w:rsidRDefault="00353C9E" w:rsidP="00134648"/>
    <w:p w14:paraId="3D70D57D" w14:textId="3DF090DB" w:rsidR="00353C9E" w:rsidRDefault="00353C9E" w:rsidP="00134648"/>
    <w:p w14:paraId="3D70D57E" w14:textId="2690ECC7" w:rsidR="00353C9E" w:rsidRDefault="00353C9E" w:rsidP="00134648"/>
    <w:p w14:paraId="3D70D57F" w14:textId="1323C769" w:rsidR="00353C9E" w:rsidRDefault="00353C9E" w:rsidP="00134648"/>
    <w:p w14:paraId="3D70D580" w14:textId="3E9080EC" w:rsidR="00353C9E" w:rsidRDefault="00353C9E" w:rsidP="00134648"/>
    <w:p w14:paraId="3D70D581" w14:textId="5F67418C" w:rsidR="00353C9E" w:rsidRDefault="00353C9E" w:rsidP="00134648"/>
    <w:p w14:paraId="3D70D582" w14:textId="6AC1BB07" w:rsidR="00353C9E" w:rsidRDefault="00353C9E" w:rsidP="00134648"/>
    <w:p w14:paraId="3D70D583" w14:textId="78E18236" w:rsidR="00353C9E" w:rsidRDefault="00353C9E" w:rsidP="00134648"/>
    <w:p w14:paraId="3D70D584" w14:textId="5F97A48D" w:rsidR="00353C9E" w:rsidRDefault="00353C9E" w:rsidP="00134648"/>
    <w:p w14:paraId="3D70D585" w14:textId="7E53DC31" w:rsidR="00353C9E" w:rsidRDefault="00353C9E" w:rsidP="00134648"/>
    <w:p w14:paraId="3D70D586" w14:textId="0E33E577" w:rsidR="00353C9E" w:rsidRDefault="00353C9E" w:rsidP="00134648"/>
    <w:p w14:paraId="3D70D587" w14:textId="1F94FDC6" w:rsidR="00353C9E" w:rsidRDefault="005B4EDE" w:rsidP="00134648">
      <w:r w:rsidRPr="00D1664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4971C5" wp14:editId="31D84F60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4067175" cy="1238250"/>
                <wp:effectExtent l="0" t="0" r="0" b="0"/>
                <wp:wrapNone/>
                <wp:docPr id="3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50D2B8" w14:textId="74FB0E38" w:rsidR="000D561D" w:rsidRPr="0086434A" w:rsidRDefault="000D561D" w:rsidP="000D561D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●</w:t>
                            </w:r>
                            <w:r w:rsidR="005B4EDE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【ブロック塀】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次のいずれにも該当する既存耐震不適格ブロック塀</w:t>
                            </w:r>
                          </w:p>
                          <w:p w14:paraId="72B0C7B0" w14:textId="6DC9CB08" w:rsidR="000D561D" w:rsidRPr="000D561D" w:rsidRDefault="000D561D" w:rsidP="000D561D">
                            <w:pPr>
                              <w:widowControl/>
                              <w:snapToGrid w:val="0"/>
                              <w:spacing w:line="240" w:lineRule="exac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一　大阪府が指定した道路に面する長さが</w:t>
                            </w:r>
                            <w:r w:rsidR="005B4EDE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ｍを</w:t>
                            </w:r>
                            <w:r w:rsidR="008F5546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超えるブロック塀</w:t>
                            </w:r>
                          </w:p>
                          <w:p w14:paraId="02E9AC0B" w14:textId="166F5BF5" w:rsidR="000D561D" w:rsidRPr="000D561D" w:rsidRDefault="000D561D" w:rsidP="000D561D">
                            <w:pPr>
                              <w:widowControl/>
                              <w:snapToGrid w:val="0"/>
                              <w:spacing w:line="240" w:lineRule="exact"/>
                              <w:rPr>
                                <w:rFonts w:ascii="HGPｺﾞｼｯｸM" w:eastAsia="HGPｺﾞｼｯｸM" w:hAnsi="HG丸ｺﾞｼｯｸM-PRO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二　昭和５６年５月３１日以前に新設</w:t>
                            </w:r>
                            <w:r w:rsidR="008F5546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工事に着手したブロック塀</w:t>
                            </w:r>
                          </w:p>
                          <w:p w14:paraId="46F7F6A1" w14:textId="7573AE0A" w:rsidR="000D561D" w:rsidRPr="005B4EDE" w:rsidRDefault="000D561D" w:rsidP="005B4EDE">
                            <w:pPr>
                              <w:widowControl/>
                              <w:snapToGrid w:val="0"/>
                              <w:spacing w:line="240" w:lineRule="exact"/>
                              <w:ind w:left="400" w:hangingChars="200" w:hanging="40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HGPｺﾞｼｯｸM" w:eastAsia="HGPｺﾞｼｯｸM" w:hAnsi="HG丸ｺﾞｼｯｸM-PRO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ブロック塀</w:t>
                            </w:r>
                            <w:r>
                              <w:rPr>
                                <w:rFonts w:ascii="HGPｺﾞｼｯｸM" w:eastAsia="HGPｺﾞｼｯｸM" w:hAnsi="HG丸ｺﾞｼｯｸM-PRO" w:cs="Times New Roman"/>
                                <w:color w:val="000000"/>
                                <w:sz w:val="20"/>
                                <w:szCs w:val="20"/>
                              </w:rPr>
                              <w:t>から道路の境界線までの水平距離に、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２ｍ</w:t>
                            </w:r>
                            <w:r>
                              <w:rPr>
                                <w:rFonts w:ascii="HGPｺﾞｼｯｸM" w:eastAsia="HGPｺﾞｼｯｸM" w:hAnsi="HG丸ｺﾞｼｯｸM-PRO" w:cs="Times New Roman"/>
                                <w:color w:val="000000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加えた数値を2.5で</w:t>
                            </w:r>
                            <w:r>
                              <w:rPr>
                                <w:rFonts w:ascii="HGPｺﾞｼｯｸM" w:eastAsia="HGPｺﾞｼｯｸM" w:hAnsi="HG丸ｺﾞｼｯｸM-PRO" w:cs="Times New Roman"/>
                                <w:color w:val="000000"/>
                                <w:sz w:val="20"/>
                                <w:szCs w:val="20"/>
                              </w:rPr>
                              <w:t>割った数値を超える高さの</w:t>
                            </w:r>
                            <w:r w:rsidR="008F5546">
                              <w:rPr>
                                <w:rFonts w:ascii="HGPｺﾞｼｯｸM" w:eastAsia="HGPｺﾞｼｯｸM" w:hAnsi="HG丸ｺﾞｼｯｸM-PRO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ブロック塀</w:t>
                            </w:r>
                          </w:p>
                          <w:p w14:paraId="4AA77063" w14:textId="77777777" w:rsidR="005B4EDE" w:rsidRDefault="005B4EDE" w:rsidP="000D561D">
                            <w:pPr>
                              <w:pStyle w:val="Web"/>
                              <w:spacing w:before="0" w:beforeAutospacing="0" w:after="0" w:afterAutospacing="0" w:line="200" w:lineRule="exact"/>
                              <w:ind w:left="340" w:hangingChars="200" w:hanging="340"/>
                              <w:jc w:val="both"/>
                              <w:rPr>
                                <w:rFonts w:ascii="HGPｺﾞｼｯｸM" w:eastAsia="HGPｺﾞｼｯｸM" w:hAnsi="ＭＳ ゴシック" w:cs="ＭＳ ゴシック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</w:pPr>
                          </w:p>
                          <w:p w14:paraId="76A1C581" w14:textId="405CFECA" w:rsidR="000D561D" w:rsidRPr="0086434A" w:rsidRDefault="000D561D" w:rsidP="000D561D">
                            <w:pPr>
                              <w:pStyle w:val="Web"/>
                              <w:spacing w:before="0" w:beforeAutospacing="0" w:after="0" w:afterAutospacing="0" w:line="200" w:lineRule="exact"/>
                              <w:ind w:left="340" w:hangingChars="200" w:hanging="340"/>
                              <w:jc w:val="both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cs="ＭＳ ゴシック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（ブロック塀</w:t>
                            </w:r>
                            <w:r>
                              <w:rPr>
                                <w:rFonts w:ascii="HGPｺﾞｼｯｸM" w:eastAsia="HGPｺﾞｼｯｸM" w:hAnsi="ＭＳ ゴシック" w:cs="ＭＳ ゴシック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・・・</w:t>
                            </w:r>
                            <w:r>
                              <w:rPr>
                                <w:rFonts w:ascii="HGPｺﾞｼｯｸM" w:eastAsia="HGPｺﾞｼｯｸM" w:hAnsi="ＭＳ ゴシック" w:cs="ＭＳ ゴシック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補強</w:t>
                            </w:r>
                            <w:r>
                              <w:rPr>
                                <w:rFonts w:ascii="HGPｺﾞｼｯｸM" w:eastAsia="HGPｺﾞｼｯｸM" w:hAnsi="ＭＳ ゴシック" w:cs="ＭＳ ゴシック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コンクリートブロック塀</w:t>
                            </w:r>
                            <w:r>
                              <w:rPr>
                                <w:rFonts w:ascii="HGPｺﾞｼｯｸM" w:eastAsia="HGPｺﾞｼｯｸM" w:hAnsi="ＭＳ ゴシック" w:cs="ＭＳ ゴシック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を含む</w:t>
                            </w:r>
                            <w:r>
                              <w:rPr>
                                <w:rFonts w:ascii="HGPｺﾞｼｯｸM" w:eastAsia="HGPｺﾞｼｯｸM" w:hAnsi="ＭＳ ゴシック" w:cs="ＭＳ ゴシック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組積造</w:t>
                            </w:r>
                            <w:r>
                              <w:rPr>
                                <w:rFonts w:ascii="HGPｺﾞｼｯｸM" w:eastAsia="HGPｺﾞｼｯｸM" w:hAnsi="ＭＳ ゴシック" w:cs="ＭＳ ゴシック" w:hint="eastAsia"/>
                                <w:color w:val="000000"/>
                                <w:kern w:val="2"/>
                                <w:sz w:val="17"/>
                                <w:szCs w:val="17"/>
                              </w:rPr>
                              <w:t>の塀）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971C5" id="_x0000_s1032" type="#_x0000_t202" style="position:absolute;left:0;text-align:left;margin-left:0;margin-top:12.55pt;width:320.25pt;height:97.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EaRwIAAEkEAAAOAAAAZHJzL2Uyb0RvYy54bWysVEtu2zAQ3RfoHQjua1nyLxUsB24CFwWM&#10;NIBTZE1TlCVA/JSkLblLGyh6iF6h6Drn0UUypCzHTXdFN9T8OJx580bT65qXaMe0KaRIcNjrY8QE&#10;lWkhNgn+8rB4d4WRsUSkpJSCJXjPDL6evX0zrVTMIpnLMmUaQRJh4kolOLdWxUFgaM44MT2pmABn&#10;JjUnFlS9CVJNKsjOyyDq98dBJXWqtKTMGLDetk488/mzjFH7OcsMs6hMMNRm/an9uXZnMJuSeKOJ&#10;ygt6KoP8QxWcFAIePae6JZagrS7+SsULqqWRme1RyQOZZQVlvgfoJuy/6maVE8V8LwCOUWeYzP9L&#10;S+929xoVaYIHGAnCYUTN8Xtz+NUcnprjD9QcfzbHY3P4DTqKRg6vSpkYrq0UXLT1B1nD3Du7AaOD&#10;oc40d19oEIEfkN+f0Wa1RRSMw/54Ek5GGFHwhdHgKhr5eQQv15U29iOTHDkhwRrG6VEmu6WxUAqE&#10;diHuNSEXRVn6kZYCVQkeDyDlHx64UQpnYZ4cpzSupbZ0J9l6XXtIxl1ba5nuoVstW/4YRRcFVLQk&#10;xt4TDYSBBmEJwJtL/Q2jCgiVYPN1SzTDqPwkYGLvw+HQMdArw9EkAkVfetaXHrHlNxI4G8L6KOpF&#10;F2/LTsy05I/A/bl7FVxEUHg7wbYTb2xLc9gdyuZzHwScU8QuxUpRl9rh4PB7qB+JVieQLcznTnbU&#10;I/ErrNvYFtP51sqs8INwuLUowVScAnz18zntlluIS91HvfwBZs8AAAD//wMAUEsDBBQABgAIAAAA&#10;IQBk2urS3wAAAAcBAAAPAAAAZHJzL2Rvd25yZXYueG1sTI/BTsMwEETvSPyDtUjcqJOIVFWIU1WR&#10;KiQEh5ZeuDnxNomw1yF228DXs5zocWdGM2/L9eysOOMUBk8K0kUCAqn1ZqBOweF9+7ACEaImo60n&#10;VPCNAdbV7U2pC+MvtMPzPnaCSygUWkEf41hIGdoenQ4LPyKxd/ST05HPqZNm0hcud1ZmSbKUTg/E&#10;C70ese6x/dyfnIKXevumd03mVj+2fn49bsavw0eu1P3dvHkCEXGO/2H4w2d0qJip8ScyQVgF/EhU&#10;kOUpCHaXj0kOomEhS1KQVSmv+atfAAAA//8DAFBLAQItABQABgAIAAAAIQC2gziS/gAAAOEBAAAT&#10;AAAAAAAAAAAAAAAAAAAAAABbQ29udGVudF9UeXBlc10ueG1sUEsBAi0AFAAGAAgAAAAhADj9If/W&#10;AAAAlAEAAAsAAAAAAAAAAAAAAAAALwEAAF9yZWxzLy5yZWxzUEsBAi0AFAAGAAgAAAAhAA3VARpH&#10;AgAASQQAAA4AAAAAAAAAAAAAAAAALgIAAGRycy9lMm9Eb2MueG1sUEsBAi0AFAAGAAgAAAAhAGTa&#10;6tLfAAAABwEAAA8AAAAAAAAAAAAAAAAAoQQAAGRycy9kb3ducmV2LnhtbFBLBQYAAAAABAAEAPMA&#10;AACtBQAAAAA=&#10;" filled="f" stroked="f" strokeweight=".5pt">
                <v:textbox>
                  <w:txbxContent>
                    <w:p w14:paraId="7750D2B8" w14:textId="74FB0E38" w:rsidR="000D561D" w:rsidRPr="0086434A" w:rsidRDefault="000D561D" w:rsidP="000D561D">
                      <w:pPr>
                        <w:pStyle w:val="Web"/>
                        <w:snapToGrid w:val="0"/>
                        <w:spacing w:before="0" w:beforeAutospacing="0" w:after="0" w:afterAutospacing="0" w:line="240" w:lineRule="exact"/>
                        <w:jc w:val="both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●</w:t>
                      </w:r>
                      <w:r w:rsidR="005B4EDE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【ブロック塀】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次のいずれにも該当する既存耐震不適格ブロック塀</w:t>
                      </w:r>
                    </w:p>
                    <w:p w14:paraId="72B0C7B0" w14:textId="6DC9CB08" w:rsidR="000D561D" w:rsidRPr="000D561D" w:rsidRDefault="000D561D" w:rsidP="000D561D">
                      <w:pPr>
                        <w:widowControl/>
                        <w:snapToGrid w:val="0"/>
                        <w:spacing w:line="240" w:lineRule="exact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一　大阪府が指定した道路に面する長さが</w:t>
                      </w:r>
                      <w:r w:rsidR="005B4EDE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ｍを</w:t>
                      </w:r>
                      <w:r w:rsidR="008F5546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超えるブロック塀</w:t>
                      </w:r>
                    </w:p>
                    <w:p w14:paraId="02E9AC0B" w14:textId="166F5BF5" w:rsidR="000D561D" w:rsidRPr="000D561D" w:rsidRDefault="000D561D" w:rsidP="000D561D">
                      <w:pPr>
                        <w:widowControl/>
                        <w:snapToGrid w:val="0"/>
                        <w:spacing w:line="240" w:lineRule="exact"/>
                        <w:rPr>
                          <w:rFonts w:ascii="HGPｺﾞｼｯｸM" w:eastAsia="HGPｺﾞｼｯｸM" w:hAnsi="HG丸ｺﾞｼｯｸM-PRO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二　昭和５６年５月３１日以前に新設</w:t>
                      </w:r>
                      <w:r w:rsidR="008F5546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工事に着手したブロック塀</w:t>
                      </w:r>
                    </w:p>
                    <w:p w14:paraId="46F7F6A1" w14:textId="7573AE0A" w:rsidR="000D561D" w:rsidRPr="005B4EDE" w:rsidRDefault="000D561D" w:rsidP="005B4EDE">
                      <w:pPr>
                        <w:widowControl/>
                        <w:snapToGrid w:val="0"/>
                        <w:spacing w:line="240" w:lineRule="exact"/>
                        <w:ind w:left="400" w:hangingChars="200" w:hanging="400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HGPｺﾞｼｯｸM" w:eastAsia="HGPｺﾞｼｯｸM" w:hAnsi="HG丸ｺﾞｼｯｸM-PRO" w:cs="Times New Roman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ブロック塀</w:t>
                      </w:r>
                      <w:r>
                        <w:rPr>
                          <w:rFonts w:ascii="HGPｺﾞｼｯｸM" w:eastAsia="HGPｺﾞｼｯｸM" w:hAnsi="HG丸ｺﾞｼｯｸM-PRO" w:cs="Times New Roman"/>
                          <w:color w:val="000000"/>
                          <w:sz w:val="20"/>
                          <w:szCs w:val="20"/>
                        </w:rPr>
                        <w:t>から道路の境界線までの水平距離に、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２ｍ</w:t>
                      </w:r>
                      <w:r>
                        <w:rPr>
                          <w:rFonts w:ascii="HGPｺﾞｼｯｸM" w:eastAsia="HGPｺﾞｼｯｸM" w:hAnsi="HG丸ｺﾞｼｯｸM-PRO" w:cs="Times New Roman"/>
                          <w:color w:val="000000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加えた数値を2.5で</w:t>
                      </w:r>
                      <w:r>
                        <w:rPr>
                          <w:rFonts w:ascii="HGPｺﾞｼｯｸM" w:eastAsia="HGPｺﾞｼｯｸM" w:hAnsi="HG丸ｺﾞｼｯｸM-PRO" w:cs="Times New Roman"/>
                          <w:color w:val="000000"/>
                          <w:sz w:val="20"/>
                          <w:szCs w:val="20"/>
                        </w:rPr>
                        <w:t>割った数値を超える高さの</w:t>
                      </w:r>
                      <w:r w:rsidR="008F5546">
                        <w:rPr>
                          <w:rFonts w:ascii="HGPｺﾞｼｯｸM" w:eastAsia="HGPｺﾞｼｯｸM" w:hAnsi="HG丸ｺﾞｼｯｸM-PRO" w:cs="Times New Roman" w:hint="eastAsia"/>
                          <w:color w:val="000000"/>
                          <w:sz w:val="20"/>
                          <w:szCs w:val="20"/>
                        </w:rPr>
                        <w:t>ブロック塀</w:t>
                      </w:r>
                    </w:p>
                    <w:p w14:paraId="4AA77063" w14:textId="77777777" w:rsidR="005B4EDE" w:rsidRDefault="005B4EDE" w:rsidP="000D561D">
                      <w:pPr>
                        <w:pStyle w:val="Web"/>
                        <w:spacing w:before="0" w:beforeAutospacing="0" w:after="0" w:afterAutospacing="0" w:line="200" w:lineRule="exact"/>
                        <w:ind w:left="340" w:hangingChars="200" w:hanging="340"/>
                        <w:jc w:val="both"/>
                        <w:rPr>
                          <w:rFonts w:ascii="HGPｺﾞｼｯｸM" w:eastAsia="HGPｺﾞｼｯｸM" w:hAnsi="ＭＳ ゴシック" w:cs="ＭＳ ゴシック"/>
                          <w:color w:val="000000"/>
                          <w:kern w:val="2"/>
                          <w:sz w:val="17"/>
                          <w:szCs w:val="17"/>
                        </w:rPr>
                      </w:pPr>
                    </w:p>
                    <w:p w14:paraId="76A1C581" w14:textId="405CFECA" w:rsidR="000D561D" w:rsidRPr="0086434A" w:rsidRDefault="000D561D" w:rsidP="000D561D">
                      <w:pPr>
                        <w:pStyle w:val="Web"/>
                        <w:spacing w:before="0" w:beforeAutospacing="0" w:after="0" w:afterAutospacing="0" w:line="200" w:lineRule="exact"/>
                        <w:ind w:left="340" w:hangingChars="200" w:hanging="340"/>
                        <w:jc w:val="both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ＭＳ ゴシック" w:cs="ＭＳ ゴシック" w:hint="eastAsia"/>
                          <w:color w:val="000000"/>
                          <w:kern w:val="2"/>
                          <w:sz w:val="17"/>
                          <w:szCs w:val="17"/>
                        </w:rPr>
                        <w:t>（ブロック塀</w:t>
                      </w:r>
                      <w:r>
                        <w:rPr>
                          <w:rFonts w:ascii="HGPｺﾞｼｯｸM" w:eastAsia="HGPｺﾞｼｯｸM" w:hAnsi="ＭＳ ゴシック" w:cs="ＭＳ ゴシック"/>
                          <w:color w:val="000000"/>
                          <w:kern w:val="2"/>
                          <w:sz w:val="17"/>
                          <w:szCs w:val="17"/>
                        </w:rPr>
                        <w:t>・・・</w:t>
                      </w:r>
                      <w:r>
                        <w:rPr>
                          <w:rFonts w:ascii="HGPｺﾞｼｯｸM" w:eastAsia="HGPｺﾞｼｯｸM" w:hAnsi="ＭＳ ゴシック" w:cs="ＭＳ ゴシック" w:hint="eastAsia"/>
                          <w:color w:val="000000"/>
                          <w:kern w:val="2"/>
                          <w:sz w:val="17"/>
                          <w:szCs w:val="17"/>
                        </w:rPr>
                        <w:t>補強</w:t>
                      </w:r>
                      <w:r>
                        <w:rPr>
                          <w:rFonts w:ascii="HGPｺﾞｼｯｸM" w:eastAsia="HGPｺﾞｼｯｸM" w:hAnsi="ＭＳ ゴシック" w:cs="ＭＳ ゴシック"/>
                          <w:color w:val="000000"/>
                          <w:kern w:val="2"/>
                          <w:sz w:val="17"/>
                          <w:szCs w:val="17"/>
                        </w:rPr>
                        <w:t>コンクリートブロック塀</w:t>
                      </w:r>
                      <w:r>
                        <w:rPr>
                          <w:rFonts w:ascii="HGPｺﾞｼｯｸM" w:eastAsia="HGPｺﾞｼｯｸM" w:hAnsi="ＭＳ ゴシック" w:cs="ＭＳ ゴシック" w:hint="eastAsia"/>
                          <w:color w:val="000000"/>
                          <w:kern w:val="2"/>
                          <w:sz w:val="17"/>
                          <w:szCs w:val="17"/>
                        </w:rPr>
                        <w:t>を含む</w:t>
                      </w:r>
                      <w:r>
                        <w:rPr>
                          <w:rFonts w:ascii="HGPｺﾞｼｯｸM" w:eastAsia="HGPｺﾞｼｯｸM" w:hAnsi="ＭＳ ゴシック" w:cs="ＭＳ ゴシック"/>
                          <w:color w:val="000000"/>
                          <w:kern w:val="2"/>
                          <w:sz w:val="17"/>
                          <w:szCs w:val="17"/>
                        </w:rPr>
                        <w:t>組積造</w:t>
                      </w:r>
                      <w:r>
                        <w:rPr>
                          <w:rFonts w:ascii="HGPｺﾞｼｯｸM" w:eastAsia="HGPｺﾞｼｯｸM" w:hAnsi="ＭＳ ゴシック" w:cs="ＭＳ ゴシック" w:hint="eastAsia"/>
                          <w:color w:val="000000"/>
                          <w:kern w:val="2"/>
                          <w:sz w:val="17"/>
                          <w:szCs w:val="17"/>
                        </w:rPr>
                        <w:t>の塀）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7385">
        <w:rPr>
          <w:rFonts w:ascii="Meiryo UI" w:eastAsia="Meiryo UI" w:hAnsi="Meiryo UI" w:cs="Meiryo UI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E742A2" wp14:editId="05B0A458">
                <wp:simplePos x="0" y="0"/>
                <wp:positionH relativeFrom="column">
                  <wp:posOffset>4271645</wp:posOffset>
                </wp:positionH>
                <wp:positionV relativeFrom="paragraph">
                  <wp:posOffset>124460</wp:posOffset>
                </wp:positionV>
                <wp:extent cx="2543175" cy="1463040"/>
                <wp:effectExtent l="0" t="0" r="28575" b="2286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63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8DB9F" id="正方形/長方形 83" o:spid="_x0000_s1026" style="position:absolute;left:0;text-align:left;margin-left:336.35pt;margin-top:9.8pt;width:200.25pt;height:11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n+ggIAANIEAAAOAAAAZHJzL2Uyb0RvYy54bWysVM1uEzEQviPxDpbvdJM0/SHqpopaFSFV&#10;baUW9ex47exK/sN2sgnvAQ9Az5wRBx6HSrwFn73btBROiBycGc94fr75Zo+O11qRlfChsaakw50B&#10;JcJwWzVmUdJ3N2evDikJkZmKKWtESTci0OPpyxdHrZuIka2tqoQnCGLCpHUlrWN0k6IIvBaahR3r&#10;hIFRWq9ZhOoXReVZi+haFaPBYL9ora+ct1yEgNvTzkinOb6UgsdLKYOIRJUUtcV8+nzO01lMj9hk&#10;4ZmrG96Xwf6hCs0ag6TbUKcsMrL0zR+hdMO9DVbGHW51YaVsuMg9oJvh4Fk31zVzIvcCcILbwhT+&#10;X1h+sbrypKlKerhLiWEaM7r/cnf/6duP75+Lnx+/dhKBFVC1Lkzw4tpd+V4LEFPfa+l1+kdHZJ3h&#10;3WzhFetIOC5He+Pd4cEeJRy24Xh/dzDOAygenzsf4hthNUlCST3ml2Flq/MQkRKuDy4pm7FnjVJ5&#10;hsqQFlFHBwOMmTNQSSoWIWqH5oJZUMLUAhzl0eeQwaqmSs9ToLAJJ8qTFQNNwK7KtjeomhLFQoQB&#10;reRfwgAl/PY01XPKQt09zqbeTZkUWmQW9uUnADvIkjS31Qboe9vRMjh+1iDaOZJeMQ8eohXsVrzE&#10;IZVFf7aXKKmt//C3++QPesBKSQteo/f3S+YFenlrQJzXwzFQJzEr472DERT/1DJ/ajFLfWKByRBb&#10;7HgWk39UD6L0Vt9iBWcpK0zMcOTuUO6Vk9jtG5aYi9ksu4H8jsVzc+14Cp5wSjjerG+Zd/3wIyZw&#10;YR92gE2ecaDz7VgwW0Yrm0yQR1wxqqRgcfLQ+iVPm/lUz16Pn6LpLwAAAP//AwBQSwMEFAAGAAgA&#10;AAAhALRpTQ7fAAAACwEAAA8AAABkcnMvZG93bnJldi54bWxMj8tqwzAQRfeF/IOYQHeNFIfarWs5&#10;hEBW7SYPAt3J1tQ2lUbGUhzn76Os2uVwD/eeKdaTNWzEwXeOJCwXAhhS7XRHjYTTcffyBswHRVoZ&#10;Ryjhhh7W5eypULl2V9rjeAgNiyXkcyWhDaHPOfd1i1b5heuRYvbjBqtCPIeG60FdY7k1PBEi5VZ1&#10;FBda1eO2xfr3cLES9uJ4/rRfK/FdidPZ76ypxo2R8nk+bT6ABZzCHwwP/agOZXSq3IW0Z0ZCmiVZ&#10;RGPwngJ7ACJbJcAqCcmrEMDLgv//obwDAAD//wMAUEsBAi0AFAAGAAgAAAAhALaDOJL+AAAA4QEA&#10;ABMAAAAAAAAAAAAAAAAAAAAAAFtDb250ZW50X1R5cGVzXS54bWxQSwECLQAUAAYACAAAACEAOP0h&#10;/9YAAACUAQAACwAAAAAAAAAAAAAAAAAvAQAAX3JlbHMvLnJlbHNQSwECLQAUAAYACAAAACEAQ1t5&#10;/oICAADSBAAADgAAAAAAAAAAAAAAAAAuAgAAZHJzL2Uyb0RvYy54bWxQSwECLQAUAAYACAAAACEA&#10;tGlNDt8AAAALAQAADwAAAAAAAAAAAAAAAADcBAAAZHJzL2Rvd25yZXYueG1sUEsFBgAAAAAEAAQA&#10;8wAAAOgFAAAAAA==&#10;" filled="f" strokecolor="windowText" strokeweight="1pt"/>
            </w:pict>
          </mc:Fallback>
        </mc:AlternateContent>
      </w:r>
    </w:p>
    <w:p w14:paraId="3D70D588" w14:textId="6DF618ED" w:rsidR="00353C9E" w:rsidRDefault="005B4EDE" w:rsidP="00134648">
      <w:r w:rsidRPr="00EF7385">
        <w:rPr>
          <w:rFonts w:ascii="Meiryo UI" w:eastAsia="Meiryo UI" w:hAnsi="Meiryo UI" w:cs="Meiryo UI"/>
          <w:b/>
          <w:noProof/>
          <w:sz w:val="24"/>
        </w:rPr>
        <w:drawing>
          <wp:anchor distT="0" distB="0" distL="114300" distR="114300" simplePos="0" relativeHeight="251763712" behindDoc="0" locked="0" layoutInCell="1" allowOverlap="1" wp14:anchorId="54E1D348" wp14:editId="2DC37961">
            <wp:simplePos x="0" y="0"/>
            <wp:positionH relativeFrom="column">
              <wp:posOffset>4359910</wp:posOffset>
            </wp:positionH>
            <wp:positionV relativeFrom="paragraph">
              <wp:posOffset>154940</wp:posOffset>
            </wp:positionV>
            <wp:extent cx="2456180" cy="1179830"/>
            <wp:effectExtent l="0" t="0" r="0" b="1270"/>
            <wp:wrapNone/>
            <wp:docPr id="126" name="図 126" descr="対象となるブロック塀等の考え方の図が示されています。" title="対象となるブロック塀等の考え方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239" w:rsidRPr="008A523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991FDB" wp14:editId="19D30BDA">
                <wp:simplePos x="0" y="0"/>
                <wp:positionH relativeFrom="column">
                  <wp:posOffset>8677910</wp:posOffset>
                </wp:positionH>
                <wp:positionV relativeFrom="paragraph">
                  <wp:posOffset>1816100</wp:posOffset>
                </wp:positionV>
                <wp:extent cx="125730" cy="125730"/>
                <wp:effectExtent l="0" t="0" r="26670" b="26670"/>
                <wp:wrapNone/>
                <wp:docPr id="28714" name="Oval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9F804D" id="Oval 1492" o:spid="_x0000_s1026" style="position:absolute;left:0;text-align:left;margin-left:683.3pt;margin-top:143pt;width:9.9pt;height:9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FlKwIAAEwEAAAOAAAAZHJzL2Uyb0RvYy54bWysVNtu2zAMfR+wfxD0vviydGmNOEWRLMOA&#10;bi3Q7QMYWY6FyaImKXGyrx8lp1navQ17EUiTOjw8pDy/PfSa7aXzCk3Ni0nOmTQCG2W2Nf/+bf3u&#10;mjMfwDSg0ciaH6Xnt4u3b+aDrWSJHepGOkYgxleDrXkXgq2yzItO9uAnaKWhYIuuh0Cu22aNg4HQ&#10;e52Vef4hG9A11qGQ3tPX1Rjki4TftlKEh7b1MjBdc+IW0unSuYlntphDtXVgOyVONOAfWPSgDBU9&#10;Q60gANs59RdUr4RDj22YCOwzbFslZOqBuinyV908dWBl6oXE8fYsk/9/sOLr/tEx1dS8vJ4VU84M&#10;9DSmhz1oVkxvyijQYH1FeU/20cUWvb1H8cMzg8sOzFbeOYdDJ6EhWkXMz15ciI6nq2wzfMGGsGEX&#10;MGl1aF0fAUkFdkgjOZ5HIg+BCfpYlFez9zQ4QaGTHStA9XzZOh8+SexZNGoutVbWR9Gggv29D2P2&#10;c1bij1o1a6V1ctx2s9SOUb81X6/zfL1OLVCbl2nasCESmOV5gn4RTMsqzyjhMKrwCiJSWIHvxlIJ&#10;YNw+hzvTEE2ooogfT3YApUebmtXmpGoUchzIBpsjiepwXGl6gmR06H5xNtA619z/3IGTnOnPhgZz&#10;U0yncf+TM72aleS4y8jmMgJGEFTNA2ejuQzjm9lZp7YdVSqSDAbvaJitSirHQY+sTmRpZdOoTs8r&#10;volLP2X9+QksfgMAAP//AwBQSwMEFAAGAAgAAAAhAAHkXk7hAAAADQEAAA8AAABkcnMvZG93bnJl&#10;di54bWxMj8tOwzAQRfdI/IM1SOyoQwOuFeJUiIfEIgta+AA3mSYR8TiK3TbN1zNdwfJqju6cm68n&#10;14sjjqHzZOB+kYBAqnzdUWPg++v9ToMI0VJte09o4IwB1sX1VW6z2p9og8dtbASXUMisgTbGIZMy&#10;VC06GxZ+QOLb3o/ORo5jI+vRnrjc9XKZJEo62xF/aO2ALy1WP9uDM6DK/es8b1blx6c6z6VD/Vau&#10;KmNub6bnJxARp/gHw0Wf1aFgp50/UB1EzzlVSjFrYKkVr7ogqVYPIHYG0uRRgyxy+X9F8QsAAP//&#10;AwBQSwECLQAUAAYACAAAACEAtoM4kv4AAADhAQAAEwAAAAAAAAAAAAAAAAAAAAAAW0NvbnRlbnRf&#10;VHlwZXNdLnhtbFBLAQItABQABgAIAAAAIQA4/SH/1gAAAJQBAAALAAAAAAAAAAAAAAAAAC8BAABf&#10;cmVscy8ucmVsc1BLAQItABQABgAIAAAAIQCWBWFlKwIAAEwEAAAOAAAAAAAAAAAAAAAAAC4CAABk&#10;cnMvZTJvRG9jLnhtbFBLAQItABQABgAIAAAAIQAB5F5O4QAAAA0BAAAPAAAAAAAAAAAAAAAAAIUE&#10;AABkcnMvZG93bnJldi54bWxQSwUGAAAAAAQABADzAAAAkwUAAAAA&#10;" fillcolor="fuchsia" strokecolor="black [3213]" strokeweight="1pt"/>
            </w:pict>
          </mc:Fallback>
        </mc:AlternateContent>
      </w:r>
      <w:r w:rsidR="008A5239" w:rsidRPr="008A523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75FAED" wp14:editId="507A68E9">
                <wp:simplePos x="0" y="0"/>
                <wp:positionH relativeFrom="column">
                  <wp:posOffset>8684260</wp:posOffset>
                </wp:positionH>
                <wp:positionV relativeFrom="paragraph">
                  <wp:posOffset>2020570</wp:posOffset>
                </wp:positionV>
                <wp:extent cx="108585" cy="108585"/>
                <wp:effectExtent l="0" t="0" r="24765" b="2476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20E24" id="正方形/長方形 62" o:spid="_x0000_s1026" style="position:absolute;left:0;text-align:left;margin-left:683.8pt;margin-top:159.1pt;width:8.55pt;height:8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c6tQIAAMIFAAAOAAAAZHJzL2Uyb0RvYy54bWysVM1u1DAQviPxDpbvNMmq25ZVs9Wq1SKk&#10;qq1oUc9ex95Ycmxjeze7vAc8AJw5Iw48DpV4C8Z2ku2fOCBycGY8M994Pnvm+GTTSLRm1gmtSlzs&#10;5RgxRXUl1LLE72/mr44wcp6oikitWIm3zOGT6csXx62ZsJGutayYRQCi3KQ1Ja69N5Msc7RmDXF7&#10;2jAFRq5tQzyodplVlrSA3shslOcHWattZaymzDnYPUtGPI34nDPqLzl3zCNZYjibj6uN6yKs2fSY&#10;TJaWmFrQ7hjkH07REKEg6QB1RjxBKyueQDWCWu0093tUN5nmXFAWa4BqivxRNdc1MSzWAuQ4M9Dk&#10;/h8svVhfWSSqEh+MMFKkgTu6+/b17vOPXz+/ZL8/fU8SAitQ1Ro3gYhrc2U7zYEY6t5w24Q/VIQ2&#10;kd7tQC/beERhs8iPxkdjjCiYOhlQsl2wsc6/YbpBQSixhduLpJL1ufPJtXcJuZyWopoLKaNil4tT&#10;adGawE3P4cvj5QL6AzepUAvZR4dgfooRXh0bUPymCEU/hABNKtgMVKTio+S3kgU8qd4xDnxCuaOU&#10;4CEmoZQpXyRTTSqWDjzO4euT9RExdQQMyBwKHbA7gN4zgfTY6cydfwhlsRGG4K7yvwUPETGzVn4I&#10;boTS9rnKJFTVZU7+PUmJmsDSQldbeG1WpzZ0hs4F3PQ5cf6KWOg76FCYJf4SFi41XJTuJIxqbT8+&#10;tx/8oR3AilELfVxi92FFLMNIvlXQKK+L/f3Q+FHZHx+OQLH3LYv7FrVqTjU8oAKmlqFRDP5e9iK3&#10;urmFkTMLWcFEFIXcJabe9sqpT/MFhhZls1l0g2Y3xJ+ra0MDeGA1vOSbzS2xpnvuHvrkQvc9TyaP&#10;Xn3yDZFKz1ZecxFbYsdrxzcMivhwuqEWJtF9PXrtRu/0DwAAAP//AwBQSwMEFAAGAAgAAAAhAAZ4&#10;blzeAAAADQEAAA8AAABkcnMvZG93bnJldi54bWxMj0FOwzAQRfdI3MEaJHbUad0mIcSpEBIHoK1U&#10;lq5t4oh4HMVOE27PdAXLP/P05029X3zPrnaMXUAJ61UGzKIOpsNWwun4/lQCi0mhUX1AK+HHRtg3&#10;93e1qkyY8cNeD6llVIKxUhJcSkPFedTOehVXYbBIu68wepUoji03o5qp3Pd8k2U596pDuuDUYN+c&#10;1d+HyUuYYnc6P2e7sP08opsN17kuSikfH5bXF2DJLukPhps+qUNDTpcwoYmspyzyIidWgliXG2A3&#10;RJTbAtiFRmIngDc1//9F8wsAAP//AwBQSwECLQAUAAYACAAAACEAtoM4kv4AAADhAQAAEwAAAAAA&#10;AAAAAAAAAAAAAAAAW0NvbnRlbnRfVHlwZXNdLnhtbFBLAQItABQABgAIAAAAIQA4/SH/1gAAAJQB&#10;AAALAAAAAAAAAAAAAAAAAC8BAABfcmVscy8ucmVsc1BLAQItABQABgAIAAAAIQCYIHc6tQIAAMIF&#10;AAAOAAAAAAAAAAAAAAAAAC4CAABkcnMvZTJvRG9jLnhtbFBLAQItABQABgAIAAAAIQAGeG5c3gAA&#10;AA0BAAAPAAAAAAAAAAAAAAAAAA8FAABkcnMvZG93bnJldi54bWxQSwUGAAAAAAQABADzAAAAGgYA&#10;AAAA&#10;" fillcolor="yellow" strokecolor="black [3213]" strokeweight="1pt"/>
            </w:pict>
          </mc:Fallback>
        </mc:AlternateContent>
      </w:r>
    </w:p>
    <w:p w14:paraId="3D70D5DA" w14:textId="36BDEC08" w:rsidR="00353C9E" w:rsidRDefault="00353C9E" w:rsidP="00134648"/>
    <w:p w14:paraId="3D70D5DB" w14:textId="1D74FA02" w:rsidR="00353C9E" w:rsidRDefault="00353C9E" w:rsidP="00134648"/>
    <w:p w14:paraId="55E7CB94" w14:textId="2361CDD8" w:rsidR="00EF7385" w:rsidRPr="00EF7385" w:rsidRDefault="00EF7385" w:rsidP="000F0C0A"/>
    <w:p w14:paraId="3879E1BB" w14:textId="4C67EBF9" w:rsidR="00EF7385" w:rsidRPr="00EF7385" w:rsidRDefault="00EF7385" w:rsidP="00EF7385">
      <w:pPr>
        <w:spacing w:line="440" w:lineRule="exact"/>
        <w:ind w:leftChars="100" w:left="210" w:rightChars="100" w:right="210" w:firstLineChars="100" w:firstLine="240"/>
        <w:rPr>
          <w:rFonts w:ascii="Meiryo UI" w:eastAsia="Meiryo UI" w:hAnsi="Meiryo UI" w:cs="Meiryo UI"/>
          <w:b/>
          <w:sz w:val="24"/>
        </w:rPr>
      </w:pPr>
    </w:p>
    <w:p w14:paraId="3D70D601" w14:textId="49D48B8B" w:rsidR="009D0096" w:rsidRPr="00EF7385" w:rsidRDefault="008F5546" w:rsidP="00134648">
      <w:r w:rsidRPr="00EF7385">
        <w:rPr>
          <w:rFonts w:ascii="Meiryo UI" w:eastAsia="Meiryo UI" w:hAnsi="Meiryo UI" w:cs="Meiryo U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17DD59B" wp14:editId="5A94F557">
                <wp:simplePos x="0" y="0"/>
                <wp:positionH relativeFrom="margin">
                  <wp:posOffset>201930</wp:posOffset>
                </wp:positionH>
                <wp:positionV relativeFrom="paragraph">
                  <wp:posOffset>22860</wp:posOffset>
                </wp:positionV>
                <wp:extent cx="2678430" cy="1404620"/>
                <wp:effectExtent l="0" t="0" r="0" b="127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BA06" w14:textId="77777777" w:rsidR="00EF7385" w:rsidRPr="005B4EDE" w:rsidRDefault="00EF7385" w:rsidP="00EF7385">
                            <w:pPr>
                              <w:spacing w:line="220" w:lineRule="exact"/>
                              <w:ind w:rightChars="12" w:right="25"/>
                              <w:jc w:val="left"/>
                              <w:rPr>
                                <w:rFonts w:ascii="HGPｺﾞｼｯｸM" w:eastAsia="HGPｺﾞｼｯｸM"/>
                                <w:sz w:val="16"/>
                                <w:szCs w:val="18"/>
                              </w:rPr>
                            </w:pPr>
                            <w:r w:rsidRPr="005B4EDE">
                              <w:rPr>
                                <w:rFonts w:ascii="HGPｺﾞｼｯｸM" w:eastAsia="HGPｺﾞｼｯｸM" w:hint="eastAsia"/>
                                <w:sz w:val="16"/>
                                <w:szCs w:val="18"/>
                              </w:rPr>
                              <w:t>高さについては0.8ｍ以上、長さについては８ｍ以上25m未満の範囲において知事が規則で定めることができる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DD59B" id="_x0000_s1033" type="#_x0000_t202" style="position:absolute;left:0;text-align:left;margin-left:15.9pt;margin-top:1.8pt;width:210.9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VdLwIAAAwEAAAOAAAAZHJzL2Uyb0RvYy54bWysU8uO0zAU3SPxD5b3NA/Sx0RNR8MMRUgz&#10;gDTwAa7jNBaObWy3SVm2EuIj+AXEmu/Jj3DttKWCHSILy9c39/iec4/n110j0JYZy5UscDKKMWKS&#10;qpLLdYE/vF8+m2FkHZElEUqyAu+YxdeLp0/mrc5ZqmolSmYQgEibt7rAtXM6jyJLa9YQO1KaSUhW&#10;yjTEQWjWUWlIC+iNiNI4nkStMqU2ijJr4fRuSOJFwK8qRt3bqrLMIVFg6M2F1YR15ddoMSf52hBd&#10;c3psg/xDFw3hEi49Q90RR9DG8L+gGk6NsqpyI6qaSFUVpyxwADZJ/Aebx5poFriAOFafZbL/D5a+&#10;2b4ziJcFniUYSdLAjPrDl37/vd//7A9fUX/41h8O/f4HxCj1erXa5lD2qKHQdS9UB3MP3K2+V/Sj&#10;RVLd1kSu2Y0xqq0ZKaHfxFdGF6UDjvUgq/ZBlXAv2TgVgLrKNF5MkAcBOsxtd54V6xyicJhOprPs&#10;OaQo5JIsziZpmGZE8lO5Nta9YqpBflNgA2YI8GR7b51vh+SnX/xtUi25EMEQQqK2wFfjdBwKLjIN&#10;d+BXwRsQLPbf4CDP8qUsQ7EjXAx7uEDII23PdODsulUXFJ+e1Fypcgc6GDXYE54TbGplPmPUgjUL&#10;bD9tiGEYidcStLxKssx7OQTZeArEkbnMrC4zRFKAKrDDaNjeuuB/T9nqG9B8yYMafjhDJ8eWwXJB&#10;pOPz8J6+jMNfvx/x4hcAAAD//wMAUEsDBBQABgAIAAAAIQChwPNq3QAAAAgBAAAPAAAAZHJzL2Rv&#10;d25yZXYueG1sTI9BT8MwDIXvSPyHyEjcWLoyxlSaThPaxhEYFeesMW1F40RJ1pV/j3eCk5/1rPc+&#10;l+vJDmLEEHtHCuazDARS40xPrYL6Y3e3AhGTJqMHR6jgByOsq+urUhfGnekdx0NqBYdQLLSCLiVf&#10;SBmbDq2OM+eR2PtywerEa2ilCfrM4XaQeZYtpdU9cUOnPT532HwfTlaBT37/+BJe3zbb3ZjVn/s6&#10;79utUrc30+YJRMIp/R3DBZ/RoWKmozuRiWJQcD9n8sRzCYLtxcNFHBXk+WIFsirl/weqXwAAAP//&#10;AwBQSwECLQAUAAYACAAAACEAtoM4kv4AAADhAQAAEwAAAAAAAAAAAAAAAAAAAAAAW0NvbnRlbnRf&#10;VHlwZXNdLnhtbFBLAQItABQABgAIAAAAIQA4/SH/1gAAAJQBAAALAAAAAAAAAAAAAAAAAC8BAABf&#10;cmVscy8ucmVsc1BLAQItABQABgAIAAAAIQB7reVdLwIAAAwEAAAOAAAAAAAAAAAAAAAAAC4CAABk&#10;cnMvZTJvRG9jLnhtbFBLAQItABQABgAIAAAAIQChwPNq3QAAAAgBAAAPAAAAAAAAAAAAAAAAAIkE&#10;AABkcnMvZG93bnJldi54bWxQSwUGAAAAAAQABADzAAAAkwUAAAAA&#10;" filled="f" stroked="f">
                <v:textbox style="mso-fit-shape-to-text:t">
                  <w:txbxContent>
                    <w:p w14:paraId="3F73BA06" w14:textId="77777777" w:rsidR="00EF7385" w:rsidRPr="005B4EDE" w:rsidRDefault="00EF7385" w:rsidP="00EF7385">
                      <w:pPr>
                        <w:spacing w:line="220" w:lineRule="exact"/>
                        <w:ind w:rightChars="12" w:right="25"/>
                        <w:jc w:val="left"/>
                        <w:rPr>
                          <w:rFonts w:ascii="HGPｺﾞｼｯｸM" w:eastAsia="HGPｺﾞｼｯｸM"/>
                          <w:sz w:val="16"/>
                          <w:szCs w:val="18"/>
                        </w:rPr>
                      </w:pPr>
                      <w:r w:rsidRPr="005B4EDE">
                        <w:rPr>
                          <w:rFonts w:ascii="HGPｺﾞｼｯｸM" w:eastAsia="HGPｺﾞｼｯｸM" w:hint="eastAsia"/>
                          <w:sz w:val="16"/>
                          <w:szCs w:val="18"/>
                        </w:rPr>
                        <w:t>高さについては0.8ｍ以上、長さについては８ｍ以上25m未満の範囲において知事が規則で定めることができる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0096" w:rsidRPr="00EF7385" w:rsidSect="00621EDF">
      <w:pgSz w:w="23814" w:h="16840" w:orient="landscape" w:code="8"/>
      <w:pgMar w:top="1134" w:right="851" w:bottom="851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893A" w14:textId="77777777" w:rsidR="00F34B7F" w:rsidRDefault="00F34B7F" w:rsidP="008E0826">
      <w:r>
        <w:separator/>
      </w:r>
    </w:p>
  </w:endnote>
  <w:endnote w:type="continuationSeparator" w:id="0">
    <w:p w14:paraId="68C3BBFD" w14:textId="77777777" w:rsidR="00F34B7F" w:rsidRDefault="00F34B7F" w:rsidP="008E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8BA3" w14:textId="77777777" w:rsidR="00F34B7F" w:rsidRDefault="00F34B7F" w:rsidP="008E0826">
      <w:r>
        <w:separator/>
      </w:r>
    </w:p>
  </w:footnote>
  <w:footnote w:type="continuationSeparator" w:id="0">
    <w:p w14:paraId="52DDCF47" w14:textId="77777777" w:rsidR="00F34B7F" w:rsidRDefault="00F34B7F" w:rsidP="008E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50B62"/>
    <w:multiLevelType w:val="hybridMultilevel"/>
    <w:tmpl w:val="D6B22B46"/>
    <w:lvl w:ilvl="0" w:tplc="A3F45C8C">
      <w:start w:val="1"/>
      <w:numFmt w:val="chineseCounting"/>
      <w:lvlText w:val="%1"/>
      <w:lvlJc w:val="left"/>
      <w:pPr>
        <w:tabs>
          <w:tab w:val="num" w:pos="720"/>
        </w:tabs>
        <w:ind w:left="720" w:hanging="360"/>
      </w:pPr>
    </w:lvl>
    <w:lvl w:ilvl="1" w:tplc="CF5A6474" w:tentative="1">
      <w:start w:val="1"/>
      <w:numFmt w:val="chineseCounting"/>
      <w:lvlText w:val="%2"/>
      <w:lvlJc w:val="left"/>
      <w:pPr>
        <w:tabs>
          <w:tab w:val="num" w:pos="1440"/>
        </w:tabs>
        <w:ind w:left="1440" w:hanging="360"/>
      </w:pPr>
    </w:lvl>
    <w:lvl w:ilvl="2" w:tplc="535659DC" w:tentative="1">
      <w:start w:val="1"/>
      <w:numFmt w:val="chineseCounting"/>
      <w:lvlText w:val="%3"/>
      <w:lvlJc w:val="left"/>
      <w:pPr>
        <w:tabs>
          <w:tab w:val="num" w:pos="2160"/>
        </w:tabs>
        <w:ind w:left="2160" w:hanging="360"/>
      </w:pPr>
    </w:lvl>
    <w:lvl w:ilvl="3" w:tplc="C0BEF546" w:tentative="1">
      <w:start w:val="1"/>
      <w:numFmt w:val="chineseCounting"/>
      <w:lvlText w:val="%4"/>
      <w:lvlJc w:val="left"/>
      <w:pPr>
        <w:tabs>
          <w:tab w:val="num" w:pos="2880"/>
        </w:tabs>
        <w:ind w:left="2880" w:hanging="360"/>
      </w:pPr>
    </w:lvl>
    <w:lvl w:ilvl="4" w:tplc="FFDE7BEA" w:tentative="1">
      <w:start w:val="1"/>
      <w:numFmt w:val="chineseCounting"/>
      <w:lvlText w:val="%5"/>
      <w:lvlJc w:val="left"/>
      <w:pPr>
        <w:tabs>
          <w:tab w:val="num" w:pos="3600"/>
        </w:tabs>
        <w:ind w:left="3600" w:hanging="360"/>
      </w:pPr>
    </w:lvl>
    <w:lvl w:ilvl="5" w:tplc="53DA5B5C" w:tentative="1">
      <w:start w:val="1"/>
      <w:numFmt w:val="chineseCounting"/>
      <w:lvlText w:val="%6"/>
      <w:lvlJc w:val="left"/>
      <w:pPr>
        <w:tabs>
          <w:tab w:val="num" w:pos="4320"/>
        </w:tabs>
        <w:ind w:left="4320" w:hanging="360"/>
      </w:pPr>
    </w:lvl>
    <w:lvl w:ilvl="6" w:tplc="5D448AA6" w:tentative="1">
      <w:start w:val="1"/>
      <w:numFmt w:val="chineseCounting"/>
      <w:lvlText w:val="%7"/>
      <w:lvlJc w:val="left"/>
      <w:pPr>
        <w:tabs>
          <w:tab w:val="num" w:pos="5040"/>
        </w:tabs>
        <w:ind w:left="5040" w:hanging="360"/>
      </w:pPr>
    </w:lvl>
    <w:lvl w:ilvl="7" w:tplc="AC6E7B1A" w:tentative="1">
      <w:start w:val="1"/>
      <w:numFmt w:val="chineseCounting"/>
      <w:lvlText w:val="%8"/>
      <w:lvlJc w:val="left"/>
      <w:pPr>
        <w:tabs>
          <w:tab w:val="num" w:pos="5760"/>
        </w:tabs>
        <w:ind w:left="5760" w:hanging="360"/>
      </w:pPr>
    </w:lvl>
    <w:lvl w:ilvl="8" w:tplc="20BAC990" w:tentative="1">
      <w:start w:val="1"/>
      <w:numFmt w:val="chineseCounting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48"/>
    <w:rsid w:val="00010F64"/>
    <w:rsid w:val="00052842"/>
    <w:rsid w:val="00061BC2"/>
    <w:rsid w:val="00062204"/>
    <w:rsid w:val="000D16EC"/>
    <w:rsid w:val="000D561D"/>
    <w:rsid w:val="000F0C0A"/>
    <w:rsid w:val="000F1734"/>
    <w:rsid w:val="00127DAE"/>
    <w:rsid w:val="00134648"/>
    <w:rsid w:val="00142ED3"/>
    <w:rsid w:val="00165D17"/>
    <w:rsid w:val="001702F8"/>
    <w:rsid w:val="00181472"/>
    <w:rsid w:val="001B3C72"/>
    <w:rsid w:val="001E0F68"/>
    <w:rsid w:val="001F592F"/>
    <w:rsid w:val="00207C53"/>
    <w:rsid w:val="002326D2"/>
    <w:rsid w:val="002450F4"/>
    <w:rsid w:val="002566BD"/>
    <w:rsid w:val="0027283E"/>
    <w:rsid w:val="002759FA"/>
    <w:rsid w:val="00296EAD"/>
    <w:rsid w:val="002A1383"/>
    <w:rsid w:val="003023D6"/>
    <w:rsid w:val="003121A6"/>
    <w:rsid w:val="003253C9"/>
    <w:rsid w:val="003408C2"/>
    <w:rsid w:val="00353C9E"/>
    <w:rsid w:val="00391F07"/>
    <w:rsid w:val="00392C32"/>
    <w:rsid w:val="003B43A5"/>
    <w:rsid w:val="003D3541"/>
    <w:rsid w:val="003F11F4"/>
    <w:rsid w:val="00400446"/>
    <w:rsid w:val="00440C81"/>
    <w:rsid w:val="00443889"/>
    <w:rsid w:val="00447443"/>
    <w:rsid w:val="00450091"/>
    <w:rsid w:val="00482B9B"/>
    <w:rsid w:val="00490154"/>
    <w:rsid w:val="00494746"/>
    <w:rsid w:val="00496009"/>
    <w:rsid w:val="004A563B"/>
    <w:rsid w:val="00567F28"/>
    <w:rsid w:val="00572BE2"/>
    <w:rsid w:val="00572DE0"/>
    <w:rsid w:val="00587EB6"/>
    <w:rsid w:val="005B4EDE"/>
    <w:rsid w:val="00621EDF"/>
    <w:rsid w:val="00630AE6"/>
    <w:rsid w:val="00630F50"/>
    <w:rsid w:val="00654E2C"/>
    <w:rsid w:val="00666BA4"/>
    <w:rsid w:val="006F48D7"/>
    <w:rsid w:val="00724483"/>
    <w:rsid w:val="00765E7F"/>
    <w:rsid w:val="007B2D8B"/>
    <w:rsid w:val="007B440A"/>
    <w:rsid w:val="007B455A"/>
    <w:rsid w:val="007B6EA3"/>
    <w:rsid w:val="007C09DB"/>
    <w:rsid w:val="007E5813"/>
    <w:rsid w:val="00810F81"/>
    <w:rsid w:val="0082645B"/>
    <w:rsid w:val="00854836"/>
    <w:rsid w:val="0086434A"/>
    <w:rsid w:val="0087425D"/>
    <w:rsid w:val="00884EBF"/>
    <w:rsid w:val="00897DA8"/>
    <w:rsid w:val="008A5239"/>
    <w:rsid w:val="008C39FC"/>
    <w:rsid w:val="008D021F"/>
    <w:rsid w:val="008E0826"/>
    <w:rsid w:val="008F28D5"/>
    <w:rsid w:val="008F5546"/>
    <w:rsid w:val="008F5D8B"/>
    <w:rsid w:val="008F7CD9"/>
    <w:rsid w:val="009201C4"/>
    <w:rsid w:val="009651A9"/>
    <w:rsid w:val="00967097"/>
    <w:rsid w:val="00977629"/>
    <w:rsid w:val="00996CA7"/>
    <w:rsid w:val="00997857"/>
    <w:rsid w:val="009C277C"/>
    <w:rsid w:val="009C4BE4"/>
    <w:rsid w:val="009C54C8"/>
    <w:rsid w:val="009D0096"/>
    <w:rsid w:val="00A02C10"/>
    <w:rsid w:val="00A168C9"/>
    <w:rsid w:val="00A51919"/>
    <w:rsid w:val="00A81D9A"/>
    <w:rsid w:val="00A821DD"/>
    <w:rsid w:val="00A90869"/>
    <w:rsid w:val="00AB0C0F"/>
    <w:rsid w:val="00AC719D"/>
    <w:rsid w:val="00AD0BD9"/>
    <w:rsid w:val="00AD6D82"/>
    <w:rsid w:val="00AF2E89"/>
    <w:rsid w:val="00B11166"/>
    <w:rsid w:val="00B14211"/>
    <w:rsid w:val="00B21DA6"/>
    <w:rsid w:val="00B24E4E"/>
    <w:rsid w:val="00B51759"/>
    <w:rsid w:val="00B63853"/>
    <w:rsid w:val="00B70515"/>
    <w:rsid w:val="00BB3C59"/>
    <w:rsid w:val="00BE1257"/>
    <w:rsid w:val="00BE229B"/>
    <w:rsid w:val="00C12E2F"/>
    <w:rsid w:val="00C14009"/>
    <w:rsid w:val="00C23929"/>
    <w:rsid w:val="00C729DD"/>
    <w:rsid w:val="00C94AFF"/>
    <w:rsid w:val="00C9799D"/>
    <w:rsid w:val="00CB3A38"/>
    <w:rsid w:val="00CB5B3D"/>
    <w:rsid w:val="00CC5F4C"/>
    <w:rsid w:val="00CD220B"/>
    <w:rsid w:val="00CF3E48"/>
    <w:rsid w:val="00D11942"/>
    <w:rsid w:val="00D1664B"/>
    <w:rsid w:val="00D31E4B"/>
    <w:rsid w:val="00D34A8E"/>
    <w:rsid w:val="00D44A78"/>
    <w:rsid w:val="00D55FD4"/>
    <w:rsid w:val="00D84A79"/>
    <w:rsid w:val="00D863B8"/>
    <w:rsid w:val="00DB2ECB"/>
    <w:rsid w:val="00DB60C8"/>
    <w:rsid w:val="00DE5EE5"/>
    <w:rsid w:val="00EA1379"/>
    <w:rsid w:val="00EA29FC"/>
    <w:rsid w:val="00EC5B0E"/>
    <w:rsid w:val="00ED28EF"/>
    <w:rsid w:val="00EF7385"/>
    <w:rsid w:val="00F34B7F"/>
    <w:rsid w:val="00F34DBF"/>
    <w:rsid w:val="00F85BA1"/>
    <w:rsid w:val="00FA0B72"/>
    <w:rsid w:val="00FB4572"/>
    <w:rsid w:val="00FF2EDB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0D56D"/>
  <w15:docId w15:val="{2A38B0EA-5B9B-4972-8660-7222EE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64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346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1664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E0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826"/>
  </w:style>
  <w:style w:type="paragraph" w:styleId="a8">
    <w:name w:val="footer"/>
    <w:basedOn w:val="a"/>
    <w:link w:val="a9"/>
    <w:uiPriority w:val="99"/>
    <w:unhideWhenUsed/>
    <w:rsid w:val="008E08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65e5__x4ed8__x3068__x6642__x523b_ xmlns="7514238b-396b-4409-b045-e163c3db0c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963E93B3E8E4429D09E04CE00CD330" ma:contentTypeVersion="1" ma:contentTypeDescription="新しいドキュメントを作成します。" ma:contentTypeScope="" ma:versionID="3dac8f0e44b297cdedb26df3eae03bd4">
  <xsd:schema xmlns:xsd="http://www.w3.org/2001/XMLSchema" xmlns:p="http://schemas.microsoft.com/office/2006/metadata/properties" xmlns:ns2="7514238b-396b-4409-b045-e163c3db0c98" targetNamespace="http://schemas.microsoft.com/office/2006/metadata/properties" ma:root="true" ma:fieldsID="ffde4b55aa34cfeacb3aa3cfa5830ebb" ns2:_="">
    <xsd:import namespace="7514238b-396b-4409-b045-e163c3db0c98"/>
    <xsd:element name="properties">
      <xsd:complexType>
        <xsd:sequence>
          <xsd:element name="documentManagement">
            <xsd:complexType>
              <xsd:all>
                <xsd:element ref="ns2:_x65e5__x4ed8__x3068__x6642__x523b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514238b-396b-4409-b045-e163c3db0c98" elementFormDefault="qualified">
    <xsd:import namespace="http://schemas.microsoft.com/office/2006/documentManagement/types"/>
    <xsd:element name="_x65e5__x4ed8__x3068__x6642__x523b_" ma:index="8" nillable="true" ma:displayName="日付と時刻" ma:format="DateTime" ma:internalName="_x65e5__x4ed8__x3068__x6642__x523b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481A-F01E-4019-A836-2E92EB164892}">
  <ds:schemaRefs>
    <ds:schemaRef ds:uri="http://schemas.microsoft.com/office/2006/metadata/properties"/>
    <ds:schemaRef ds:uri="7514238b-396b-4409-b045-e163c3db0c98"/>
  </ds:schemaRefs>
</ds:datastoreItem>
</file>

<file path=customXml/itemProps2.xml><?xml version="1.0" encoding="utf-8"?>
<ds:datastoreItem xmlns:ds="http://schemas.openxmlformats.org/officeDocument/2006/customXml" ds:itemID="{D9492A9A-ADAD-4933-AD66-9E647C233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4238b-396b-4409-b045-e163c3db0c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EB6D12C-7762-4B3C-9F93-CEB53EC5C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52445-1ABD-4465-9310-25DA138F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黒川　立也</dc:creator>
  <cp:lastModifiedBy>財田　一真</cp:lastModifiedBy>
  <cp:revision>3</cp:revision>
  <cp:lastPrinted>2020-03-31T08:22:00Z</cp:lastPrinted>
  <dcterms:created xsi:type="dcterms:W3CDTF">2026-05-13T08:41:00Z</dcterms:created>
  <dcterms:modified xsi:type="dcterms:W3CDTF">2026-05-13T09:24:00Z</dcterms:modified>
</cp:coreProperties>
</file>