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D0" w:rsidRPr="004332B4" w:rsidRDefault="007F10D0" w:rsidP="007F10D0">
      <w:pPr>
        <w:jc w:val="left"/>
        <w:rPr>
          <w:rFonts w:asciiTheme="majorEastAsia" w:eastAsiaTheme="majorEastAsia" w:hAnsiTheme="majorEastAsia"/>
          <w:color w:val="FF0000"/>
        </w:rPr>
      </w:pPr>
      <w:r w:rsidRPr="004332B4">
        <w:rPr>
          <w:rFonts w:asciiTheme="majorEastAsia" w:eastAsiaTheme="majorEastAsia" w:hAnsiTheme="majorEastAsia" w:hint="eastAsia"/>
        </w:rPr>
        <w:t>参考資料</w:t>
      </w:r>
      <w:r w:rsidR="00A5564C">
        <w:rPr>
          <w:rFonts w:asciiTheme="majorEastAsia" w:eastAsiaTheme="majorEastAsia" w:hAnsiTheme="majorEastAsia" w:hint="eastAsia"/>
        </w:rPr>
        <w:t>４</w:t>
      </w:r>
      <w:bookmarkStart w:id="0" w:name="_GoBack"/>
      <w:bookmarkEnd w:id="0"/>
    </w:p>
    <w:p w:rsidR="009E7F10" w:rsidRDefault="009E7F10" w:rsidP="009E7F10">
      <w:pPr>
        <w:jc w:val="center"/>
      </w:pPr>
      <w:r>
        <w:rPr>
          <w:rFonts w:hint="eastAsia"/>
        </w:rPr>
        <w:t>大阪府石油コンビナート等防災本部運営要綱</w:t>
      </w:r>
    </w:p>
    <w:p w:rsidR="009E7F10" w:rsidRDefault="009E7F10" w:rsidP="009E7F10"/>
    <w:p w:rsidR="009E7F10" w:rsidRDefault="009E7F10" w:rsidP="009E7F10">
      <w:r>
        <w:rPr>
          <w:rFonts w:hint="eastAsia"/>
        </w:rPr>
        <w:t>（趣旨）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第１条　この要綱は、大阪府石油コンビナート等防災本部条例（昭和５１年１０月２２日大阪府条例第８５号）第８条に基づき、大阪府石油コンビナート等防災本部（以下「防災本部」という。）の運営に関し必要な事項を定めるものとす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第２条　防災本部の会議（以下「会議」という。）</w:t>
      </w:r>
      <w:r>
        <w:rPr>
          <w:rFonts w:hint="eastAsia"/>
        </w:rPr>
        <w:t xml:space="preserve"> </w:t>
      </w:r>
      <w:r>
        <w:rPr>
          <w:rFonts w:hint="eastAsia"/>
        </w:rPr>
        <w:t>は本部長が招集し、議長となる。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 xml:space="preserve">２　</w:t>
      </w:r>
      <w:r w:rsidR="00E25456" w:rsidRPr="00E25456">
        <w:rPr>
          <w:rFonts w:hint="eastAsia"/>
        </w:rPr>
        <w:t>本部員は、やむを得ない理由により会議に出席できないときは、その属する機関の職員に委任し、その者を会議に出席させることができる。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会議の議事は、出席本部員の過半数で決し、可否同数のときは議長の決するところによる。</w:t>
      </w:r>
    </w:p>
    <w:p w:rsidR="009E7F10" w:rsidRDefault="009E7F10" w:rsidP="009E7F10"/>
    <w:p w:rsidR="009E7F10" w:rsidRDefault="009E7F10" w:rsidP="009E7F10">
      <w:r>
        <w:rPr>
          <w:rFonts w:hint="eastAsia"/>
        </w:rPr>
        <w:t>（</w:t>
      </w:r>
      <w:r w:rsidR="00F64976">
        <w:rPr>
          <w:rFonts w:hint="eastAsia"/>
        </w:rPr>
        <w:t>災害対策</w:t>
      </w:r>
      <w:r>
        <w:rPr>
          <w:rFonts w:hint="eastAsia"/>
        </w:rPr>
        <w:t>本部</w:t>
      </w:r>
      <w:r w:rsidR="00F64976">
        <w:rPr>
          <w:rFonts w:hint="eastAsia"/>
        </w:rPr>
        <w:t>等</w:t>
      </w:r>
      <w:r>
        <w:rPr>
          <w:rFonts w:hint="eastAsia"/>
        </w:rPr>
        <w:t>）</w:t>
      </w:r>
    </w:p>
    <w:p w:rsidR="00F64976" w:rsidRDefault="00F64976" w:rsidP="00F64976">
      <w:pPr>
        <w:ind w:left="210" w:hangingChars="100" w:hanging="210"/>
      </w:pPr>
      <w:r>
        <w:rPr>
          <w:rFonts w:hint="eastAsia"/>
        </w:rPr>
        <w:t>第３条　大規模な災害</w:t>
      </w:r>
      <w:r w:rsidR="0057085E">
        <w:rPr>
          <w:rFonts w:hint="eastAsia"/>
        </w:rPr>
        <w:t>が</w:t>
      </w:r>
      <w:r>
        <w:rPr>
          <w:rFonts w:hint="eastAsia"/>
        </w:rPr>
        <w:t>発生した場合、防災本部の円滑な運営を図るために、防災本部に各防災体制に応じ、大阪府石油コンビナート指令部、同警戒本部、同災害対策本部　　　（以下「災害対策本部等」という。）を設置するものとする。</w:t>
      </w:r>
    </w:p>
    <w:p w:rsidR="00F64976" w:rsidRDefault="00F64976" w:rsidP="00F64976">
      <w:pPr>
        <w:ind w:left="210" w:hangingChars="100" w:hanging="210"/>
      </w:pPr>
      <w:r>
        <w:rPr>
          <w:rFonts w:hint="eastAsia"/>
        </w:rPr>
        <w:t>２　災害対策本部等は、原則として府庁新別館北館</w:t>
      </w:r>
      <w:r w:rsidR="00B861E1">
        <w:rPr>
          <w:rFonts w:hint="eastAsia"/>
        </w:rPr>
        <w:t>１階</w:t>
      </w:r>
      <w:r>
        <w:rPr>
          <w:rFonts w:hint="eastAsia"/>
        </w:rPr>
        <w:t>に設置する。</w:t>
      </w:r>
    </w:p>
    <w:p w:rsidR="009E7F10" w:rsidRDefault="00F64976" w:rsidP="00F64976">
      <w:pPr>
        <w:ind w:left="210" w:hangingChars="100" w:hanging="210"/>
      </w:pPr>
      <w:r>
        <w:rPr>
          <w:rFonts w:hint="eastAsia"/>
        </w:rPr>
        <w:t xml:space="preserve">３　災害対策本部等を設置したときは、指令部長又は本部長は必要に応じ指令部員又は　</w:t>
      </w:r>
      <w:r w:rsidR="00E25456" w:rsidRPr="00E25456">
        <w:rPr>
          <w:rFonts w:hint="eastAsia"/>
        </w:rPr>
        <w:t>本部員及び関係者</w:t>
      </w:r>
      <w:r>
        <w:rPr>
          <w:rFonts w:hint="eastAsia"/>
        </w:rPr>
        <w:t>を招集する。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（応援職員）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第４条　本部長は、本部の所掌事務の遂行にあたって、関係機関の応援を要請することができる。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（現地本部）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第５条　災害の規模・態様により総合的な防災活動を実施する必要のあるときは、本部長は、石油コンビナート等現地本部を設置するものとする。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現地本部長は、災害発生の市町長又は主たる防災活動が海上である場合は、大阪海上保安監部長（関西国際空港</w:t>
      </w:r>
      <w:r w:rsidR="000C629C">
        <w:rPr>
          <w:rFonts w:hint="eastAsia"/>
        </w:rPr>
        <w:t>地区（</w:t>
      </w:r>
      <w:r w:rsidR="00146D72">
        <w:rPr>
          <w:rFonts w:hint="eastAsia"/>
        </w:rPr>
        <w:t>周辺海域</w:t>
      </w:r>
      <w:r w:rsidR="000C629C">
        <w:rPr>
          <w:rFonts w:hint="eastAsia"/>
        </w:rPr>
        <w:t>）</w:t>
      </w:r>
      <w:r>
        <w:rPr>
          <w:rFonts w:hint="eastAsia"/>
        </w:rPr>
        <w:t>にあっては、関西空港海上保安航空基地長）をもって充てる。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現地本部</w:t>
      </w:r>
      <w:r w:rsidR="000C629C">
        <w:rPr>
          <w:rFonts w:hint="eastAsia"/>
        </w:rPr>
        <w:t>員</w:t>
      </w:r>
      <w:r>
        <w:rPr>
          <w:rFonts w:hint="eastAsia"/>
        </w:rPr>
        <w:t>は、災害現場において、防災活動を行う機関及び特定事業所の</w:t>
      </w:r>
      <w:r w:rsidR="00E25456" w:rsidRPr="00E25456">
        <w:rPr>
          <w:rFonts w:hint="eastAsia"/>
        </w:rPr>
        <w:t>本部員又は本部員の指名する者をもって充てる。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（専決処分）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第６条　本部長は、緊急を要した会議を招集するいとまがないと認めるとき、又は、やむを得ない事情により会議を招集することができないとき、若しくは軽易な事項について</w:t>
      </w:r>
      <w:r>
        <w:rPr>
          <w:rFonts w:hint="eastAsia"/>
        </w:rPr>
        <w:lastRenderedPageBreak/>
        <w:t>は、防災本部の所掌事務について専決処分を行うことができる。</w:t>
      </w:r>
    </w:p>
    <w:p w:rsidR="009E7F10" w:rsidRDefault="009E7F10" w:rsidP="007F10D0">
      <w:pPr>
        <w:ind w:left="210" w:hangingChars="100" w:hanging="210"/>
      </w:pPr>
      <w:r>
        <w:rPr>
          <w:rFonts w:hint="eastAsia"/>
        </w:rPr>
        <w:t>２　本部長は、前項の規定により専決処分を行ったときは、次の会議に報告し、その承認を求めなければならない。</w:t>
      </w:r>
    </w:p>
    <w:p w:rsidR="00E25456" w:rsidRDefault="00E25456" w:rsidP="007F10D0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（部会）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第７条　防災本部に部会を置き、部会長が招集し議長となる。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部会長は、本部長が指名する本部員をもって充てる。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部会長は、部会において調査し、又は審議した事項を本部長に報告しなければならない。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（幹事会）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第８条　防災本部の幹事をもって幹事会を組織する。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幹事会は、本部長が招集する。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幹事のうち若干名を常任幹事とし、本部長が指名する。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（庶務）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第９条　防災本部の庶務は、大阪府危機管理室消防保安課において行う。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第１０条　この要綱に定めるもののほか防災本部の運営に関し必要な事項は、本部長が</w:t>
      </w:r>
      <w:r w:rsidR="00F64976">
        <w:rPr>
          <w:rFonts w:hint="eastAsia"/>
        </w:rPr>
        <w:t xml:space="preserve">　防災本部に諮って</w:t>
      </w:r>
      <w:r>
        <w:rPr>
          <w:rFonts w:hint="eastAsia"/>
        </w:rPr>
        <w:t>定める。</w:t>
      </w:r>
    </w:p>
    <w:p w:rsidR="009E7F10" w:rsidRDefault="009E7F10" w:rsidP="00F07ACB">
      <w:pPr>
        <w:ind w:left="210" w:hangingChars="100" w:hanging="210"/>
      </w:pPr>
    </w:p>
    <w:p w:rsidR="009E7F10" w:rsidRDefault="009E7F10" w:rsidP="009E7F10">
      <w:r>
        <w:rPr>
          <w:rFonts w:hint="eastAsia"/>
        </w:rPr>
        <w:t>（附則）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１　この要綱は、昭和５１年１１月２９日から施行する。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２　この要綱は、昭和６２年１１月３０日から施行する。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３　この要綱は、平成３年３月８日から施行する。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４　この要綱は、平成９年５月７日から施行する。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５　この要綱は、平成１６年１０月１日から施行する。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６　この要綱は、平成１７年４月１日から施行する。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７　この要綱は、平成２１年４月１日から施行する。</w:t>
      </w:r>
    </w:p>
    <w:p w:rsidR="009E7F10" w:rsidRDefault="009E7F10" w:rsidP="00F07ACB">
      <w:pPr>
        <w:ind w:left="210" w:hangingChars="100" w:hanging="210"/>
      </w:pPr>
      <w:r>
        <w:rPr>
          <w:rFonts w:hint="eastAsia"/>
        </w:rPr>
        <w:t>８　この要綱は、平成２４年６月２８日から施行する。</w:t>
      </w:r>
    </w:p>
    <w:p w:rsidR="00F10FE1" w:rsidRDefault="009E7F10" w:rsidP="00F07ACB">
      <w:pPr>
        <w:ind w:left="210" w:hangingChars="100" w:hanging="210"/>
      </w:pPr>
      <w:r>
        <w:rPr>
          <w:rFonts w:hint="eastAsia"/>
        </w:rPr>
        <w:t>９　この要綱は、平成２５年４月１日から施行する。</w:t>
      </w:r>
    </w:p>
    <w:p w:rsidR="00146D72" w:rsidRDefault="00146D72" w:rsidP="00146D72">
      <w:pPr>
        <w:ind w:left="200" w:hangingChars="100" w:hanging="200"/>
      </w:pPr>
      <w:r w:rsidRPr="00146D72">
        <w:rPr>
          <w:rFonts w:asciiTheme="minorEastAsia" w:eastAsiaTheme="minorEastAsia" w:hAnsiTheme="minorEastAsia" w:hint="eastAsia"/>
          <w:sz w:val="20"/>
        </w:rPr>
        <w:t>10</w:t>
      </w:r>
      <w:r w:rsidRPr="00146D72">
        <w:rPr>
          <w:rFonts w:hint="eastAsia"/>
        </w:rPr>
        <w:t xml:space="preserve">　この要綱は、平成２</w:t>
      </w:r>
      <w:r>
        <w:rPr>
          <w:rFonts w:hint="eastAsia"/>
        </w:rPr>
        <w:t>６</w:t>
      </w:r>
      <w:r w:rsidRPr="00146D72">
        <w:rPr>
          <w:rFonts w:hint="eastAsia"/>
        </w:rPr>
        <w:t>年４月１日から施行する。</w:t>
      </w:r>
    </w:p>
    <w:p w:rsidR="00F64976" w:rsidRDefault="00F64976" w:rsidP="00F64976">
      <w:pPr>
        <w:ind w:left="200" w:hangingChars="100" w:hanging="200"/>
      </w:pPr>
      <w:r w:rsidRPr="00146D72">
        <w:rPr>
          <w:rFonts w:asciiTheme="minorEastAsia" w:eastAsiaTheme="minorEastAsia" w:hAnsiTheme="minorEastAsia" w:hint="eastAsia"/>
          <w:sz w:val="20"/>
        </w:rPr>
        <w:t>1</w:t>
      </w:r>
      <w:r>
        <w:rPr>
          <w:rFonts w:asciiTheme="minorEastAsia" w:eastAsiaTheme="minorEastAsia" w:hAnsiTheme="minorEastAsia" w:hint="eastAsia"/>
          <w:sz w:val="20"/>
        </w:rPr>
        <w:t>1</w:t>
      </w:r>
      <w:r w:rsidRPr="00146D72">
        <w:rPr>
          <w:rFonts w:hint="eastAsia"/>
        </w:rPr>
        <w:t xml:space="preserve">　この要綱は、平成</w:t>
      </w:r>
      <w:r>
        <w:rPr>
          <w:rFonts w:hint="eastAsia"/>
        </w:rPr>
        <w:t>２９</w:t>
      </w:r>
      <w:r w:rsidRPr="00146D72">
        <w:rPr>
          <w:rFonts w:hint="eastAsia"/>
        </w:rPr>
        <w:t>年</w:t>
      </w:r>
      <w:r w:rsidR="00D37FDA">
        <w:rPr>
          <w:rFonts w:hint="eastAsia"/>
        </w:rPr>
        <w:t>３</w:t>
      </w:r>
      <w:r w:rsidRPr="00146D72">
        <w:rPr>
          <w:rFonts w:hint="eastAsia"/>
        </w:rPr>
        <w:t>月</w:t>
      </w:r>
      <w:r w:rsidR="00D37FDA">
        <w:rPr>
          <w:rFonts w:hint="eastAsia"/>
        </w:rPr>
        <w:t>２８</w:t>
      </w:r>
      <w:r w:rsidRPr="00146D72">
        <w:rPr>
          <w:rFonts w:hint="eastAsia"/>
        </w:rPr>
        <w:t>日から施行する。</w:t>
      </w:r>
    </w:p>
    <w:p w:rsidR="00F64976" w:rsidRPr="00F64976" w:rsidRDefault="000726C1" w:rsidP="00F64976">
      <w:pPr>
        <w:ind w:left="210" w:hangingChars="100" w:hanging="210"/>
      </w:pPr>
      <w:r w:rsidRPr="000726C1">
        <w:rPr>
          <w:rFonts w:asciiTheme="minorEastAsia" w:eastAsiaTheme="minorEastAsia" w:hAnsiTheme="minorEastAsia" w:hint="eastAsia"/>
        </w:rPr>
        <w:t>12</w:t>
      </w:r>
      <w:r w:rsidR="00E25456" w:rsidRPr="000726C1">
        <w:rPr>
          <w:rFonts w:asciiTheme="minorEastAsia" w:eastAsiaTheme="minorEastAsia" w:hAnsiTheme="minorEastAsia" w:hint="eastAsia"/>
        </w:rPr>
        <w:t xml:space="preserve">　</w:t>
      </w:r>
      <w:r w:rsidR="00E25456" w:rsidRPr="00E25456">
        <w:rPr>
          <w:rFonts w:hint="eastAsia"/>
        </w:rPr>
        <w:t>この要綱は、平成３０年１月２９日から施行する。</w:t>
      </w:r>
    </w:p>
    <w:sectPr w:rsidR="00F64976" w:rsidRPr="00F64976" w:rsidSect="006714D9">
      <w:footerReference w:type="default" r:id="rId8"/>
      <w:pgSz w:w="11906" w:h="16838"/>
      <w:pgMar w:top="1418" w:right="1701" w:bottom="1560" w:left="1701" w:header="851" w:footer="340" w:gutter="0"/>
      <w:pgNumType w:fmt="numberInDash" w:start="1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A8" w:rsidRDefault="003C49A8" w:rsidP="007F10D0">
      <w:r>
        <w:separator/>
      </w:r>
    </w:p>
  </w:endnote>
  <w:endnote w:type="continuationSeparator" w:id="0">
    <w:p w:rsidR="003C49A8" w:rsidRDefault="003C49A8" w:rsidP="007F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737375"/>
      <w:docPartObj>
        <w:docPartGallery w:val="Page Numbers (Bottom of Page)"/>
        <w:docPartUnique/>
      </w:docPartObj>
    </w:sdtPr>
    <w:sdtEndPr/>
    <w:sdtContent>
      <w:p w:rsidR="007F10D0" w:rsidRDefault="007F10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64C" w:rsidRPr="00A5564C">
          <w:rPr>
            <w:noProof/>
            <w:lang w:val="ja-JP"/>
          </w:rPr>
          <w:t>-</w:t>
        </w:r>
        <w:r w:rsidR="00A5564C">
          <w:rPr>
            <w:noProof/>
          </w:rPr>
          <w:t xml:space="preserve"> 152 -</w:t>
        </w:r>
        <w:r>
          <w:fldChar w:fldCharType="end"/>
        </w:r>
      </w:p>
    </w:sdtContent>
  </w:sdt>
  <w:p w:rsidR="007F10D0" w:rsidRDefault="007F10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A8" w:rsidRDefault="003C49A8" w:rsidP="007F10D0">
      <w:r>
        <w:separator/>
      </w:r>
    </w:p>
  </w:footnote>
  <w:footnote w:type="continuationSeparator" w:id="0">
    <w:p w:rsidR="003C49A8" w:rsidRDefault="003C49A8" w:rsidP="007F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10"/>
    <w:rsid w:val="000726C1"/>
    <w:rsid w:val="000C629C"/>
    <w:rsid w:val="00146D72"/>
    <w:rsid w:val="00246038"/>
    <w:rsid w:val="0032644A"/>
    <w:rsid w:val="003330BC"/>
    <w:rsid w:val="003C49A8"/>
    <w:rsid w:val="004332B4"/>
    <w:rsid w:val="004D2D88"/>
    <w:rsid w:val="0057085E"/>
    <w:rsid w:val="005B3BBC"/>
    <w:rsid w:val="006714D9"/>
    <w:rsid w:val="007F10D0"/>
    <w:rsid w:val="00817351"/>
    <w:rsid w:val="009B74D2"/>
    <w:rsid w:val="009E7F10"/>
    <w:rsid w:val="00A5564C"/>
    <w:rsid w:val="00B861E1"/>
    <w:rsid w:val="00D37FDA"/>
    <w:rsid w:val="00E25456"/>
    <w:rsid w:val="00F07ACB"/>
    <w:rsid w:val="00F10FE1"/>
    <w:rsid w:val="00F6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0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0D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0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0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5BBC-739E-4052-8E1A-860F5C20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2018-10-16T01:25:00Z</cp:lastPrinted>
  <dcterms:created xsi:type="dcterms:W3CDTF">2017-02-14T23:27:00Z</dcterms:created>
  <dcterms:modified xsi:type="dcterms:W3CDTF">2018-10-16T01:25:00Z</dcterms:modified>
</cp:coreProperties>
</file>