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14" w:rsidRDefault="004357E3" w:rsidP="00BC44FF">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5385435</wp:posOffset>
                </wp:positionH>
                <wp:positionV relativeFrom="paragraph">
                  <wp:posOffset>-339090</wp:posOffset>
                </wp:positionV>
                <wp:extent cx="7429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57E3" w:rsidRPr="004357E3" w:rsidRDefault="004357E3" w:rsidP="004357E3">
                            <w:pPr>
                              <w:jc w:val="center"/>
                              <w:rPr>
                                <w:rFonts w:asciiTheme="majorEastAsia" w:eastAsiaTheme="majorEastAsia" w:hAnsiTheme="majorEastAsia"/>
                                <w:sz w:val="24"/>
                                <w:szCs w:val="24"/>
                              </w:rPr>
                            </w:pPr>
                            <w:r w:rsidRPr="004357E3">
                              <w:rPr>
                                <w:rFonts w:asciiTheme="majorEastAsia" w:eastAsiaTheme="majorEastAsia" w:hAnsiTheme="majorEastAsia" w:hint="eastAsia"/>
                                <w:sz w:val="24"/>
                                <w:szCs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4.05pt;margin-top:-26.7pt;width:58.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" fillcolor="white [3201]" strokeweight=".5pt">
                <v:textbox>
                  <w:txbxContent>
                    <w:p w:rsidR="004357E3" w:rsidRPr="004357E3" w:rsidRDefault="004357E3" w:rsidP="004357E3">
                      <w:pPr>
                        <w:jc w:val="center"/>
                        <w:rPr>
                          <w:rFonts w:asciiTheme="majorEastAsia" w:eastAsiaTheme="majorEastAsia" w:hAnsiTheme="majorEastAsia"/>
                          <w:sz w:val="24"/>
                          <w:szCs w:val="24"/>
                        </w:rPr>
                      </w:pPr>
                      <w:r w:rsidRPr="004357E3">
                        <w:rPr>
                          <w:rFonts w:asciiTheme="majorEastAsia" w:eastAsiaTheme="majorEastAsia" w:hAnsiTheme="majorEastAsia" w:hint="eastAsia"/>
                          <w:sz w:val="24"/>
                          <w:szCs w:val="24"/>
                        </w:rPr>
                        <w:t>別紙</w:t>
                      </w:r>
                    </w:p>
                  </w:txbxContent>
                </v:textbox>
              </v:shape>
            </w:pict>
          </mc:Fallback>
        </mc:AlternateContent>
      </w:r>
      <w:r w:rsidR="00464CF7">
        <w:rPr>
          <w:rFonts w:asciiTheme="majorEastAsia" w:eastAsiaTheme="majorEastAsia" w:hAnsiTheme="majorEastAsia" w:hint="eastAsia"/>
          <w:sz w:val="24"/>
          <w:szCs w:val="24"/>
        </w:rPr>
        <w:t>算定</w:t>
      </w:r>
      <w:r w:rsidR="00227EE9">
        <w:rPr>
          <w:rFonts w:asciiTheme="majorEastAsia" w:eastAsiaTheme="majorEastAsia" w:hAnsiTheme="majorEastAsia" w:hint="eastAsia"/>
          <w:sz w:val="24"/>
          <w:szCs w:val="24"/>
        </w:rPr>
        <w:t>対象</w:t>
      </w:r>
      <w:r>
        <w:rPr>
          <w:rFonts w:asciiTheme="majorEastAsia" w:eastAsiaTheme="majorEastAsia" w:hAnsiTheme="majorEastAsia" w:hint="eastAsia"/>
          <w:sz w:val="24"/>
          <w:szCs w:val="24"/>
        </w:rPr>
        <w:t>について</w:t>
      </w:r>
    </w:p>
    <w:p w:rsidR="004357E3" w:rsidRDefault="004357E3" w:rsidP="00300F74">
      <w:pPr>
        <w:rPr>
          <w:rFonts w:asciiTheme="majorEastAsia" w:eastAsiaTheme="majorEastAsia" w:hAnsiTheme="majorEastAsia"/>
          <w:sz w:val="24"/>
          <w:szCs w:val="24"/>
        </w:rPr>
      </w:pPr>
    </w:p>
    <w:p w:rsidR="00B46495" w:rsidRDefault="00B46495" w:rsidP="00300F74">
      <w:pPr>
        <w:ind w:firstLineChars="100" w:firstLine="240"/>
        <w:rPr>
          <w:sz w:val="24"/>
          <w:szCs w:val="24"/>
        </w:rPr>
      </w:pPr>
      <w:r w:rsidRPr="00D73624">
        <w:rPr>
          <w:rFonts w:hint="eastAsia"/>
          <w:sz w:val="24"/>
          <w:szCs w:val="24"/>
        </w:rPr>
        <w:t>可燃性ガス</w:t>
      </w:r>
      <w:r w:rsidR="00227EE9">
        <w:rPr>
          <w:rFonts w:hint="eastAsia"/>
          <w:sz w:val="24"/>
          <w:szCs w:val="24"/>
        </w:rPr>
        <w:t>を貯蔵する高圧ガスタンクのうち、</w:t>
      </w:r>
      <w:r w:rsidRPr="00D73624">
        <w:rPr>
          <w:rFonts w:hint="eastAsia"/>
          <w:sz w:val="24"/>
          <w:szCs w:val="24"/>
        </w:rPr>
        <w:t>大気圧沸点以上で貯蔵し、かつ、防液堤により個々に仕切られていないタンク</w:t>
      </w:r>
      <w:r w:rsidR="004A310C">
        <w:rPr>
          <w:rFonts w:hint="eastAsia"/>
          <w:sz w:val="24"/>
          <w:szCs w:val="24"/>
        </w:rPr>
        <w:t>を</w:t>
      </w:r>
      <w:r w:rsidR="00227EE9">
        <w:rPr>
          <w:rFonts w:hint="eastAsia"/>
          <w:sz w:val="24"/>
          <w:szCs w:val="24"/>
        </w:rPr>
        <w:t>以下の考え方から</w:t>
      </w:r>
      <w:r w:rsidR="00464CF7">
        <w:rPr>
          <w:rFonts w:hint="eastAsia"/>
          <w:sz w:val="24"/>
          <w:szCs w:val="24"/>
        </w:rPr>
        <w:t>算定</w:t>
      </w:r>
      <w:r w:rsidR="008A7595">
        <w:rPr>
          <w:rFonts w:hint="eastAsia"/>
          <w:sz w:val="24"/>
          <w:szCs w:val="24"/>
        </w:rPr>
        <w:t>の</w:t>
      </w:r>
      <w:r w:rsidR="004A310C">
        <w:rPr>
          <w:rFonts w:hint="eastAsia"/>
          <w:sz w:val="24"/>
          <w:szCs w:val="24"/>
        </w:rPr>
        <w:t>対象と</w:t>
      </w:r>
      <w:r w:rsidR="00663CE1">
        <w:rPr>
          <w:rFonts w:hint="eastAsia"/>
          <w:sz w:val="24"/>
          <w:szCs w:val="24"/>
        </w:rPr>
        <w:t>する。</w:t>
      </w:r>
    </w:p>
    <w:p w:rsidR="00227EE9" w:rsidRDefault="00227EE9" w:rsidP="00300F74">
      <w:pPr>
        <w:pStyle w:val="Web"/>
        <w:spacing w:before="0" w:beforeAutospacing="0" w:after="0" w:afterAutospacing="0"/>
        <w:rPr>
          <w:rFonts w:asciiTheme="minorEastAsia" w:eastAsiaTheme="minorEastAsia" w:hAnsiTheme="minorEastAsia" w:cs="Times New Roman"/>
        </w:rPr>
      </w:pPr>
    </w:p>
    <w:p w:rsidR="00227EE9" w:rsidRPr="00227EE9" w:rsidRDefault="004A310C" w:rsidP="00F071D3">
      <w:pPr>
        <w:pStyle w:val="Web"/>
        <w:spacing w:before="0" w:beforeAutospacing="0" w:after="0" w:afterAutospacing="0"/>
      </w:pPr>
      <w:r w:rsidRPr="004A310C">
        <w:rPr>
          <w:rFonts w:asciiTheme="minorEastAsia" w:eastAsiaTheme="minorEastAsia" w:hAnsiTheme="minorEastAsia" w:cs="Times New Roman" w:hint="eastAsia"/>
        </w:rPr>
        <w:t>(1)</w:t>
      </w:r>
      <w:r w:rsidR="00227EE9">
        <w:rPr>
          <w:rFonts w:asciiTheme="minorEastAsia" w:eastAsiaTheme="minorEastAsia" w:hAnsiTheme="minorEastAsia" w:cs="Times New Roman" w:hint="eastAsia"/>
        </w:rPr>
        <w:t xml:space="preserve"> 大気圧沸点以上で</w:t>
      </w:r>
      <w:r w:rsidR="00663CE1">
        <w:rPr>
          <w:rFonts w:asciiTheme="minorEastAsia" w:eastAsiaTheme="minorEastAsia" w:hAnsiTheme="minorEastAsia" w:cs="Times New Roman" w:hint="eastAsia"/>
        </w:rPr>
        <w:t>の</w:t>
      </w:r>
      <w:r w:rsidR="00227EE9">
        <w:rPr>
          <w:rFonts w:asciiTheme="minorEastAsia" w:eastAsiaTheme="minorEastAsia" w:hAnsiTheme="minorEastAsia" w:cs="Times New Roman" w:hint="eastAsia"/>
        </w:rPr>
        <w:t>貯蔵</w:t>
      </w:r>
      <w:r w:rsidR="00663CE1">
        <w:rPr>
          <w:rFonts w:asciiTheme="minorEastAsia" w:eastAsiaTheme="minorEastAsia" w:hAnsiTheme="minorEastAsia" w:cs="Times New Roman" w:hint="eastAsia"/>
        </w:rPr>
        <w:t>について</w:t>
      </w:r>
    </w:p>
    <w:p w:rsidR="004A310C" w:rsidRDefault="00300F74" w:rsidP="00300F74">
      <w:pPr>
        <w:ind w:leftChars="100" w:left="210" w:firstLineChars="100" w:firstLine="240"/>
        <w:rPr>
          <w:rFonts w:asciiTheme="minorEastAsia" w:hAnsiTheme="minorEastAsia"/>
          <w:sz w:val="24"/>
          <w:szCs w:val="24"/>
        </w:rPr>
      </w:pPr>
      <w:r>
        <w:rPr>
          <w:rFonts w:asciiTheme="minorEastAsia" w:hAnsiTheme="minorEastAsia" w:hint="eastAsia"/>
          <w:sz w:val="24"/>
          <w:szCs w:val="24"/>
        </w:rPr>
        <w:t>石油コンビナートの防災アセスメント指針（平成25年3月／消防庁、以下「国指針」という。）</w:t>
      </w:r>
      <w:r w:rsidR="004A310C">
        <w:rPr>
          <w:rFonts w:asciiTheme="minorEastAsia" w:hAnsiTheme="minorEastAsia" w:hint="eastAsia"/>
          <w:sz w:val="24"/>
          <w:szCs w:val="24"/>
        </w:rPr>
        <w:t>では、「</w:t>
      </w:r>
      <w:r w:rsidR="004A310C" w:rsidRPr="00822F94">
        <w:rPr>
          <w:rFonts w:asciiTheme="minorEastAsia" w:hAnsiTheme="minorEastAsia" w:hint="eastAsia"/>
          <w:sz w:val="24"/>
          <w:szCs w:val="24"/>
        </w:rPr>
        <w:t>BLEVE</w:t>
      </w:r>
      <w:r w:rsidR="004A310C">
        <w:rPr>
          <w:rFonts w:asciiTheme="minorEastAsia" w:hAnsiTheme="minorEastAsia" w:hint="eastAsia"/>
          <w:sz w:val="24"/>
          <w:szCs w:val="24"/>
        </w:rPr>
        <w:t>とは、沸点以上の温度で貯蔵している加圧液化ガスの貯槽や容器が何らかの原因により破損し、大気圧まで減圧することにより急激に気化する爆発的蒸発現象である</w:t>
      </w:r>
      <w:r>
        <w:rPr>
          <w:rFonts w:asciiTheme="minorEastAsia" w:hAnsiTheme="minorEastAsia" w:hint="eastAsia"/>
          <w:sz w:val="24"/>
          <w:szCs w:val="24"/>
        </w:rPr>
        <w:t>（p.73）</w:t>
      </w:r>
      <w:r w:rsidR="004A310C">
        <w:rPr>
          <w:rFonts w:asciiTheme="minorEastAsia" w:hAnsiTheme="minorEastAsia" w:hint="eastAsia"/>
          <w:sz w:val="24"/>
          <w:szCs w:val="24"/>
        </w:rPr>
        <w:t>」としている。</w:t>
      </w:r>
      <w:bookmarkStart w:id="0" w:name="_GoBack"/>
      <w:bookmarkEnd w:id="0"/>
    </w:p>
    <w:p w:rsidR="004A310C" w:rsidRDefault="008A7595" w:rsidP="00300F74">
      <w:pPr>
        <w:ind w:leftChars="100" w:left="210" w:firstLineChars="100" w:firstLine="240"/>
        <w:rPr>
          <w:rFonts w:asciiTheme="minorEastAsia" w:hAnsiTheme="minorEastAsia" w:cs="Times New Roman"/>
          <w:sz w:val="24"/>
          <w:szCs w:val="24"/>
        </w:rPr>
      </w:pPr>
      <w:r>
        <w:rPr>
          <w:rFonts w:asciiTheme="minorEastAsia" w:hAnsiTheme="minorEastAsia" w:hint="eastAsia"/>
          <w:sz w:val="24"/>
          <w:szCs w:val="24"/>
        </w:rPr>
        <w:t>「貯蔵温度が大気圧沸点より低い」場合、</w:t>
      </w:r>
      <w:r w:rsidR="004A310C">
        <w:rPr>
          <w:rFonts w:asciiTheme="minorEastAsia" w:hAnsiTheme="minorEastAsia" w:hint="eastAsia"/>
          <w:sz w:val="24"/>
          <w:szCs w:val="24"/>
        </w:rPr>
        <w:t>液化ガスが大気圧に開放されても、液温が大気圧沸点より低いため</w:t>
      </w:r>
      <w:r w:rsidR="004A310C" w:rsidRPr="00427B1F">
        <w:rPr>
          <w:rFonts w:asciiTheme="minorEastAsia" w:hAnsiTheme="minorEastAsia" w:hint="eastAsia"/>
          <w:sz w:val="24"/>
          <w:szCs w:val="24"/>
        </w:rPr>
        <w:t>急激に気化</w:t>
      </w:r>
      <w:r w:rsidR="004A310C">
        <w:rPr>
          <w:rFonts w:asciiTheme="minorEastAsia" w:hAnsiTheme="minorEastAsia" w:hint="eastAsia"/>
          <w:sz w:val="24"/>
          <w:szCs w:val="24"/>
        </w:rPr>
        <w:t>しないことから</w:t>
      </w:r>
      <w:r w:rsidR="00464CF7">
        <w:rPr>
          <w:rFonts w:asciiTheme="minorEastAsia" w:hAnsiTheme="minorEastAsia" w:hint="eastAsia"/>
          <w:sz w:val="24"/>
          <w:szCs w:val="24"/>
        </w:rPr>
        <w:t>算定</w:t>
      </w:r>
      <w:r w:rsidR="00242FD0">
        <w:rPr>
          <w:rFonts w:asciiTheme="minorEastAsia" w:hAnsiTheme="minorEastAsia" w:hint="eastAsia"/>
          <w:sz w:val="24"/>
          <w:szCs w:val="24"/>
        </w:rPr>
        <w:t>の</w:t>
      </w:r>
      <w:r w:rsidR="00227EE9">
        <w:rPr>
          <w:rFonts w:asciiTheme="minorEastAsia" w:hAnsiTheme="minorEastAsia" w:cs="Times New Roman" w:hint="eastAsia"/>
          <w:sz w:val="24"/>
          <w:szCs w:val="24"/>
        </w:rPr>
        <w:t>対象</w:t>
      </w:r>
      <w:r w:rsidR="00242FD0">
        <w:rPr>
          <w:rFonts w:asciiTheme="minorEastAsia" w:hAnsiTheme="minorEastAsia" w:cs="Times New Roman" w:hint="eastAsia"/>
          <w:sz w:val="24"/>
          <w:szCs w:val="24"/>
        </w:rPr>
        <w:t>外</w:t>
      </w:r>
      <w:r w:rsidR="004A310C" w:rsidRPr="00427B1F">
        <w:rPr>
          <w:rFonts w:asciiTheme="minorEastAsia" w:hAnsiTheme="minorEastAsia" w:cs="Times New Roman" w:hint="eastAsia"/>
          <w:sz w:val="24"/>
          <w:szCs w:val="24"/>
        </w:rPr>
        <w:t>と</w:t>
      </w:r>
      <w:r w:rsidR="00242FD0">
        <w:rPr>
          <w:rFonts w:asciiTheme="minorEastAsia" w:hAnsiTheme="minorEastAsia" w:cs="Times New Roman" w:hint="eastAsia"/>
          <w:sz w:val="24"/>
          <w:szCs w:val="24"/>
        </w:rPr>
        <w:t>し、大気圧沸点以上で貯蔵して</w:t>
      </w:r>
      <w:r>
        <w:rPr>
          <w:rFonts w:asciiTheme="minorEastAsia" w:hAnsiTheme="minorEastAsia" w:cs="Times New Roman" w:hint="eastAsia"/>
          <w:sz w:val="24"/>
          <w:szCs w:val="24"/>
        </w:rPr>
        <w:t>い</w:t>
      </w:r>
      <w:r w:rsidR="00242FD0">
        <w:rPr>
          <w:rFonts w:asciiTheme="minorEastAsia" w:hAnsiTheme="minorEastAsia" w:cs="Times New Roman" w:hint="eastAsia"/>
          <w:sz w:val="24"/>
          <w:szCs w:val="24"/>
        </w:rPr>
        <w:t>る場合を</w:t>
      </w:r>
      <w:r w:rsidR="00464CF7">
        <w:rPr>
          <w:rFonts w:asciiTheme="minorEastAsia" w:hAnsiTheme="minorEastAsia" w:cs="Times New Roman" w:hint="eastAsia"/>
          <w:sz w:val="24"/>
          <w:szCs w:val="24"/>
        </w:rPr>
        <w:t>算定</w:t>
      </w:r>
      <w:r>
        <w:rPr>
          <w:rFonts w:asciiTheme="minorEastAsia" w:hAnsiTheme="minorEastAsia" w:cs="Times New Roman" w:hint="eastAsia"/>
          <w:sz w:val="24"/>
          <w:szCs w:val="24"/>
        </w:rPr>
        <w:t>の</w:t>
      </w:r>
      <w:r w:rsidR="00242FD0">
        <w:rPr>
          <w:rFonts w:asciiTheme="minorEastAsia" w:hAnsiTheme="minorEastAsia" w:cs="Times New Roman" w:hint="eastAsia"/>
          <w:sz w:val="24"/>
          <w:szCs w:val="24"/>
        </w:rPr>
        <w:t>対象と</w:t>
      </w:r>
      <w:r w:rsidR="004A310C" w:rsidRPr="00427B1F">
        <w:rPr>
          <w:rFonts w:asciiTheme="minorEastAsia" w:hAnsiTheme="minorEastAsia" w:cs="Times New Roman" w:hint="eastAsia"/>
          <w:sz w:val="24"/>
          <w:szCs w:val="24"/>
        </w:rPr>
        <w:t>する。</w:t>
      </w:r>
    </w:p>
    <w:p w:rsidR="00300F74" w:rsidRDefault="00300F74" w:rsidP="00300F74">
      <w:pPr>
        <w:ind w:left="720" w:hangingChars="300" w:hanging="720"/>
        <w:rPr>
          <w:rFonts w:asciiTheme="minorEastAsia" w:hAnsiTheme="minorEastAsia" w:cs="Times New Roman"/>
          <w:sz w:val="24"/>
          <w:szCs w:val="24"/>
        </w:rPr>
      </w:pPr>
    </w:p>
    <w:p w:rsidR="00227EE9" w:rsidRDefault="00F071D3" w:rsidP="00300F74">
      <w:pPr>
        <w:ind w:left="720" w:hangingChars="300" w:hanging="720"/>
        <w:rPr>
          <w:rFonts w:asciiTheme="minorEastAsia" w:hAnsiTheme="minorEastAsia" w:cs="Times New Roman"/>
          <w:sz w:val="24"/>
          <w:szCs w:val="24"/>
        </w:rPr>
      </w:pPr>
      <w:r>
        <w:rPr>
          <w:rFonts w:asciiTheme="minorEastAsia" w:hAnsiTheme="minorEastAsia" w:cs="Times New Roman" w:hint="eastAsia"/>
          <w:sz w:val="24"/>
          <w:szCs w:val="24"/>
        </w:rPr>
        <w:t xml:space="preserve">(2) </w:t>
      </w:r>
      <w:r w:rsidR="00227EE9">
        <w:rPr>
          <w:rFonts w:asciiTheme="minorEastAsia" w:hAnsiTheme="minorEastAsia" w:cs="Times New Roman" w:hint="eastAsia"/>
          <w:sz w:val="24"/>
          <w:szCs w:val="24"/>
        </w:rPr>
        <w:t>防液堤により個々に仕切られていないタンク</w:t>
      </w:r>
      <w:r w:rsidR="00663CE1">
        <w:rPr>
          <w:rFonts w:asciiTheme="minorEastAsia" w:hAnsiTheme="minorEastAsia" w:cs="Times New Roman" w:hint="eastAsia"/>
          <w:sz w:val="24"/>
          <w:szCs w:val="24"/>
        </w:rPr>
        <w:t>について</w:t>
      </w:r>
    </w:p>
    <w:p w:rsidR="004A310C" w:rsidRDefault="00300F74" w:rsidP="00300F74">
      <w:pPr>
        <w:widowControl/>
        <w:ind w:leftChars="100" w:left="210" w:firstLineChars="100" w:firstLine="240"/>
        <w:rPr>
          <w:rFonts w:asciiTheme="minorEastAsia" w:hAnsiTheme="minorEastAsia"/>
          <w:color w:val="000000" w:themeColor="text1"/>
          <w:sz w:val="24"/>
          <w:szCs w:val="24"/>
        </w:rPr>
      </w:pPr>
      <w:r>
        <w:rPr>
          <w:rFonts w:asciiTheme="minorEastAsia" w:hAnsiTheme="minorEastAsia" w:cs="Meiryo UI" w:hint="eastAsia"/>
          <w:bCs/>
          <w:sz w:val="24"/>
          <w:szCs w:val="24"/>
        </w:rPr>
        <w:t>国</w:t>
      </w:r>
      <w:r w:rsidR="004A310C">
        <w:rPr>
          <w:rFonts w:asciiTheme="minorEastAsia" w:hAnsiTheme="minorEastAsia" w:cs="Meiryo UI" w:hint="eastAsia"/>
          <w:bCs/>
          <w:sz w:val="24"/>
          <w:szCs w:val="24"/>
        </w:rPr>
        <w:t>指針では、「</w:t>
      </w:r>
      <w:r w:rsidR="004A310C" w:rsidRPr="001E092E">
        <w:rPr>
          <w:rFonts w:asciiTheme="minorEastAsia" w:hAnsiTheme="minorEastAsia" w:hint="eastAsia"/>
          <w:color w:val="000000" w:themeColor="text1"/>
          <w:sz w:val="24"/>
          <w:szCs w:val="24"/>
        </w:rPr>
        <w:t>個々のタンクが防液堤で仕切られたタンクヤードでは、隣接タンクの</w:t>
      </w:r>
      <w:r w:rsidR="004A310C">
        <w:rPr>
          <w:rFonts w:asciiTheme="minorEastAsia" w:hAnsiTheme="minorEastAsia" w:hint="eastAsia"/>
          <w:color w:val="000000" w:themeColor="text1"/>
          <w:sz w:val="24"/>
          <w:szCs w:val="24"/>
        </w:rPr>
        <w:t>散水冷却が有効に機能して単独火災でとどまる可能性が高い</w:t>
      </w:r>
      <w:r>
        <w:rPr>
          <w:rFonts w:asciiTheme="minorEastAsia" w:hAnsiTheme="minorEastAsia" w:hint="eastAsia"/>
          <w:color w:val="000000" w:themeColor="text1"/>
          <w:sz w:val="24"/>
          <w:szCs w:val="24"/>
        </w:rPr>
        <w:t>（p.73）」</w:t>
      </w:r>
      <w:r w:rsidR="004A310C">
        <w:rPr>
          <w:rFonts w:asciiTheme="minorEastAsia" w:hAnsiTheme="minorEastAsia" w:hint="eastAsia"/>
          <w:color w:val="000000" w:themeColor="text1"/>
          <w:sz w:val="24"/>
          <w:szCs w:val="24"/>
        </w:rPr>
        <w:t>としている。</w:t>
      </w:r>
    </w:p>
    <w:p w:rsidR="004A310C" w:rsidRDefault="00FE7738" w:rsidP="00300F74">
      <w:pPr>
        <w:widowControl/>
        <w:ind w:leftChars="100" w:left="210"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これは、</w:t>
      </w:r>
      <w:r w:rsidR="004A310C">
        <w:rPr>
          <w:rFonts w:asciiTheme="minorEastAsia" w:hAnsiTheme="minorEastAsia" w:hint="eastAsia"/>
          <w:color w:val="000000" w:themeColor="text1"/>
          <w:sz w:val="24"/>
          <w:szCs w:val="24"/>
        </w:rPr>
        <w:t>タンクが防液堤</w:t>
      </w:r>
      <w:r>
        <w:rPr>
          <w:rFonts w:asciiTheme="minorEastAsia" w:hAnsiTheme="minorEastAsia" w:hint="eastAsia"/>
          <w:color w:val="000000" w:themeColor="text1"/>
          <w:sz w:val="24"/>
          <w:szCs w:val="24"/>
        </w:rPr>
        <w:t>により個々に</w:t>
      </w:r>
      <w:r w:rsidR="004A310C">
        <w:rPr>
          <w:rFonts w:asciiTheme="minorEastAsia" w:hAnsiTheme="minorEastAsia" w:hint="eastAsia"/>
          <w:color w:val="000000" w:themeColor="text1"/>
          <w:sz w:val="24"/>
          <w:szCs w:val="24"/>
        </w:rPr>
        <w:t>仕切られ</w:t>
      </w:r>
      <w:r>
        <w:rPr>
          <w:rFonts w:asciiTheme="minorEastAsia" w:hAnsiTheme="minorEastAsia" w:hint="eastAsia"/>
          <w:color w:val="000000" w:themeColor="text1"/>
          <w:sz w:val="24"/>
          <w:szCs w:val="24"/>
        </w:rPr>
        <w:t>、個々に防液堤の容量が確保されていれば</w:t>
      </w:r>
      <w:r w:rsidR="004A310C">
        <w:rPr>
          <w:rFonts w:asciiTheme="minorEastAsia" w:hAnsiTheme="minorEastAsia" w:hint="eastAsia"/>
          <w:color w:val="000000" w:themeColor="text1"/>
          <w:sz w:val="24"/>
          <w:szCs w:val="24"/>
        </w:rPr>
        <w:t>、タンクが配管や本体の破損により液化ガスが液状で全量流出しても、液化ガスは防液堤内にとどまり、着火して火災が発生しても、隣接タンクは散水冷却機能によりタンク表面の温度上昇が抑制され、タンクの破損によるBLEVE発生の可能性は低いと考えられる。なお、当該タンクは破損しているのでBLEVEは発生しない。（国指針のイベント・ツリー図〈p.102 ET図2-3、p.103 ET図2-4、p.116 ET図5-3〉参照）</w:t>
      </w:r>
    </w:p>
    <w:p w:rsidR="004A310C" w:rsidRDefault="00242FD0" w:rsidP="00300F74">
      <w:pPr>
        <w:ind w:leftChars="100" w:left="210" w:firstLineChars="100" w:firstLine="240"/>
        <w:rPr>
          <w:rFonts w:asciiTheme="minorEastAsia" w:hAnsiTheme="minorEastAsia" w:cs="Meiryo UI"/>
          <w:bCs/>
          <w:sz w:val="24"/>
          <w:szCs w:val="24"/>
        </w:rPr>
      </w:pPr>
      <w:r>
        <w:rPr>
          <w:rFonts w:hint="eastAsia"/>
          <w:sz w:val="24"/>
          <w:szCs w:val="24"/>
        </w:rPr>
        <w:t>また、</w:t>
      </w:r>
      <w:r w:rsidR="004A310C">
        <w:rPr>
          <w:rFonts w:asciiTheme="minorEastAsia" w:hAnsiTheme="minorEastAsia" w:cs="Meiryo UI" w:hint="eastAsia"/>
          <w:bCs/>
          <w:sz w:val="24"/>
          <w:szCs w:val="24"/>
        </w:rPr>
        <w:t>危険物タンクや高圧ガスタンクから充分な距離が確保されているなど、火災時の熱による影響がないと考えられる場合、</w:t>
      </w:r>
      <w:r w:rsidR="004A310C">
        <w:rPr>
          <w:rFonts w:asciiTheme="minorEastAsia" w:hAnsiTheme="minorEastAsia" w:hint="eastAsia"/>
          <w:color w:val="000000" w:themeColor="text1"/>
          <w:sz w:val="24"/>
          <w:szCs w:val="24"/>
        </w:rPr>
        <w:t>当該タンクはBLEVE検討の対象外とする。</w:t>
      </w:r>
    </w:p>
    <w:p w:rsidR="00227EE9" w:rsidRPr="004A310C" w:rsidRDefault="00242FD0" w:rsidP="00300F74">
      <w:pPr>
        <w:ind w:left="240" w:hangingChars="100" w:hanging="240"/>
        <w:rPr>
          <w:rFonts w:asciiTheme="minorEastAsia" w:hAnsiTheme="minorEastAsia" w:cs="Times New Roman"/>
          <w:color w:val="000000" w:themeColor="text1"/>
          <w:sz w:val="24"/>
          <w:szCs w:val="24"/>
        </w:rPr>
      </w:pPr>
      <w:r>
        <w:rPr>
          <w:rFonts w:hint="eastAsia"/>
          <w:sz w:val="24"/>
          <w:szCs w:val="24"/>
        </w:rPr>
        <w:t xml:space="preserve">　　そのため、</w:t>
      </w:r>
      <w:r w:rsidR="008A7595">
        <w:rPr>
          <w:rFonts w:hint="eastAsia"/>
          <w:sz w:val="24"/>
          <w:szCs w:val="24"/>
        </w:rPr>
        <w:t>「</w:t>
      </w:r>
      <w:r w:rsidR="00227EE9" w:rsidRPr="004A310C">
        <w:rPr>
          <w:rFonts w:asciiTheme="minorEastAsia" w:hAnsiTheme="minorEastAsia" w:cs="Times New Roman" w:hint="eastAsia"/>
          <w:sz w:val="24"/>
          <w:szCs w:val="24"/>
        </w:rPr>
        <w:t>タンクが防液堤により個々に仕切られ</w:t>
      </w:r>
      <w:r w:rsidR="00FE7738">
        <w:rPr>
          <w:rFonts w:asciiTheme="minorEastAsia" w:hAnsiTheme="minorEastAsia" w:cs="Times New Roman" w:hint="eastAsia"/>
          <w:sz w:val="24"/>
          <w:szCs w:val="24"/>
        </w:rPr>
        <w:t>、個々に防液堤の容量が確保されて</w:t>
      </w:r>
      <w:r w:rsidR="00227EE9" w:rsidRPr="004A310C">
        <w:rPr>
          <w:rFonts w:asciiTheme="minorEastAsia" w:hAnsiTheme="minorEastAsia" w:cs="Times New Roman" w:hint="eastAsia"/>
          <w:sz w:val="24"/>
          <w:szCs w:val="24"/>
        </w:rPr>
        <w:t>おり、かつ、隣接タンクの散水冷却機能が確保されている。</w:t>
      </w:r>
      <w:r w:rsidR="00227EE9" w:rsidRPr="004A310C">
        <w:rPr>
          <w:rFonts w:asciiTheme="minorEastAsia" w:hAnsiTheme="minorEastAsia" w:cs="Times New Roman" w:hint="eastAsia"/>
          <w:color w:val="000000" w:themeColor="text1"/>
          <w:sz w:val="24"/>
          <w:szCs w:val="24"/>
        </w:rPr>
        <w:t>または、タンクヤード内に独立して設置されている</w:t>
      </w:r>
      <w:r w:rsidR="008A7595">
        <w:rPr>
          <w:rFonts w:asciiTheme="minorEastAsia" w:hAnsiTheme="minorEastAsia" w:cs="Times New Roman" w:hint="eastAsia"/>
          <w:color w:val="000000" w:themeColor="text1"/>
          <w:sz w:val="24"/>
          <w:szCs w:val="24"/>
        </w:rPr>
        <w:t>場合」は</w:t>
      </w:r>
      <w:r w:rsidR="00464CF7">
        <w:rPr>
          <w:rFonts w:asciiTheme="minorEastAsia" w:hAnsiTheme="minorEastAsia" w:cs="Times New Roman" w:hint="eastAsia"/>
          <w:color w:val="000000" w:themeColor="text1"/>
          <w:sz w:val="24"/>
          <w:szCs w:val="24"/>
        </w:rPr>
        <w:t>算定</w:t>
      </w:r>
      <w:r w:rsidR="008A7595">
        <w:rPr>
          <w:rFonts w:asciiTheme="minorEastAsia" w:hAnsiTheme="minorEastAsia" w:cs="Times New Roman" w:hint="eastAsia"/>
          <w:color w:val="000000" w:themeColor="text1"/>
          <w:sz w:val="24"/>
          <w:szCs w:val="24"/>
        </w:rPr>
        <w:t>の</w:t>
      </w:r>
      <w:r>
        <w:rPr>
          <w:rFonts w:asciiTheme="minorEastAsia" w:hAnsiTheme="minorEastAsia" w:cs="Times New Roman" w:hint="eastAsia"/>
          <w:color w:val="000000" w:themeColor="text1"/>
          <w:sz w:val="24"/>
          <w:szCs w:val="24"/>
        </w:rPr>
        <w:t>対象外と</w:t>
      </w:r>
      <w:r w:rsidR="008A7595">
        <w:rPr>
          <w:rFonts w:asciiTheme="minorEastAsia" w:hAnsiTheme="minorEastAsia" w:cs="Times New Roman" w:hint="eastAsia"/>
          <w:color w:val="000000" w:themeColor="text1"/>
          <w:sz w:val="24"/>
          <w:szCs w:val="24"/>
        </w:rPr>
        <w:t>し、</w:t>
      </w:r>
      <w:r w:rsidR="00FE7738">
        <w:rPr>
          <w:rFonts w:asciiTheme="minorEastAsia" w:hAnsiTheme="minorEastAsia" w:cs="Times New Roman" w:hint="eastAsia"/>
          <w:color w:val="000000" w:themeColor="text1"/>
          <w:sz w:val="24"/>
          <w:szCs w:val="24"/>
        </w:rPr>
        <w:t>タンクが防液堤により個々に仕切られていない</w:t>
      </w:r>
      <w:r w:rsidR="00E22371">
        <w:rPr>
          <w:rFonts w:asciiTheme="minorEastAsia" w:hAnsiTheme="minorEastAsia" w:cs="Times New Roman" w:hint="eastAsia"/>
          <w:color w:val="000000" w:themeColor="text1"/>
          <w:sz w:val="24"/>
          <w:szCs w:val="24"/>
        </w:rPr>
        <w:t>場合、仕切られていても</w:t>
      </w:r>
      <w:r w:rsidR="008A7595">
        <w:rPr>
          <w:rFonts w:asciiTheme="minorEastAsia" w:hAnsiTheme="minorEastAsia" w:cs="Times New Roman" w:hint="eastAsia"/>
          <w:color w:val="000000" w:themeColor="text1"/>
          <w:sz w:val="24"/>
          <w:szCs w:val="24"/>
        </w:rPr>
        <w:t>個々に</w:t>
      </w:r>
      <w:r w:rsidR="00FE7738">
        <w:rPr>
          <w:rFonts w:asciiTheme="minorEastAsia" w:hAnsiTheme="minorEastAsia" w:cs="Times New Roman" w:hint="eastAsia"/>
          <w:color w:val="000000" w:themeColor="text1"/>
          <w:sz w:val="24"/>
          <w:szCs w:val="24"/>
        </w:rPr>
        <w:t>容量が確保されていない</w:t>
      </w:r>
      <w:r w:rsidR="008A7595">
        <w:rPr>
          <w:rFonts w:asciiTheme="minorEastAsia" w:hAnsiTheme="minorEastAsia" w:cs="Times New Roman" w:hint="eastAsia"/>
          <w:color w:val="000000" w:themeColor="text1"/>
          <w:sz w:val="24"/>
          <w:szCs w:val="24"/>
        </w:rPr>
        <w:t>場合を</w:t>
      </w:r>
      <w:r w:rsidR="00464CF7">
        <w:rPr>
          <w:rFonts w:asciiTheme="minorEastAsia" w:hAnsiTheme="minorEastAsia" w:cs="Times New Roman" w:hint="eastAsia"/>
          <w:color w:val="000000" w:themeColor="text1"/>
          <w:sz w:val="24"/>
          <w:szCs w:val="24"/>
        </w:rPr>
        <w:t>算定</w:t>
      </w:r>
      <w:r w:rsidR="008A7595">
        <w:rPr>
          <w:rFonts w:asciiTheme="minorEastAsia" w:hAnsiTheme="minorEastAsia" w:cs="Times New Roman" w:hint="eastAsia"/>
          <w:color w:val="000000" w:themeColor="text1"/>
          <w:sz w:val="24"/>
          <w:szCs w:val="24"/>
        </w:rPr>
        <w:t>の対象とする</w:t>
      </w:r>
      <w:r>
        <w:rPr>
          <w:rFonts w:asciiTheme="minorEastAsia" w:hAnsiTheme="minorEastAsia" w:cs="Times New Roman" w:hint="eastAsia"/>
          <w:color w:val="000000" w:themeColor="text1"/>
          <w:sz w:val="24"/>
          <w:szCs w:val="24"/>
        </w:rPr>
        <w:t>。</w:t>
      </w:r>
    </w:p>
    <w:p w:rsidR="00300F74" w:rsidRDefault="00300F74" w:rsidP="00663CE1">
      <w:pPr>
        <w:rPr>
          <w:rFonts w:asciiTheme="minorEastAsia" w:hAnsiTheme="minorEastAsia"/>
          <w:sz w:val="24"/>
          <w:szCs w:val="24"/>
        </w:rPr>
      </w:pPr>
    </w:p>
    <w:p w:rsidR="00300F74" w:rsidRDefault="00F071D3" w:rsidP="00663CE1">
      <w:pPr>
        <w:ind w:firstLineChars="100" w:firstLine="240"/>
        <w:rPr>
          <w:rFonts w:asciiTheme="minorEastAsia" w:hAnsiTheme="minorEastAsia"/>
          <w:sz w:val="24"/>
          <w:szCs w:val="24"/>
        </w:rPr>
      </w:pPr>
      <w:r>
        <w:rPr>
          <w:rFonts w:asciiTheme="minorEastAsia" w:hAnsiTheme="minorEastAsia" w:hint="eastAsia"/>
          <w:sz w:val="24"/>
          <w:szCs w:val="24"/>
        </w:rPr>
        <w:t>また、影響</w:t>
      </w:r>
      <w:r w:rsidR="00663CE1">
        <w:rPr>
          <w:rFonts w:asciiTheme="minorEastAsia" w:hAnsiTheme="minorEastAsia" w:hint="eastAsia"/>
          <w:sz w:val="24"/>
          <w:szCs w:val="24"/>
        </w:rPr>
        <w:t>評価において、放射熱の影響距離を算定する際、</w:t>
      </w:r>
      <w:r w:rsidR="00300F74">
        <w:rPr>
          <w:rFonts w:asciiTheme="minorEastAsia" w:hAnsiTheme="minorEastAsia" w:hint="eastAsia"/>
          <w:sz w:val="24"/>
          <w:szCs w:val="24"/>
        </w:rPr>
        <w:t>長谷川・佐藤（1977）では、ファイヤーボールを形成する可燃性ガス量を、フラッシュ率が1/3以上ならタンク全量、1/3未満ならフラッシュ率の３倍の量と想定して</w:t>
      </w:r>
      <w:r w:rsidR="00663CE1">
        <w:rPr>
          <w:rFonts w:asciiTheme="minorEastAsia" w:hAnsiTheme="minorEastAsia" w:hint="eastAsia"/>
          <w:sz w:val="24"/>
          <w:szCs w:val="24"/>
        </w:rPr>
        <w:t>おり、過小評価にならない手法と考えられるため</w:t>
      </w:r>
      <w:r>
        <w:rPr>
          <w:rFonts w:asciiTheme="minorEastAsia" w:hAnsiTheme="minorEastAsia" w:hint="eastAsia"/>
          <w:sz w:val="24"/>
          <w:szCs w:val="24"/>
        </w:rPr>
        <w:t>、一部で</w:t>
      </w:r>
      <w:r w:rsidR="00300F74">
        <w:rPr>
          <w:rFonts w:asciiTheme="minorEastAsia" w:hAnsiTheme="minorEastAsia" w:hint="eastAsia"/>
          <w:sz w:val="24"/>
          <w:szCs w:val="24"/>
        </w:rPr>
        <w:t>フラッシュ率を考慮することとする。</w:t>
      </w:r>
    </w:p>
    <w:p w:rsidR="00663CE1" w:rsidRPr="00F071D3" w:rsidRDefault="00663CE1" w:rsidP="00663CE1">
      <w:pPr>
        <w:rPr>
          <w:rFonts w:asciiTheme="minorEastAsia" w:hAnsiTheme="minorEastAsia"/>
          <w:sz w:val="24"/>
          <w:szCs w:val="24"/>
        </w:rPr>
      </w:pPr>
    </w:p>
    <w:p w:rsidR="00663CE1" w:rsidRPr="00663CE1" w:rsidRDefault="00663CE1" w:rsidP="00663CE1">
      <w:pPr>
        <w:rPr>
          <w:rFonts w:asciiTheme="minorEastAsia" w:hAnsiTheme="minorEastAsia"/>
          <w:sz w:val="24"/>
          <w:szCs w:val="24"/>
        </w:rPr>
      </w:pPr>
      <w:r>
        <w:rPr>
          <w:rFonts w:asciiTheme="minorEastAsia" w:hAnsiTheme="minorEastAsia" w:hint="eastAsia"/>
          <w:sz w:val="24"/>
          <w:szCs w:val="24"/>
        </w:rPr>
        <w:t xml:space="preserve">　以上</w:t>
      </w:r>
      <w:r w:rsidR="00F071D3">
        <w:rPr>
          <w:rFonts w:asciiTheme="minorEastAsia" w:hAnsiTheme="minorEastAsia" w:hint="eastAsia"/>
          <w:sz w:val="24"/>
          <w:szCs w:val="24"/>
        </w:rPr>
        <w:t>より、</w:t>
      </w:r>
      <w:r w:rsidR="0066358C">
        <w:rPr>
          <w:rFonts w:asciiTheme="minorEastAsia" w:hAnsiTheme="minorEastAsia" w:hint="eastAsia"/>
          <w:sz w:val="24"/>
          <w:szCs w:val="24"/>
        </w:rPr>
        <w:t>可燃性ガスタンクの影響検討</w:t>
      </w:r>
      <w:r w:rsidRPr="00663CE1">
        <w:rPr>
          <w:rFonts w:asciiTheme="minorEastAsia" w:hAnsiTheme="minorEastAsia" w:hint="eastAsia"/>
          <w:sz w:val="24"/>
          <w:szCs w:val="24"/>
        </w:rPr>
        <w:t>フロー</w:t>
      </w:r>
      <w:r>
        <w:rPr>
          <w:rFonts w:asciiTheme="minorEastAsia" w:hAnsiTheme="minorEastAsia" w:hint="eastAsia"/>
          <w:sz w:val="24"/>
          <w:szCs w:val="24"/>
        </w:rPr>
        <w:t>を図</w:t>
      </w:r>
      <w:r w:rsidR="00CE30F9">
        <w:rPr>
          <w:rFonts w:asciiTheme="minorEastAsia" w:hAnsiTheme="minorEastAsia" w:hint="eastAsia"/>
          <w:sz w:val="24"/>
          <w:szCs w:val="24"/>
        </w:rPr>
        <w:t>１</w:t>
      </w:r>
      <w:r>
        <w:rPr>
          <w:rFonts w:asciiTheme="minorEastAsia" w:hAnsiTheme="minorEastAsia" w:hint="eastAsia"/>
          <w:sz w:val="24"/>
          <w:szCs w:val="24"/>
        </w:rPr>
        <w:t>に示す。</w:t>
      </w:r>
    </w:p>
    <w:p w:rsidR="00300F74" w:rsidRDefault="00300F74" w:rsidP="00663CE1">
      <w:pPr>
        <w:rPr>
          <w:rFonts w:asciiTheme="minorEastAsia" w:hAnsiTheme="minorEastAsia" w:cs="Meiryo UI"/>
          <w:bCs/>
          <w:szCs w:val="21"/>
        </w:rPr>
      </w:pPr>
    </w:p>
    <w:p w:rsidR="00D27E2B" w:rsidRDefault="00D27E2B" w:rsidP="00663CE1">
      <w:pPr>
        <w:rPr>
          <w:rFonts w:asciiTheme="minorEastAsia" w:hAnsiTheme="minorEastAsia" w:cs="Meiryo UI"/>
          <w:bCs/>
          <w:szCs w:val="21"/>
        </w:rPr>
      </w:pPr>
    </w:p>
    <w:p w:rsidR="00D27E2B" w:rsidRDefault="00D27E2B" w:rsidP="00663CE1">
      <w:pPr>
        <w:rPr>
          <w:rFonts w:asciiTheme="minorEastAsia" w:hAnsiTheme="minorEastAsia" w:cs="Meiryo UI"/>
          <w:bCs/>
          <w:szCs w:val="21"/>
        </w:rPr>
      </w:pPr>
    </w:p>
    <w:p w:rsidR="0038259A" w:rsidRDefault="0038259A" w:rsidP="0038259A">
      <w:pPr>
        <w:rPr>
          <w:rFonts w:asciiTheme="minorEastAsia" w:hAnsiTheme="minorEastAsia"/>
          <w:sz w:val="24"/>
          <w:szCs w:val="24"/>
        </w:rPr>
      </w:pPr>
    </w:p>
    <w:p w:rsidR="00242FD0" w:rsidRDefault="00242FD0" w:rsidP="00242FD0">
      <w:pPr>
        <w:rPr>
          <w:rFonts w:asciiTheme="majorEastAsia" w:eastAsiaTheme="majorEastAsia" w:hAnsiTheme="majorEastAsia"/>
          <w:sz w:val="24"/>
          <w:szCs w:val="24"/>
        </w:rPr>
      </w:pPr>
      <w:r w:rsidRPr="001E1BC5">
        <w:rPr>
          <w:rFonts w:asciiTheme="minorEastAsia" w:hAnsiTheme="minorEastAsia"/>
          <w:noProof/>
          <w:sz w:val="24"/>
          <w:szCs w:val="24"/>
        </w:rPr>
        <mc:AlternateContent>
          <mc:Choice Requires="wpc">
            <w:drawing>
              <wp:inline distT="0" distB="0" distL="0" distR="0" wp14:anchorId="2C48EBE9" wp14:editId="048F1121">
                <wp:extent cx="6105525" cy="6838950"/>
                <wp:effectExtent l="0" t="0" r="28575" b="19050"/>
                <wp:docPr id="172" name="キャンバス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6350">
                          <a:solidFill>
                            <a:schemeClr val="tx1"/>
                          </a:solidFill>
                        </a:ln>
                      </wpc:whole>
                      <wps:wsp>
                        <wps:cNvPr id="38" name="テキスト ボックス 9"/>
                        <wps:cNvSpPr txBox="1"/>
                        <wps:spPr>
                          <a:xfrm>
                            <a:off x="1317007" y="352283"/>
                            <a:ext cx="3270960" cy="324000"/>
                          </a:xfrm>
                          <a:prstGeom prst="rect">
                            <a:avLst/>
                          </a:prstGeom>
                          <a:noFill/>
                          <a:ln w="12700">
                            <a:solidFill>
                              <a:sysClr val="windowText" lastClr="000000"/>
                            </a:solidFill>
                          </a:ln>
                          <a:effectLst/>
                        </wps:spPr>
                        <wps:txbx>
                          <w:txbxContent>
                            <w:p w:rsidR="00242FD0" w:rsidRPr="00EC4DA5" w:rsidRDefault="00242FD0" w:rsidP="00242FD0">
                              <w:pPr>
                                <w:pStyle w:val="Web"/>
                                <w:spacing w:before="0" w:beforeAutospacing="0" w:after="0" w:afterAutospacing="0"/>
                                <w:jc w:val="center"/>
                                <w:rPr>
                                  <w:rFonts w:asciiTheme="minorEastAsia" w:eastAsiaTheme="minorEastAsia" w:hAnsiTheme="minorEastAsia"/>
                                  <w:sz w:val="21"/>
                                  <w:szCs w:val="21"/>
                                </w:rPr>
                              </w:pPr>
                              <w:r w:rsidRPr="00EC4DA5">
                                <w:rPr>
                                  <w:rFonts w:asciiTheme="minorEastAsia" w:eastAsiaTheme="minorEastAsia" w:hAnsiTheme="minorEastAsia" w:cs="Times New Roman" w:hint="eastAsia"/>
                                  <w:kern w:val="2"/>
                                  <w:sz w:val="21"/>
                                  <w:szCs w:val="21"/>
                                </w:rPr>
                                <w:t>全高圧ガスタンク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テキスト ボックス 9"/>
                        <wps:cNvSpPr txBox="1"/>
                        <wps:spPr>
                          <a:xfrm>
                            <a:off x="1317007" y="1040424"/>
                            <a:ext cx="3270960" cy="324000"/>
                          </a:xfrm>
                          <a:prstGeom prst="rect">
                            <a:avLst/>
                          </a:prstGeom>
                          <a:noFill/>
                          <a:ln w="6350">
                            <a:solidFill>
                              <a:sysClr val="windowText" lastClr="000000"/>
                            </a:solidFill>
                          </a:ln>
                          <a:effectLst/>
                        </wps:spPr>
                        <wps:txbx>
                          <w:txbxContent>
                            <w:p w:rsidR="00242FD0" w:rsidRPr="00EC4DA5" w:rsidRDefault="00242FD0" w:rsidP="00242FD0">
                              <w:pPr>
                                <w:pStyle w:val="Web"/>
                                <w:spacing w:before="0" w:beforeAutospacing="0" w:after="0" w:afterAutospacing="0"/>
                                <w:jc w:val="center"/>
                                <w:rPr>
                                  <w:sz w:val="21"/>
                                  <w:szCs w:val="21"/>
                                </w:rPr>
                              </w:pPr>
                              <w:r w:rsidRPr="00EC4DA5">
                                <w:rPr>
                                  <w:rFonts w:eastAsia="ＭＳ 明朝" w:hAnsi="ＭＳ 明朝" w:cs="Times New Roman" w:hint="eastAsia"/>
                                  <w:sz w:val="21"/>
                                  <w:szCs w:val="21"/>
                                </w:rPr>
                                <w:t>貯蔵温度が大気圧沸点より低い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テキスト ボックス 9"/>
                        <wps:cNvSpPr txBox="1"/>
                        <wps:spPr>
                          <a:xfrm>
                            <a:off x="1285257" y="1735559"/>
                            <a:ext cx="3302618" cy="969541"/>
                          </a:xfrm>
                          <a:prstGeom prst="rect">
                            <a:avLst/>
                          </a:prstGeom>
                          <a:noFill/>
                          <a:ln w="6350">
                            <a:solidFill>
                              <a:sysClr val="windowText" lastClr="000000"/>
                            </a:solidFill>
                          </a:ln>
                          <a:effectLst/>
                        </wps:spPr>
                        <wps:txbx>
                          <w:txbxContent>
                            <w:p w:rsidR="00242FD0" w:rsidRPr="004A310C" w:rsidRDefault="00FE7738" w:rsidP="00242FD0">
                              <w:pPr>
                                <w:pStyle w:val="Web"/>
                                <w:spacing w:before="0" w:beforeAutospacing="0" w:after="0" w:afterAutospacing="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sz w:val="21"/>
                                  <w:szCs w:val="21"/>
                                </w:rPr>
                                <w:t>タンクが防液堤により個々に</w:t>
                              </w:r>
                              <w:r w:rsidR="00242FD0" w:rsidRPr="006B7B3D">
                                <w:rPr>
                                  <w:rFonts w:asciiTheme="minorEastAsia" w:eastAsiaTheme="minorEastAsia" w:hAnsiTheme="minorEastAsia" w:cs="Times New Roman" w:hint="eastAsia"/>
                                  <w:sz w:val="21"/>
                                  <w:szCs w:val="21"/>
                                </w:rPr>
                                <w:t>仕切られ</w:t>
                              </w:r>
                              <w:r>
                                <w:rPr>
                                  <w:rFonts w:asciiTheme="minorEastAsia" w:eastAsiaTheme="minorEastAsia" w:hAnsiTheme="minorEastAsia" w:cs="Times New Roman" w:hint="eastAsia"/>
                                  <w:sz w:val="21"/>
                                  <w:szCs w:val="21"/>
                                </w:rPr>
                                <w:t>、個々に防液堤の容量が確保されて</w:t>
                              </w:r>
                              <w:r w:rsidR="00242FD0" w:rsidRPr="006B7B3D">
                                <w:rPr>
                                  <w:rFonts w:asciiTheme="minorEastAsia" w:eastAsiaTheme="minorEastAsia" w:hAnsiTheme="minorEastAsia" w:cs="Times New Roman" w:hint="eastAsia"/>
                                  <w:sz w:val="21"/>
                                  <w:szCs w:val="21"/>
                                </w:rPr>
                                <w:t>おり、</w:t>
                              </w:r>
                              <w:r w:rsidR="00242FD0">
                                <w:rPr>
                                  <w:rFonts w:asciiTheme="minorEastAsia" w:eastAsiaTheme="minorEastAsia" w:hAnsiTheme="minorEastAsia" w:cs="Times New Roman" w:hint="eastAsia"/>
                                  <w:sz w:val="21"/>
                                  <w:szCs w:val="21"/>
                                </w:rPr>
                                <w:t>かつ、隣接タンクの散水冷却機能が確保され</w:t>
                              </w:r>
                              <w:r w:rsidR="00242FD0" w:rsidRPr="006B7B3D">
                                <w:rPr>
                                  <w:rFonts w:asciiTheme="minorEastAsia" w:eastAsiaTheme="minorEastAsia" w:hAnsiTheme="minorEastAsia" w:cs="Times New Roman" w:hint="eastAsia"/>
                                  <w:sz w:val="21"/>
                                  <w:szCs w:val="21"/>
                                </w:rPr>
                                <w:t>ている</w:t>
                              </w:r>
                              <w:r w:rsidR="00242FD0">
                                <w:rPr>
                                  <w:rFonts w:asciiTheme="minorEastAsia" w:eastAsiaTheme="minorEastAsia" w:hAnsiTheme="minorEastAsia" w:cs="Times New Roman" w:hint="eastAsia"/>
                                  <w:sz w:val="21"/>
                                  <w:szCs w:val="21"/>
                                </w:rPr>
                                <w:t>。</w:t>
                              </w:r>
                            </w:p>
                            <w:p w:rsidR="00242FD0" w:rsidRPr="004A310C" w:rsidRDefault="00242FD0" w:rsidP="00242FD0">
                              <w:pPr>
                                <w:pStyle w:val="Web"/>
                                <w:spacing w:before="0" w:beforeAutospacing="0" w:after="0" w:afterAutospacing="0"/>
                                <w:rPr>
                                  <w:rFonts w:asciiTheme="minorEastAsia" w:eastAsiaTheme="minorEastAsia" w:hAnsiTheme="minorEastAsia" w:cs="Times New Roman"/>
                                  <w:color w:val="000000" w:themeColor="text1"/>
                                  <w:sz w:val="21"/>
                                  <w:szCs w:val="21"/>
                                </w:rPr>
                              </w:pPr>
                              <w:r w:rsidRPr="004A310C">
                                <w:rPr>
                                  <w:rFonts w:asciiTheme="minorEastAsia" w:eastAsiaTheme="minorEastAsia" w:hAnsiTheme="minorEastAsia" w:cs="Times New Roman" w:hint="eastAsia"/>
                                  <w:color w:val="000000" w:themeColor="text1"/>
                                  <w:sz w:val="21"/>
                                  <w:szCs w:val="21"/>
                                </w:rPr>
                                <w:t>または、タンクヤード内に独立して設置されている。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線矢印コネクタ 41"/>
                        <wps:cNvCnPr/>
                        <wps:spPr>
                          <a:xfrm>
                            <a:off x="2943225" y="690880"/>
                            <a:ext cx="0" cy="324000"/>
                          </a:xfrm>
                          <a:prstGeom prst="straightConnector1">
                            <a:avLst/>
                          </a:prstGeom>
                          <a:noFill/>
                          <a:ln w="6350" cap="flat" cmpd="sng" algn="ctr">
                            <a:solidFill>
                              <a:sysClr val="windowText" lastClr="000000"/>
                            </a:solidFill>
                            <a:prstDash val="solid"/>
                            <a:tailEnd type="arrow"/>
                          </a:ln>
                          <a:effectLst/>
                        </wps:spPr>
                        <wps:bodyPr/>
                      </wps:wsp>
                      <wps:wsp>
                        <wps:cNvPr id="44" name="直線矢印コネクタ 44"/>
                        <wps:cNvCnPr/>
                        <wps:spPr>
                          <a:xfrm>
                            <a:off x="2931795" y="1373945"/>
                            <a:ext cx="0" cy="324000"/>
                          </a:xfrm>
                          <a:prstGeom prst="straightConnector1">
                            <a:avLst/>
                          </a:prstGeom>
                          <a:noFill/>
                          <a:ln w="6350" cap="flat" cmpd="sng" algn="ctr">
                            <a:solidFill>
                              <a:sysClr val="windowText" lastClr="000000"/>
                            </a:solidFill>
                            <a:prstDash val="solid"/>
                            <a:tailEnd type="arrow"/>
                          </a:ln>
                          <a:effectLst/>
                        </wps:spPr>
                        <wps:bodyPr/>
                      </wps:wsp>
                      <wps:wsp>
                        <wps:cNvPr id="49" name="直線矢印コネクタ 49"/>
                        <wps:cNvCnPr/>
                        <wps:spPr>
                          <a:xfrm>
                            <a:off x="2931795" y="2713650"/>
                            <a:ext cx="0" cy="324000"/>
                          </a:xfrm>
                          <a:prstGeom prst="straightConnector1">
                            <a:avLst/>
                          </a:prstGeom>
                          <a:noFill/>
                          <a:ln w="6350" cap="flat" cmpd="sng" algn="ctr">
                            <a:solidFill>
                              <a:sysClr val="windowText" lastClr="000000"/>
                            </a:solidFill>
                            <a:prstDash val="solid"/>
                            <a:tailEnd type="arrow"/>
                          </a:ln>
                          <a:effectLst/>
                        </wps:spPr>
                        <wps:bodyPr/>
                      </wps:wsp>
                      <wps:wsp>
                        <wps:cNvPr id="50" name="テキスト ボックス 9"/>
                        <wps:cNvSpPr txBox="1"/>
                        <wps:spPr>
                          <a:xfrm>
                            <a:off x="1284559" y="3059585"/>
                            <a:ext cx="3302618" cy="509115"/>
                          </a:xfrm>
                          <a:prstGeom prst="rect">
                            <a:avLst/>
                          </a:prstGeom>
                          <a:noFill/>
                          <a:ln w="12700">
                            <a:solidFill>
                              <a:sysClr val="windowText" lastClr="000000"/>
                            </a:solidFill>
                          </a:ln>
                          <a:effectLst/>
                        </wps:spPr>
                        <wps:txbx>
                          <w:txbxContent>
                            <w:p w:rsidR="00242FD0" w:rsidRPr="0066358C" w:rsidRDefault="00242FD0" w:rsidP="00242FD0">
                              <w:pPr>
                                <w:pStyle w:val="Web"/>
                                <w:spacing w:before="0" w:beforeAutospacing="0" w:after="0" w:afterAutospacing="0"/>
                                <w:rPr>
                                  <w:rFonts w:asciiTheme="minorEastAsia" w:eastAsiaTheme="minorEastAsia" w:hAnsiTheme="minorEastAsia"/>
                                  <w:sz w:val="21"/>
                                  <w:szCs w:val="21"/>
                                </w:rPr>
                              </w:pPr>
                              <w:r w:rsidRPr="0066358C">
                                <w:rPr>
                                  <w:rFonts w:asciiTheme="minorEastAsia" w:eastAsiaTheme="minorEastAsia" w:hAnsiTheme="minorEastAsia"/>
                                  <w:sz w:val="21"/>
                                  <w:szCs w:val="21"/>
                                </w:rPr>
                                <w:t>BLEVE</w:t>
                              </w:r>
                              <w:r w:rsidR="0066358C" w:rsidRPr="0066358C">
                                <w:rPr>
                                  <w:rFonts w:asciiTheme="minorEastAsia" w:eastAsiaTheme="minorEastAsia" w:hAnsiTheme="minorEastAsia" w:hint="eastAsia"/>
                                  <w:sz w:val="21"/>
                                  <w:szCs w:val="21"/>
                                </w:rPr>
                                <w:t>及び</w:t>
                              </w:r>
                              <w:r w:rsidRPr="0066358C">
                                <w:rPr>
                                  <w:rFonts w:asciiTheme="minorEastAsia" w:eastAsiaTheme="minorEastAsia" w:hAnsiTheme="minorEastAsia" w:hint="eastAsia"/>
                                  <w:sz w:val="21"/>
                                  <w:szCs w:val="21"/>
                                </w:rPr>
                                <w:t>ファイ</w:t>
                              </w:r>
                              <w:r w:rsidR="005C16AE">
                                <w:rPr>
                                  <w:rFonts w:asciiTheme="minorEastAsia" w:eastAsiaTheme="minorEastAsia" w:hAnsiTheme="minorEastAsia" w:hint="eastAsia"/>
                                  <w:sz w:val="21"/>
                                  <w:szCs w:val="21"/>
                                </w:rPr>
                                <w:t>ヤ</w:t>
                              </w:r>
                              <w:r w:rsidRPr="0066358C">
                                <w:rPr>
                                  <w:rFonts w:asciiTheme="minorEastAsia" w:eastAsiaTheme="minorEastAsia" w:hAnsiTheme="minorEastAsia" w:hint="eastAsia"/>
                                  <w:sz w:val="21"/>
                                  <w:szCs w:val="21"/>
                                </w:rPr>
                                <w:t>ーボールの</w:t>
                              </w:r>
                              <w:r w:rsidR="0066358C" w:rsidRPr="0066358C">
                                <w:rPr>
                                  <w:rFonts w:asciiTheme="minorEastAsia" w:eastAsiaTheme="minorEastAsia" w:hAnsiTheme="minorEastAsia" w:hint="eastAsia"/>
                                  <w:sz w:val="21"/>
                                  <w:szCs w:val="21"/>
                                </w:rPr>
                                <w:t>算定</w:t>
                              </w:r>
                              <w:r w:rsidRPr="0066358C">
                                <w:rPr>
                                  <w:rFonts w:asciiTheme="minorEastAsia" w:eastAsiaTheme="minorEastAsia" w:hAnsiTheme="minorEastAsia" w:hint="eastAsia"/>
                                  <w:sz w:val="21"/>
                                  <w:szCs w:val="21"/>
                                </w:rPr>
                                <w:t>を行うタンク・タンクヤード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テキスト ボックス 9"/>
                        <wps:cNvSpPr txBox="1"/>
                        <wps:spPr>
                          <a:xfrm>
                            <a:off x="2362495" y="1411559"/>
                            <a:ext cx="402840" cy="324000"/>
                          </a:xfrm>
                          <a:prstGeom prst="rect">
                            <a:avLst/>
                          </a:prstGeom>
                          <a:noFill/>
                          <a:ln w="6350">
                            <a:noFill/>
                          </a:ln>
                          <a:effectLst/>
                        </wps:spPr>
                        <wps:txbx>
                          <w:txbxContent>
                            <w:p w:rsidR="00242FD0" w:rsidRPr="00117104" w:rsidRDefault="00242FD0" w:rsidP="00242FD0">
                              <w:pPr>
                                <w:rPr>
                                  <w:rFonts w:asciiTheme="minorEastAsia" w:hAnsiTheme="minorEastAsia"/>
                                  <w:szCs w:val="21"/>
                                </w:rPr>
                              </w:pPr>
                              <w:r w:rsidRPr="00F25FC2">
                                <w:rPr>
                                  <w:szCs w:val="21"/>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テキスト ボックス 9"/>
                        <wps:cNvSpPr txBox="1"/>
                        <wps:spPr>
                          <a:xfrm>
                            <a:off x="4624435" y="1269999"/>
                            <a:ext cx="522240" cy="324000"/>
                          </a:xfrm>
                          <a:prstGeom prst="rect">
                            <a:avLst/>
                          </a:prstGeom>
                          <a:noFill/>
                          <a:ln w="6350">
                            <a:noFill/>
                          </a:ln>
                          <a:effectLst/>
                        </wps:spPr>
                        <wps:txbx>
                          <w:txbxContent>
                            <w:p w:rsidR="00242FD0" w:rsidRDefault="00242FD0" w:rsidP="00242FD0">
                              <w:pPr>
                                <w:pStyle w:val="Web"/>
                                <w:spacing w:before="0" w:beforeAutospacing="0" w:after="0" w:afterAutospacing="0"/>
                                <w:jc w:val="both"/>
                              </w:pPr>
                              <w:r>
                                <w:rPr>
                                  <w:rFonts w:ascii="Century" w:eastAsia="ＭＳ 明朝" w:hAnsi="ＭＳ 明朝" w:cs="Times New Roman" w:hint="eastAsia"/>
                                  <w:sz w:val="21"/>
                                  <w:szCs w:val="21"/>
                                </w:rPr>
                                <w:t>YES</w:t>
                              </w:r>
                            </w:p>
                            <w:p w:rsidR="00242FD0" w:rsidRDefault="00242FD0" w:rsidP="00242FD0">
                              <w:pPr>
                                <w:pStyle w:val="Web"/>
                                <w:spacing w:before="0" w:beforeAutospacing="0" w:after="0" w:afterAutospacing="0"/>
                              </w:pPr>
                              <w:r>
                                <w:rPr>
                                  <w:rFonts w:ascii="ＭＳ 明朝" w:eastAsia="ＭＳ 明朝" w:hAnsi="ＭＳ 明朝" w:hint="eastAsia"/>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テキスト ボックス 9"/>
                        <wps:cNvSpPr txBox="1"/>
                        <wps:spPr>
                          <a:xfrm>
                            <a:off x="5193325" y="1027724"/>
                            <a:ext cx="632880" cy="324000"/>
                          </a:xfrm>
                          <a:prstGeom prst="rect">
                            <a:avLst/>
                          </a:prstGeom>
                          <a:noFill/>
                          <a:ln w="6350">
                            <a:noFill/>
                          </a:ln>
                          <a:effectLst/>
                        </wps:spPr>
                        <wps:txbx>
                          <w:txbxContent>
                            <w:p w:rsidR="00242FD0" w:rsidRDefault="00242FD0" w:rsidP="00242FD0">
                              <w:pPr>
                                <w:pStyle w:val="Web"/>
                                <w:spacing w:before="0" w:beforeAutospacing="0" w:after="0" w:afterAutospacing="0"/>
                                <w:jc w:val="both"/>
                              </w:pPr>
                              <w:r>
                                <w:rPr>
                                  <w:rFonts w:ascii="Century" w:eastAsia="ＭＳ 明朝" w:hAnsi="Century" w:cs="Times New Roman" w:hint="eastAsia"/>
                                  <w:sz w:val="21"/>
                                  <w:szCs w:val="21"/>
                                </w:rPr>
                                <w:t>対象外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テキスト ボックス 9"/>
                        <wps:cNvSpPr txBox="1"/>
                        <wps:spPr>
                          <a:xfrm>
                            <a:off x="87925" y="1638265"/>
                            <a:ext cx="899500" cy="557225"/>
                          </a:xfrm>
                          <a:prstGeom prst="rect">
                            <a:avLst/>
                          </a:prstGeom>
                          <a:noFill/>
                          <a:ln w="6350">
                            <a:noFill/>
                          </a:ln>
                          <a:effectLst/>
                        </wps:spPr>
                        <wps:txbx>
                          <w:txbxContent>
                            <w:p w:rsidR="00242FD0" w:rsidRDefault="00242FD0" w:rsidP="00242FD0">
                              <w:pPr>
                                <w:pStyle w:val="Web"/>
                                <w:spacing w:before="0" w:beforeAutospacing="0" w:after="0" w:afterAutospacing="0"/>
                                <w:jc w:val="both"/>
                                <w:rPr>
                                  <w:rFonts w:asciiTheme="minorEastAsia" w:eastAsiaTheme="minorEastAsia" w:hAnsiTheme="minorEastAsia" w:cs="Times New Roman"/>
                                  <w:sz w:val="21"/>
                                  <w:szCs w:val="21"/>
                                </w:rPr>
                              </w:pPr>
                              <w:r w:rsidRPr="006E6D61">
                                <w:rPr>
                                  <w:rFonts w:asciiTheme="minorEastAsia" w:eastAsiaTheme="minorEastAsia" w:hAnsiTheme="minorEastAsia" w:cs="Times New Roman" w:hint="eastAsia"/>
                                  <w:sz w:val="21"/>
                                  <w:szCs w:val="21"/>
                                </w:rPr>
                                <w:t>対象タンク</w:t>
                              </w:r>
                            </w:p>
                            <w:p w:rsidR="00242FD0" w:rsidRPr="006E6D61" w:rsidRDefault="00242FD0" w:rsidP="00242FD0">
                              <w:pPr>
                                <w:pStyle w:val="Web"/>
                                <w:spacing w:before="0" w:beforeAutospacing="0" w:after="0" w:afterAutospacing="0"/>
                                <w:jc w:val="both"/>
                                <w:rPr>
                                  <w:rFonts w:asciiTheme="minorEastAsia" w:eastAsiaTheme="minorEastAsia" w:hAnsiTheme="minorEastAsia"/>
                                  <w:sz w:val="21"/>
                                  <w:szCs w:val="21"/>
                                </w:rPr>
                              </w:pPr>
                              <w:r w:rsidRPr="006E6D61">
                                <w:rPr>
                                  <w:rFonts w:asciiTheme="minorEastAsia" w:eastAsiaTheme="minorEastAsia" w:hAnsiTheme="minorEastAsia" w:hint="eastAsia"/>
                                  <w:sz w:val="21"/>
                                  <w:szCs w:val="21"/>
                                </w:rPr>
                                <w:t>の選定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テキスト ボックス 9"/>
                        <wps:cNvSpPr txBox="1"/>
                        <wps:spPr>
                          <a:xfrm>
                            <a:off x="4624705" y="2297724"/>
                            <a:ext cx="521970" cy="324000"/>
                          </a:xfrm>
                          <a:prstGeom prst="rect">
                            <a:avLst/>
                          </a:prstGeom>
                          <a:noFill/>
                          <a:ln w="6350">
                            <a:noFill/>
                          </a:ln>
                          <a:effectLst/>
                        </wps:spPr>
                        <wps:txbx>
                          <w:txbxContent>
                            <w:p w:rsidR="00242FD0" w:rsidRDefault="00242FD0" w:rsidP="00242FD0">
                              <w:pPr>
                                <w:pStyle w:val="Web"/>
                                <w:spacing w:before="0" w:beforeAutospacing="0" w:after="0" w:afterAutospacing="0"/>
                                <w:jc w:val="both"/>
                              </w:pPr>
                              <w:r>
                                <w:rPr>
                                  <w:rFonts w:ascii="Century" w:eastAsia="ＭＳ 明朝" w:hAnsi="Century" w:cs="Times New Roman"/>
                                  <w:sz w:val="21"/>
                                  <w:szCs w:val="21"/>
                                </w:rPr>
                                <w:t>YES</w:t>
                              </w:r>
                            </w:p>
                            <w:p w:rsidR="00242FD0" w:rsidRDefault="00242FD0" w:rsidP="00242FD0">
                              <w:pPr>
                                <w:pStyle w:val="Web"/>
                                <w:spacing w:before="0" w:beforeAutospacing="0" w:after="0" w:afterAutospacing="0"/>
                              </w:pPr>
                              <w:r>
                                <w:rPr>
                                  <w:rFonts w:ascii="ＭＳ 明朝" w:eastAsia="ＭＳ 明朝" w:hAnsi="ＭＳ 明朝" w:hint="eastAsia"/>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テキスト ボックス 9"/>
                        <wps:cNvSpPr txBox="1"/>
                        <wps:spPr>
                          <a:xfrm>
                            <a:off x="5193665" y="1833048"/>
                            <a:ext cx="632520" cy="324000"/>
                          </a:xfrm>
                          <a:prstGeom prst="rect">
                            <a:avLst/>
                          </a:prstGeom>
                          <a:noFill/>
                          <a:ln w="6350">
                            <a:noFill/>
                          </a:ln>
                          <a:effectLst/>
                        </wps:spPr>
                        <wps:txbx>
                          <w:txbxContent>
                            <w:p w:rsidR="00242FD0" w:rsidRDefault="00242FD0" w:rsidP="00242FD0">
                              <w:pPr>
                                <w:pStyle w:val="Web"/>
                                <w:spacing w:before="0" w:beforeAutospacing="0" w:after="0" w:afterAutospacing="0"/>
                                <w:jc w:val="both"/>
                              </w:pPr>
                              <w:r>
                                <w:rPr>
                                  <w:rFonts w:ascii="Century" w:eastAsia="ＭＳ 明朝" w:hAnsi="ＭＳ 明朝" w:cs="Times New Roman" w:hint="eastAsia"/>
                                  <w:sz w:val="21"/>
                                  <w:szCs w:val="21"/>
                                </w:rPr>
                                <w:t>対象外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直線矢印コネクタ 69"/>
                        <wps:cNvCnPr/>
                        <wps:spPr>
                          <a:xfrm>
                            <a:off x="4588510" y="1995465"/>
                            <a:ext cx="605155" cy="0"/>
                          </a:xfrm>
                          <a:prstGeom prst="straightConnector1">
                            <a:avLst/>
                          </a:prstGeom>
                          <a:noFill/>
                          <a:ln w="6350" cap="flat" cmpd="sng" algn="ctr">
                            <a:solidFill>
                              <a:sysClr val="windowText" lastClr="000000"/>
                            </a:solidFill>
                            <a:prstDash val="solid"/>
                            <a:tailEnd type="arrow"/>
                          </a:ln>
                          <a:effectLst/>
                        </wps:spPr>
                        <wps:bodyPr/>
                      </wps:wsp>
                      <wps:wsp>
                        <wps:cNvPr id="91" name="左大かっこ 91"/>
                        <wps:cNvSpPr/>
                        <wps:spPr>
                          <a:xfrm>
                            <a:off x="1044575" y="352283"/>
                            <a:ext cx="120650" cy="3216417"/>
                          </a:xfrm>
                          <a:prstGeom prst="leftBracket">
                            <a:avLst>
                              <a:gd name="adj" fmla="val 4761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直線矢印コネクタ 92"/>
                        <wps:cNvCnPr>
                          <a:endCxn id="93" idx="0"/>
                        </wps:cNvCnPr>
                        <wps:spPr>
                          <a:xfrm>
                            <a:off x="2921573" y="3593122"/>
                            <a:ext cx="23597" cy="2562862"/>
                          </a:xfrm>
                          <a:prstGeom prst="straightConnector1">
                            <a:avLst/>
                          </a:prstGeom>
                          <a:noFill/>
                          <a:ln w="6350" cap="flat" cmpd="sng" algn="ctr">
                            <a:solidFill>
                              <a:sysClr val="windowText" lastClr="000000"/>
                            </a:solidFill>
                            <a:prstDash val="solid"/>
                            <a:tailEnd type="arrow"/>
                          </a:ln>
                          <a:effectLst/>
                        </wps:spPr>
                        <wps:bodyPr/>
                      </wps:wsp>
                      <wps:wsp>
                        <wps:cNvPr id="93" name="テキスト ボックス 9"/>
                        <wps:cNvSpPr txBox="1"/>
                        <wps:spPr>
                          <a:xfrm>
                            <a:off x="1294210" y="6155984"/>
                            <a:ext cx="3301920" cy="521042"/>
                          </a:xfrm>
                          <a:prstGeom prst="rect">
                            <a:avLst/>
                          </a:prstGeom>
                          <a:noFill/>
                          <a:ln w="12700">
                            <a:solidFill>
                              <a:sysClr val="windowText" lastClr="000000"/>
                            </a:solidFill>
                          </a:ln>
                          <a:effectLst/>
                        </wps:spPr>
                        <wps:txbx>
                          <w:txbxContent>
                            <w:p w:rsidR="00242FD0" w:rsidRDefault="0066358C" w:rsidP="00242FD0">
                              <w:pPr>
                                <w:pStyle w:val="Web"/>
                                <w:spacing w:before="0" w:beforeAutospacing="0" w:after="0" w:afterAutospacing="0"/>
                              </w:pPr>
                              <w:r w:rsidRPr="0066358C">
                                <w:rPr>
                                  <w:rFonts w:asciiTheme="minorEastAsia" w:eastAsiaTheme="minorEastAsia" w:hAnsiTheme="minorEastAsia"/>
                                  <w:sz w:val="21"/>
                                  <w:szCs w:val="21"/>
                                </w:rPr>
                                <w:t>BLEVE</w:t>
                              </w:r>
                              <w:r w:rsidRPr="0066358C">
                                <w:rPr>
                                  <w:rFonts w:asciiTheme="minorEastAsia" w:eastAsiaTheme="minorEastAsia" w:hAnsiTheme="minorEastAsia" w:hint="eastAsia"/>
                                  <w:sz w:val="21"/>
                                  <w:szCs w:val="21"/>
                                </w:rPr>
                                <w:t>及び</w:t>
                              </w:r>
                              <w:r w:rsidR="00242FD0" w:rsidRPr="0066358C">
                                <w:rPr>
                                  <w:rFonts w:eastAsia="ＭＳ 明朝" w:hAnsi="ＭＳ 明朝" w:hint="eastAsia"/>
                                  <w:sz w:val="21"/>
                                  <w:szCs w:val="21"/>
                                </w:rPr>
                                <w:t>ファイ</w:t>
                              </w:r>
                              <w:r w:rsidR="005C16AE">
                                <w:rPr>
                                  <w:rFonts w:eastAsia="ＭＳ 明朝" w:hAnsi="ＭＳ 明朝" w:hint="eastAsia"/>
                                  <w:sz w:val="21"/>
                                  <w:szCs w:val="21"/>
                                </w:rPr>
                                <w:t>ヤ</w:t>
                              </w:r>
                              <w:r w:rsidR="00242FD0" w:rsidRPr="0066358C">
                                <w:rPr>
                                  <w:rFonts w:eastAsia="ＭＳ 明朝" w:hAnsi="ＭＳ 明朝" w:hint="eastAsia"/>
                                  <w:sz w:val="21"/>
                                  <w:szCs w:val="21"/>
                                </w:rPr>
                                <w:t>ーボールによる放射熱</w:t>
                              </w:r>
                              <w:r>
                                <w:rPr>
                                  <w:rFonts w:eastAsia="ＭＳ 明朝" w:hAnsi="ＭＳ 明朝" w:hint="eastAsia"/>
                                  <w:sz w:val="21"/>
                                  <w:szCs w:val="21"/>
                                </w:rPr>
                                <w:t>・爆風圧の影響距離の算定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直線矢印コネクタ 94"/>
                        <wps:cNvCnPr/>
                        <wps:spPr>
                          <a:xfrm>
                            <a:off x="4588510" y="1190920"/>
                            <a:ext cx="605155" cy="0"/>
                          </a:xfrm>
                          <a:prstGeom prst="straightConnector1">
                            <a:avLst/>
                          </a:prstGeom>
                          <a:noFill/>
                          <a:ln w="6350" cap="flat" cmpd="sng" algn="ctr">
                            <a:solidFill>
                              <a:sysClr val="windowText" lastClr="000000"/>
                            </a:solidFill>
                            <a:prstDash val="solid"/>
                            <a:tailEnd type="arrow"/>
                          </a:ln>
                          <a:effectLst/>
                        </wps:spPr>
                        <wps:bodyPr/>
                      </wps:wsp>
                      <wps:wsp>
                        <wps:cNvPr id="95" name="左大かっこ 95"/>
                        <wps:cNvSpPr/>
                        <wps:spPr>
                          <a:xfrm rot="10800000">
                            <a:off x="4899073" y="3641727"/>
                            <a:ext cx="120602" cy="2768598"/>
                          </a:xfrm>
                          <a:prstGeom prst="leftBracket">
                            <a:avLst>
                              <a:gd name="adj" fmla="val 47619"/>
                            </a:avLst>
                          </a:prstGeom>
                          <a:no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テキスト ボックス 9"/>
                        <wps:cNvSpPr txBox="1"/>
                        <wps:spPr>
                          <a:xfrm>
                            <a:off x="2362835" y="2719999"/>
                            <a:ext cx="402480" cy="324000"/>
                          </a:xfrm>
                          <a:prstGeom prst="rect">
                            <a:avLst/>
                          </a:prstGeom>
                          <a:noFill/>
                          <a:ln w="6350">
                            <a:noFill/>
                          </a:ln>
                          <a:effectLst/>
                        </wps:spPr>
                        <wps:txbx>
                          <w:txbxContent>
                            <w:p w:rsidR="00242FD0" w:rsidRDefault="00242FD0" w:rsidP="00242FD0">
                              <w:pPr>
                                <w:pStyle w:val="Web"/>
                                <w:spacing w:before="0" w:beforeAutospacing="0" w:after="0" w:afterAutospacing="0"/>
                                <w:jc w:val="both"/>
                              </w:pPr>
                              <w:r>
                                <w:rPr>
                                  <w:rFonts w:ascii="Century" w:eastAsia="ＭＳ 明朝" w:hAnsi="Century" w:cs="Times New Roman"/>
                                  <w:kern w:val="2"/>
                                  <w:sz w:val="21"/>
                                  <w:szCs w:val="21"/>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1" name="テキスト ボックス 9"/>
                        <wps:cNvSpPr txBox="1"/>
                        <wps:spPr>
                          <a:xfrm>
                            <a:off x="5076826" y="4853073"/>
                            <a:ext cx="981074" cy="333715"/>
                          </a:xfrm>
                          <a:prstGeom prst="rect">
                            <a:avLst/>
                          </a:prstGeom>
                          <a:noFill/>
                          <a:ln w="6350">
                            <a:noFill/>
                          </a:ln>
                          <a:effectLst/>
                        </wps:spPr>
                        <wps:txbx>
                          <w:txbxContent>
                            <w:p w:rsidR="00242FD0" w:rsidRDefault="0066358C" w:rsidP="00242FD0">
                              <w:pPr>
                                <w:pStyle w:val="Web"/>
                                <w:spacing w:before="0" w:beforeAutospacing="0" w:after="0" w:afterAutospacing="0"/>
                                <w:jc w:val="both"/>
                              </w:pPr>
                              <w:r>
                                <w:rPr>
                                  <w:rFonts w:eastAsia="ＭＳ 明朝" w:hAnsi="ＭＳ 明朝" w:cs="Times New Roman" w:hint="eastAsia"/>
                                  <w:sz w:val="21"/>
                                  <w:szCs w:val="21"/>
                                </w:rPr>
                                <w:t>距離の算定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テキスト ボックス 9"/>
                        <wps:cNvSpPr txBox="1"/>
                        <wps:spPr>
                          <a:xfrm>
                            <a:off x="224450" y="3828073"/>
                            <a:ext cx="2366280" cy="324000"/>
                          </a:xfrm>
                          <a:prstGeom prst="rect">
                            <a:avLst/>
                          </a:prstGeom>
                          <a:noFill/>
                          <a:ln w="6350">
                            <a:solidFill>
                              <a:sysClr val="windowText" lastClr="000000"/>
                            </a:solidFill>
                            <a:prstDash val="dash"/>
                          </a:ln>
                          <a:effectLst/>
                        </wps:spPr>
                        <wps:txbx>
                          <w:txbxContent>
                            <w:p w:rsidR="00242FD0" w:rsidRPr="00FF17F4" w:rsidRDefault="00242FD0" w:rsidP="00242FD0">
                              <w:pPr>
                                <w:pStyle w:val="Web"/>
                                <w:spacing w:before="0" w:beforeAutospacing="0" w:after="0" w:afterAutospacing="0"/>
                                <w:rPr>
                                  <w:rFonts w:asciiTheme="minorEastAsia" w:eastAsiaTheme="minorEastAsia" w:hAnsiTheme="minorEastAsia"/>
                                  <w:sz w:val="21"/>
                                  <w:szCs w:val="21"/>
                                </w:rPr>
                              </w:pPr>
                              <w:r w:rsidRPr="00FF17F4">
                                <w:rPr>
                                  <w:rFonts w:asciiTheme="minorEastAsia" w:eastAsiaTheme="minorEastAsia" w:hAnsiTheme="minorEastAsia" w:hint="eastAsia"/>
                                  <w:sz w:val="21"/>
                                  <w:szCs w:val="21"/>
                                </w:rPr>
                                <w:t>火災</w:t>
                              </w:r>
                              <w:r>
                                <w:rPr>
                                  <w:rFonts w:asciiTheme="minorEastAsia" w:eastAsiaTheme="minorEastAsia" w:hAnsiTheme="minorEastAsia" w:hint="eastAsia"/>
                                  <w:sz w:val="21"/>
                                  <w:szCs w:val="21"/>
                                </w:rPr>
                                <w:t>時の熱により容器等が破損　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3" name="右矢印 163"/>
                        <wps:cNvSpPr/>
                        <wps:spPr>
                          <a:xfrm>
                            <a:off x="2644775" y="3866174"/>
                            <a:ext cx="222251" cy="254000"/>
                          </a:xfrm>
                          <a:prstGeom prst="rightArrow">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テキスト ボックス 9"/>
                        <wps:cNvSpPr txBox="1"/>
                        <wps:spPr>
                          <a:xfrm>
                            <a:off x="224450" y="4184310"/>
                            <a:ext cx="2366280" cy="333375"/>
                          </a:xfrm>
                          <a:prstGeom prst="rect">
                            <a:avLst/>
                          </a:prstGeom>
                          <a:noFill/>
                          <a:ln w="6350">
                            <a:noFill/>
                          </a:ln>
                          <a:effectLst/>
                        </wps:spPr>
                        <wps:txbx>
                          <w:txbxContent>
                            <w:p w:rsidR="00242FD0" w:rsidRDefault="00242FD0" w:rsidP="00242FD0">
                              <w:pPr>
                                <w:pStyle w:val="Web"/>
                                <w:spacing w:before="0" w:beforeAutospacing="0" w:after="0" w:afterAutospacing="0"/>
                                <w:jc w:val="both"/>
                              </w:pPr>
                              <w:r>
                                <w:rPr>
                                  <w:rFonts w:eastAsia="ＭＳ 明朝" w:hAnsi="ＭＳ 明朝" w:cs="Times New Roman" w:hint="eastAsia"/>
                                  <w:sz w:val="21"/>
                                  <w:szCs w:val="21"/>
                                </w:rPr>
                                <w:t>（</w:t>
                              </w:r>
                              <w:r w:rsidRPr="0066358C">
                                <w:rPr>
                                  <w:rFonts w:asciiTheme="minorEastAsia" w:eastAsiaTheme="minorEastAsia" w:hAnsiTheme="minorEastAsia" w:cs="Times New Roman"/>
                                  <w:sz w:val="21"/>
                                  <w:szCs w:val="21"/>
                                </w:rPr>
                                <w:t>BLEVE</w:t>
                              </w:r>
                              <w:r w:rsidRPr="0066358C">
                                <w:rPr>
                                  <w:rFonts w:asciiTheme="minorEastAsia" w:eastAsiaTheme="minorEastAsia" w:hAnsiTheme="minorEastAsia" w:cs="Times New Roman" w:hint="eastAsia"/>
                                  <w:sz w:val="21"/>
                                  <w:szCs w:val="21"/>
                                </w:rPr>
                                <w:t>発</w:t>
                              </w:r>
                              <w:r>
                                <w:rPr>
                                  <w:rFonts w:asciiTheme="minorHAnsi" w:eastAsia="ＭＳ 明朝" w:hAnsiTheme="minorHAnsi" w:cs="Times New Roman" w:hint="eastAsia"/>
                                  <w:sz w:val="21"/>
                                  <w:szCs w:val="21"/>
                                </w:rPr>
                                <w:t>生の可能性）</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5" name="テキスト ボックス 9"/>
                        <wps:cNvSpPr txBox="1"/>
                        <wps:spPr>
                          <a:xfrm>
                            <a:off x="224720" y="4617875"/>
                            <a:ext cx="2366010" cy="323850"/>
                          </a:xfrm>
                          <a:prstGeom prst="rect">
                            <a:avLst/>
                          </a:prstGeom>
                          <a:noFill/>
                          <a:ln w="6350">
                            <a:solidFill>
                              <a:sysClr val="windowText" lastClr="000000"/>
                            </a:solidFill>
                            <a:prstDash val="dash"/>
                          </a:ln>
                          <a:effectLst/>
                        </wps:spPr>
                        <wps:txbx>
                          <w:txbxContent>
                            <w:p w:rsidR="00242FD0" w:rsidRDefault="00242FD0" w:rsidP="00242FD0">
                              <w:pPr>
                                <w:pStyle w:val="Web"/>
                                <w:spacing w:before="0" w:beforeAutospacing="0" w:after="0" w:afterAutospacing="0"/>
                              </w:pPr>
                              <w:r>
                                <w:rPr>
                                  <w:rFonts w:eastAsia="ＭＳ 明朝" w:hAnsi="ＭＳ 明朝" w:hint="eastAsia"/>
                                  <w:sz w:val="21"/>
                                  <w:szCs w:val="21"/>
                                </w:rPr>
                                <w:t>内容物が可燃性で着火</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6" name="右矢印 166"/>
                        <wps:cNvSpPr/>
                        <wps:spPr>
                          <a:xfrm>
                            <a:off x="2645340" y="4655975"/>
                            <a:ext cx="222250" cy="254000"/>
                          </a:xfrm>
                          <a:prstGeom prst="rightArrow">
                            <a:avLst/>
                          </a:prstGeom>
                          <a:solidFill>
                            <a:sysClr val="window" lastClr="FFFFFF">
                              <a:lumMod val="85000"/>
                            </a:sysClr>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テキスト ボックス 9"/>
                        <wps:cNvSpPr txBox="1"/>
                        <wps:spPr>
                          <a:xfrm>
                            <a:off x="224720" y="4974110"/>
                            <a:ext cx="2366010" cy="998065"/>
                          </a:xfrm>
                          <a:prstGeom prst="rect">
                            <a:avLst/>
                          </a:prstGeom>
                          <a:noFill/>
                          <a:ln w="6350">
                            <a:noFill/>
                          </a:ln>
                          <a:effectLst/>
                        </wps:spPr>
                        <wps:txbx>
                          <w:txbxContent>
                            <w:p w:rsidR="00242FD0" w:rsidRPr="0066358C" w:rsidRDefault="00242FD0" w:rsidP="00242FD0">
                              <w:pPr>
                                <w:pStyle w:val="Web"/>
                                <w:spacing w:before="0" w:beforeAutospacing="0" w:after="0" w:afterAutospacing="0"/>
                                <w:jc w:val="both"/>
                                <w:rPr>
                                  <w:rFonts w:asciiTheme="minorEastAsia" w:eastAsiaTheme="minorEastAsia" w:hAnsiTheme="minorEastAsia" w:cs="Times New Roman"/>
                                  <w:sz w:val="21"/>
                                  <w:szCs w:val="21"/>
                                </w:rPr>
                              </w:pPr>
                              <w:r w:rsidRPr="0066358C">
                                <w:rPr>
                                  <w:rFonts w:asciiTheme="minorEastAsia" w:eastAsiaTheme="minorEastAsia" w:hAnsiTheme="minorEastAsia" w:cs="Times New Roman" w:hint="eastAsia"/>
                                  <w:sz w:val="21"/>
                                  <w:szCs w:val="21"/>
                                </w:rPr>
                                <w:t>（ファイヤーボール形成の可能性）</w:t>
                              </w:r>
                            </w:p>
                            <w:p w:rsidR="00242FD0" w:rsidRPr="0066358C" w:rsidRDefault="00242FD0" w:rsidP="00242FD0">
                              <w:pPr>
                                <w:pStyle w:val="Web"/>
                                <w:spacing w:before="0" w:beforeAutospacing="0" w:after="0" w:afterAutospacing="0"/>
                                <w:jc w:val="both"/>
                                <w:rPr>
                                  <w:rFonts w:asciiTheme="minorEastAsia" w:eastAsiaTheme="minorEastAsia" w:hAnsiTheme="minorEastAsia" w:cs="Times New Roman"/>
                                  <w:sz w:val="21"/>
                                  <w:szCs w:val="21"/>
                                </w:rPr>
                              </w:pPr>
                              <w:r w:rsidRPr="0066358C">
                                <w:rPr>
                                  <w:rFonts w:asciiTheme="minorEastAsia" w:eastAsiaTheme="minorEastAsia" w:hAnsiTheme="minorEastAsia" w:cs="Times New Roman" w:hint="eastAsia"/>
                                  <w:sz w:val="21"/>
                                  <w:szCs w:val="21"/>
                                </w:rPr>
                                <w:t>・</w:t>
                              </w:r>
                              <w:proofErr w:type="spellStart"/>
                              <w:r w:rsidRPr="0066358C">
                                <w:rPr>
                                  <w:rFonts w:asciiTheme="minorEastAsia" w:eastAsiaTheme="minorEastAsia" w:hAnsiTheme="minorEastAsia" w:cs="Times New Roman" w:hint="eastAsia"/>
                                  <w:sz w:val="21"/>
                                  <w:szCs w:val="21"/>
                                </w:rPr>
                                <w:t>ALChE</w:t>
                              </w:r>
                              <w:proofErr w:type="spellEnd"/>
                              <w:r w:rsidRPr="0066358C">
                                <w:rPr>
                                  <w:rFonts w:asciiTheme="minorEastAsia" w:eastAsiaTheme="minorEastAsia" w:hAnsiTheme="minorEastAsia" w:cs="Times New Roman" w:hint="eastAsia"/>
                                  <w:sz w:val="21"/>
                                  <w:szCs w:val="21"/>
                                </w:rPr>
                                <w:t>(2010)の式</w:t>
                              </w:r>
                            </w:p>
                            <w:p w:rsidR="00242FD0" w:rsidRPr="0066358C" w:rsidRDefault="00242FD0" w:rsidP="00242FD0">
                              <w:pPr>
                                <w:pStyle w:val="Web"/>
                                <w:spacing w:before="0" w:beforeAutospacing="0" w:after="0" w:afterAutospacing="0"/>
                                <w:jc w:val="both"/>
                                <w:rPr>
                                  <w:rFonts w:asciiTheme="minorEastAsia" w:eastAsiaTheme="minorEastAsia" w:hAnsiTheme="minorEastAsia" w:cs="Times New Roman"/>
                                  <w:sz w:val="21"/>
                                  <w:szCs w:val="21"/>
                                </w:rPr>
                              </w:pPr>
                              <w:r w:rsidRPr="0066358C">
                                <w:rPr>
                                  <w:rFonts w:asciiTheme="minorEastAsia" w:eastAsiaTheme="minorEastAsia" w:hAnsiTheme="minorEastAsia" w:cs="Times New Roman" w:hint="eastAsia"/>
                                  <w:sz w:val="21"/>
                                  <w:szCs w:val="21"/>
                                </w:rPr>
                                <w:t>・ステファン・ボルツマンの式</w:t>
                              </w:r>
                            </w:p>
                            <w:p w:rsidR="0066358C" w:rsidRPr="0066358C" w:rsidRDefault="0066358C" w:rsidP="00242FD0">
                              <w:pPr>
                                <w:pStyle w:val="Web"/>
                                <w:spacing w:before="0" w:beforeAutospacing="0" w:after="0" w:afterAutospacing="0"/>
                                <w:jc w:val="both"/>
                                <w:rPr>
                                  <w:rFonts w:asciiTheme="minorEastAsia" w:eastAsiaTheme="minorEastAsia" w:hAnsiTheme="minorEastAsia"/>
                                </w:rPr>
                              </w:pPr>
                              <w:r w:rsidRPr="0066358C">
                                <w:rPr>
                                  <w:rFonts w:asciiTheme="minorEastAsia" w:eastAsiaTheme="minorEastAsia" w:hAnsiTheme="minorEastAsia" w:cs="Times New Roman" w:hint="eastAsia"/>
                                  <w:sz w:val="21"/>
                                  <w:szCs w:val="21"/>
                                </w:rPr>
                                <w:t>・TNT等価法</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8" name="テキスト ボックス 9"/>
                        <wps:cNvSpPr txBox="1"/>
                        <wps:spPr>
                          <a:xfrm>
                            <a:off x="3799060" y="5228885"/>
                            <a:ext cx="1048384" cy="323850"/>
                          </a:xfrm>
                          <a:prstGeom prst="rect">
                            <a:avLst/>
                          </a:prstGeom>
                          <a:noFill/>
                          <a:ln w="6350">
                            <a:solidFill>
                              <a:sysClr val="windowText" lastClr="000000"/>
                            </a:solidFill>
                          </a:ln>
                          <a:effectLst/>
                        </wps:spPr>
                        <wps:txbx>
                          <w:txbxContent>
                            <w:p w:rsidR="00242FD0" w:rsidRPr="00285768" w:rsidRDefault="00242FD0" w:rsidP="00242FD0">
                              <w:pPr>
                                <w:pStyle w:val="Web"/>
                                <w:spacing w:before="0" w:beforeAutospacing="0" w:after="0" w:afterAutospacing="0"/>
                                <w:jc w:val="center"/>
                                <w:rPr>
                                  <w:rFonts w:asciiTheme="minorEastAsia" w:eastAsiaTheme="minorEastAsia" w:hAnsiTheme="minorEastAsia"/>
                                  <w:sz w:val="21"/>
                                  <w:szCs w:val="21"/>
                                </w:rPr>
                              </w:pPr>
                              <w:r w:rsidRPr="00285768">
                                <w:rPr>
                                  <w:rFonts w:asciiTheme="minorEastAsia" w:eastAsiaTheme="minorEastAsia" w:hAnsiTheme="minorEastAsia" w:hint="eastAsia"/>
                                  <w:sz w:val="21"/>
                                  <w:szCs w:val="21"/>
                                </w:rPr>
                                <w:t>フラッシュ率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直線矢印コネクタ 169"/>
                        <wps:cNvCnPr/>
                        <wps:spPr>
                          <a:xfrm flipH="1">
                            <a:off x="2931795" y="5394620"/>
                            <a:ext cx="867265" cy="0"/>
                          </a:xfrm>
                          <a:prstGeom prst="straightConnector1">
                            <a:avLst/>
                          </a:prstGeom>
                          <a:noFill/>
                          <a:ln w="6350" cap="flat" cmpd="sng" algn="ctr">
                            <a:solidFill>
                              <a:sysClr val="windowText" lastClr="000000"/>
                            </a:solidFill>
                            <a:prstDash val="solid"/>
                            <a:tailEnd type="arrow"/>
                          </a:ln>
                          <a:effectLst/>
                        </wps:spPr>
                        <wps:bodyPr/>
                      </wps:wsp>
                      <wps:wsp>
                        <wps:cNvPr id="170" name="テキスト ボックス 9"/>
                        <wps:cNvSpPr txBox="1"/>
                        <wps:spPr>
                          <a:xfrm>
                            <a:off x="2960370" y="5476875"/>
                            <a:ext cx="954405" cy="333375"/>
                          </a:xfrm>
                          <a:prstGeom prst="rect">
                            <a:avLst/>
                          </a:prstGeom>
                          <a:noFill/>
                          <a:ln w="6350">
                            <a:noFill/>
                          </a:ln>
                          <a:effectLst/>
                        </wps:spPr>
                        <wps:txbx>
                          <w:txbxContent>
                            <w:p w:rsidR="00242FD0" w:rsidRPr="004A310C" w:rsidRDefault="00242FD0" w:rsidP="00242FD0">
                              <w:pPr>
                                <w:pStyle w:val="Web"/>
                                <w:spacing w:before="0" w:beforeAutospacing="0" w:after="0" w:afterAutospacing="0"/>
                                <w:jc w:val="both"/>
                                <w:rPr>
                                  <w:color w:val="000000" w:themeColor="text1"/>
                                </w:rPr>
                              </w:pPr>
                              <w:r w:rsidRPr="004A310C">
                                <w:rPr>
                                  <w:rFonts w:eastAsia="ＭＳ 明朝" w:hAnsi="ＭＳ 明朝" w:cs="Times New Roman" w:hint="eastAsia"/>
                                  <w:color w:val="000000" w:themeColor="text1"/>
                                  <w:sz w:val="21"/>
                                  <w:szCs w:val="21"/>
                                </w:rPr>
                                <w:t>(</w:t>
                              </w:r>
                              <w:r w:rsidRPr="004A310C">
                                <w:rPr>
                                  <w:rFonts w:eastAsia="ＭＳ 明朝" w:hAnsi="ＭＳ 明朝" w:cs="Times New Roman" w:hint="eastAsia"/>
                                  <w:color w:val="000000" w:themeColor="text1"/>
                                  <w:sz w:val="21"/>
                                  <w:szCs w:val="21"/>
                                </w:rPr>
                                <w:t>一部考慮</w:t>
                              </w:r>
                              <w:r w:rsidRPr="004A310C">
                                <w:rPr>
                                  <w:rFonts w:eastAsia="ＭＳ 明朝" w:hAnsi="ＭＳ 明朝" w:cs="Times New Roman" w:hint="eastAsia"/>
                                  <w:color w:val="000000" w:themeColor="text1"/>
                                  <w:sz w:val="21"/>
                                  <w:szCs w:val="21"/>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172" o:spid="_x0000_s1027" editas="canvas" style="width:480.75pt;height:538.5pt;mso-position-horizontal-relative:char;mso-position-vertical-relative:line" coordsize="61055,6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055;height:68389;visibility:visible;mso-wrap-style:square" stroked="t" strokecolor="black [3213]" strokeweight=".5pt">
                  <v:fill o:detectmouseclick="t"/>
                  <v:path o:connecttype="none"/>
                </v:shape>
                <v:shapetype id="_x0000_t202" coordsize="21600,21600" o:spt="202" path="m,l,21600r21600,l21600,xe">
                  <v:stroke joinstyle="miter"/>
                  <v:path gradientshapeok="t" o:connecttype="rect"/>
                </v:shapetype>
                <v:shape id="_x0000_s1029" type="#_x0000_t202" style="position:absolute;left:13170;top:3522;width:32709;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0bsAA&#10;AADbAAAADwAAAGRycy9kb3ducmV2LnhtbERPy4rCMBTdC/5DuMJsZEy1INIxioiCMxsfFWZ7aa5N&#10;meamNlE7f28WgsvDec+Xna3FnVpfOVYwHiUgiAunKy4VnPPt5wyED8gaa8ek4J88LBf93hwz7R58&#10;pPsplCKGsM9QgQmhyaT0hSGLfuQa4shdXGsxRNiWUrf4iOG2lpMkmUqLFccGgw2tDRV/p5tV4C5G&#10;5z/DNE/Dd34+XPdptdn8KvUx6FZfIAJ14S1+uX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00bsAAAADbAAAADwAAAAAAAAAAAAAAAACYAgAAZHJzL2Rvd25y&#10;ZXYueG1sUEsFBgAAAAAEAAQA9QAAAIUDAAAAAA==&#10;" filled="f" strokecolor="windowText" strokeweight="1pt">
                  <v:textbox>
                    <w:txbxContent>
                      <w:p w:rsidR="00242FD0" w:rsidRPr="00EC4DA5" w:rsidRDefault="00242FD0" w:rsidP="00242FD0">
                        <w:pPr>
                          <w:pStyle w:val="Web"/>
                          <w:spacing w:before="0" w:beforeAutospacing="0" w:after="0" w:afterAutospacing="0"/>
                          <w:jc w:val="center"/>
                          <w:rPr>
                            <w:rFonts w:asciiTheme="minorEastAsia" w:eastAsiaTheme="minorEastAsia" w:hAnsiTheme="minorEastAsia"/>
                            <w:sz w:val="21"/>
                            <w:szCs w:val="21"/>
                          </w:rPr>
                        </w:pPr>
                        <w:r w:rsidRPr="00EC4DA5">
                          <w:rPr>
                            <w:rFonts w:asciiTheme="minorEastAsia" w:eastAsiaTheme="minorEastAsia" w:hAnsiTheme="minorEastAsia" w:cs="Times New Roman" w:hint="eastAsia"/>
                            <w:kern w:val="2"/>
                            <w:sz w:val="21"/>
                            <w:szCs w:val="21"/>
                          </w:rPr>
                          <w:t>全高圧ガスタンク</w:t>
                        </w:r>
                      </w:p>
                    </w:txbxContent>
                  </v:textbox>
                </v:shape>
                <v:shape id="_x0000_s1030" type="#_x0000_t202" style="position:absolute;left:13170;top:10404;width:32709;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vksUA&#10;AADbAAAADwAAAGRycy9kb3ducmV2LnhtbESPQUvDQBSE74L/YXmCt3ajBbFpt6WKEg9FbVro9ZF9&#10;TUKzb5fdNYn/3i0UPA4z8w2zXI+mEz350FpW8DDNQBBXVrdcKzjs3yfPIEJE1thZJgW/FGC9ur1Z&#10;Yq7twDvqy1iLBOGQo4ImRpdLGaqGDIapdcTJO1lvMCbpa6k9DgluOvmYZU/SYMtpoUFHrw1V5/LH&#10;KOj9XA918bW1zs2+++NLUb59Fkrd342bBYhIY/wPX9sfWsFsDpc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i+SxQAAANsAAAAPAAAAAAAAAAAAAAAAAJgCAABkcnMv&#10;ZG93bnJldi54bWxQSwUGAAAAAAQABAD1AAAAigMAAAAA&#10;" filled="f" strokecolor="windowText" strokeweight=".5pt">
                  <v:textbox>
                    <w:txbxContent>
                      <w:p w:rsidR="00242FD0" w:rsidRPr="00EC4DA5" w:rsidRDefault="00242FD0" w:rsidP="00242FD0">
                        <w:pPr>
                          <w:pStyle w:val="Web"/>
                          <w:spacing w:before="0" w:beforeAutospacing="0" w:after="0" w:afterAutospacing="0"/>
                          <w:jc w:val="center"/>
                          <w:rPr>
                            <w:sz w:val="21"/>
                            <w:szCs w:val="21"/>
                          </w:rPr>
                        </w:pPr>
                        <w:r w:rsidRPr="00EC4DA5">
                          <w:rPr>
                            <w:rFonts w:eastAsia="ＭＳ 明朝" w:hAnsi="ＭＳ 明朝" w:cs="Times New Roman" w:hint="eastAsia"/>
                            <w:sz w:val="21"/>
                            <w:szCs w:val="21"/>
                          </w:rPr>
                          <w:t>貯蔵温度が大気圧沸点より低い</w:t>
                        </w:r>
                      </w:p>
                    </w:txbxContent>
                  </v:textbox>
                </v:shape>
                <v:shape id="_x0000_s1031" type="#_x0000_t202" style="position:absolute;left:12852;top:17355;width:33026;height:9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1csIA&#10;AADbAAAADwAAAGRycy9kb3ducmV2LnhtbERPz0vDMBS+C/4P4QneXOoUcd2ysYnSHWRz3WDXR/Ns&#10;y5qXkMS2/vfLQfD48f1erEbTiZ58aC0reJxkIIgrq1uuFZyOHw+vIEJE1thZJgW/FGC1vL1ZYK7t&#10;wAfqy1iLFMIhRwVNjC6XMlQNGQwT64gT9229wZigr6X2OKRw08lplr1Igy2nhgYdvTVUXcofo6D3&#10;Mz3Uxf7TOvf01Z83Rfm+K5S6vxvXcxCRxvgv/nNvtYLntD59ST9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FvVywgAAANsAAAAPAAAAAAAAAAAAAAAAAJgCAABkcnMvZG93&#10;bnJldi54bWxQSwUGAAAAAAQABAD1AAAAhwMAAAAA&#10;" filled="f" strokecolor="windowText" strokeweight=".5pt">
                  <v:textbox>
                    <w:txbxContent>
                      <w:p w:rsidR="00242FD0" w:rsidRPr="004A310C" w:rsidRDefault="00FE7738" w:rsidP="00242FD0">
                        <w:pPr>
                          <w:pStyle w:val="Web"/>
                          <w:spacing w:before="0" w:beforeAutospacing="0" w:after="0" w:afterAutospacing="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sz w:val="21"/>
                            <w:szCs w:val="21"/>
                          </w:rPr>
                          <w:t>タンクが防液堤により個々に</w:t>
                        </w:r>
                        <w:r w:rsidR="00242FD0" w:rsidRPr="006B7B3D">
                          <w:rPr>
                            <w:rFonts w:asciiTheme="minorEastAsia" w:eastAsiaTheme="minorEastAsia" w:hAnsiTheme="minorEastAsia" w:cs="Times New Roman" w:hint="eastAsia"/>
                            <w:sz w:val="21"/>
                            <w:szCs w:val="21"/>
                          </w:rPr>
                          <w:t>仕切られ</w:t>
                        </w:r>
                        <w:r>
                          <w:rPr>
                            <w:rFonts w:asciiTheme="minorEastAsia" w:eastAsiaTheme="minorEastAsia" w:hAnsiTheme="minorEastAsia" w:cs="Times New Roman" w:hint="eastAsia"/>
                            <w:sz w:val="21"/>
                            <w:szCs w:val="21"/>
                          </w:rPr>
                          <w:t>、個々に防液堤の容量が確保されて</w:t>
                        </w:r>
                        <w:r w:rsidR="00242FD0" w:rsidRPr="006B7B3D">
                          <w:rPr>
                            <w:rFonts w:asciiTheme="minorEastAsia" w:eastAsiaTheme="minorEastAsia" w:hAnsiTheme="minorEastAsia" w:cs="Times New Roman" w:hint="eastAsia"/>
                            <w:sz w:val="21"/>
                            <w:szCs w:val="21"/>
                          </w:rPr>
                          <w:t>おり、</w:t>
                        </w:r>
                        <w:r w:rsidR="00242FD0">
                          <w:rPr>
                            <w:rFonts w:asciiTheme="minorEastAsia" w:eastAsiaTheme="minorEastAsia" w:hAnsiTheme="minorEastAsia" w:cs="Times New Roman" w:hint="eastAsia"/>
                            <w:sz w:val="21"/>
                            <w:szCs w:val="21"/>
                          </w:rPr>
                          <w:t>かつ、隣接タンクの散水冷却機能が確保され</w:t>
                        </w:r>
                        <w:r w:rsidR="00242FD0" w:rsidRPr="006B7B3D">
                          <w:rPr>
                            <w:rFonts w:asciiTheme="minorEastAsia" w:eastAsiaTheme="minorEastAsia" w:hAnsiTheme="minorEastAsia" w:cs="Times New Roman" w:hint="eastAsia"/>
                            <w:sz w:val="21"/>
                            <w:szCs w:val="21"/>
                          </w:rPr>
                          <w:t>ている</w:t>
                        </w:r>
                        <w:r w:rsidR="00242FD0">
                          <w:rPr>
                            <w:rFonts w:asciiTheme="minorEastAsia" w:eastAsiaTheme="minorEastAsia" w:hAnsiTheme="minorEastAsia" w:cs="Times New Roman" w:hint="eastAsia"/>
                            <w:sz w:val="21"/>
                            <w:szCs w:val="21"/>
                          </w:rPr>
                          <w:t>。</w:t>
                        </w:r>
                      </w:p>
                      <w:p w:rsidR="00242FD0" w:rsidRPr="004A310C" w:rsidRDefault="00242FD0" w:rsidP="00242FD0">
                        <w:pPr>
                          <w:pStyle w:val="Web"/>
                          <w:spacing w:before="0" w:beforeAutospacing="0" w:after="0" w:afterAutospacing="0"/>
                          <w:rPr>
                            <w:rFonts w:asciiTheme="minorEastAsia" w:eastAsiaTheme="minorEastAsia" w:hAnsiTheme="minorEastAsia" w:cs="Times New Roman"/>
                            <w:color w:val="000000" w:themeColor="text1"/>
                            <w:sz w:val="21"/>
                            <w:szCs w:val="21"/>
                          </w:rPr>
                        </w:pPr>
                        <w:r w:rsidRPr="004A310C">
                          <w:rPr>
                            <w:rFonts w:asciiTheme="minorEastAsia" w:eastAsiaTheme="minorEastAsia" w:hAnsiTheme="minorEastAsia" w:cs="Times New Roman" w:hint="eastAsia"/>
                            <w:color w:val="000000" w:themeColor="text1"/>
                            <w:sz w:val="21"/>
                            <w:szCs w:val="21"/>
                          </w:rPr>
                          <w:t>または、タンクヤード内に独立して設置されている。</w:t>
                        </w:r>
                      </w:p>
                    </w:txbxContent>
                  </v:textbox>
                </v:shape>
                <v:shapetype id="_x0000_t32" coordsize="21600,21600" o:spt="32" o:oned="t" path="m,l21600,21600e" filled="f">
                  <v:path arrowok="t" fillok="f" o:connecttype="none"/>
                  <o:lock v:ext="edit" shapetype="t"/>
                </v:shapetype>
                <v:shape id="直線矢印コネクタ 41" o:spid="_x0000_s1032" type="#_x0000_t32" style="position:absolute;left:29432;top:6908;width: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GcnMIAAADbAAAADwAAAGRycy9kb3ducmV2LnhtbESPQWvCQBSE7wX/w/IEb3UTlaLRVUSo&#10;FA+FxuD5kX0mwezbsLs1yb/vFgo9DjPzDbM7DKYVT3K+sawgnScgiEurG64UFNf31zUIH5A1tpZJ&#10;wUgeDvvJyw4zbXv+omceKhEh7DNUUIfQZVL6siaDfm474ujdrTMYonSV1A77CDetXCTJmzTYcFyo&#10;saNTTeUj/zYKlkUTbpfUnV07MtPmMz8u+1Gp2XQ4bkEEGsJ/+K/9oRWsUvj9En+A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GcnMIAAADbAAAADwAAAAAAAAAAAAAA&#10;AAChAgAAZHJzL2Rvd25yZXYueG1sUEsFBgAAAAAEAAQA+QAAAJADAAAAAA==&#10;" strokecolor="windowText" strokeweight=".5pt">
                  <v:stroke endarrow="open"/>
                </v:shape>
                <v:shape id="直線矢印コネクタ 44" o:spid="_x0000_s1033" type="#_x0000_t32" style="position:absolute;left:29317;top:13739;width: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BMIAAADbAAAADwAAAGRycy9kb3ducmV2LnhtbESPT4vCMBTE78J+h/AWvGnqH8StRpGF&#10;XcSDYJU9P5pnW7Z5KUm07bc3guBxmJnfMOttZ2pxJ+crywom4wQEcW51xYWCy/lntAThA7LG2jIp&#10;6MnDdvMxWGOqbcsnumehEBHCPkUFZQhNKqXPSzLox7Yhjt7VOoMhSldI7bCNcFPLaZIspMGK40KJ&#10;DX2XlP9nN6NgdqnC32Hifl3dM9PXMdvN2l6p4We3W4EI1IV3+NXeawXzOTy/xB8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Y/BMIAAADbAAAADwAAAAAAAAAAAAAA&#10;AAChAgAAZHJzL2Rvd25yZXYueG1sUEsFBgAAAAAEAAQA+QAAAJADAAAAAA==&#10;" strokecolor="windowText" strokeweight=".5pt">
                  <v:stroke endarrow="open"/>
                </v:shape>
                <v:shape id="直線矢印コネクタ 49" o:spid="_x0000_s1034" type="#_x0000_t32" style="position:absolute;left:29317;top:27136;width: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eQmsEAAADbAAAADwAAAGRycy9kb3ducmV2LnhtbESPQYvCMBSE7wv+h/AEb2uqLotWo4ig&#10;yB4WtornR/Nsi81LSaJt/70RhD0OM/MNs9p0phYPcr6yrGAyTkAQ51ZXXCg4n/afcxA+IGusLZOC&#10;njxs1oOPFabatvxHjywUIkLYp6igDKFJpfR5SQb92DbE0btaZzBE6QqpHbYRbmo5TZJvabDiuFBi&#10;Q7uS8lt2Nwpm5ypcfibu4OqemRa/2XbW9kqNht12CSJQF/7D7/ZRK/hawOt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5CawQAAANsAAAAPAAAAAAAAAAAAAAAA&#10;AKECAABkcnMvZG93bnJldi54bWxQSwUGAAAAAAQABAD5AAAAjwMAAAAA&#10;" strokecolor="windowText" strokeweight=".5pt">
                  <v:stroke endarrow="open"/>
                </v:shape>
                <v:shape id="_x0000_s1035" type="#_x0000_t202" style="position:absolute;left:12845;top:30595;width:33026;height: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TdyMEA&#10;AADbAAAADwAAAGRycy9kb3ducmV2LnhtbERPz2vCMBS+D/Y/hDfwMmaqZWNUowxRUC+6VvD6aJ5N&#10;WfNSm6j1vzcHYceP7/d03ttGXKnztWMFo2ECgrh0uuZKwaFYfXyD8AFZY+OYFNzJw3z2+jLFTLsb&#10;/9I1D5WIIewzVGBCaDMpfWnIoh+6ljhyJ9dZDBF2ldQd3mK4beQ4Sb6kxZpjg8GWFobKv/xiFbiT&#10;0cX2PS3SsCkO+/MurZfLo1KDt/5nAiJQH/7FT/daK/iM6+OX+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E3cjBAAAA2wAAAA8AAAAAAAAAAAAAAAAAmAIAAGRycy9kb3du&#10;cmV2LnhtbFBLBQYAAAAABAAEAPUAAACGAwAAAAA=&#10;" filled="f" strokecolor="windowText" strokeweight="1pt">
                  <v:textbox>
                    <w:txbxContent>
                      <w:p w:rsidR="00242FD0" w:rsidRPr="0066358C" w:rsidRDefault="00242FD0" w:rsidP="00242FD0">
                        <w:pPr>
                          <w:pStyle w:val="Web"/>
                          <w:spacing w:before="0" w:beforeAutospacing="0" w:after="0" w:afterAutospacing="0"/>
                          <w:rPr>
                            <w:rFonts w:asciiTheme="minorEastAsia" w:eastAsiaTheme="minorEastAsia" w:hAnsiTheme="minorEastAsia"/>
                            <w:sz w:val="21"/>
                            <w:szCs w:val="21"/>
                          </w:rPr>
                        </w:pPr>
                        <w:r w:rsidRPr="0066358C">
                          <w:rPr>
                            <w:rFonts w:asciiTheme="minorEastAsia" w:eastAsiaTheme="minorEastAsia" w:hAnsiTheme="minorEastAsia"/>
                            <w:sz w:val="21"/>
                            <w:szCs w:val="21"/>
                          </w:rPr>
                          <w:t>BLEVE</w:t>
                        </w:r>
                        <w:r w:rsidR="0066358C" w:rsidRPr="0066358C">
                          <w:rPr>
                            <w:rFonts w:asciiTheme="minorEastAsia" w:eastAsiaTheme="minorEastAsia" w:hAnsiTheme="minorEastAsia" w:hint="eastAsia"/>
                            <w:sz w:val="21"/>
                            <w:szCs w:val="21"/>
                          </w:rPr>
                          <w:t>及び</w:t>
                        </w:r>
                        <w:r w:rsidRPr="0066358C">
                          <w:rPr>
                            <w:rFonts w:asciiTheme="minorEastAsia" w:eastAsiaTheme="minorEastAsia" w:hAnsiTheme="minorEastAsia" w:hint="eastAsia"/>
                            <w:sz w:val="21"/>
                            <w:szCs w:val="21"/>
                          </w:rPr>
                          <w:t>ファイ</w:t>
                        </w:r>
                        <w:r w:rsidR="005C16AE">
                          <w:rPr>
                            <w:rFonts w:asciiTheme="minorEastAsia" w:eastAsiaTheme="minorEastAsia" w:hAnsiTheme="minorEastAsia" w:hint="eastAsia"/>
                            <w:sz w:val="21"/>
                            <w:szCs w:val="21"/>
                          </w:rPr>
                          <w:t>ヤ</w:t>
                        </w:r>
                        <w:r w:rsidRPr="0066358C">
                          <w:rPr>
                            <w:rFonts w:asciiTheme="minorEastAsia" w:eastAsiaTheme="minorEastAsia" w:hAnsiTheme="minorEastAsia" w:hint="eastAsia"/>
                            <w:sz w:val="21"/>
                            <w:szCs w:val="21"/>
                          </w:rPr>
                          <w:t>ーボールの</w:t>
                        </w:r>
                        <w:r w:rsidR="0066358C" w:rsidRPr="0066358C">
                          <w:rPr>
                            <w:rFonts w:asciiTheme="minorEastAsia" w:eastAsiaTheme="minorEastAsia" w:hAnsiTheme="minorEastAsia" w:hint="eastAsia"/>
                            <w:sz w:val="21"/>
                            <w:szCs w:val="21"/>
                          </w:rPr>
                          <w:t>算定</w:t>
                        </w:r>
                        <w:r w:rsidRPr="0066358C">
                          <w:rPr>
                            <w:rFonts w:asciiTheme="minorEastAsia" w:eastAsiaTheme="minorEastAsia" w:hAnsiTheme="minorEastAsia" w:hint="eastAsia"/>
                            <w:sz w:val="21"/>
                            <w:szCs w:val="21"/>
                          </w:rPr>
                          <w:t>を行うタンク・タンクヤード</w:t>
                        </w:r>
                      </w:p>
                    </w:txbxContent>
                  </v:textbox>
                </v:shape>
                <v:shape id="_x0000_s1036" type="#_x0000_t202" style="position:absolute;left:23624;top:14115;width:4029;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242FD0" w:rsidRPr="00117104" w:rsidRDefault="00242FD0" w:rsidP="00242FD0">
                        <w:pPr>
                          <w:rPr>
                            <w:rFonts w:asciiTheme="minorEastAsia" w:hAnsiTheme="minorEastAsia"/>
                            <w:szCs w:val="21"/>
                          </w:rPr>
                        </w:pPr>
                        <w:r w:rsidRPr="00F25FC2">
                          <w:rPr>
                            <w:szCs w:val="21"/>
                          </w:rPr>
                          <w:t>NO</w:t>
                        </w:r>
                      </w:p>
                    </w:txbxContent>
                  </v:textbox>
                </v:shape>
                <v:shape id="_x0000_s1037" type="#_x0000_t202" style="position:absolute;left:46244;top:12699;width:5222;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242FD0" w:rsidRDefault="00242FD0" w:rsidP="00242FD0">
                        <w:pPr>
                          <w:pStyle w:val="Web"/>
                          <w:spacing w:before="0" w:beforeAutospacing="0" w:after="0" w:afterAutospacing="0"/>
                          <w:jc w:val="both"/>
                        </w:pPr>
                        <w:r>
                          <w:rPr>
                            <w:rFonts w:ascii="Century" w:eastAsia="ＭＳ 明朝" w:hAnsi="ＭＳ 明朝" w:cs="Times New Roman" w:hint="eastAsia"/>
                            <w:sz w:val="21"/>
                            <w:szCs w:val="21"/>
                          </w:rPr>
                          <w:t>YES</w:t>
                        </w:r>
                      </w:p>
                      <w:p w:rsidR="00242FD0" w:rsidRDefault="00242FD0" w:rsidP="00242FD0">
                        <w:pPr>
                          <w:pStyle w:val="Web"/>
                          <w:spacing w:before="0" w:beforeAutospacing="0" w:after="0" w:afterAutospacing="0"/>
                        </w:pPr>
                        <w:r>
                          <w:rPr>
                            <w:rFonts w:ascii="ＭＳ 明朝" w:eastAsia="ＭＳ 明朝" w:hAnsi="ＭＳ 明朝" w:hint="eastAsia"/>
                            <w:sz w:val="21"/>
                            <w:szCs w:val="21"/>
                          </w:rPr>
                          <w:t> </w:t>
                        </w:r>
                      </w:p>
                    </w:txbxContent>
                  </v:textbox>
                </v:shape>
                <v:shape id="_x0000_s1038" type="#_x0000_t202" style="position:absolute;left:51933;top:10277;width:6329;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242FD0" w:rsidRDefault="00242FD0" w:rsidP="00242FD0">
                        <w:pPr>
                          <w:pStyle w:val="Web"/>
                          <w:spacing w:before="0" w:beforeAutospacing="0" w:after="0" w:afterAutospacing="0"/>
                          <w:jc w:val="both"/>
                        </w:pPr>
                        <w:r>
                          <w:rPr>
                            <w:rFonts w:ascii="Century" w:eastAsia="ＭＳ 明朝" w:hAnsi="Century" w:cs="Times New Roman" w:hint="eastAsia"/>
                            <w:sz w:val="21"/>
                            <w:szCs w:val="21"/>
                          </w:rPr>
                          <w:t>対象外</w:t>
                        </w:r>
                      </w:p>
                    </w:txbxContent>
                  </v:textbox>
                </v:shape>
                <v:shape id="_x0000_s1039" type="#_x0000_t202" style="position:absolute;left:879;top:16382;width:8995;height:5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242FD0" w:rsidRDefault="00242FD0" w:rsidP="00242FD0">
                        <w:pPr>
                          <w:pStyle w:val="Web"/>
                          <w:spacing w:before="0" w:beforeAutospacing="0" w:after="0" w:afterAutospacing="0"/>
                          <w:jc w:val="both"/>
                          <w:rPr>
                            <w:rFonts w:asciiTheme="minorEastAsia" w:eastAsiaTheme="minorEastAsia" w:hAnsiTheme="minorEastAsia" w:cs="Times New Roman"/>
                            <w:sz w:val="21"/>
                            <w:szCs w:val="21"/>
                          </w:rPr>
                        </w:pPr>
                        <w:r w:rsidRPr="006E6D61">
                          <w:rPr>
                            <w:rFonts w:asciiTheme="minorEastAsia" w:eastAsiaTheme="minorEastAsia" w:hAnsiTheme="minorEastAsia" w:cs="Times New Roman" w:hint="eastAsia"/>
                            <w:sz w:val="21"/>
                            <w:szCs w:val="21"/>
                          </w:rPr>
                          <w:t>対象タンク</w:t>
                        </w:r>
                      </w:p>
                      <w:p w:rsidR="00242FD0" w:rsidRPr="006E6D61" w:rsidRDefault="00242FD0" w:rsidP="00242FD0">
                        <w:pPr>
                          <w:pStyle w:val="Web"/>
                          <w:spacing w:before="0" w:beforeAutospacing="0" w:after="0" w:afterAutospacing="0"/>
                          <w:jc w:val="both"/>
                          <w:rPr>
                            <w:rFonts w:asciiTheme="minorEastAsia" w:eastAsiaTheme="minorEastAsia" w:hAnsiTheme="minorEastAsia"/>
                            <w:sz w:val="21"/>
                            <w:szCs w:val="21"/>
                          </w:rPr>
                        </w:pPr>
                        <w:r w:rsidRPr="006E6D61">
                          <w:rPr>
                            <w:rFonts w:asciiTheme="minorEastAsia" w:eastAsiaTheme="minorEastAsia" w:hAnsiTheme="minorEastAsia" w:hint="eastAsia"/>
                            <w:sz w:val="21"/>
                            <w:szCs w:val="21"/>
                          </w:rPr>
                          <w:t>の選定</w:t>
                        </w:r>
                      </w:p>
                    </w:txbxContent>
                  </v:textbox>
                </v:shape>
                <v:shape id="_x0000_s1040" type="#_x0000_t202" style="position:absolute;left:46247;top:22977;width:5219;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242FD0" w:rsidRDefault="00242FD0" w:rsidP="00242FD0">
                        <w:pPr>
                          <w:pStyle w:val="Web"/>
                          <w:spacing w:before="0" w:beforeAutospacing="0" w:after="0" w:afterAutospacing="0"/>
                          <w:jc w:val="both"/>
                        </w:pPr>
                        <w:r>
                          <w:rPr>
                            <w:rFonts w:ascii="Century" w:eastAsia="ＭＳ 明朝" w:hAnsi="Century" w:cs="Times New Roman"/>
                            <w:sz w:val="21"/>
                            <w:szCs w:val="21"/>
                          </w:rPr>
                          <w:t>YES</w:t>
                        </w:r>
                      </w:p>
                      <w:p w:rsidR="00242FD0" w:rsidRDefault="00242FD0" w:rsidP="00242FD0">
                        <w:pPr>
                          <w:pStyle w:val="Web"/>
                          <w:spacing w:before="0" w:beforeAutospacing="0" w:after="0" w:afterAutospacing="0"/>
                        </w:pPr>
                        <w:r>
                          <w:rPr>
                            <w:rFonts w:ascii="ＭＳ 明朝" w:eastAsia="ＭＳ 明朝" w:hAnsi="ＭＳ 明朝" w:hint="eastAsia"/>
                            <w:sz w:val="21"/>
                            <w:szCs w:val="21"/>
                          </w:rPr>
                          <w:t> </w:t>
                        </w:r>
                      </w:p>
                    </w:txbxContent>
                  </v:textbox>
                </v:shape>
                <v:shape id="_x0000_s1041" type="#_x0000_t202" style="position:absolute;left:51936;top:18330;width:632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242FD0" w:rsidRDefault="00242FD0" w:rsidP="00242FD0">
                        <w:pPr>
                          <w:pStyle w:val="Web"/>
                          <w:spacing w:before="0" w:beforeAutospacing="0" w:after="0" w:afterAutospacing="0"/>
                          <w:jc w:val="both"/>
                        </w:pPr>
                        <w:r>
                          <w:rPr>
                            <w:rFonts w:ascii="Century" w:eastAsia="ＭＳ 明朝" w:hAnsi="ＭＳ 明朝" w:cs="Times New Roman" w:hint="eastAsia"/>
                            <w:sz w:val="21"/>
                            <w:szCs w:val="21"/>
                          </w:rPr>
                          <w:t>対象外</w:t>
                        </w:r>
                      </w:p>
                    </w:txbxContent>
                  </v:textbox>
                </v:shape>
                <v:shape id="直線矢印コネクタ 69" o:spid="_x0000_s1042" type="#_x0000_t32" style="position:absolute;left:45885;top:19954;width:60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LM+sEAAADbAAAADwAAAGRycy9kb3ducmV2LnhtbESPQYvCMBSE78L+h/CEvWmqgmy7RpEF&#10;ZfEgbBXPj+ZtW2xeShJt+++NIHgcZuYbZrXpTSPu5HxtWcFsmoAgLqyuuVRwPu0mXyB8QNbYWCYF&#10;A3nYrD9GK8y07fiP7nkoRYSwz1BBFUKbSemLigz6qW2Jo/dvncEQpSuldthFuGnkPEmW0mDNcaHC&#10;ln4qKq75zShYnOtwOczc3jUDM6XHfLvoBqU+x/32G0SgPrzDr/avVrBM4fkl/gC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sz6wQAAANsAAAAPAAAAAAAAAAAAAAAA&#10;AKECAABkcnMvZG93bnJldi54bWxQSwUGAAAAAAQABAD5AAAAjwMAAAAA&#10;" strokecolor="windowText" strokeweight=".5pt">
                  <v:stroke endarrow="open"/>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1" o:spid="_x0000_s1043" type="#_x0000_t85" style="position:absolute;left:10445;top:3522;width:1207;height:32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428QA&#10;AADbAAAADwAAAGRycy9kb3ducmV2LnhtbESPQWvCQBSE74X+h+UVvOkmKiVNXaVURCmUUqv3R/Y1&#10;G5J9G7NrjP/eLQg9DjPzDbNYDbYRPXW+cqwgnSQgiAunKy4VHH424wyED8gaG8ek4EoeVsvHhwXm&#10;2l34m/p9KEWEsM9RgQmhzaX0hSGLfuJa4uj9us5iiLIrpe7wEuG2kdMkeZYWK44LBlt6N1TU+7NV&#10;YNfZdnbNNrX5/Dj5+mveJMc+VWr0NLy9ggg0hP/wvb3TCl5S+Ps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DONvEAAAA2wAAAA8AAAAAAAAAAAAAAAAAmAIAAGRycy9k&#10;b3ducmV2LnhtbFBLBQYAAAAABAAEAPUAAACJAwAAAAA=&#10;" adj="386" strokecolor="windowText"/>
                <v:shape id="直線矢印コネクタ 92" o:spid="_x0000_s1044" type="#_x0000_t32" style="position:absolute;left:29215;top:35931;width:236;height:25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urMIAAADbAAAADwAAAGRycy9kb3ducmV2LnhtbESPzWrDMBCE74W8g9hAb7WcGErjRAkh&#10;0BB6KNQxOS/WxjaxVkZS/fP2VaHQ4zAz3zC7w2Q6MZDzrWUFqyQFQVxZ3XKtoLy+v7yB8AFZY2eZ&#10;FMzk4bBfPO0w13bkLxqKUIsIYZ+jgiaEPpfSVw0Z9IntiaN3t85giNLVUjscI9x0cp2mr9Jgy3Gh&#10;wZ5ODVWP4tsoyMo23D5W7uy6mZk2n8UxG2elnpfTcQsi0BT+w3/ti1awWcPvl/gD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MurMIAAADbAAAADwAAAAAAAAAAAAAA&#10;AAChAgAAZHJzL2Rvd25yZXYueG1sUEsFBgAAAAAEAAQA+QAAAJADAAAAAA==&#10;" strokecolor="windowText" strokeweight=".5pt">
                  <v:stroke endarrow="open"/>
                </v:shape>
                <v:shape id="_x0000_s1045" type="#_x0000_t202" style="position:absolute;left:12942;top:61559;width:33019;height:5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5JcUA&#10;AADbAAAADwAAAGRycy9kb3ducmV2LnhtbESPQWvCQBSE74X+h+UVvJRmowFpY1YpRUG92Bqh10f2&#10;mQ1m38bsqum/7wqFHoeZ+YYpFoNtxZV63zhWME5SEMSV0w3XCg7l6uUVhA/IGlvHpOCHPCzmjw8F&#10;5trd+Iuu+1CLCGGfowITQpdL6StDFn3iOuLoHV1vMUTZ11L3eItw28pJmk6lxYbjgsGOPgxVp/3F&#10;KnBHo8vtc1ZmYVMePs+7rFkuv5UaPQ3vMxCBhvAf/muvtYK3DO5f4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klxQAAANsAAAAPAAAAAAAAAAAAAAAAAJgCAABkcnMv&#10;ZG93bnJldi54bWxQSwUGAAAAAAQABAD1AAAAigMAAAAA&#10;" filled="f" strokecolor="windowText" strokeweight="1pt">
                  <v:textbox>
                    <w:txbxContent>
                      <w:p w:rsidR="00242FD0" w:rsidRDefault="0066358C" w:rsidP="00242FD0">
                        <w:pPr>
                          <w:pStyle w:val="Web"/>
                          <w:spacing w:before="0" w:beforeAutospacing="0" w:after="0" w:afterAutospacing="0"/>
                        </w:pPr>
                        <w:r w:rsidRPr="0066358C">
                          <w:rPr>
                            <w:rFonts w:asciiTheme="minorEastAsia" w:eastAsiaTheme="minorEastAsia" w:hAnsiTheme="minorEastAsia"/>
                            <w:sz w:val="21"/>
                            <w:szCs w:val="21"/>
                          </w:rPr>
                          <w:t>BLEVE</w:t>
                        </w:r>
                        <w:r w:rsidRPr="0066358C">
                          <w:rPr>
                            <w:rFonts w:asciiTheme="minorEastAsia" w:eastAsiaTheme="minorEastAsia" w:hAnsiTheme="minorEastAsia" w:hint="eastAsia"/>
                            <w:sz w:val="21"/>
                            <w:szCs w:val="21"/>
                          </w:rPr>
                          <w:t>及び</w:t>
                        </w:r>
                        <w:r w:rsidR="00242FD0" w:rsidRPr="0066358C">
                          <w:rPr>
                            <w:rFonts w:eastAsia="ＭＳ 明朝" w:hAnsi="ＭＳ 明朝" w:hint="eastAsia"/>
                            <w:sz w:val="21"/>
                            <w:szCs w:val="21"/>
                          </w:rPr>
                          <w:t>ファイ</w:t>
                        </w:r>
                        <w:r w:rsidR="005C16AE">
                          <w:rPr>
                            <w:rFonts w:eastAsia="ＭＳ 明朝" w:hAnsi="ＭＳ 明朝" w:hint="eastAsia"/>
                            <w:sz w:val="21"/>
                            <w:szCs w:val="21"/>
                          </w:rPr>
                          <w:t>ヤ</w:t>
                        </w:r>
                        <w:r w:rsidR="00242FD0" w:rsidRPr="0066358C">
                          <w:rPr>
                            <w:rFonts w:eastAsia="ＭＳ 明朝" w:hAnsi="ＭＳ 明朝" w:hint="eastAsia"/>
                            <w:sz w:val="21"/>
                            <w:szCs w:val="21"/>
                          </w:rPr>
                          <w:t>ーボールによる放射熱</w:t>
                        </w:r>
                        <w:r>
                          <w:rPr>
                            <w:rFonts w:eastAsia="ＭＳ 明朝" w:hAnsi="ＭＳ 明朝" w:hint="eastAsia"/>
                            <w:sz w:val="21"/>
                            <w:szCs w:val="21"/>
                          </w:rPr>
                          <w:t>・爆風圧の影響距離の算定</w:t>
                        </w:r>
                      </w:p>
                    </w:txbxContent>
                  </v:textbox>
                </v:shape>
                <v:shape id="直線矢印コネクタ 94" o:spid="_x0000_s1046" type="#_x0000_t32" style="position:absolute;left:45885;top:11909;width:60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YTQ8EAAADbAAAADwAAAGRycy9kb3ducmV2LnhtbESPQYvCMBSE7wv+h/AEb2uqLotWo4ig&#10;yB4WtornR/Nsi81LSaJt/70RhD0OM/MNs9p0phYPcr6yrGAyTkAQ51ZXXCg4n/afcxA+IGusLZOC&#10;njxs1oOPFabatvxHjywUIkLYp6igDKFJpfR5SQb92DbE0btaZzBE6QqpHbYRbmo5TZJvabDiuFBi&#10;Q7uS8lt2Nwpm5ypcfibu4OqemRa/2XbW9kqNht12CSJQF/7D7/ZRK1h8wet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VhNDwQAAANsAAAAPAAAAAAAAAAAAAAAA&#10;AKECAABkcnMvZG93bnJldi54bWxQSwUGAAAAAAQABAD5AAAAjwMAAAAA&#10;" strokecolor="windowText" strokeweight=".5pt">
                  <v:stroke endarrow="open"/>
                </v:shape>
                <v:shape id="左大かっこ 95" o:spid="_x0000_s1047" type="#_x0000_t85" style="position:absolute;left:48990;top:36417;width:1206;height:276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c+MMA&#10;AADbAAAADwAAAGRycy9kb3ducmV2LnhtbESPQWvCQBSE7wX/w/IEb3WjYGliNiJCQfHSpnp/ZJ9J&#10;dPdtml019td3C4Ueh5n5hslXgzXiRr1vHSuYTRMQxJXTLdcKDp9vz68gfEDWaByTggd5WBWjpxwz&#10;7e78Qbcy1CJC2GeooAmhy6T0VUMW/dR1xNE7ud5iiLKvpe7xHuHWyHmSvEiLLceFBjvaNFRdyqtV&#10;8JXqnRnezfH77Ga703zfpvJQKjUZD+sliEBD+A//tbdaQbqA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Rc+MMAAADbAAAADwAAAAAAAAAAAAAAAACYAgAAZHJzL2Rv&#10;d25yZXYueG1sUEsFBgAAAAAEAAQA9QAAAIgDAAAAAA==&#10;" adj="448" strokecolor="windowText"/>
                <v:shape id="_x0000_s1048" type="#_x0000_t202" style="position:absolute;left:23628;top:27199;width:402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rsidR="00242FD0" w:rsidRDefault="00242FD0" w:rsidP="00242FD0">
                        <w:pPr>
                          <w:pStyle w:val="Web"/>
                          <w:spacing w:before="0" w:beforeAutospacing="0" w:after="0" w:afterAutospacing="0"/>
                          <w:jc w:val="both"/>
                        </w:pPr>
                        <w:r>
                          <w:rPr>
                            <w:rFonts w:ascii="Century" w:eastAsia="ＭＳ 明朝" w:hAnsi="Century" w:cs="Times New Roman"/>
                            <w:kern w:val="2"/>
                            <w:sz w:val="21"/>
                            <w:szCs w:val="21"/>
                          </w:rPr>
                          <w:t>NO</w:t>
                        </w:r>
                      </w:p>
                    </w:txbxContent>
                  </v:textbox>
                </v:shape>
                <v:shape id="_x0000_s1049" type="#_x0000_t202" style="position:absolute;left:50768;top:48530;width:9811;height:3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242FD0" w:rsidRDefault="0066358C" w:rsidP="00242FD0">
                        <w:pPr>
                          <w:pStyle w:val="Web"/>
                          <w:spacing w:before="0" w:beforeAutospacing="0" w:after="0" w:afterAutospacing="0"/>
                          <w:jc w:val="both"/>
                        </w:pPr>
                        <w:r>
                          <w:rPr>
                            <w:rFonts w:eastAsia="ＭＳ 明朝" w:hAnsi="ＭＳ 明朝" w:cs="Times New Roman" w:hint="eastAsia"/>
                            <w:sz w:val="21"/>
                            <w:szCs w:val="21"/>
                          </w:rPr>
                          <w:t>距離の算定</w:t>
                        </w:r>
                      </w:p>
                    </w:txbxContent>
                  </v:textbox>
                </v:shape>
                <v:shape id="_x0000_s1050" type="#_x0000_t202" style="position:absolute;left:2244;top:38280;width:23663;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5718QA&#10;AADcAAAADwAAAGRycy9kb3ducmV2LnhtbESPQYvCMBCF74L/IYzgTdMqdKUaiwjCHvSgu7B4G5qx&#10;LTaT0mTb6q/fLAjeZnjvffNmkw2mFh21rrKsIJ5HIIhzqysuFHx/HWYrEM4ja6wtk4IHOci249EG&#10;U217PlN38YUIEHYpKii9b1IpXV6SQTe3DXHQbrY16MPaFlK32Ae4qeUiihJpsOJwocSG9iXl98uv&#10;CZSf7tAPz+J6vMbLjyQ6n3ptvVLTybBbg/A0+Lf5lf7UoX6ygP9nwgR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ue9fEAAAA3AAAAA8AAAAAAAAAAAAAAAAAmAIAAGRycy9k&#10;b3ducmV2LnhtbFBLBQYAAAAABAAEAPUAAACJAwAAAAA=&#10;" filled="f" strokecolor="windowText" strokeweight=".5pt">
                  <v:stroke dashstyle="dash"/>
                  <v:textbox>
                    <w:txbxContent>
                      <w:p w:rsidR="00242FD0" w:rsidRPr="00FF17F4" w:rsidRDefault="00242FD0" w:rsidP="00242FD0">
                        <w:pPr>
                          <w:pStyle w:val="Web"/>
                          <w:spacing w:before="0" w:beforeAutospacing="0" w:after="0" w:afterAutospacing="0"/>
                          <w:rPr>
                            <w:rFonts w:asciiTheme="minorEastAsia" w:eastAsiaTheme="minorEastAsia" w:hAnsiTheme="minorEastAsia"/>
                            <w:sz w:val="21"/>
                            <w:szCs w:val="21"/>
                          </w:rPr>
                        </w:pPr>
                        <w:r w:rsidRPr="00FF17F4">
                          <w:rPr>
                            <w:rFonts w:asciiTheme="minorEastAsia" w:eastAsiaTheme="minorEastAsia" w:hAnsiTheme="minorEastAsia" w:hint="eastAsia"/>
                            <w:sz w:val="21"/>
                            <w:szCs w:val="21"/>
                          </w:rPr>
                          <w:t>火災</w:t>
                        </w:r>
                        <w:r>
                          <w:rPr>
                            <w:rFonts w:asciiTheme="minorEastAsia" w:eastAsiaTheme="minorEastAsia" w:hAnsiTheme="minorEastAsia" w:hint="eastAsia"/>
                            <w:sz w:val="21"/>
                            <w:szCs w:val="21"/>
                          </w:rPr>
                          <w:t>時の熱により容器等が破損　等</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3" o:spid="_x0000_s1051" type="#_x0000_t13" style="position:absolute;left:26447;top:38661;width:2223;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kA8QA&#10;AADcAAAADwAAAGRycy9kb3ducmV2LnhtbESPQYvCMBCF74L/IYzgbU3VRaVrFBUEWRDW1svehma2&#10;7dpMShNr/fdGELzN8N68781y3ZlKtNS40rKC8SgCQZxZXXKu4JzuPxYgnEfWWFkmBXdysF71e0uM&#10;tb3xidrE5yKEsItRQeF9HUvpsoIMupGtiYP2ZxuDPqxNLnWDtxBuKjmJopk0WHIgFFjTrqDsklxN&#10;4H77RevSuU0+j1u5y9PN/y/+KDUcdJsvEJ46/za/rg861J9N4flMmE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fZAPEAAAA3AAAAA8AAAAAAAAAAAAAAAAAmAIAAGRycy9k&#10;b3ducmV2LnhtbFBLBQYAAAAABAAEAPUAAACJAwAAAAA=&#10;" adj="10800" fillcolor="#d9d9d9" strokecolor="windowText" strokeweight="2pt"/>
                <v:shape id="_x0000_s1052" type="#_x0000_t202" style="position:absolute;left:2244;top:41843;width:2366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242FD0" w:rsidRDefault="00242FD0" w:rsidP="00242FD0">
                        <w:pPr>
                          <w:pStyle w:val="Web"/>
                          <w:spacing w:before="0" w:beforeAutospacing="0" w:after="0" w:afterAutospacing="0"/>
                          <w:jc w:val="both"/>
                        </w:pPr>
                        <w:r>
                          <w:rPr>
                            <w:rFonts w:eastAsia="ＭＳ 明朝" w:hAnsi="ＭＳ 明朝" w:cs="Times New Roman" w:hint="eastAsia"/>
                            <w:sz w:val="21"/>
                            <w:szCs w:val="21"/>
                          </w:rPr>
                          <w:t>（</w:t>
                        </w:r>
                        <w:r w:rsidRPr="0066358C">
                          <w:rPr>
                            <w:rFonts w:asciiTheme="minorEastAsia" w:eastAsiaTheme="minorEastAsia" w:hAnsiTheme="minorEastAsia" w:cs="Times New Roman"/>
                            <w:sz w:val="21"/>
                            <w:szCs w:val="21"/>
                          </w:rPr>
                          <w:t>BLEVE</w:t>
                        </w:r>
                        <w:r w:rsidRPr="0066358C">
                          <w:rPr>
                            <w:rFonts w:asciiTheme="minorEastAsia" w:eastAsiaTheme="minorEastAsia" w:hAnsiTheme="minorEastAsia" w:cs="Times New Roman" w:hint="eastAsia"/>
                            <w:sz w:val="21"/>
                            <w:szCs w:val="21"/>
                          </w:rPr>
                          <w:t>発</w:t>
                        </w:r>
                        <w:r>
                          <w:rPr>
                            <w:rFonts w:asciiTheme="minorHAnsi" w:eastAsia="ＭＳ 明朝" w:hAnsiTheme="minorHAnsi" w:cs="Times New Roman" w:hint="eastAsia"/>
                            <w:sz w:val="21"/>
                            <w:szCs w:val="21"/>
                          </w:rPr>
                          <w:t>生の可能性）</w:t>
                        </w:r>
                      </w:p>
                    </w:txbxContent>
                  </v:textbox>
                </v:shape>
                <v:shape id="_x0000_s1053" type="#_x0000_t202" style="position:absolute;left:2247;top:46178;width:2366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jo8YA&#10;AADcAAAADwAAAGRycy9kb3ducmV2LnhtbESPQWuDQBCF74H8h2UCvcU1LbXFZiMhIPTQHDSBktvg&#10;TlTizoq7Vdtfny0UepvhvffNm202m06MNLjWsoJNFIMgrqxuuVZwPuXrVxDOI2vsLJOCb3KQ7ZaL&#10;LabaTlzQWPpaBAi7FBU03veplK5qyKCLbE8ctKsdDPqwDrXUA04Bbjr5GMeJNNhyuNBgT4eGqlv5&#10;ZQLlc8yn+ae+fFw2Ty9JXBwnbb1SD6t5/wbC0+z/zX/pdx3qJ8/w+0yYQO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fjo8YAAADcAAAADwAAAAAAAAAAAAAAAACYAgAAZHJz&#10;L2Rvd25yZXYueG1sUEsFBgAAAAAEAAQA9QAAAIsDAAAAAA==&#10;" filled="f" strokecolor="windowText" strokeweight=".5pt">
                  <v:stroke dashstyle="dash"/>
                  <v:textbox>
                    <w:txbxContent>
                      <w:p w:rsidR="00242FD0" w:rsidRDefault="00242FD0" w:rsidP="00242FD0">
                        <w:pPr>
                          <w:pStyle w:val="Web"/>
                          <w:spacing w:before="0" w:beforeAutospacing="0" w:after="0" w:afterAutospacing="0"/>
                        </w:pPr>
                        <w:r>
                          <w:rPr>
                            <w:rFonts w:eastAsia="ＭＳ 明朝" w:hAnsi="ＭＳ 明朝" w:hint="eastAsia"/>
                            <w:sz w:val="21"/>
                            <w:szCs w:val="21"/>
                          </w:rPr>
                          <w:t>内容物が可燃性で着火</w:t>
                        </w:r>
                      </w:p>
                    </w:txbxContent>
                  </v:textbox>
                </v:shape>
                <v:shape id="右矢印 166" o:spid="_x0000_s1054" type="#_x0000_t13" style="position:absolute;left:26453;top:46559;width:2222;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Hm8UA&#10;AADcAAAADwAAAGRycy9kb3ducmV2LnhtbESPQWuDQBCF74X8h2UCudU1JVix2YREKJRCIdVcchvc&#10;qdq6s+Ju1f77biCQ2wzvzfvebPez6cRIg2stK1hHMQjiyuqWawXn8vUxBeE8ssbOMin4Iwf73eJh&#10;i5m2E3/SWPhahBB2GSpovO8zKV3VkEEX2Z44aF92MOjDOtRSDziFcNPJpzhOpMGWA6HBnvKGqp/i&#10;1wTuu09HVz7bYvNxlHldHr4veFJqtZwPLyA8zf5uvl2/6VA/SeD6TJhA7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MebxQAAANwAAAAPAAAAAAAAAAAAAAAAAJgCAABkcnMv&#10;ZG93bnJldi54bWxQSwUGAAAAAAQABAD1AAAAigMAAAAA&#10;" adj="10800" fillcolor="#d9d9d9" strokecolor="windowText" strokeweight="2pt"/>
                <v:shape id="_x0000_s1055" type="#_x0000_t202" style="position:absolute;left:2247;top:49741;width:23660;height:9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242FD0" w:rsidRPr="0066358C" w:rsidRDefault="00242FD0" w:rsidP="00242FD0">
                        <w:pPr>
                          <w:pStyle w:val="Web"/>
                          <w:spacing w:before="0" w:beforeAutospacing="0" w:after="0" w:afterAutospacing="0"/>
                          <w:jc w:val="both"/>
                          <w:rPr>
                            <w:rFonts w:asciiTheme="minorEastAsia" w:eastAsiaTheme="minorEastAsia" w:hAnsiTheme="minorEastAsia" w:cs="Times New Roman"/>
                            <w:sz w:val="21"/>
                            <w:szCs w:val="21"/>
                          </w:rPr>
                        </w:pPr>
                        <w:r w:rsidRPr="0066358C">
                          <w:rPr>
                            <w:rFonts w:asciiTheme="minorEastAsia" w:eastAsiaTheme="minorEastAsia" w:hAnsiTheme="minorEastAsia" w:cs="Times New Roman" w:hint="eastAsia"/>
                            <w:sz w:val="21"/>
                            <w:szCs w:val="21"/>
                          </w:rPr>
                          <w:t>（ファイヤーボール形成の可能性）</w:t>
                        </w:r>
                      </w:p>
                      <w:p w:rsidR="00242FD0" w:rsidRPr="0066358C" w:rsidRDefault="00242FD0" w:rsidP="00242FD0">
                        <w:pPr>
                          <w:pStyle w:val="Web"/>
                          <w:spacing w:before="0" w:beforeAutospacing="0" w:after="0" w:afterAutospacing="0"/>
                          <w:jc w:val="both"/>
                          <w:rPr>
                            <w:rFonts w:asciiTheme="minorEastAsia" w:eastAsiaTheme="minorEastAsia" w:hAnsiTheme="minorEastAsia" w:cs="Times New Roman"/>
                            <w:sz w:val="21"/>
                            <w:szCs w:val="21"/>
                          </w:rPr>
                        </w:pPr>
                        <w:r w:rsidRPr="0066358C">
                          <w:rPr>
                            <w:rFonts w:asciiTheme="minorEastAsia" w:eastAsiaTheme="minorEastAsia" w:hAnsiTheme="minorEastAsia" w:cs="Times New Roman" w:hint="eastAsia"/>
                            <w:sz w:val="21"/>
                            <w:szCs w:val="21"/>
                          </w:rPr>
                          <w:t>・</w:t>
                        </w:r>
                        <w:proofErr w:type="spellStart"/>
                        <w:r w:rsidRPr="0066358C">
                          <w:rPr>
                            <w:rFonts w:asciiTheme="minorEastAsia" w:eastAsiaTheme="minorEastAsia" w:hAnsiTheme="minorEastAsia" w:cs="Times New Roman" w:hint="eastAsia"/>
                            <w:sz w:val="21"/>
                            <w:szCs w:val="21"/>
                          </w:rPr>
                          <w:t>ALChE</w:t>
                        </w:r>
                        <w:proofErr w:type="spellEnd"/>
                        <w:r w:rsidRPr="0066358C">
                          <w:rPr>
                            <w:rFonts w:asciiTheme="minorEastAsia" w:eastAsiaTheme="minorEastAsia" w:hAnsiTheme="minorEastAsia" w:cs="Times New Roman" w:hint="eastAsia"/>
                            <w:sz w:val="21"/>
                            <w:szCs w:val="21"/>
                          </w:rPr>
                          <w:t>(2010)の式</w:t>
                        </w:r>
                      </w:p>
                      <w:p w:rsidR="00242FD0" w:rsidRPr="0066358C" w:rsidRDefault="00242FD0" w:rsidP="00242FD0">
                        <w:pPr>
                          <w:pStyle w:val="Web"/>
                          <w:spacing w:before="0" w:beforeAutospacing="0" w:after="0" w:afterAutospacing="0"/>
                          <w:jc w:val="both"/>
                          <w:rPr>
                            <w:rFonts w:asciiTheme="minorEastAsia" w:eastAsiaTheme="minorEastAsia" w:hAnsiTheme="minorEastAsia" w:cs="Times New Roman"/>
                            <w:sz w:val="21"/>
                            <w:szCs w:val="21"/>
                          </w:rPr>
                        </w:pPr>
                        <w:r w:rsidRPr="0066358C">
                          <w:rPr>
                            <w:rFonts w:asciiTheme="minorEastAsia" w:eastAsiaTheme="minorEastAsia" w:hAnsiTheme="minorEastAsia" w:cs="Times New Roman" w:hint="eastAsia"/>
                            <w:sz w:val="21"/>
                            <w:szCs w:val="21"/>
                          </w:rPr>
                          <w:t>・ステファン・ボルツマンの式</w:t>
                        </w:r>
                      </w:p>
                      <w:p w:rsidR="0066358C" w:rsidRPr="0066358C" w:rsidRDefault="0066358C" w:rsidP="00242FD0">
                        <w:pPr>
                          <w:pStyle w:val="Web"/>
                          <w:spacing w:before="0" w:beforeAutospacing="0" w:after="0" w:afterAutospacing="0"/>
                          <w:jc w:val="both"/>
                          <w:rPr>
                            <w:rFonts w:asciiTheme="minorEastAsia" w:eastAsiaTheme="minorEastAsia" w:hAnsiTheme="minorEastAsia"/>
                          </w:rPr>
                        </w:pPr>
                        <w:r w:rsidRPr="0066358C">
                          <w:rPr>
                            <w:rFonts w:asciiTheme="minorEastAsia" w:eastAsiaTheme="minorEastAsia" w:hAnsiTheme="minorEastAsia" w:cs="Times New Roman" w:hint="eastAsia"/>
                            <w:sz w:val="21"/>
                            <w:szCs w:val="21"/>
                          </w:rPr>
                          <w:t>・TNT等価法</w:t>
                        </w:r>
                      </w:p>
                    </w:txbxContent>
                  </v:textbox>
                </v:shape>
                <v:shape id="_x0000_s1056" type="#_x0000_t202" style="position:absolute;left:37990;top:52288;width:1048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XXsUA&#10;AADcAAAADwAAAGRycy9kb3ducmV2LnhtbESPQUvDQBCF70L/wzIFb3ajQrFpt0VFiQdRG4Veh+yY&#10;BLOzy+6axH/vHARvM7w3732zO8xuUCPF1Hs2cLkqQBE33vbcGvh4f7y4AZUyssXBMxn4oQSH/eJs&#10;h6X1Ex9prHOrJIRTiQa6nEOpdWo6cphWPhCL9umjwyxrbLWNOEm4G/RVUay1w56locNA9x01X/W3&#10;MzDGjZ3a6vXZh3D9Np7uqvrhpTLmfDnfbkFlmvO/+e/6yQr+Wmj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ddexQAAANwAAAAPAAAAAAAAAAAAAAAAAJgCAABkcnMv&#10;ZG93bnJldi54bWxQSwUGAAAAAAQABAD1AAAAigMAAAAA&#10;" filled="f" strokecolor="windowText" strokeweight=".5pt">
                  <v:textbox>
                    <w:txbxContent>
                      <w:p w:rsidR="00242FD0" w:rsidRPr="00285768" w:rsidRDefault="00242FD0" w:rsidP="00242FD0">
                        <w:pPr>
                          <w:pStyle w:val="Web"/>
                          <w:spacing w:before="0" w:beforeAutospacing="0" w:after="0" w:afterAutospacing="0"/>
                          <w:jc w:val="center"/>
                          <w:rPr>
                            <w:rFonts w:asciiTheme="minorEastAsia" w:eastAsiaTheme="minorEastAsia" w:hAnsiTheme="minorEastAsia"/>
                            <w:sz w:val="21"/>
                            <w:szCs w:val="21"/>
                          </w:rPr>
                        </w:pPr>
                        <w:r w:rsidRPr="00285768">
                          <w:rPr>
                            <w:rFonts w:asciiTheme="minorEastAsia" w:eastAsiaTheme="minorEastAsia" w:hAnsiTheme="minorEastAsia" w:hint="eastAsia"/>
                            <w:sz w:val="21"/>
                            <w:szCs w:val="21"/>
                          </w:rPr>
                          <w:t>フラッシュ率</w:t>
                        </w:r>
                      </w:p>
                    </w:txbxContent>
                  </v:textbox>
                </v:shape>
                <v:shape id="直線矢印コネクタ 169" o:spid="_x0000_s1057" type="#_x0000_t32" style="position:absolute;left:29317;top:53946;width:86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6hfMMAAADcAAAADwAAAGRycy9kb3ducmV2LnhtbERPO2/CMBDeK/EfrEPqBk5bBCVgUFQp&#10;wMLAY+l2xEcSNT6nsZuEf4+RkLrdp+95y3VvKtFS40rLCt7GEQjizOqScwXnUzr6BOE8ssbKMim4&#10;kYP1avCyxFjbjg/UHn0uQgi7GBUU3texlC4ryKAb25o4cFfbGPQBNrnUDXYh3FTyPYqm0mDJoaHA&#10;mr4Kyn6Of0ZBl37vN5z46++2/bilk9k+uZzmSr0O+2QBwlPv/8VP906H+dM5PJ4JF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uoXzDAAAA3AAAAA8AAAAAAAAAAAAA&#10;AAAAoQIAAGRycy9kb3ducmV2LnhtbFBLBQYAAAAABAAEAPkAAACRAwAAAAA=&#10;" strokecolor="windowText" strokeweight=".5pt">
                  <v:stroke endarrow="open"/>
                </v:shape>
                <v:shape id="_x0000_s1058" type="#_x0000_t202" style="position:absolute;left:29603;top:54768;width:954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5fs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3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5fsYAAADcAAAADwAAAAAAAAAAAAAAAACYAgAAZHJz&#10;L2Rvd25yZXYueG1sUEsFBgAAAAAEAAQA9QAAAIsDAAAAAA==&#10;" filled="f" stroked="f" strokeweight=".5pt">
                  <v:textbox>
                    <w:txbxContent>
                      <w:p w:rsidR="00242FD0" w:rsidRPr="004A310C" w:rsidRDefault="00242FD0" w:rsidP="00242FD0">
                        <w:pPr>
                          <w:pStyle w:val="Web"/>
                          <w:spacing w:before="0" w:beforeAutospacing="0" w:after="0" w:afterAutospacing="0"/>
                          <w:jc w:val="both"/>
                          <w:rPr>
                            <w:color w:val="000000" w:themeColor="text1"/>
                          </w:rPr>
                        </w:pPr>
                        <w:r w:rsidRPr="004A310C">
                          <w:rPr>
                            <w:rFonts w:eastAsia="ＭＳ 明朝" w:hAnsi="ＭＳ 明朝" w:cs="Times New Roman" w:hint="eastAsia"/>
                            <w:color w:val="000000" w:themeColor="text1"/>
                            <w:sz w:val="21"/>
                            <w:szCs w:val="21"/>
                          </w:rPr>
                          <w:t>(</w:t>
                        </w:r>
                        <w:r w:rsidRPr="004A310C">
                          <w:rPr>
                            <w:rFonts w:eastAsia="ＭＳ 明朝" w:hAnsi="ＭＳ 明朝" w:cs="Times New Roman" w:hint="eastAsia"/>
                            <w:color w:val="000000" w:themeColor="text1"/>
                            <w:sz w:val="21"/>
                            <w:szCs w:val="21"/>
                          </w:rPr>
                          <w:t>一部考慮</w:t>
                        </w:r>
                        <w:r w:rsidRPr="004A310C">
                          <w:rPr>
                            <w:rFonts w:eastAsia="ＭＳ 明朝" w:hAnsi="ＭＳ 明朝" w:cs="Times New Roman" w:hint="eastAsia"/>
                            <w:color w:val="000000" w:themeColor="text1"/>
                            <w:sz w:val="21"/>
                            <w:szCs w:val="21"/>
                          </w:rPr>
                          <w:t>)</w:t>
                        </w:r>
                      </w:p>
                    </w:txbxContent>
                  </v:textbox>
                </v:shape>
                <w10:anchorlock/>
              </v:group>
            </w:pict>
          </mc:Fallback>
        </mc:AlternateContent>
      </w:r>
    </w:p>
    <w:p w:rsidR="00CF7B3A" w:rsidRDefault="00A83F71" w:rsidP="00E178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図</w:t>
      </w:r>
      <w:r w:rsidR="00CE30F9">
        <w:rPr>
          <w:rFonts w:asciiTheme="majorEastAsia" w:eastAsiaTheme="majorEastAsia" w:hAnsiTheme="majorEastAsia" w:hint="eastAsia"/>
          <w:sz w:val="24"/>
          <w:szCs w:val="24"/>
        </w:rPr>
        <w:t>１</w:t>
      </w:r>
      <w:r w:rsidR="00242FD0">
        <w:rPr>
          <w:rFonts w:asciiTheme="majorEastAsia" w:eastAsiaTheme="majorEastAsia" w:hAnsiTheme="majorEastAsia" w:hint="eastAsia"/>
          <w:sz w:val="24"/>
          <w:szCs w:val="24"/>
        </w:rPr>
        <w:t xml:space="preserve">　</w:t>
      </w:r>
      <w:r w:rsidR="00242FD0" w:rsidRPr="00050907">
        <w:rPr>
          <w:rFonts w:asciiTheme="majorEastAsia" w:eastAsiaTheme="majorEastAsia" w:hAnsiTheme="majorEastAsia" w:hint="eastAsia"/>
          <w:sz w:val="24"/>
          <w:szCs w:val="24"/>
        </w:rPr>
        <w:t>可燃性ガス</w:t>
      </w:r>
      <w:r w:rsidR="0066358C">
        <w:rPr>
          <w:rFonts w:asciiTheme="majorEastAsia" w:eastAsiaTheme="majorEastAsia" w:hAnsiTheme="majorEastAsia" w:hint="eastAsia"/>
          <w:sz w:val="24"/>
          <w:szCs w:val="24"/>
        </w:rPr>
        <w:t>タンクの影響検討</w:t>
      </w:r>
      <w:r w:rsidR="00242FD0">
        <w:rPr>
          <w:rFonts w:asciiTheme="majorEastAsia" w:eastAsiaTheme="majorEastAsia" w:hAnsiTheme="majorEastAsia" w:hint="eastAsia"/>
          <w:sz w:val="24"/>
          <w:szCs w:val="24"/>
        </w:rPr>
        <w:t>フロー</w:t>
      </w:r>
    </w:p>
    <w:p w:rsidR="00CE30F9" w:rsidRDefault="00CE30F9" w:rsidP="00CE30F9">
      <w:pPr>
        <w:rPr>
          <w:rFonts w:asciiTheme="minorEastAsia" w:hAnsiTheme="minorEastAsia"/>
          <w:sz w:val="24"/>
          <w:szCs w:val="24"/>
        </w:rPr>
      </w:pPr>
    </w:p>
    <w:p w:rsidR="00CE30F9" w:rsidRPr="00CE30F9" w:rsidRDefault="00CE30F9" w:rsidP="00CE30F9">
      <w:pPr>
        <w:rPr>
          <w:rFonts w:asciiTheme="minorEastAsia" w:hAnsiTheme="minorEastAsia"/>
          <w:sz w:val="24"/>
          <w:szCs w:val="24"/>
        </w:rPr>
      </w:pPr>
    </w:p>
    <w:sectPr w:rsidR="00CE30F9" w:rsidRPr="00CE30F9" w:rsidSect="00371776">
      <w:footerReference w:type="default" r:id="rId8"/>
      <w:pgSz w:w="11906" w:h="16838" w:code="9"/>
      <w:pgMar w:top="1134" w:right="1134" w:bottom="1134" w:left="1134" w:header="851" w:footer="567"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72" w:rsidRDefault="00C81F72" w:rsidP="00C34500">
      <w:r>
        <w:separator/>
      </w:r>
    </w:p>
  </w:endnote>
  <w:endnote w:type="continuationSeparator" w:id="0">
    <w:p w:rsidR="00C81F72" w:rsidRDefault="00C81F72" w:rsidP="00C3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99919"/>
      <w:docPartObj>
        <w:docPartGallery w:val="Page Numbers (Bottom of Page)"/>
        <w:docPartUnique/>
      </w:docPartObj>
    </w:sdtPr>
    <w:sdtEndPr/>
    <w:sdtContent>
      <w:p w:rsidR="00402779" w:rsidRDefault="00402779">
        <w:pPr>
          <w:pStyle w:val="a5"/>
          <w:jc w:val="center"/>
        </w:pPr>
        <w:r>
          <w:fldChar w:fldCharType="begin"/>
        </w:r>
        <w:r>
          <w:instrText>PAGE   \* MERGEFORMAT</w:instrText>
        </w:r>
        <w:r>
          <w:fldChar w:fldCharType="separate"/>
        </w:r>
        <w:r w:rsidR="00371776" w:rsidRPr="00371776">
          <w:rPr>
            <w:noProof/>
            <w:lang w:val="ja-JP"/>
          </w:rPr>
          <w:t>5</w:t>
        </w:r>
        <w:r>
          <w:fldChar w:fldCharType="end"/>
        </w:r>
      </w:p>
    </w:sdtContent>
  </w:sdt>
  <w:p w:rsidR="00402779" w:rsidRDefault="004027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72" w:rsidRDefault="00C81F72" w:rsidP="00C34500">
      <w:r>
        <w:separator/>
      </w:r>
    </w:p>
  </w:footnote>
  <w:footnote w:type="continuationSeparator" w:id="0">
    <w:p w:rsidR="00C81F72" w:rsidRDefault="00C81F72" w:rsidP="00C34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00"/>
    <w:rsid w:val="000017A7"/>
    <w:rsid w:val="00005598"/>
    <w:rsid w:val="00016EA2"/>
    <w:rsid w:val="000212DE"/>
    <w:rsid w:val="000323B8"/>
    <w:rsid w:val="0003310B"/>
    <w:rsid w:val="00034797"/>
    <w:rsid w:val="00044F42"/>
    <w:rsid w:val="00046CC7"/>
    <w:rsid w:val="00050907"/>
    <w:rsid w:val="00071D21"/>
    <w:rsid w:val="00075F23"/>
    <w:rsid w:val="00081976"/>
    <w:rsid w:val="00083FB8"/>
    <w:rsid w:val="00091156"/>
    <w:rsid w:val="00092980"/>
    <w:rsid w:val="000B4FDC"/>
    <w:rsid w:val="000D06A3"/>
    <w:rsid w:val="000D39CF"/>
    <w:rsid w:val="000E027F"/>
    <w:rsid w:val="000E762C"/>
    <w:rsid w:val="001003F2"/>
    <w:rsid w:val="001032F8"/>
    <w:rsid w:val="00104FAA"/>
    <w:rsid w:val="00114459"/>
    <w:rsid w:val="0011477F"/>
    <w:rsid w:val="00117104"/>
    <w:rsid w:val="0011785C"/>
    <w:rsid w:val="001226BD"/>
    <w:rsid w:val="001413DE"/>
    <w:rsid w:val="00146C67"/>
    <w:rsid w:val="00154890"/>
    <w:rsid w:val="00154928"/>
    <w:rsid w:val="00155651"/>
    <w:rsid w:val="00167AB3"/>
    <w:rsid w:val="00170408"/>
    <w:rsid w:val="0017363C"/>
    <w:rsid w:val="00181CB4"/>
    <w:rsid w:val="00183339"/>
    <w:rsid w:val="001908C5"/>
    <w:rsid w:val="00191DBA"/>
    <w:rsid w:val="00194982"/>
    <w:rsid w:val="0019650F"/>
    <w:rsid w:val="001A1D5F"/>
    <w:rsid w:val="001A60D4"/>
    <w:rsid w:val="001B038E"/>
    <w:rsid w:val="001B4DB2"/>
    <w:rsid w:val="001C1482"/>
    <w:rsid w:val="001E092E"/>
    <w:rsid w:val="001E1BC5"/>
    <w:rsid w:val="001F2D35"/>
    <w:rsid w:val="00210045"/>
    <w:rsid w:val="00227433"/>
    <w:rsid w:val="00227EE9"/>
    <w:rsid w:val="00232156"/>
    <w:rsid w:val="00242FD0"/>
    <w:rsid w:val="00244091"/>
    <w:rsid w:val="00244765"/>
    <w:rsid w:val="00244D2D"/>
    <w:rsid w:val="00247FA3"/>
    <w:rsid w:val="00254B77"/>
    <w:rsid w:val="002557AD"/>
    <w:rsid w:val="002639C8"/>
    <w:rsid w:val="00283A80"/>
    <w:rsid w:val="00285768"/>
    <w:rsid w:val="00286A52"/>
    <w:rsid w:val="002A175C"/>
    <w:rsid w:val="002B5F13"/>
    <w:rsid w:val="002B6E23"/>
    <w:rsid w:val="002B6F3B"/>
    <w:rsid w:val="002D150B"/>
    <w:rsid w:val="002E5C24"/>
    <w:rsid w:val="002E6189"/>
    <w:rsid w:val="002F596D"/>
    <w:rsid w:val="00300F74"/>
    <w:rsid w:val="00304987"/>
    <w:rsid w:val="00320413"/>
    <w:rsid w:val="003209B8"/>
    <w:rsid w:val="003278D2"/>
    <w:rsid w:val="00340C28"/>
    <w:rsid w:val="00345449"/>
    <w:rsid w:val="00351703"/>
    <w:rsid w:val="0035514B"/>
    <w:rsid w:val="00362B6C"/>
    <w:rsid w:val="00367809"/>
    <w:rsid w:val="00371776"/>
    <w:rsid w:val="0038259A"/>
    <w:rsid w:val="00387F26"/>
    <w:rsid w:val="003A0FFA"/>
    <w:rsid w:val="003A319F"/>
    <w:rsid w:val="003C0DC3"/>
    <w:rsid w:val="003C1C22"/>
    <w:rsid w:val="003C5F27"/>
    <w:rsid w:val="003C7723"/>
    <w:rsid w:val="003E1FA1"/>
    <w:rsid w:val="003E39CC"/>
    <w:rsid w:val="003E6D11"/>
    <w:rsid w:val="00402779"/>
    <w:rsid w:val="00405620"/>
    <w:rsid w:val="00410AF6"/>
    <w:rsid w:val="00423FA1"/>
    <w:rsid w:val="00427B1F"/>
    <w:rsid w:val="004357E3"/>
    <w:rsid w:val="00444D4B"/>
    <w:rsid w:val="00445D0C"/>
    <w:rsid w:val="00464AB1"/>
    <w:rsid w:val="00464CF7"/>
    <w:rsid w:val="00465612"/>
    <w:rsid w:val="00465774"/>
    <w:rsid w:val="00466452"/>
    <w:rsid w:val="00474BB1"/>
    <w:rsid w:val="00476B1B"/>
    <w:rsid w:val="004A310C"/>
    <w:rsid w:val="004A6AB9"/>
    <w:rsid w:val="004C1CAD"/>
    <w:rsid w:val="004D4A0F"/>
    <w:rsid w:val="004E1013"/>
    <w:rsid w:val="004F4425"/>
    <w:rsid w:val="004F5BC1"/>
    <w:rsid w:val="004F6DD8"/>
    <w:rsid w:val="004F7500"/>
    <w:rsid w:val="005032E4"/>
    <w:rsid w:val="005034E7"/>
    <w:rsid w:val="0050389E"/>
    <w:rsid w:val="005100F5"/>
    <w:rsid w:val="00522158"/>
    <w:rsid w:val="00525A91"/>
    <w:rsid w:val="00532A8D"/>
    <w:rsid w:val="0053607C"/>
    <w:rsid w:val="005403D2"/>
    <w:rsid w:val="00540911"/>
    <w:rsid w:val="005444C9"/>
    <w:rsid w:val="005451A9"/>
    <w:rsid w:val="00545818"/>
    <w:rsid w:val="005539DC"/>
    <w:rsid w:val="00573E03"/>
    <w:rsid w:val="005A48B5"/>
    <w:rsid w:val="005C16AE"/>
    <w:rsid w:val="005D718C"/>
    <w:rsid w:val="005E0C54"/>
    <w:rsid w:val="005E29AE"/>
    <w:rsid w:val="00614C09"/>
    <w:rsid w:val="00621D6D"/>
    <w:rsid w:val="006220CC"/>
    <w:rsid w:val="00634E95"/>
    <w:rsid w:val="006401CA"/>
    <w:rsid w:val="006412C1"/>
    <w:rsid w:val="00656A60"/>
    <w:rsid w:val="0066358C"/>
    <w:rsid w:val="00663CE1"/>
    <w:rsid w:val="006663BB"/>
    <w:rsid w:val="00666C2B"/>
    <w:rsid w:val="006727D0"/>
    <w:rsid w:val="00672884"/>
    <w:rsid w:val="006A66FC"/>
    <w:rsid w:val="006A6731"/>
    <w:rsid w:val="006B7B3D"/>
    <w:rsid w:val="006C37F4"/>
    <w:rsid w:val="006C4D0B"/>
    <w:rsid w:val="006D078A"/>
    <w:rsid w:val="006D7105"/>
    <w:rsid w:val="006E6D61"/>
    <w:rsid w:val="006F1E1C"/>
    <w:rsid w:val="00702F9E"/>
    <w:rsid w:val="007125BD"/>
    <w:rsid w:val="00720F74"/>
    <w:rsid w:val="00725C6A"/>
    <w:rsid w:val="00726D5D"/>
    <w:rsid w:val="007344E4"/>
    <w:rsid w:val="00773039"/>
    <w:rsid w:val="00786FDC"/>
    <w:rsid w:val="007973FD"/>
    <w:rsid w:val="007A2A6F"/>
    <w:rsid w:val="007C4974"/>
    <w:rsid w:val="007D1132"/>
    <w:rsid w:val="007D46F1"/>
    <w:rsid w:val="007F3055"/>
    <w:rsid w:val="007F6291"/>
    <w:rsid w:val="00807049"/>
    <w:rsid w:val="00811BB2"/>
    <w:rsid w:val="00813729"/>
    <w:rsid w:val="00813B98"/>
    <w:rsid w:val="00822F94"/>
    <w:rsid w:val="008261EE"/>
    <w:rsid w:val="008279C9"/>
    <w:rsid w:val="00830D28"/>
    <w:rsid w:val="00833E14"/>
    <w:rsid w:val="0084646A"/>
    <w:rsid w:val="0084673C"/>
    <w:rsid w:val="00851AB6"/>
    <w:rsid w:val="008538D5"/>
    <w:rsid w:val="008540B2"/>
    <w:rsid w:val="0085604D"/>
    <w:rsid w:val="008610BC"/>
    <w:rsid w:val="00871064"/>
    <w:rsid w:val="00882050"/>
    <w:rsid w:val="008A7595"/>
    <w:rsid w:val="008C6876"/>
    <w:rsid w:val="008E03D7"/>
    <w:rsid w:val="008E3C12"/>
    <w:rsid w:val="00902CAF"/>
    <w:rsid w:val="00902DBE"/>
    <w:rsid w:val="009231D4"/>
    <w:rsid w:val="00943A55"/>
    <w:rsid w:val="00947010"/>
    <w:rsid w:val="00960C69"/>
    <w:rsid w:val="00971AD9"/>
    <w:rsid w:val="0098062F"/>
    <w:rsid w:val="00986408"/>
    <w:rsid w:val="0098725B"/>
    <w:rsid w:val="009B49B3"/>
    <w:rsid w:val="009B63E8"/>
    <w:rsid w:val="009B67E8"/>
    <w:rsid w:val="009C1F93"/>
    <w:rsid w:val="009C2AF8"/>
    <w:rsid w:val="009C7BF4"/>
    <w:rsid w:val="009D1065"/>
    <w:rsid w:val="009D5BA6"/>
    <w:rsid w:val="009D661C"/>
    <w:rsid w:val="009D7B4A"/>
    <w:rsid w:val="009E0FCC"/>
    <w:rsid w:val="009E7D75"/>
    <w:rsid w:val="009F0EBE"/>
    <w:rsid w:val="009F7CE4"/>
    <w:rsid w:val="00A006A2"/>
    <w:rsid w:val="00A04037"/>
    <w:rsid w:val="00A27D09"/>
    <w:rsid w:val="00A32549"/>
    <w:rsid w:val="00A340AC"/>
    <w:rsid w:val="00A351A3"/>
    <w:rsid w:val="00A35C0A"/>
    <w:rsid w:val="00A44344"/>
    <w:rsid w:val="00A478BF"/>
    <w:rsid w:val="00A52EE9"/>
    <w:rsid w:val="00A53AF8"/>
    <w:rsid w:val="00A56691"/>
    <w:rsid w:val="00A72A2D"/>
    <w:rsid w:val="00A7462B"/>
    <w:rsid w:val="00A76121"/>
    <w:rsid w:val="00A83F71"/>
    <w:rsid w:val="00A84D64"/>
    <w:rsid w:val="00A94615"/>
    <w:rsid w:val="00A967FE"/>
    <w:rsid w:val="00AA1B39"/>
    <w:rsid w:val="00AA1EED"/>
    <w:rsid w:val="00AC19C6"/>
    <w:rsid w:val="00AC5B8B"/>
    <w:rsid w:val="00B17FF9"/>
    <w:rsid w:val="00B30AA3"/>
    <w:rsid w:val="00B34FD0"/>
    <w:rsid w:val="00B46495"/>
    <w:rsid w:val="00B50C5B"/>
    <w:rsid w:val="00B552F3"/>
    <w:rsid w:val="00B56541"/>
    <w:rsid w:val="00B72106"/>
    <w:rsid w:val="00B754D9"/>
    <w:rsid w:val="00B9221C"/>
    <w:rsid w:val="00B95927"/>
    <w:rsid w:val="00B95A4B"/>
    <w:rsid w:val="00BB031A"/>
    <w:rsid w:val="00BC44FF"/>
    <w:rsid w:val="00BD1C83"/>
    <w:rsid w:val="00BE14DD"/>
    <w:rsid w:val="00C1574D"/>
    <w:rsid w:val="00C15F8A"/>
    <w:rsid w:val="00C34500"/>
    <w:rsid w:val="00C43577"/>
    <w:rsid w:val="00C438A2"/>
    <w:rsid w:val="00C44FC3"/>
    <w:rsid w:val="00C525E1"/>
    <w:rsid w:val="00C56FA1"/>
    <w:rsid w:val="00C6548E"/>
    <w:rsid w:val="00C70D11"/>
    <w:rsid w:val="00C7241C"/>
    <w:rsid w:val="00C81F72"/>
    <w:rsid w:val="00C829A5"/>
    <w:rsid w:val="00C96506"/>
    <w:rsid w:val="00CB0F54"/>
    <w:rsid w:val="00CB4CF3"/>
    <w:rsid w:val="00CB5FF8"/>
    <w:rsid w:val="00CC7608"/>
    <w:rsid w:val="00CE30F9"/>
    <w:rsid w:val="00CE59A7"/>
    <w:rsid w:val="00CF2578"/>
    <w:rsid w:val="00CF7B3A"/>
    <w:rsid w:val="00D003EF"/>
    <w:rsid w:val="00D02FD2"/>
    <w:rsid w:val="00D058EB"/>
    <w:rsid w:val="00D11E24"/>
    <w:rsid w:val="00D11FF5"/>
    <w:rsid w:val="00D14F46"/>
    <w:rsid w:val="00D27E2B"/>
    <w:rsid w:val="00D4543C"/>
    <w:rsid w:val="00D53567"/>
    <w:rsid w:val="00D70EF8"/>
    <w:rsid w:val="00D82C03"/>
    <w:rsid w:val="00D8727E"/>
    <w:rsid w:val="00D93C77"/>
    <w:rsid w:val="00D97222"/>
    <w:rsid w:val="00DA1622"/>
    <w:rsid w:val="00DA1798"/>
    <w:rsid w:val="00DA39DA"/>
    <w:rsid w:val="00DA5941"/>
    <w:rsid w:val="00DC25B8"/>
    <w:rsid w:val="00DC540C"/>
    <w:rsid w:val="00DD517E"/>
    <w:rsid w:val="00DE3324"/>
    <w:rsid w:val="00DF08A6"/>
    <w:rsid w:val="00E00591"/>
    <w:rsid w:val="00E178D0"/>
    <w:rsid w:val="00E22371"/>
    <w:rsid w:val="00E2252D"/>
    <w:rsid w:val="00E23380"/>
    <w:rsid w:val="00E23CDF"/>
    <w:rsid w:val="00E35158"/>
    <w:rsid w:val="00E44C95"/>
    <w:rsid w:val="00E45D49"/>
    <w:rsid w:val="00E4674E"/>
    <w:rsid w:val="00E47C6C"/>
    <w:rsid w:val="00E50556"/>
    <w:rsid w:val="00E52959"/>
    <w:rsid w:val="00E52A9E"/>
    <w:rsid w:val="00E53CA4"/>
    <w:rsid w:val="00E56BE3"/>
    <w:rsid w:val="00E75A2F"/>
    <w:rsid w:val="00E812DA"/>
    <w:rsid w:val="00EA2984"/>
    <w:rsid w:val="00EA5933"/>
    <w:rsid w:val="00EA6BC7"/>
    <w:rsid w:val="00EA77A1"/>
    <w:rsid w:val="00EB16A1"/>
    <w:rsid w:val="00EB471D"/>
    <w:rsid w:val="00EC4DA5"/>
    <w:rsid w:val="00EC6DA1"/>
    <w:rsid w:val="00ED40E1"/>
    <w:rsid w:val="00ED60C3"/>
    <w:rsid w:val="00ED7164"/>
    <w:rsid w:val="00EF0ED5"/>
    <w:rsid w:val="00EF32ED"/>
    <w:rsid w:val="00F06E96"/>
    <w:rsid w:val="00F071D3"/>
    <w:rsid w:val="00F0781B"/>
    <w:rsid w:val="00F14509"/>
    <w:rsid w:val="00F20685"/>
    <w:rsid w:val="00F2395B"/>
    <w:rsid w:val="00F25FC2"/>
    <w:rsid w:val="00F52C19"/>
    <w:rsid w:val="00F7688A"/>
    <w:rsid w:val="00F81F83"/>
    <w:rsid w:val="00F82DD2"/>
    <w:rsid w:val="00F83CBC"/>
    <w:rsid w:val="00F97B99"/>
    <w:rsid w:val="00FA65DE"/>
    <w:rsid w:val="00FA710B"/>
    <w:rsid w:val="00FC1C33"/>
    <w:rsid w:val="00FD14D9"/>
    <w:rsid w:val="00FD3368"/>
    <w:rsid w:val="00FD56A8"/>
    <w:rsid w:val="00FE0750"/>
    <w:rsid w:val="00FE6FB0"/>
    <w:rsid w:val="00FE7738"/>
    <w:rsid w:val="00FE7831"/>
    <w:rsid w:val="00FF17F4"/>
    <w:rsid w:val="00FF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500"/>
    <w:pPr>
      <w:tabs>
        <w:tab w:val="center" w:pos="4252"/>
        <w:tab w:val="right" w:pos="8504"/>
      </w:tabs>
      <w:snapToGrid w:val="0"/>
    </w:pPr>
  </w:style>
  <w:style w:type="character" w:customStyle="1" w:styleId="a4">
    <w:name w:val="ヘッダー (文字)"/>
    <w:basedOn w:val="a0"/>
    <w:link w:val="a3"/>
    <w:uiPriority w:val="99"/>
    <w:rsid w:val="00C34500"/>
  </w:style>
  <w:style w:type="paragraph" w:styleId="a5">
    <w:name w:val="footer"/>
    <w:basedOn w:val="a"/>
    <w:link w:val="a6"/>
    <w:uiPriority w:val="99"/>
    <w:unhideWhenUsed/>
    <w:rsid w:val="00C34500"/>
    <w:pPr>
      <w:tabs>
        <w:tab w:val="center" w:pos="4252"/>
        <w:tab w:val="right" w:pos="8504"/>
      </w:tabs>
      <w:snapToGrid w:val="0"/>
    </w:pPr>
  </w:style>
  <w:style w:type="character" w:customStyle="1" w:styleId="a6">
    <w:name w:val="フッター (文字)"/>
    <w:basedOn w:val="a0"/>
    <w:link w:val="a5"/>
    <w:uiPriority w:val="99"/>
    <w:rsid w:val="00C34500"/>
  </w:style>
  <w:style w:type="table" w:styleId="a7">
    <w:name w:val="Table Grid"/>
    <w:basedOn w:val="a1"/>
    <w:uiPriority w:val="59"/>
    <w:rsid w:val="00C3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4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BB1"/>
    <w:rPr>
      <w:rFonts w:asciiTheme="majorHAnsi" w:eastAsiaTheme="majorEastAsia" w:hAnsiTheme="majorHAnsi" w:cstheme="majorBidi"/>
      <w:sz w:val="18"/>
      <w:szCs w:val="18"/>
    </w:rPr>
  </w:style>
  <w:style w:type="paragraph" w:styleId="Web">
    <w:name w:val="Normal (Web)"/>
    <w:basedOn w:val="a"/>
    <w:uiPriority w:val="99"/>
    <w:unhideWhenUsed/>
    <w:rsid w:val="003049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500"/>
    <w:pPr>
      <w:tabs>
        <w:tab w:val="center" w:pos="4252"/>
        <w:tab w:val="right" w:pos="8504"/>
      </w:tabs>
      <w:snapToGrid w:val="0"/>
    </w:pPr>
  </w:style>
  <w:style w:type="character" w:customStyle="1" w:styleId="a4">
    <w:name w:val="ヘッダー (文字)"/>
    <w:basedOn w:val="a0"/>
    <w:link w:val="a3"/>
    <w:uiPriority w:val="99"/>
    <w:rsid w:val="00C34500"/>
  </w:style>
  <w:style w:type="paragraph" w:styleId="a5">
    <w:name w:val="footer"/>
    <w:basedOn w:val="a"/>
    <w:link w:val="a6"/>
    <w:uiPriority w:val="99"/>
    <w:unhideWhenUsed/>
    <w:rsid w:val="00C34500"/>
    <w:pPr>
      <w:tabs>
        <w:tab w:val="center" w:pos="4252"/>
        <w:tab w:val="right" w:pos="8504"/>
      </w:tabs>
      <w:snapToGrid w:val="0"/>
    </w:pPr>
  </w:style>
  <w:style w:type="character" w:customStyle="1" w:styleId="a6">
    <w:name w:val="フッター (文字)"/>
    <w:basedOn w:val="a0"/>
    <w:link w:val="a5"/>
    <w:uiPriority w:val="99"/>
    <w:rsid w:val="00C34500"/>
  </w:style>
  <w:style w:type="table" w:styleId="a7">
    <w:name w:val="Table Grid"/>
    <w:basedOn w:val="a1"/>
    <w:uiPriority w:val="59"/>
    <w:rsid w:val="00C3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4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BB1"/>
    <w:rPr>
      <w:rFonts w:asciiTheme="majorHAnsi" w:eastAsiaTheme="majorEastAsia" w:hAnsiTheme="majorHAnsi" w:cstheme="majorBidi"/>
      <w:sz w:val="18"/>
      <w:szCs w:val="18"/>
    </w:rPr>
  </w:style>
  <w:style w:type="paragraph" w:styleId="Web">
    <w:name w:val="Normal (Web)"/>
    <w:basedOn w:val="a"/>
    <w:uiPriority w:val="99"/>
    <w:unhideWhenUsed/>
    <w:rsid w:val="003049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96659">
      <w:bodyDiv w:val="1"/>
      <w:marLeft w:val="0"/>
      <w:marRight w:val="0"/>
      <w:marTop w:val="0"/>
      <w:marBottom w:val="0"/>
      <w:divBdr>
        <w:top w:val="none" w:sz="0" w:space="0" w:color="auto"/>
        <w:left w:val="none" w:sz="0" w:space="0" w:color="auto"/>
        <w:bottom w:val="none" w:sz="0" w:space="0" w:color="auto"/>
        <w:right w:val="none" w:sz="0" w:space="0" w:color="auto"/>
      </w:divBdr>
    </w:div>
    <w:div w:id="1477213319">
      <w:bodyDiv w:val="1"/>
      <w:marLeft w:val="0"/>
      <w:marRight w:val="0"/>
      <w:marTop w:val="0"/>
      <w:marBottom w:val="0"/>
      <w:divBdr>
        <w:top w:val="none" w:sz="0" w:space="0" w:color="auto"/>
        <w:left w:val="none" w:sz="0" w:space="0" w:color="auto"/>
        <w:bottom w:val="none" w:sz="0" w:space="0" w:color="auto"/>
        <w:right w:val="none" w:sz="0" w:space="0" w:color="auto"/>
      </w:divBdr>
      <w:divsChild>
        <w:div w:id="426002039">
          <w:marLeft w:val="0"/>
          <w:marRight w:val="0"/>
          <w:marTop w:val="0"/>
          <w:marBottom w:val="0"/>
          <w:divBdr>
            <w:top w:val="none" w:sz="0" w:space="0" w:color="auto"/>
            <w:left w:val="none" w:sz="0" w:space="0" w:color="auto"/>
            <w:bottom w:val="none" w:sz="0" w:space="0" w:color="auto"/>
            <w:right w:val="none" w:sz="0" w:space="0" w:color="auto"/>
          </w:divBdr>
          <w:divsChild>
            <w:div w:id="186260559">
              <w:marLeft w:val="0"/>
              <w:marRight w:val="0"/>
              <w:marTop w:val="0"/>
              <w:marBottom w:val="0"/>
              <w:divBdr>
                <w:top w:val="none" w:sz="0" w:space="0" w:color="auto"/>
                <w:left w:val="none" w:sz="0" w:space="0" w:color="auto"/>
                <w:bottom w:val="none" w:sz="0" w:space="0" w:color="auto"/>
                <w:right w:val="none" w:sz="0" w:space="0" w:color="auto"/>
              </w:divBdr>
              <w:divsChild>
                <w:div w:id="14693136">
                  <w:marLeft w:val="0"/>
                  <w:marRight w:val="0"/>
                  <w:marTop w:val="0"/>
                  <w:marBottom w:val="0"/>
                  <w:divBdr>
                    <w:top w:val="none" w:sz="0" w:space="0" w:color="auto"/>
                    <w:left w:val="none" w:sz="0" w:space="0" w:color="auto"/>
                    <w:bottom w:val="none" w:sz="0" w:space="0" w:color="auto"/>
                    <w:right w:val="none" w:sz="0" w:space="0" w:color="auto"/>
                  </w:divBdr>
                  <w:divsChild>
                    <w:div w:id="1450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FAF1-A0B8-42E0-AC35-30AAD1B0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3070</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165</cp:revision>
  <cp:lastPrinted>2016-02-02T10:03:00Z</cp:lastPrinted>
  <dcterms:created xsi:type="dcterms:W3CDTF">2015-07-07T10:47:00Z</dcterms:created>
  <dcterms:modified xsi:type="dcterms:W3CDTF">2016-02-02T10:03:00Z</dcterms:modified>
</cp:coreProperties>
</file>