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EF" w:rsidRDefault="00831B8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5128895</wp:posOffset>
                </wp:positionH>
                <wp:positionV relativeFrom="paragraph">
                  <wp:posOffset>-500380</wp:posOffset>
                </wp:positionV>
                <wp:extent cx="10287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B81" w:rsidRPr="00831B81" w:rsidRDefault="00831B81" w:rsidP="00831B81">
                            <w:pPr>
                              <w:jc w:val="center"/>
                              <w:rPr>
                                <w:rFonts w:ascii="ＭＳ ゴシック" w:eastAsia="ＭＳ ゴシック" w:hAnsi="ＭＳ ゴシック"/>
                                <w:sz w:val="24"/>
                                <w:szCs w:val="24"/>
                              </w:rPr>
                            </w:pPr>
                            <w:r w:rsidRPr="00831B81">
                              <w:rPr>
                                <w:rFonts w:ascii="ＭＳ ゴシック" w:eastAsia="ＭＳ ゴシック" w:hAnsi="ＭＳ ゴシック"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3.85pt;margin-top:-39.4pt;width:81pt;height:2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" fillcolor="white [3201]" strokeweight=".5pt">
                <v:textbox>
                  <w:txbxContent>
                    <w:p w:rsidR="00831B81" w:rsidRPr="00831B81" w:rsidRDefault="00831B81" w:rsidP="00831B81">
                      <w:pPr>
                        <w:jc w:val="center"/>
                        <w:rPr>
                          <w:rFonts w:ascii="ＭＳ ゴシック" w:eastAsia="ＭＳ ゴシック" w:hAnsi="ＭＳ ゴシック" w:hint="eastAsia"/>
                          <w:sz w:val="24"/>
                          <w:szCs w:val="24"/>
                        </w:rPr>
                      </w:pPr>
                      <w:r w:rsidRPr="00831B81">
                        <w:rPr>
                          <w:rFonts w:ascii="ＭＳ ゴシック" w:eastAsia="ＭＳ ゴシック" w:hAnsi="ＭＳ ゴシック" w:hint="eastAsia"/>
                          <w:sz w:val="24"/>
                          <w:szCs w:val="24"/>
                        </w:rPr>
                        <w:t>資料１</w:t>
                      </w:r>
                    </w:p>
                  </w:txbxContent>
                </v:textbox>
              </v:shape>
            </w:pict>
          </mc:Fallback>
        </mc:AlternateContent>
      </w:r>
      <w:r w:rsidR="00EC11EF" w:rsidRPr="00EC11EF">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557E2318" wp14:editId="63152EBA">
                <wp:simplePos x="0" y="0"/>
                <wp:positionH relativeFrom="column">
                  <wp:posOffset>153670</wp:posOffset>
                </wp:positionH>
                <wp:positionV relativeFrom="paragraph">
                  <wp:posOffset>-93980</wp:posOffset>
                </wp:positionV>
                <wp:extent cx="5740400"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5740400" cy="317500"/>
                        </a:xfrm>
                        <a:prstGeom prst="rect">
                          <a:avLst/>
                        </a:prstGeom>
                        <a:solidFill>
                          <a:sysClr val="window" lastClr="FFFFFF"/>
                        </a:solidFill>
                        <a:ln w="6350">
                          <a:noFill/>
                        </a:ln>
                        <a:effectLst/>
                      </wps:spPr>
                      <wps:txbx>
                        <w:txbxContent>
                          <w:p w:rsidR="00EC11EF" w:rsidRPr="0084631B" w:rsidRDefault="00EC11EF" w:rsidP="00EC11EF">
                            <w:pPr>
                              <w:jc w:val="center"/>
                              <w:rPr>
                                <w:sz w:val="26"/>
                                <w:szCs w:val="26"/>
                              </w:rPr>
                            </w:pPr>
                            <w:r w:rsidRPr="0084631B">
                              <w:rPr>
                                <w:rFonts w:asciiTheme="majorEastAsia" w:eastAsiaTheme="majorEastAsia" w:hAnsiTheme="majorEastAsia" w:hint="eastAsia"/>
                                <w:sz w:val="26"/>
                                <w:szCs w:val="26"/>
                              </w:rPr>
                              <w:t>高圧ガスタンク（</w:t>
                            </w:r>
                            <w:r w:rsidRPr="0084631B">
                              <w:rPr>
                                <w:rFonts w:asciiTheme="majorEastAsia" w:eastAsiaTheme="majorEastAsia" w:hAnsiTheme="majorEastAsia" w:hint="eastAsia"/>
                                <w:sz w:val="26"/>
                                <w:szCs w:val="26"/>
                              </w:rPr>
                              <w:t>可燃性）の</w:t>
                            </w:r>
                            <w:r>
                              <w:rPr>
                                <w:rFonts w:asciiTheme="majorEastAsia" w:eastAsiaTheme="majorEastAsia" w:hAnsiTheme="majorEastAsia" w:hint="eastAsia"/>
                                <w:sz w:val="26"/>
                                <w:szCs w:val="26"/>
                              </w:rPr>
                              <w:t>被害想定</w:t>
                            </w:r>
                            <w:r w:rsidRPr="0084631B">
                              <w:rPr>
                                <w:rFonts w:asciiTheme="majorEastAsia" w:eastAsiaTheme="majorEastAsia" w:hAnsiTheme="majorEastAsia" w:hint="eastAsia"/>
                                <w:sz w:val="26"/>
                                <w:szCs w:val="26"/>
                              </w:rPr>
                              <w:t>について（案）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2.1pt;margin-top:-7.4pt;width:452pt;height: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" fillcolor="window" stroked="f" strokeweight=".5pt">
                <v:textbox>
                  <w:txbxContent>
                    <w:p w:rsidR="00EC11EF" w:rsidRPr="0084631B" w:rsidRDefault="00EC11EF" w:rsidP="00EC11EF">
                      <w:pPr>
                        <w:jc w:val="center"/>
                        <w:rPr>
                          <w:sz w:val="26"/>
                          <w:szCs w:val="26"/>
                        </w:rPr>
                      </w:pPr>
                      <w:r w:rsidRPr="0084631B">
                        <w:rPr>
                          <w:rFonts w:asciiTheme="majorEastAsia" w:eastAsiaTheme="majorEastAsia" w:hAnsiTheme="majorEastAsia" w:hint="eastAsia"/>
                          <w:sz w:val="26"/>
                          <w:szCs w:val="26"/>
                        </w:rPr>
                        <w:t>高圧ガスタンク（可燃性）の</w:t>
                      </w:r>
                      <w:r>
                        <w:rPr>
                          <w:rFonts w:asciiTheme="majorEastAsia" w:eastAsiaTheme="majorEastAsia" w:hAnsiTheme="majorEastAsia" w:hint="eastAsia"/>
                          <w:sz w:val="26"/>
                          <w:szCs w:val="26"/>
                        </w:rPr>
                        <w:t>被害想定</w:t>
                      </w:r>
                      <w:r w:rsidRPr="0084631B">
                        <w:rPr>
                          <w:rFonts w:asciiTheme="majorEastAsia" w:eastAsiaTheme="majorEastAsia" w:hAnsiTheme="majorEastAsia" w:hint="eastAsia"/>
                          <w:sz w:val="26"/>
                          <w:szCs w:val="26"/>
                        </w:rPr>
                        <w:t>について（案）</w:t>
                      </w:r>
                    </w:p>
                  </w:txbxContent>
                </v:textbox>
              </v:shape>
            </w:pict>
          </mc:Fallback>
        </mc:AlternateContent>
      </w:r>
    </w:p>
    <w:p w:rsidR="00F077B1" w:rsidRDefault="008A6C89" w:rsidP="00F077B1">
      <w:pPr>
        <w:spacing w:line="36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583A2DEB" wp14:editId="4B00657D">
                <wp:simplePos x="0" y="0"/>
                <wp:positionH relativeFrom="column">
                  <wp:posOffset>61595</wp:posOffset>
                </wp:positionH>
                <wp:positionV relativeFrom="paragraph">
                  <wp:posOffset>106045</wp:posOffset>
                </wp:positionV>
                <wp:extent cx="5648325" cy="807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48325" cy="80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7B1" w:rsidRDefault="00F077B1" w:rsidP="00D27140">
                            <w:pPr>
                              <w:spacing w:beforeLines="50" w:before="175" w:line="360" w:lineRule="exact"/>
                              <w:ind w:left="240" w:hangingChars="100" w:hanging="240"/>
                              <w:jc w:val="center"/>
                              <w:rPr>
                                <w:rFonts w:ascii="ＭＳ ゴシック" w:eastAsia="ＭＳ ゴシック" w:hAnsi="ＭＳ ゴシック"/>
                                <w:sz w:val="24"/>
                                <w:szCs w:val="24"/>
                              </w:rPr>
                            </w:pPr>
                            <w:r w:rsidRPr="00932E22">
                              <w:rPr>
                                <w:rFonts w:ascii="ＭＳ ゴシック" w:eastAsia="ＭＳ ゴシック" w:hAnsi="ＭＳ ゴシック" w:hint="eastAsia"/>
                                <w:sz w:val="24"/>
                                <w:szCs w:val="24"/>
                              </w:rPr>
                              <w:t>【</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概</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要</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w:t>
                            </w:r>
                          </w:p>
                          <w:p w:rsidR="00F077B1" w:rsidRPr="001D27F8" w:rsidRDefault="00F077B1" w:rsidP="00F077B1">
                            <w:pPr>
                              <w:spacing w:beforeLines="50" w:before="175" w:afterLines="50" w:after="175" w:line="360" w:lineRule="exact"/>
                              <w:ind w:leftChars="100" w:left="210"/>
                              <w:rPr>
                                <w:rFonts w:ascii="ＭＳ ゴシック" w:eastAsia="ＭＳ ゴシック" w:hAnsi="ＭＳ ゴシック"/>
                                <w:b/>
                                <w:color w:val="000000" w:themeColor="text1"/>
                                <w:sz w:val="24"/>
                                <w:szCs w:val="24"/>
                              </w:rPr>
                            </w:pPr>
                            <w:r w:rsidRPr="001D27F8">
                              <w:rPr>
                                <w:rFonts w:ascii="ＭＳ ゴシック" w:eastAsia="ＭＳ ゴシック" w:hAnsi="ＭＳ ゴシック" w:hint="eastAsia"/>
                                <w:b/>
                                <w:color w:val="000000" w:themeColor="text1"/>
                                <w:sz w:val="24"/>
                                <w:szCs w:val="24"/>
                              </w:rPr>
                              <w:t>□　高圧ガスタンク（可燃性）の災害予防対策について</w:t>
                            </w:r>
                          </w:p>
                          <w:p w:rsidR="00ED211E" w:rsidRDefault="00F077B1" w:rsidP="00031CDF">
                            <w:pPr>
                              <w:ind w:leftChars="200" w:left="660" w:hangingChars="100" w:hanging="240"/>
                              <w:rPr>
                                <w:rFonts w:hint="eastAsia"/>
                                <w:color w:val="000000" w:themeColor="text1"/>
                                <w:sz w:val="24"/>
                                <w:szCs w:val="24"/>
                              </w:rPr>
                            </w:pPr>
                            <w:r w:rsidRPr="001D27F8">
                              <w:rPr>
                                <w:rFonts w:hint="eastAsia"/>
                                <w:color w:val="000000" w:themeColor="text1"/>
                                <w:sz w:val="24"/>
                                <w:szCs w:val="24"/>
                              </w:rPr>
                              <w:t xml:space="preserve">➢　</w:t>
                            </w:r>
                            <w:r w:rsidRPr="00ED211E">
                              <w:rPr>
                                <w:rFonts w:hint="eastAsia"/>
                                <w:color w:val="000000" w:themeColor="text1"/>
                                <w:sz w:val="24"/>
                                <w:szCs w:val="24"/>
                              </w:rPr>
                              <w:t>石油コンビナート区域内の事業所では、</w:t>
                            </w:r>
                            <w:r w:rsidR="00031CDF" w:rsidRPr="00ED211E">
                              <w:rPr>
                                <w:rFonts w:hint="eastAsia"/>
                                <w:color w:val="000000" w:themeColor="text1"/>
                                <w:sz w:val="24"/>
                                <w:szCs w:val="24"/>
                              </w:rPr>
                              <w:t>法令や大阪府石油コンビナー</w:t>
                            </w:r>
                          </w:p>
                          <w:p w:rsidR="00ED211E" w:rsidRDefault="00031CDF" w:rsidP="00ED211E">
                            <w:pPr>
                              <w:ind w:leftChars="300" w:left="630"/>
                              <w:rPr>
                                <w:rFonts w:hint="eastAsia"/>
                                <w:color w:val="000000" w:themeColor="text1"/>
                                <w:sz w:val="24"/>
                                <w:szCs w:val="24"/>
                              </w:rPr>
                            </w:pPr>
                            <w:r w:rsidRPr="00ED211E">
                              <w:rPr>
                                <w:rFonts w:hint="eastAsia"/>
                                <w:color w:val="000000" w:themeColor="text1"/>
                                <w:sz w:val="24"/>
                                <w:szCs w:val="24"/>
                              </w:rPr>
                              <w:t>ト等防災計画に基づき、</w:t>
                            </w:r>
                            <w:r w:rsidR="00F077B1" w:rsidRPr="00ED211E">
                              <w:rPr>
                                <w:rFonts w:hint="eastAsia"/>
                                <w:color w:val="000000" w:themeColor="text1"/>
                                <w:sz w:val="24"/>
                                <w:szCs w:val="24"/>
                              </w:rPr>
                              <w:t>従来から取り組んできた災害予防対策に加え、</w:t>
                            </w:r>
                          </w:p>
                          <w:p w:rsidR="00ED211E" w:rsidRDefault="00F077B1" w:rsidP="00ED211E">
                            <w:pPr>
                              <w:ind w:leftChars="300" w:left="630"/>
                              <w:rPr>
                                <w:rFonts w:hint="eastAsia"/>
                                <w:color w:val="000000" w:themeColor="text1"/>
                                <w:sz w:val="24"/>
                                <w:szCs w:val="24"/>
                              </w:rPr>
                            </w:pPr>
                            <w:r w:rsidRPr="00ED211E">
                              <w:rPr>
                                <w:rFonts w:hint="eastAsia"/>
                                <w:color w:val="000000" w:themeColor="text1"/>
                                <w:sz w:val="24"/>
                                <w:szCs w:val="24"/>
                              </w:rPr>
                              <w:t>東日本大震災以降は南海トラフ巨大地震による最大クラスの地震・津波</w:t>
                            </w:r>
                          </w:p>
                          <w:p w:rsidR="009C5B53" w:rsidRPr="00ED211E" w:rsidRDefault="00F077B1" w:rsidP="00ED211E">
                            <w:pPr>
                              <w:ind w:leftChars="300" w:left="630"/>
                              <w:rPr>
                                <w:color w:val="000000" w:themeColor="text1"/>
                                <w:sz w:val="24"/>
                                <w:szCs w:val="24"/>
                              </w:rPr>
                            </w:pPr>
                            <w:r w:rsidRPr="00ED211E">
                              <w:rPr>
                                <w:rFonts w:hint="eastAsia"/>
                                <w:color w:val="000000" w:themeColor="text1"/>
                                <w:sz w:val="24"/>
                                <w:szCs w:val="24"/>
                              </w:rPr>
                              <w:t>を考慮した</w:t>
                            </w:r>
                            <w:r w:rsidR="00403D2F" w:rsidRPr="00ED211E">
                              <w:rPr>
                                <w:rFonts w:hint="eastAsia"/>
                                <w:color w:val="000000" w:themeColor="text1"/>
                                <w:sz w:val="24"/>
                                <w:szCs w:val="24"/>
                              </w:rPr>
                              <w:t>さらなる</w:t>
                            </w:r>
                            <w:r w:rsidRPr="00ED211E">
                              <w:rPr>
                                <w:rFonts w:hint="eastAsia"/>
                                <w:color w:val="000000" w:themeColor="text1"/>
                                <w:sz w:val="24"/>
                                <w:szCs w:val="24"/>
                              </w:rPr>
                              <w:t>災害予防対策に取り組んで</w:t>
                            </w:r>
                            <w:r w:rsidR="009C5B53" w:rsidRPr="00ED211E">
                              <w:rPr>
                                <w:rFonts w:hint="eastAsia"/>
                                <w:color w:val="000000" w:themeColor="text1"/>
                                <w:sz w:val="24"/>
                                <w:szCs w:val="24"/>
                              </w:rPr>
                              <w:t>いる。</w:t>
                            </w:r>
                          </w:p>
                          <w:p w:rsidR="009C5B53" w:rsidRPr="00ED211E" w:rsidRDefault="009C5B53" w:rsidP="009C5B53">
                            <w:pPr>
                              <w:ind w:firstLineChars="100" w:firstLine="240"/>
                              <w:rPr>
                                <w:color w:val="000000" w:themeColor="text1"/>
                                <w:sz w:val="24"/>
                                <w:szCs w:val="24"/>
                              </w:rPr>
                            </w:pPr>
                          </w:p>
                          <w:p w:rsidR="00F57965" w:rsidRPr="00ED211E" w:rsidRDefault="009C5B53" w:rsidP="00F57965">
                            <w:pPr>
                              <w:ind w:firstLineChars="100" w:firstLine="240"/>
                              <w:rPr>
                                <w:color w:val="000000" w:themeColor="text1"/>
                                <w:sz w:val="24"/>
                                <w:szCs w:val="24"/>
                              </w:rPr>
                            </w:pPr>
                            <w:r w:rsidRPr="00ED211E">
                              <w:rPr>
                                <w:rFonts w:hint="eastAsia"/>
                                <w:color w:val="000000" w:themeColor="text1"/>
                                <w:sz w:val="24"/>
                                <w:szCs w:val="24"/>
                              </w:rPr>
                              <w:t xml:space="preserve">➢　</w:t>
                            </w:r>
                            <w:r w:rsidR="00403D2F" w:rsidRPr="00ED211E">
                              <w:rPr>
                                <w:rFonts w:hint="eastAsia"/>
                                <w:color w:val="000000" w:themeColor="text1"/>
                                <w:sz w:val="24"/>
                                <w:szCs w:val="24"/>
                              </w:rPr>
                              <w:t>このため、</w:t>
                            </w:r>
                            <w:r w:rsidR="00F077B1" w:rsidRPr="00ED211E">
                              <w:rPr>
                                <w:rFonts w:hint="eastAsia"/>
                                <w:color w:val="000000" w:themeColor="text1"/>
                                <w:sz w:val="24"/>
                                <w:szCs w:val="24"/>
                              </w:rPr>
                              <w:t>地震・津波により</w:t>
                            </w:r>
                            <w:r w:rsidR="002D2FDE" w:rsidRPr="00ED211E">
                              <w:rPr>
                                <w:rFonts w:hint="eastAsia"/>
                                <w:color w:val="000000" w:themeColor="text1"/>
                                <w:sz w:val="24"/>
                                <w:szCs w:val="24"/>
                              </w:rPr>
                              <w:t>事業所内の</w:t>
                            </w:r>
                            <w:r w:rsidR="00F077B1" w:rsidRPr="00ED211E">
                              <w:rPr>
                                <w:rFonts w:hint="eastAsia"/>
                                <w:color w:val="000000" w:themeColor="text1"/>
                                <w:sz w:val="24"/>
                                <w:szCs w:val="24"/>
                              </w:rPr>
                              <w:t>施設で漏えいや火災が発生して</w:t>
                            </w:r>
                          </w:p>
                          <w:p w:rsidR="00F57965" w:rsidRPr="00ED211E" w:rsidRDefault="00F077B1" w:rsidP="009C5B53">
                            <w:pPr>
                              <w:ind w:firstLineChars="200" w:firstLine="480"/>
                              <w:rPr>
                                <w:color w:val="000000" w:themeColor="text1"/>
                                <w:sz w:val="24"/>
                                <w:szCs w:val="24"/>
                              </w:rPr>
                            </w:pPr>
                            <w:r w:rsidRPr="00ED211E">
                              <w:rPr>
                                <w:rFonts w:hint="eastAsia"/>
                                <w:color w:val="000000" w:themeColor="text1"/>
                                <w:sz w:val="24"/>
                                <w:szCs w:val="24"/>
                              </w:rPr>
                              <w:t>も、防災設備や防災活動が</w:t>
                            </w:r>
                            <w:r w:rsidR="00403D2F" w:rsidRPr="00ED211E">
                              <w:rPr>
                                <w:rFonts w:hint="eastAsia"/>
                                <w:color w:val="000000" w:themeColor="text1"/>
                                <w:sz w:val="24"/>
                                <w:szCs w:val="24"/>
                              </w:rPr>
                              <w:t>コンビナート区域内の防災・減災に</w:t>
                            </w:r>
                            <w:r w:rsidRPr="00ED211E">
                              <w:rPr>
                                <w:rFonts w:hint="eastAsia"/>
                                <w:color w:val="000000" w:themeColor="text1"/>
                                <w:sz w:val="24"/>
                                <w:szCs w:val="24"/>
                              </w:rPr>
                              <w:t>有効に働</w:t>
                            </w:r>
                            <w:r w:rsidR="00066864" w:rsidRPr="00ED211E">
                              <w:rPr>
                                <w:rFonts w:hint="eastAsia"/>
                                <w:color w:val="000000" w:themeColor="text1"/>
                                <w:sz w:val="24"/>
                                <w:szCs w:val="24"/>
                              </w:rPr>
                              <w:t>く</w:t>
                            </w:r>
                          </w:p>
                          <w:p w:rsidR="00F077B1" w:rsidRPr="00ED211E" w:rsidRDefault="00F077B1" w:rsidP="009C5B53">
                            <w:pPr>
                              <w:ind w:firstLineChars="200" w:firstLine="480"/>
                              <w:rPr>
                                <w:color w:val="000000" w:themeColor="text1"/>
                                <w:sz w:val="24"/>
                                <w:szCs w:val="24"/>
                              </w:rPr>
                            </w:pPr>
                            <w:r w:rsidRPr="00ED211E">
                              <w:rPr>
                                <w:rFonts w:hint="eastAsia"/>
                                <w:color w:val="000000" w:themeColor="text1"/>
                                <w:sz w:val="24"/>
                                <w:szCs w:val="24"/>
                              </w:rPr>
                              <w:t>と考えられる。</w:t>
                            </w:r>
                          </w:p>
                          <w:p w:rsidR="00F077B1" w:rsidRPr="00ED211E" w:rsidRDefault="00F077B1" w:rsidP="00F077B1">
                            <w:pPr>
                              <w:rPr>
                                <w:color w:val="000000" w:themeColor="text1"/>
                                <w:sz w:val="24"/>
                                <w:szCs w:val="24"/>
                              </w:rPr>
                            </w:pPr>
                          </w:p>
                          <w:p w:rsidR="00F077B1" w:rsidRPr="00ED211E" w:rsidRDefault="00F077B1" w:rsidP="00F077B1">
                            <w:pPr>
                              <w:spacing w:beforeLines="50" w:before="175" w:afterLines="50" w:after="175"/>
                              <w:ind w:leftChars="100" w:left="210"/>
                              <w:rPr>
                                <w:rFonts w:ascii="ＭＳ ゴシック" w:eastAsia="ＭＳ ゴシック" w:hAnsi="ＭＳ ゴシック"/>
                                <w:b/>
                                <w:color w:val="000000" w:themeColor="text1"/>
                                <w:sz w:val="24"/>
                                <w:szCs w:val="24"/>
                              </w:rPr>
                            </w:pPr>
                            <w:r w:rsidRPr="00ED211E">
                              <w:rPr>
                                <w:rFonts w:ascii="ＭＳ ゴシック" w:eastAsia="ＭＳ ゴシック" w:hAnsi="ＭＳ ゴシック" w:hint="eastAsia"/>
                                <w:b/>
                                <w:color w:val="000000" w:themeColor="text1"/>
                                <w:sz w:val="24"/>
                                <w:szCs w:val="24"/>
                              </w:rPr>
                              <w:t>□　災害想定</w:t>
                            </w:r>
                            <w:r w:rsidR="003F4659" w:rsidRPr="00ED211E">
                              <w:rPr>
                                <w:rFonts w:ascii="ＭＳ ゴシック" w:eastAsia="ＭＳ ゴシック" w:hAnsi="ＭＳ ゴシック" w:hint="eastAsia"/>
                                <w:b/>
                                <w:color w:val="000000" w:themeColor="text1"/>
                                <w:sz w:val="24"/>
                                <w:szCs w:val="24"/>
                              </w:rPr>
                              <w:t>と適切な回避行動</w:t>
                            </w:r>
                            <w:r w:rsidRPr="00ED211E">
                              <w:rPr>
                                <w:rFonts w:ascii="ＭＳ ゴシック" w:eastAsia="ＭＳ ゴシック" w:hAnsi="ＭＳ ゴシック" w:hint="eastAsia"/>
                                <w:b/>
                                <w:color w:val="000000" w:themeColor="text1"/>
                                <w:sz w:val="24"/>
                                <w:szCs w:val="24"/>
                              </w:rPr>
                              <w:t>について</w:t>
                            </w:r>
                          </w:p>
                          <w:p w:rsidR="00F57965" w:rsidRPr="00ED211E" w:rsidRDefault="00F077B1" w:rsidP="00F57965">
                            <w:pPr>
                              <w:ind w:leftChars="100" w:left="450" w:hangingChars="100" w:hanging="240"/>
                              <w:rPr>
                                <w:color w:val="000000" w:themeColor="text1"/>
                                <w:sz w:val="24"/>
                                <w:szCs w:val="24"/>
                              </w:rPr>
                            </w:pPr>
                            <w:r w:rsidRPr="00ED211E">
                              <w:rPr>
                                <w:rFonts w:hint="eastAsia"/>
                                <w:color w:val="000000" w:themeColor="text1"/>
                                <w:sz w:val="24"/>
                                <w:szCs w:val="24"/>
                              </w:rPr>
                              <w:t xml:space="preserve">➢　</w:t>
                            </w:r>
                            <w:r w:rsidR="00403D2F" w:rsidRPr="00ED211E">
                              <w:rPr>
                                <w:rFonts w:hint="eastAsia"/>
                                <w:color w:val="000000" w:themeColor="text1"/>
                                <w:sz w:val="24"/>
                                <w:szCs w:val="24"/>
                              </w:rPr>
                              <w:t>一方で、</w:t>
                            </w:r>
                            <w:r w:rsidR="007C52AD" w:rsidRPr="00ED211E">
                              <w:rPr>
                                <w:rFonts w:hint="eastAsia"/>
                                <w:color w:val="000000" w:themeColor="text1"/>
                                <w:sz w:val="24"/>
                                <w:szCs w:val="24"/>
                              </w:rPr>
                              <w:t>高圧ガスタンク（可燃性）での大規模</w:t>
                            </w:r>
                            <w:r w:rsidR="002507C8" w:rsidRPr="00ED211E">
                              <w:rPr>
                                <w:rFonts w:hint="eastAsia"/>
                                <w:color w:val="000000" w:themeColor="text1"/>
                                <w:sz w:val="24"/>
                                <w:szCs w:val="24"/>
                              </w:rPr>
                              <w:t>災害の発生の</w:t>
                            </w:r>
                            <w:r w:rsidR="00031CDF" w:rsidRPr="00ED211E">
                              <w:rPr>
                                <w:rFonts w:hint="eastAsia"/>
                                <w:color w:val="000000" w:themeColor="text1"/>
                                <w:sz w:val="24"/>
                                <w:szCs w:val="24"/>
                              </w:rPr>
                              <w:t>可能</w:t>
                            </w:r>
                            <w:r w:rsidR="002507C8" w:rsidRPr="00ED211E">
                              <w:rPr>
                                <w:rFonts w:hint="eastAsia"/>
                                <w:color w:val="000000" w:themeColor="text1"/>
                                <w:sz w:val="24"/>
                                <w:szCs w:val="24"/>
                              </w:rPr>
                              <w:t>性</w:t>
                            </w:r>
                            <w:r w:rsidR="00403D2F" w:rsidRPr="00ED211E">
                              <w:rPr>
                                <w:rFonts w:hint="eastAsia"/>
                                <w:color w:val="000000" w:themeColor="text1"/>
                                <w:sz w:val="24"/>
                                <w:szCs w:val="24"/>
                              </w:rPr>
                              <w:t>につ</w:t>
                            </w:r>
                          </w:p>
                          <w:p w:rsidR="00F57965" w:rsidRPr="00ED211E" w:rsidRDefault="00403D2F" w:rsidP="00403D2F">
                            <w:pPr>
                              <w:ind w:leftChars="200" w:left="420"/>
                              <w:rPr>
                                <w:color w:val="000000" w:themeColor="text1"/>
                                <w:sz w:val="24"/>
                                <w:szCs w:val="24"/>
                              </w:rPr>
                            </w:pPr>
                            <w:r w:rsidRPr="00ED211E">
                              <w:rPr>
                                <w:rFonts w:hint="eastAsia"/>
                                <w:color w:val="000000" w:themeColor="text1"/>
                                <w:sz w:val="24"/>
                                <w:szCs w:val="24"/>
                              </w:rPr>
                              <w:t>いて</w:t>
                            </w:r>
                            <w:r w:rsidR="002507C8" w:rsidRPr="00ED211E">
                              <w:rPr>
                                <w:rFonts w:hint="eastAsia"/>
                                <w:color w:val="000000" w:themeColor="text1"/>
                                <w:sz w:val="24"/>
                                <w:szCs w:val="24"/>
                              </w:rPr>
                              <w:t>は、</w:t>
                            </w:r>
                            <w:r w:rsidR="002C2ADB" w:rsidRPr="00ED211E">
                              <w:rPr>
                                <w:rFonts w:hint="eastAsia"/>
                                <w:color w:val="000000" w:themeColor="text1"/>
                                <w:sz w:val="24"/>
                                <w:szCs w:val="24"/>
                              </w:rPr>
                              <w:t>漏えいや火災などの</w:t>
                            </w:r>
                            <w:r w:rsidR="002507C8" w:rsidRPr="00ED211E">
                              <w:rPr>
                                <w:rFonts w:hint="eastAsia"/>
                                <w:color w:val="000000" w:themeColor="text1"/>
                                <w:sz w:val="24"/>
                                <w:szCs w:val="24"/>
                              </w:rPr>
                              <w:t>単独災害が連鎖的複合的に重なり継続する場</w:t>
                            </w:r>
                          </w:p>
                          <w:p w:rsidR="00F57965" w:rsidRPr="00ED211E" w:rsidRDefault="002507C8" w:rsidP="00403D2F">
                            <w:pPr>
                              <w:ind w:leftChars="200" w:left="420"/>
                              <w:rPr>
                                <w:color w:val="000000" w:themeColor="text1"/>
                                <w:sz w:val="24"/>
                                <w:szCs w:val="24"/>
                              </w:rPr>
                            </w:pPr>
                            <w:r w:rsidRPr="00ED211E">
                              <w:rPr>
                                <w:rFonts w:hint="eastAsia"/>
                                <w:color w:val="000000" w:themeColor="text1"/>
                                <w:sz w:val="24"/>
                                <w:szCs w:val="24"/>
                              </w:rPr>
                              <w:t>合にほぼ限定され、極めて低い</w:t>
                            </w:r>
                            <w:r w:rsidR="00403D2F" w:rsidRPr="00ED211E">
                              <w:rPr>
                                <w:rFonts w:hint="eastAsia"/>
                                <w:color w:val="000000" w:themeColor="text1"/>
                                <w:sz w:val="24"/>
                                <w:szCs w:val="24"/>
                              </w:rPr>
                              <w:t>。このため、</w:t>
                            </w:r>
                            <w:r w:rsidR="008A6C89" w:rsidRPr="00ED211E">
                              <w:rPr>
                                <w:rFonts w:hint="eastAsia"/>
                                <w:color w:val="000000" w:themeColor="text1"/>
                                <w:sz w:val="24"/>
                                <w:szCs w:val="24"/>
                              </w:rPr>
                              <w:t>発生確率には言及せず、一定</w:t>
                            </w:r>
                          </w:p>
                          <w:p w:rsidR="00066864" w:rsidRPr="00ED211E" w:rsidRDefault="008A6C89" w:rsidP="00403D2F">
                            <w:pPr>
                              <w:ind w:leftChars="200" w:left="420"/>
                              <w:rPr>
                                <w:color w:val="000000" w:themeColor="text1"/>
                                <w:sz w:val="20"/>
                                <w:szCs w:val="20"/>
                              </w:rPr>
                            </w:pPr>
                            <w:r w:rsidRPr="00ED211E">
                              <w:rPr>
                                <w:rFonts w:hint="eastAsia"/>
                                <w:color w:val="000000" w:themeColor="text1"/>
                                <w:sz w:val="24"/>
                                <w:szCs w:val="24"/>
                              </w:rPr>
                              <w:t>の条件下での発生を想定し</w:t>
                            </w:r>
                            <w:r w:rsidR="00403D2F" w:rsidRPr="00ED211E">
                              <w:rPr>
                                <w:rFonts w:hint="eastAsia"/>
                                <w:color w:val="000000" w:themeColor="text1"/>
                                <w:sz w:val="24"/>
                                <w:szCs w:val="24"/>
                              </w:rPr>
                              <w:t>、その影響を考察した。</w:t>
                            </w:r>
                          </w:p>
                          <w:p w:rsidR="007C52AD" w:rsidRPr="00ED211E" w:rsidRDefault="007C52AD" w:rsidP="00F077B1">
                            <w:pPr>
                              <w:ind w:leftChars="100" w:left="210"/>
                              <w:rPr>
                                <w:color w:val="000000" w:themeColor="text1"/>
                                <w:sz w:val="24"/>
                                <w:szCs w:val="24"/>
                              </w:rPr>
                            </w:pPr>
                          </w:p>
                          <w:p w:rsidR="00F57965" w:rsidRPr="00ED211E" w:rsidRDefault="00066864" w:rsidP="00F57965">
                            <w:pPr>
                              <w:ind w:leftChars="100" w:left="450" w:hangingChars="100" w:hanging="240"/>
                              <w:rPr>
                                <w:rFonts w:asciiTheme="minorEastAsia" w:hAnsiTheme="minorEastAsia"/>
                                <w:color w:val="000000" w:themeColor="text1"/>
                                <w:sz w:val="24"/>
                                <w:szCs w:val="24"/>
                              </w:rPr>
                            </w:pPr>
                            <w:r w:rsidRPr="00ED211E">
                              <w:rPr>
                                <w:rFonts w:hint="eastAsia"/>
                                <w:color w:val="000000" w:themeColor="text1"/>
                                <w:sz w:val="24"/>
                                <w:szCs w:val="24"/>
                              </w:rPr>
                              <w:t xml:space="preserve">➢　</w:t>
                            </w:r>
                            <w:r w:rsidR="00D605E2" w:rsidRPr="00ED211E">
                              <w:rPr>
                                <w:rFonts w:hint="eastAsia"/>
                                <w:color w:val="000000" w:themeColor="text1"/>
                                <w:sz w:val="24"/>
                                <w:szCs w:val="24"/>
                              </w:rPr>
                              <w:t>考察では、</w:t>
                            </w:r>
                            <w:r w:rsidR="00403D2F" w:rsidRPr="00ED211E">
                              <w:rPr>
                                <w:rFonts w:hint="eastAsia"/>
                                <w:color w:val="000000" w:themeColor="text1"/>
                                <w:sz w:val="24"/>
                                <w:szCs w:val="24"/>
                              </w:rPr>
                              <w:t>これまでの</w:t>
                            </w:r>
                            <w:r w:rsidR="00F077B1" w:rsidRPr="00ED211E">
                              <w:rPr>
                                <w:rFonts w:hint="eastAsia"/>
                                <w:color w:val="000000" w:themeColor="text1"/>
                                <w:sz w:val="24"/>
                                <w:szCs w:val="24"/>
                              </w:rPr>
                              <w:t>科学的な知見や</w:t>
                            </w:r>
                            <w:r w:rsidR="00403D2F" w:rsidRPr="00ED211E">
                              <w:rPr>
                                <w:rFonts w:hint="eastAsia"/>
                                <w:color w:val="000000" w:themeColor="text1"/>
                                <w:sz w:val="24"/>
                                <w:szCs w:val="24"/>
                              </w:rPr>
                              <w:t>国の</w:t>
                            </w:r>
                            <w:r w:rsidR="00F077B1" w:rsidRPr="00ED211E">
                              <w:rPr>
                                <w:rFonts w:asciiTheme="minorEastAsia" w:hAnsiTheme="minorEastAsia" w:hint="eastAsia"/>
                                <w:color w:val="000000" w:themeColor="text1"/>
                                <w:sz w:val="24"/>
                                <w:szCs w:val="24"/>
                              </w:rPr>
                              <w:t>防災アセスメント指針におけ</w:t>
                            </w:r>
                          </w:p>
                          <w:p w:rsidR="00F57965" w:rsidRPr="00ED211E" w:rsidRDefault="00F077B1" w:rsidP="002D2FDE">
                            <w:pPr>
                              <w:ind w:leftChars="200" w:left="42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る高圧ガスタンク（可燃性）の災害についての評価手順を参考に、その影</w:t>
                            </w:r>
                          </w:p>
                          <w:p w:rsidR="002D2FDE" w:rsidRPr="00ED211E" w:rsidRDefault="00F077B1" w:rsidP="002D2FDE">
                            <w:pPr>
                              <w:ind w:leftChars="200" w:left="42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響について検討した</w:t>
                            </w:r>
                            <w:r w:rsidR="00403D2F" w:rsidRPr="00ED211E">
                              <w:rPr>
                                <w:rFonts w:asciiTheme="minorEastAsia" w:hAnsiTheme="minorEastAsia" w:hint="eastAsia"/>
                                <w:color w:val="000000" w:themeColor="text1"/>
                                <w:sz w:val="24"/>
                                <w:szCs w:val="24"/>
                              </w:rPr>
                              <w:t>。</w:t>
                            </w:r>
                          </w:p>
                          <w:p w:rsidR="002D2FDE" w:rsidRPr="00ED211E" w:rsidRDefault="002D2FDE" w:rsidP="002D2FDE">
                            <w:pPr>
                              <w:ind w:firstLineChars="100" w:firstLine="240"/>
                              <w:rPr>
                                <w:rFonts w:asciiTheme="minorEastAsia" w:hAnsiTheme="minorEastAsia"/>
                                <w:color w:val="000000" w:themeColor="text1"/>
                                <w:sz w:val="24"/>
                                <w:szCs w:val="24"/>
                              </w:rPr>
                            </w:pPr>
                          </w:p>
                          <w:p w:rsidR="00F57965" w:rsidRPr="00ED211E" w:rsidRDefault="002D2FDE" w:rsidP="00F57965">
                            <w:pPr>
                              <w:ind w:firstLineChars="100" w:firstLine="24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　その結果、</w:t>
                            </w:r>
                            <w:r w:rsidR="00696A5E" w:rsidRPr="00ED211E">
                              <w:rPr>
                                <w:rFonts w:asciiTheme="minorEastAsia" w:hAnsiTheme="minorEastAsia" w:hint="eastAsia"/>
                                <w:color w:val="000000" w:themeColor="text1"/>
                                <w:sz w:val="24"/>
                                <w:szCs w:val="24"/>
                              </w:rPr>
                              <w:t>人体への影響</w:t>
                            </w:r>
                            <w:r w:rsidR="00CD3DB2" w:rsidRPr="00ED211E">
                              <w:rPr>
                                <w:rFonts w:asciiTheme="minorEastAsia" w:hAnsiTheme="minorEastAsia" w:hint="eastAsia"/>
                                <w:color w:val="000000" w:themeColor="text1"/>
                                <w:sz w:val="24"/>
                                <w:szCs w:val="24"/>
                              </w:rPr>
                              <w:t>を及ぼす</w:t>
                            </w:r>
                            <w:r w:rsidR="00A25F58" w:rsidRPr="00ED211E">
                              <w:rPr>
                                <w:rFonts w:asciiTheme="minorEastAsia" w:hAnsiTheme="minorEastAsia" w:hint="eastAsia"/>
                                <w:color w:val="000000" w:themeColor="text1"/>
                                <w:sz w:val="24"/>
                                <w:szCs w:val="24"/>
                              </w:rPr>
                              <w:t>可能性がある</w:t>
                            </w:r>
                            <w:r w:rsidRPr="00ED211E">
                              <w:rPr>
                                <w:rFonts w:asciiTheme="minorEastAsia" w:hAnsiTheme="minorEastAsia" w:hint="eastAsia"/>
                                <w:color w:val="000000" w:themeColor="text1"/>
                                <w:sz w:val="24"/>
                                <w:szCs w:val="24"/>
                              </w:rPr>
                              <w:t>放射熱及び爆風圧は</w:t>
                            </w:r>
                            <w:r w:rsidR="00696A5E" w:rsidRPr="00ED211E">
                              <w:rPr>
                                <w:rFonts w:asciiTheme="minorEastAsia" w:hAnsiTheme="minorEastAsia" w:hint="eastAsia"/>
                                <w:color w:val="000000" w:themeColor="text1"/>
                                <w:sz w:val="24"/>
                                <w:szCs w:val="24"/>
                              </w:rPr>
                              <w:t>一般</w:t>
                            </w:r>
                          </w:p>
                          <w:p w:rsidR="00F57965" w:rsidRPr="00ED211E" w:rsidRDefault="00696A5E"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地域まで及ぶ</w:t>
                            </w:r>
                            <w:r w:rsidR="002D2FDE" w:rsidRPr="00ED211E">
                              <w:rPr>
                                <w:rFonts w:asciiTheme="minorEastAsia" w:hAnsiTheme="minorEastAsia" w:hint="eastAsia"/>
                                <w:color w:val="000000" w:themeColor="text1"/>
                                <w:sz w:val="24"/>
                                <w:szCs w:val="24"/>
                              </w:rPr>
                              <w:t>とみられるが、以下の</w:t>
                            </w:r>
                            <w:r w:rsidRPr="00ED211E">
                              <w:rPr>
                                <w:rFonts w:asciiTheme="minorEastAsia" w:hAnsiTheme="minorEastAsia" w:hint="eastAsia"/>
                                <w:color w:val="000000" w:themeColor="text1"/>
                                <w:sz w:val="24"/>
                                <w:szCs w:val="24"/>
                              </w:rPr>
                              <w:t>行動例のよう</w:t>
                            </w:r>
                            <w:r w:rsidR="008A6C89" w:rsidRPr="00ED211E">
                              <w:rPr>
                                <w:rFonts w:asciiTheme="minorEastAsia" w:hAnsiTheme="minorEastAsia" w:hint="eastAsia"/>
                                <w:color w:val="000000" w:themeColor="text1"/>
                                <w:sz w:val="24"/>
                                <w:szCs w:val="24"/>
                              </w:rPr>
                              <w:t>な</w:t>
                            </w:r>
                            <w:r w:rsidRPr="00ED211E">
                              <w:rPr>
                                <w:rFonts w:asciiTheme="minorEastAsia" w:hAnsiTheme="minorEastAsia" w:hint="eastAsia"/>
                                <w:color w:val="000000" w:themeColor="text1"/>
                                <w:sz w:val="24"/>
                                <w:szCs w:val="24"/>
                              </w:rPr>
                              <w:t>回避行動を</w:t>
                            </w:r>
                            <w:r w:rsidR="002D2FDE" w:rsidRPr="00ED211E">
                              <w:rPr>
                                <w:rFonts w:asciiTheme="minorEastAsia" w:hAnsiTheme="minorEastAsia" w:hint="eastAsia"/>
                                <w:color w:val="000000" w:themeColor="text1"/>
                                <w:sz w:val="24"/>
                                <w:szCs w:val="24"/>
                              </w:rPr>
                              <w:t>発災時に</w:t>
                            </w:r>
                            <w:r w:rsidRPr="00ED211E">
                              <w:rPr>
                                <w:rFonts w:asciiTheme="minorEastAsia" w:hAnsiTheme="minorEastAsia" w:hint="eastAsia"/>
                                <w:color w:val="000000" w:themeColor="text1"/>
                                <w:sz w:val="24"/>
                                <w:szCs w:val="24"/>
                              </w:rPr>
                              <w:t>と</w:t>
                            </w:r>
                          </w:p>
                          <w:p w:rsidR="00AF4A89" w:rsidRPr="00ED211E" w:rsidRDefault="00696A5E"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ること</w:t>
                            </w:r>
                            <w:r w:rsidR="008A6C89" w:rsidRPr="00ED211E">
                              <w:rPr>
                                <w:rFonts w:asciiTheme="minorEastAsia" w:hAnsiTheme="minorEastAsia" w:hint="eastAsia"/>
                                <w:color w:val="000000" w:themeColor="text1"/>
                                <w:sz w:val="24"/>
                                <w:szCs w:val="24"/>
                              </w:rPr>
                              <w:t>で</w:t>
                            </w:r>
                            <w:r w:rsidRPr="00ED211E">
                              <w:rPr>
                                <w:rFonts w:asciiTheme="minorEastAsia" w:hAnsiTheme="minorEastAsia" w:hint="eastAsia"/>
                                <w:color w:val="000000" w:themeColor="text1"/>
                                <w:sz w:val="24"/>
                                <w:szCs w:val="24"/>
                              </w:rPr>
                              <w:t>、</w:t>
                            </w:r>
                            <w:r w:rsidR="00AF4A89" w:rsidRPr="00ED211E">
                              <w:rPr>
                                <w:rFonts w:asciiTheme="minorEastAsia" w:hAnsiTheme="minorEastAsia" w:hint="eastAsia"/>
                                <w:color w:val="000000" w:themeColor="text1"/>
                                <w:sz w:val="24"/>
                                <w:szCs w:val="24"/>
                              </w:rPr>
                              <w:t>その</w:t>
                            </w:r>
                            <w:r w:rsidR="002C2ADB" w:rsidRPr="00ED211E">
                              <w:rPr>
                                <w:rFonts w:asciiTheme="minorEastAsia" w:hAnsiTheme="minorEastAsia" w:hint="eastAsia"/>
                                <w:color w:val="000000" w:themeColor="text1"/>
                                <w:sz w:val="24"/>
                                <w:szCs w:val="24"/>
                              </w:rPr>
                              <w:t>放射熱</w:t>
                            </w:r>
                            <w:r w:rsidR="002D2FDE" w:rsidRPr="00ED211E">
                              <w:rPr>
                                <w:rFonts w:asciiTheme="minorEastAsia" w:hAnsiTheme="minorEastAsia" w:hint="eastAsia"/>
                                <w:color w:val="000000" w:themeColor="text1"/>
                                <w:sz w:val="24"/>
                                <w:szCs w:val="24"/>
                              </w:rPr>
                              <w:t>は</w:t>
                            </w:r>
                            <w:r w:rsidR="00F57965" w:rsidRPr="00ED211E">
                              <w:rPr>
                                <w:rFonts w:asciiTheme="minorEastAsia" w:hAnsiTheme="minorEastAsia" w:hint="eastAsia"/>
                                <w:color w:val="000000" w:themeColor="text1"/>
                                <w:sz w:val="24"/>
                                <w:szCs w:val="24"/>
                              </w:rPr>
                              <w:t>、</w:t>
                            </w:r>
                            <w:r w:rsidR="00AF4A89" w:rsidRPr="00ED211E">
                              <w:rPr>
                                <w:rFonts w:asciiTheme="minorEastAsia" w:hAnsiTheme="minorEastAsia" w:hint="eastAsia"/>
                                <w:color w:val="000000" w:themeColor="text1"/>
                                <w:sz w:val="24"/>
                                <w:szCs w:val="24"/>
                              </w:rPr>
                              <w:t>通常</w:t>
                            </w:r>
                            <w:r w:rsidR="00F57965" w:rsidRPr="00ED211E">
                              <w:rPr>
                                <w:rFonts w:asciiTheme="minorEastAsia" w:hAnsiTheme="minorEastAsia" w:hint="eastAsia"/>
                                <w:color w:val="000000" w:themeColor="text1"/>
                                <w:sz w:val="24"/>
                                <w:szCs w:val="24"/>
                              </w:rPr>
                              <w:t>の</w:t>
                            </w:r>
                            <w:r w:rsidR="004920C4" w:rsidRPr="00ED211E">
                              <w:rPr>
                                <w:rFonts w:asciiTheme="minorEastAsia" w:hAnsiTheme="minorEastAsia" w:hint="eastAsia"/>
                                <w:color w:val="000000" w:themeColor="text1"/>
                                <w:sz w:val="24"/>
                                <w:szCs w:val="24"/>
                              </w:rPr>
                              <w:t>日光と同じように</w:t>
                            </w:r>
                            <w:r w:rsidRPr="00ED211E">
                              <w:rPr>
                                <w:rFonts w:asciiTheme="minorEastAsia" w:hAnsiTheme="minorEastAsia" w:hint="eastAsia"/>
                                <w:color w:val="000000" w:themeColor="text1"/>
                                <w:sz w:val="24"/>
                                <w:szCs w:val="24"/>
                              </w:rPr>
                              <w:t>直接遮断</w:t>
                            </w:r>
                            <w:r w:rsidR="00C139B6" w:rsidRPr="00ED211E">
                              <w:rPr>
                                <w:rFonts w:asciiTheme="minorEastAsia" w:hAnsiTheme="minorEastAsia" w:hint="eastAsia"/>
                                <w:color w:val="000000" w:themeColor="text1"/>
                                <w:sz w:val="24"/>
                                <w:szCs w:val="24"/>
                              </w:rPr>
                              <w:t>でき</w:t>
                            </w:r>
                            <w:r w:rsidRPr="00ED211E">
                              <w:rPr>
                                <w:rFonts w:asciiTheme="minorEastAsia" w:hAnsiTheme="minorEastAsia" w:hint="eastAsia"/>
                                <w:color w:val="000000" w:themeColor="text1"/>
                                <w:sz w:val="24"/>
                                <w:szCs w:val="24"/>
                              </w:rPr>
                              <w:t>、</w:t>
                            </w:r>
                            <w:r w:rsidR="001274C6" w:rsidRPr="00ED211E">
                              <w:rPr>
                                <w:rFonts w:asciiTheme="minorEastAsia" w:hAnsiTheme="minorEastAsia" w:hint="eastAsia"/>
                                <w:color w:val="000000" w:themeColor="text1"/>
                                <w:sz w:val="24"/>
                                <w:szCs w:val="24"/>
                              </w:rPr>
                              <w:t>また</w:t>
                            </w:r>
                            <w:r w:rsidR="00D815A2" w:rsidRPr="00ED211E">
                              <w:rPr>
                                <w:rFonts w:asciiTheme="minorEastAsia" w:hAnsiTheme="minorEastAsia" w:hint="eastAsia"/>
                                <w:color w:val="000000" w:themeColor="text1"/>
                                <w:sz w:val="24"/>
                                <w:szCs w:val="24"/>
                              </w:rPr>
                              <w:t>、</w:t>
                            </w:r>
                          </w:p>
                          <w:p w:rsidR="00F077B1" w:rsidRPr="00ED211E" w:rsidRDefault="001274C6"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爆風圧による間接的な負傷も</w:t>
                            </w:r>
                            <w:r w:rsidR="00C139B6" w:rsidRPr="00ED211E">
                              <w:rPr>
                                <w:rFonts w:asciiTheme="minorEastAsia" w:hAnsiTheme="minorEastAsia" w:hint="eastAsia"/>
                                <w:color w:val="000000" w:themeColor="text1"/>
                                <w:sz w:val="24"/>
                                <w:szCs w:val="24"/>
                              </w:rPr>
                              <w:t>防ぐ</w:t>
                            </w:r>
                            <w:r w:rsidR="00696A5E" w:rsidRPr="00ED211E">
                              <w:rPr>
                                <w:rFonts w:asciiTheme="minorEastAsia" w:hAnsiTheme="minorEastAsia" w:hint="eastAsia"/>
                                <w:color w:val="000000" w:themeColor="text1"/>
                                <w:sz w:val="24"/>
                                <w:szCs w:val="24"/>
                              </w:rPr>
                              <w:t>ことができる</w:t>
                            </w:r>
                            <w:r w:rsidR="002D2FDE" w:rsidRPr="00ED211E">
                              <w:rPr>
                                <w:rFonts w:asciiTheme="minorEastAsia" w:hAnsiTheme="minorEastAsia" w:hint="eastAsia"/>
                                <w:color w:val="000000" w:themeColor="text1"/>
                                <w:sz w:val="24"/>
                                <w:szCs w:val="24"/>
                              </w:rPr>
                              <w:t>レベルの</w:t>
                            </w:r>
                            <w:r w:rsidR="00696A5E" w:rsidRPr="00ED211E">
                              <w:rPr>
                                <w:rFonts w:asciiTheme="minorEastAsia" w:hAnsiTheme="minorEastAsia" w:hint="eastAsia"/>
                                <w:color w:val="000000" w:themeColor="text1"/>
                                <w:sz w:val="24"/>
                                <w:szCs w:val="24"/>
                              </w:rPr>
                              <w:t>影響</w:t>
                            </w:r>
                            <w:r w:rsidR="002D2FDE" w:rsidRPr="00ED211E">
                              <w:rPr>
                                <w:rFonts w:asciiTheme="minorEastAsia" w:hAnsiTheme="minorEastAsia" w:hint="eastAsia"/>
                                <w:color w:val="000000" w:themeColor="text1"/>
                                <w:sz w:val="24"/>
                                <w:szCs w:val="24"/>
                              </w:rPr>
                              <w:t>と認められた。</w:t>
                            </w:r>
                          </w:p>
                          <w:p w:rsidR="002D2FDE" w:rsidRPr="001D27F8" w:rsidRDefault="002D2FDE" w:rsidP="002D2FDE">
                            <w:pPr>
                              <w:rPr>
                                <w:rFonts w:asciiTheme="minorEastAsia" w:hAnsiTheme="minorEastAsia"/>
                                <w:color w:val="000000" w:themeColor="text1"/>
                                <w:sz w:val="24"/>
                                <w:szCs w:val="24"/>
                              </w:rPr>
                            </w:pPr>
                          </w:p>
                          <w:tbl>
                            <w:tblPr>
                              <w:tblStyle w:val="a3"/>
                              <w:tblW w:w="0" w:type="auto"/>
                              <w:tblInd w:w="675" w:type="dxa"/>
                              <w:tblLook w:val="04A0" w:firstRow="1" w:lastRow="0" w:firstColumn="1" w:lastColumn="0" w:noHBand="0" w:noVBand="1"/>
                            </w:tblPr>
                            <w:tblGrid>
                              <w:gridCol w:w="7513"/>
                            </w:tblGrid>
                            <w:tr w:rsidR="001D27F8" w:rsidRPr="001D27F8" w:rsidTr="00D27140">
                              <w:tc>
                                <w:tcPr>
                                  <w:tcW w:w="7513" w:type="dxa"/>
                                </w:tcPr>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＜行動例＞</w:t>
                                  </w:r>
                                </w:p>
                                <w:p w:rsidR="00626F73" w:rsidRPr="001D27F8" w:rsidRDefault="00F077B1" w:rsidP="00626F73">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C139B6" w:rsidRPr="001D27F8">
                                    <w:rPr>
                                      <w:rFonts w:asciiTheme="minorEastAsia" w:hAnsiTheme="minorEastAsia" w:hint="eastAsia"/>
                                      <w:color w:val="000000" w:themeColor="text1"/>
                                      <w:sz w:val="24"/>
                                      <w:szCs w:val="24"/>
                                    </w:rPr>
                                    <w:t>津波避難などで、</w:t>
                                  </w:r>
                                  <w:r w:rsidRPr="001D27F8">
                                    <w:rPr>
                                      <w:rFonts w:asciiTheme="minorEastAsia" w:hAnsiTheme="minorEastAsia" w:hint="eastAsia"/>
                                      <w:color w:val="000000" w:themeColor="text1"/>
                                      <w:sz w:val="24"/>
                                      <w:szCs w:val="24"/>
                                    </w:rPr>
                                    <w:t>屋外に出る場合には、</w:t>
                                  </w:r>
                                </w:p>
                                <w:p w:rsidR="00F077B1" w:rsidRPr="001D27F8" w:rsidRDefault="00626F73" w:rsidP="00626F73">
                                  <w:pPr>
                                    <w:spacing w:line="360" w:lineRule="exact"/>
                                    <w:ind w:firstLineChars="100" w:firstLine="240"/>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できるだけ肌の露出をなくす</w:t>
                                  </w:r>
                                  <w:r w:rsidRPr="001D27F8">
                                    <w:rPr>
                                      <w:rFonts w:asciiTheme="minorEastAsia" w:hAnsiTheme="minorEastAsia" w:hint="eastAsia"/>
                                      <w:color w:val="000000" w:themeColor="text1"/>
                                      <w:sz w:val="24"/>
                                      <w:szCs w:val="24"/>
                                    </w:rPr>
                                    <w:t>」</w:t>
                                  </w:r>
                                </w:p>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○屋外にいて熱を感じた場合には、</w:t>
                                  </w:r>
                                </w:p>
                                <w:p w:rsidR="00F077B1" w:rsidRPr="001D27F8" w:rsidRDefault="00626F73" w:rsidP="00CD36EE">
                                  <w:pPr>
                                    <w:spacing w:line="360" w:lineRule="exact"/>
                                    <w:ind w:firstLineChars="100" w:firstLine="240"/>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頭部等を物で覆う</w:t>
                                  </w: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木陰や建築物等の物陰に隠れる</w:t>
                                  </w:r>
                                  <w:r w:rsidRPr="001D27F8">
                                    <w:rPr>
                                      <w:rFonts w:asciiTheme="minorEastAsia" w:hAnsiTheme="minorEastAsia" w:hint="eastAsia"/>
                                      <w:color w:val="000000" w:themeColor="text1"/>
                                      <w:sz w:val="24"/>
                                      <w:szCs w:val="24"/>
                                    </w:rPr>
                                    <w:t>」</w:t>
                                  </w:r>
                                </w:p>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○屋内にいる場合には、</w:t>
                                  </w:r>
                                </w:p>
                                <w:p w:rsidR="00F077B1" w:rsidRPr="001D27F8" w:rsidRDefault="00626F73"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 xml:space="preserve">　「</w:t>
                                  </w:r>
                                  <w:r w:rsidR="00F077B1" w:rsidRPr="001D27F8">
                                    <w:rPr>
                                      <w:rFonts w:asciiTheme="minorEastAsia" w:hAnsiTheme="minorEastAsia" w:hint="eastAsia"/>
                                      <w:color w:val="000000" w:themeColor="text1"/>
                                      <w:sz w:val="24"/>
                                      <w:szCs w:val="24"/>
                                    </w:rPr>
                                    <w:t>窓ガラスの破片により負傷しないよう、窓際を避ける</w:t>
                                  </w:r>
                                  <w:r w:rsidRPr="001D27F8">
                                    <w:rPr>
                                      <w:rFonts w:asciiTheme="minorEastAsia" w:hAnsiTheme="minorEastAsia" w:hint="eastAsia"/>
                                      <w:color w:val="000000" w:themeColor="text1"/>
                                      <w:sz w:val="24"/>
                                      <w:szCs w:val="24"/>
                                    </w:rPr>
                                    <w:t>」</w:t>
                                  </w:r>
                                </w:p>
                              </w:tc>
                            </w:tr>
                          </w:tbl>
                          <w:p w:rsidR="00F077B1" w:rsidRPr="00F077B1" w:rsidRDefault="00F07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85pt;margin-top:8.35pt;width:444.75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" fillcolor="white [3201]" strokeweight=".5pt">
                <v:textbox>
                  <w:txbxContent>
                    <w:p w:rsidR="00F077B1" w:rsidRDefault="00F077B1" w:rsidP="00D27140">
                      <w:pPr>
                        <w:spacing w:beforeLines="50" w:before="175" w:line="360" w:lineRule="exact"/>
                        <w:ind w:left="240" w:hangingChars="100" w:hanging="240"/>
                        <w:jc w:val="center"/>
                        <w:rPr>
                          <w:rFonts w:ascii="ＭＳ ゴシック" w:eastAsia="ＭＳ ゴシック" w:hAnsi="ＭＳ ゴシック"/>
                          <w:sz w:val="24"/>
                          <w:szCs w:val="24"/>
                        </w:rPr>
                      </w:pPr>
                      <w:r w:rsidRPr="00932E22">
                        <w:rPr>
                          <w:rFonts w:ascii="ＭＳ ゴシック" w:eastAsia="ＭＳ ゴシック" w:hAnsi="ＭＳ ゴシック" w:hint="eastAsia"/>
                          <w:sz w:val="24"/>
                          <w:szCs w:val="24"/>
                        </w:rPr>
                        <w:t>【</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概</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要</w:t>
                      </w:r>
                      <w:r w:rsidR="00453D39">
                        <w:rPr>
                          <w:rFonts w:ascii="ＭＳ ゴシック" w:eastAsia="ＭＳ ゴシック" w:hAnsi="ＭＳ ゴシック" w:hint="eastAsia"/>
                          <w:sz w:val="24"/>
                          <w:szCs w:val="24"/>
                        </w:rPr>
                        <w:t xml:space="preserve">　</w:t>
                      </w:r>
                      <w:r w:rsidRPr="00932E22">
                        <w:rPr>
                          <w:rFonts w:ascii="ＭＳ ゴシック" w:eastAsia="ＭＳ ゴシック" w:hAnsi="ＭＳ ゴシック" w:hint="eastAsia"/>
                          <w:sz w:val="24"/>
                          <w:szCs w:val="24"/>
                        </w:rPr>
                        <w:t>】</w:t>
                      </w:r>
                    </w:p>
                    <w:p w:rsidR="00F077B1" w:rsidRPr="001D27F8" w:rsidRDefault="00F077B1" w:rsidP="00F077B1">
                      <w:pPr>
                        <w:spacing w:beforeLines="50" w:before="175" w:afterLines="50" w:after="175" w:line="360" w:lineRule="exact"/>
                        <w:ind w:leftChars="100" w:left="210"/>
                        <w:rPr>
                          <w:rFonts w:ascii="ＭＳ ゴシック" w:eastAsia="ＭＳ ゴシック" w:hAnsi="ＭＳ ゴシック"/>
                          <w:b/>
                          <w:color w:val="000000" w:themeColor="text1"/>
                          <w:sz w:val="24"/>
                          <w:szCs w:val="24"/>
                        </w:rPr>
                      </w:pPr>
                      <w:r w:rsidRPr="001D27F8">
                        <w:rPr>
                          <w:rFonts w:ascii="ＭＳ ゴシック" w:eastAsia="ＭＳ ゴシック" w:hAnsi="ＭＳ ゴシック" w:hint="eastAsia"/>
                          <w:b/>
                          <w:color w:val="000000" w:themeColor="text1"/>
                          <w:sz w:val="24"/>
                          <w:szCs w:val="24"/>
                        </w:rPr>
                        <w:t>□　高圧ガスタンク（可燃性）の災害予防対策について</w:t>
                      </w:r>
                    </w:p>
                    <w:p w:rsidR="00ED211E" w:rsidRDefault="00F077B1" w:rsidP="00031CDF">
                      <w:pPr>
                        <w:ind w:leftChars="200" w:left="660" w:hangingChars="100" w:hanging="240"/>
                        <w:rPr>
                          <w:rFonts w:hint="eastAsia"/>
                          <w:color w:val="000000" w:themeColor="text1"/>
                          <w:sz w:val="24"/>
                          <w:szCs w:val="24"/>
                        </w:rPr>
                      </w:pPr>
                      <w:r w:rsidRPr="001D27F8">
                        <w:rPr>
                          <w:rFonts w:hint="eastAsia"/>
                          <w:color w:val="000000" w:themeColor="text1"/>
                          <w:sz w:val="24"/>
                          <w:szCs w:val="24"/>
                        </w:rPr>
                        <w:t xml:space="preserve">➢　</w:t>
                      </w:r>
                      <w:r w:rsidRPr="00ED211E">
                        <w:rPr>
                          <w:rFonts w:hint="eastAsia"/>
                          <w:color w:val="000000" w:themeColor="text1"/>
                          <w:sz w:val="24"/>
                          <w:szCs w:val="24"/>
                        </w:rPr>
                        <w:t>石油コンビナート区域内の事業所では、</w:t>
                      </w:r>
                      <w:r w:rsidR="00031CDF" w:rsidRPr="00ED211E">
                        <w:rPr>
                          <w:rFonts w:hint="eastAsia"/>
                          <w:color w:val="000000" w:themeColor="text1"/>
                          <w:sz w:val="24"/>
                          <w:szCs w:val="24"/>
                        </w:rPr>
                        <w:t>法令や大阪府石油コンビナー</w:t>
                      </w:r>
                    </w:p>
                    <w:p w:rsidR="00ED211E" w:rsidRDefault="00031CDF" w:rsidP="00ED211E">
                      <w:pPr>
                        <w:ind w:leftChars="300" w:left="630"/>
                        <w:rPr>
                          <w:rFonts w:hint="eastAsia"/>
                          <w:color w:val="000000" w:themeColor="text1"/>
                          <w:sz w:val="24"/>
                          <w:szCs w:val="24"/>
                        </w:rPr>
                      </w:pPr>
                      <w:r w:rsidRPr="00ED211E">
                        <w:rPr>
                          <w:rFonts w:hint="eastAsia"/>
                          <w:color w:val="000000" w:themeColor="text1"/>
                          <w:sz w:val="24"/>
                          <w:szCs w:val="24"/>
                        </w:rPr>
                        <w:t>ト等防災計画に基づき、</w:t>
                      </w:r>
                      <w:r w:rsidR="00F077B1" w:rsidRPr="00ED211E">
                        <w:rPr>
                          <w:rFonts w:hint="eastAsia"/>
                          <w:color w:val="000000" w:themeColor="text1"/>
                          <w:sz w:val="24"/>
                          <w:szCs w:val="24"/>
                        </w:rPr>
                        <w:t>従来から取り組んできた災害予防対策に加え、</w:t>
                      </w:r>
                    </w:p>
                    <w:p w:rsidR="00ED211E" w:rsidRDefault="00F077B1" w:rsidP="00ED211E">
                      <w:pPr>
                        <w:ind w:leftChars="300" w:left="630"/>
                        <w:rPr>
                          <w:rFonts w:hint="eastAsia"/>
                          <w:color w:val="000000" w:themeColor="text1"/>
                          <w:sz w:val="24"/>
                          <w:szCs w:val="24"/>
                        </w:rPr>
                      </w:pPr>
                      <w:r w:rsidRPr="00ED211E">
                        <w:rPr>
                          <w:rFonts w:hint="eastAsia"/>
                          <w:color w:val="000000" w:themeColor="text1"/>
                          <w:sz w:val="24"/>
                          <w:szCs w:val="24"/>
                        </w:rPr>
                        <w:t>東日本大震災以降は南海トラフ巨大地震による最大クラスの地震・津波</w:t>
                      </w:r>
                    </w:p>
                    <w:p w:rsidR="009C5B53" w:rsidRPr="00ED211E" w:rsidRDefault="00F077B1" w:rsidP="00ED211E">
                      <w:pPr>
                        <w:ind w:leftChars="300" w:left="630"/>
                        <w:rPr>
                          <w:color w:val="000000" w:themeColor="text1"/>
                          <w:sz w:val="24"/>
                          <w:szCs w:val="24"/>
                        </w:rPr>
                      </w:pPr>
                      <w:r w:rsidRPr="00ED211E">
                        <w:rPr>
                          <w:rFonts w:hint="eastAsia"/>
                          <w:color w:val="000000" w:themeColor="text1"/>
                          <w:sz w:val="24"/>
                          <w:szCs w:val="24"/>
                        </w:rPr>
                        <w:t>を考慮した</w:t>
                      </w:r>
                      <w:r w:rsidR="00403D2F" w:rsidRPr="00ED211E">
                        <w:rPr>
                          <w:rFonts w:hint="eastAsia"/>
                          <w:color w:val="000000" w:themeColor="text1"/>
                          <w:sz w:val="24"/>
                          <w:szCs w:val="24"/>
                        </w:rPr>
                        <w:t>さらなる</w:t>
                      </w:r>
                      <w:r w:rsidRPr="00ED211E">
                        <w:rPr>
                          <w:rFonts w:hint="eastAsia"/>
                          <w:color w:val="000000" w:themeColor="text1"/>
                          <w:sz w:val="24"/>
                          <w:szCs w:val="24"/>
                        </w:rPr>
                        <w:t>災害予防対策に取り組んで</w:t>
                      </w:r>
                      <w:r w:rsidR="009C5B53" w:rsidRPr="00ED211E">
                        <w:rPr>
                          <w:rFonts w:hint="eastAsia"/>
                          <w:color w:val="000000" w:themeColor="text1"/>
                          <w:sz w:val="24"/>
                          <w:szCs w:val="24"/>
                        </w:rPr>
                        <w:t>いる。</w:t>
                      </w:r>
                    </w:p>
                    <w:p w:rsidR="009C5B53" w:rsidRPr="00ED211E" w:rsidRDefault="009C5B53" w:rsidP="009C5B53">
                      <w:pPr>
                        <w:ind w:firstLineChars="100" w:firstLine="240"/>
                        <w:rPr>
                          <w:color w:val="000000" w:themeColor="text1"/>
                          <w:sz w:val="24"/>
                          <w:szCs w:val="24"/>
                        </w:rPr>
                      </w:pPr>
                    </w:p>
                    <w:p w:rsidR="00F57965" w:rsidRPr="00ED211E" w:rsidRDefault="009C5B53" w:rsidP="00F57965">
                      <w:pPr>
                        <w:ind w:firstLineChars="100" w:firstLine="240"/>
                        <w:rPr>
                          <w:color w:val="000000" w:themeColor="text1"/>
                          <w:sz w:val="24"/>
                          <w:szCs w:val="24"/>
                        </w:rPr>
                      </w:pPr>
                      <w:r w:rsidRPr="00ED211E">
                        <w:rPr>
                          <w:rFonts w:hint="eastAsia"/>
                          <w:color w:val="000000" w:themeColor="text1"/>
                          <w:sz w:val="24"/>
                          <w:szCs w:val="24"/>
                        </w:rPr>
                        <w:t xml:space="preserve">➢　</w:t>
                      </w:r>
                      <w:r w:rsidR="00403D2F" w:rsidRPr="00ED211E">
                        <w:rPr>
                          <w:rFonts w:hint="eastAsia"/>
                          <w:color w:val="000000" w:themeColor="text1"/>
                          <w:sz w:val="24"/>
                          <w:szCs w:val="24"/>
                        </w:rPr>
                        <w:t>このため、</w:t>
                      </w:r>
                      <w:r w:rsidR="00F077B1" w:rsidRPr="00ED211E">
                        <w:rPr>
                          <w:rFonts w:hint="eastAsia"/>
                          <w:color w:val="000000" w:themeColor="text1"/>
                          <w:sz w:val="24"/>
                          <w:szCs w:val="24"/>
                        </w:rPr>
                        <w:t>地震・津波により</w:t>
                      </w:r>
                      <w:r w:rsidR="002D2FDE" w:rsidRPr="00ED211E">
                        <w:rPr>
                          <w:rFonts w:hint="eastAsia"/>
                          <w:color w:val="000000" w:themeColor="text1"/>
                          <w:sz w:val="24"/>
                          <w:szCs w:val="24"/>
                        </w:rPr>
                        <w:t>事業所内の</w:t>
                      </w:r>
                      <w:r w:rsidR="00F077B1" w:rsidRPr="00ED211E">
                        <w:rPr>
                          <w:rFonts w:hint="eastAsia"/>
                          <w:color w:val="000000" w:themeColor="text1"/>
                          <w:sz w:val="24"/>
                          <w:szCs w:val="24"/>
                        </w:rPr>
                        <w:t>施設で漏えいや火災が発生して</w:t>
                      </w:r>
                    </w:p>
                    <w:p w:rsidR="00F57965" w:rsidRPr="00ED211E" w:rsidRDefault="00F077B1" w:rsidP="009C5B53">
                      <w:pPr>
                        <w:ind w:firstLineChars="200" w:firstLine="480"/>
                        <w:rPr>
                          <w:color w:val="000000" w:themeColor="text1"/>
                          <w:sz w:val="24"/>
                          <w:szCs w:val="24"/>
                        </w:rPr>
                      </w:pPr>
                      <w:r w:rsidRPr="00ED211E">
                        <w:rPr>
                          <w:rFonts w:hint="eastAsia"/>
                          <w:color w:val="000000" w:themeColor="text1"/>
                          <w:sz w:val="24"/>
                          <w:szCs w:val="24"/>
                        </w:rPr>
                        <w:t>も、防災設備や防災活動が</w:t>
                      </w:r>
                      <w:r w:rsidR="00403D2F" w:rsidRPr="00ED211E">
                        <w:rPr>
                          <w:rFonts w:hint="eastAsia"/>
                          <w:color w:val="000000" w:themeColor="text1"/>
                          <w:sz w:val="24"/>
                          <w:szCs w:val="24"/>
                        </w:rPr>
                        <w:t>コンビナート区域内の防災・減災に</w:t>
                      </w:r>
                      <w:r w:rsidRPr="00ED211E">
                        <w:rPr>
                          <w:rFonts w:hint="eastAsia"/>
                          <w:color w:val="000000" w:themeColor="text1"/>
                          <w:sz w:val="24"/>
                          <w:szCs w:val="24"/>
                        </w:rPr>
                        <w:t>有効に働</w:t>
                      </w:r>
                      <w:r w:rsidR="00066864" w:rsidRPr="00ED211E">
                        <w:rPr>
                          <w:rFonts w:hint="eastAsia"/>
                          <w:color w:val="000000" w:themeColor="text1"/>
                          <w:sz w:val="24"/>
                          <w:szCs w:val="24"/>
                        </w:rPr>
                        <w:t>く</w:t>
                      </w:r>
                    </w:p>
                    <w:p w:rsidR="00F077B1" w:rsidRPr="00ED211E" w:rsidRDefault="00F077B1" w:rsidP="009C5B53">
                      <w:pPr>
                        <w:ind w:firstLineChars="200" w:firstLine="480"/>
                        <w:rPr>
                          <w:color w:val="000000" w:themeColor="text1"/>
                          <w:sz w:val="24"/>
                          <w:szCs w:val="24"/>
                        </w:rPr>
                      </w:pPr>
                      <w:r w:rsidRPr="00ED211E">
                        <w:rPr>
                          <w:rFonts w:hint="eastAsia"/>
                          <w:color w:val="000000" w:themeColor="text1"/>
                          <w:sz w:val="24"/>
                          <w:szCs w:val="24"/>
                        </w:rPr>
                        <w:t>と考えられる。</w:t>
                      </w:r>
                    </w:p>
                    <w:p w:rsidR="00F077B1" w:rsidRPr="00ED211E" w:rsidRDefault="00F077B1" w:rsidP="00F077B1">
                      <w:pPr>
                        <w:rPr>
                          <w:color w:val="000000" w:themeColor="text1"/>
                          <w:sz w:val="24"/>
                          <w:szCs w:val="24"/>
                        </w:rPr>
                      </w:pPr>
                    </w:p>
                    <w:p w:rsidR="00F077B1" w:rsidRPr="00ED211E" w:rsidRDefault="00F077B1" w:rsidP="00F077B1">
                      <w:pPr>
                        <w:spacing w:beforeLines="50" w:before="175" w:afterLines="50" w:after="175"/>
                        <w:ind w:leftChars="100" w:left="210"/>
                        <w:rPr>
                          <w:rFonts w:ascii="ＭＳ ゴシック" w:eastAsia="ＭＳ ゴシック" w:hAnsi="ＭＳ ゴシック"/>
                          <w:b/>
                          <w:color w:val="000000" w:themeColor="text1"/>
                          <w:sz w:val="24"/>
                          <w:szCs w:val="24"/>
                        </w:rPr>
                      </w:pPr>
                      <w:r w:rsidRPr="00ED211E">
                        <w:rPr>
                          <w:rFonts w:ascii="ＭＳ ゴシック" w:eastAsia="ＭＳ ゴシック" w:hAnsi="ＭＳ ゴシック" w:hint="eastAsia"/>
                          <w:b/>
                          <w:color w:val="000000" w:themeColor="text1"/>
                          <w:sz w:val="24"/>
                          <w:szCs w:val="24"/>
                        </w:rPr>
                        <w:t>□　災害想定</w:t>
                      </w:r>
                      <w:r w:rsidR="003F4659" w:rsidRPr="00ED211E">
                        <w:rPr>
                          <w:rFonts w:ascii="ＭＳ ゴシック" w:eastAsia="ＭＳ ゴシック" w:hAnsi="ＭＳ ゴシック" w:hint="eastAsia"/>
                          <w:b/>
                          <w:color w:val="000000" w:themeColor="text1"/>
                          <w:sz w:val="24"/>
                          <w:szCs w:val="24"/>
                        </w:rPr>
                        <w:t>と適切な回避行動</w:t>
                      </w:r>
                      <w:r w:rsidRPr="00ED211E">
                        <w:rPr>
                          <w:rFonts w:ascii="ＭＳ ゴシック" w:eastAsia="ＭＳ ゴシック" w:hAnsi="ＭＳ ゴシック" w:hint="eastAsia"/>
                          <w:b/>
                          <w:color w:val="000000" w:themeColor="text1"/>
                          <w:sz w:val="24"/>
                          <w:szCs w:val="24"/>
                        </w:rPr>
                        <w:t>について</w:t>
                      </w:r>
                    </w:p>
                    <w:p w:rsidR="00F57965" w:rsidRPr="00ED211E" w:rsidRDefault="00F077B1" w:rsidP="00F57965">
                      <w:pPr>
                        <w:ind w:leftChars="100" w:left="450" w:hangingChars="100" w:hanging="240"/>
                        <w:rPr>
                          <w:color w:val="000000" w:themeColor="text1"/>
                          <w:sz w:val="24"/>
                          <w:szCs w:val="24"/>
                        </w:rPr>
                      </w:pPr>
                      <w:r w:rsidRPr="00ED211E">
                        <w:rPr>
                          <w:rFonts w:hint="eastAsia"/>
                          <w:color w:val="000000" w:themeColor="text1"/>
                          <w:sz w:val="24"/>
                          <w:szCs w:val="24"/>
                        </w:rPr>
                        <w:t xml:space="preserve">➢　</w:t>
                      </w:r>
                      <w:r w:rsidR="00403D2F" w:rsidRPr="00ED211E">
                        <w:rPr>
                          <w:rFonts w:hint="eastAsia"/>
                          <w:color w:val="000000" w:themeColor="text1"/>
                          <w:sz w:val="24"/>
                          <w:szCs w:val="24"/>
                        </w:rPr>
                        <w:t>一方で、</w:t>
                      </w:r>
                      <w:r w:rsidR="007C52AD" w:rsidRPr="00ED211E">
                        <w:rPr>
                          <w:rFonts w:hint="eastAsia"/>
                          <w:color w:val="000000" w:themeColor="text1"/>
                          <w:sz w:val="24"/>
                          <w:szCs w:val="24"/>
                        </w:rPr>
                        <w:t>高圧ガスタンク（可燃性）での大規模</w:t>
                      </w:r>
                      <w:r w:rsidR="002507C8" w:rsidRPr="00ED211E">
                        <w:rPr>
                          <w:rFonts w:hint="eastAsia"/>
                          <w:color w:val="000000" w:themeColor="text1"/>
                          <w:sz w:val="24"/>
                          <w:szCs w:val="24"/>
                        </w:rPr>
                        <w:t>災害の発生の</w:t>
                      </w:r>
                      <w:r w:rsidR="00031CDF" w:rsidRPr="00ED211E">
                        <w:rPr>
                          <w:rFonts w:hint="eastAsia"/>
                          <w:color w:val="000000" w:themeColor="text1"/>
                          <w:sz w:val="24"/>
                          <w:szCs w:val="24"/>
                        </w:rPr>
                        <w:t>可能</w:t>
                      </w:r>
                      <w:r w:rsidR="002507C8" w:rsidRPr="00ED211E">
                        <w:rPr>
                          <w:rFonts w:hint="eastAsia"/>
                          <w:color w:val="000000" w:themeColor="text1"/>
                          <w:sz w:val="24"/>
                          <w:szCs w:val="24"/>
                        </w:rPr>
                        <w:t>性</w:t>
                      </w:r>
                      <w:r w:rsidR="00403D2F" w:rsidRPr="00ED211E">
                        <w:rPr>
                          <w:rFonts w:hint="eastAsia"/>
                          <w:color w:val="000000" w:themeColor="text1"/>
                          <w:sz w:val="24"/>
                          <w:szCs w:val="24"/>
                        </w:rPr>
                        <w:t>につ</w:t>
                      </w:r>
                    </w:p>
                    <w:p w:rsidR="00F57965" w:rsidRPr="00ED211E" w:rsidRDefault="00403D2F" w:rsidP="00403D2F">
                      <w:pPr>
                        <w:ind w:leftChars="200" w:left="420"/>
                        <w:rPr>
                          <w:color w:val="000000" w:themeColor="text1"/>
                          <w:sz w:val="24"/>
                          <w:szCs w:val="24"/>
                        </w:rPr>
                      </w:pPr>
                      <w:r w:rsidRPr="00ED211E">
                        <w:rPr>
                          <w:rFonts w:hint="eastAsia"/>
                          <w:color w:val="000000" w:themeColor="text1"/>
                          <w:sz w:val="24"/>
                          <w:szCs w:val="24"/>
                        </w:rPr>
                        <w:t>いて</w:t>
                      </w:r>
                      <w:r w:rsidR="002507C8" w:rsidRPr="00ED211E">
                        <w:rPr>
                          <w:rFonts w:hint="eastAsia"/>
                          <w:color w:val="000000" w:themeColor="text1"/>
                          <w:sz w:val="24"/>
                          <w:szCs w:val="24"/>
                        </w:rPr>
                        <w:t>は、</w:t>
                      </w:r>
                      <w:r w:rsidR="002C2ADB" w:rsidRPr="00ED211E">
                        <w:rPr>
                          <w:rFonts w:hint="eastAsia"/>
                          <w:color w:val="000000" w:themeColor="text1"/>
                          <w:sz w:val="24"/>
                          <w:szCs w:val="24"/>
                        </w:rPr>
                        <w:t>漏えいや火災などの</w:t>
                      </w:r>
                      <w:r w:rsidR="002507C8" w:rsidRPr="00ED211E">
                        <w:rPr>
                          <w:rFonts w:hint="eastAsia"/>
                          <w:color w:val="000000" w:themeColor="text1"/>
                          <w:sz w:val="24"/>
                          <w:szCs w:val="24"/>
                        </w:rPr>
                        <w:t>単独災害が連鎖的複合的に重なり継続する場</w:t>
                      </w:r>
                    </w:p>
                    <w:p w:rsidR="00F57965" w:rsidRPr="00ED211E" w:rsidRDefault="002507C8" w:rsidP="00403D2F">
                      <w:pPr>
                        <w:ind w:leftChars="200" w:left="420"/>
                        <w:rPr>
                          <w:color w:val="000000" w:themeColor="text1"/>
                          <w:sz w:val="24"/>
                          <w:szCs w:val="24"/>
                        </w:rPr>
                      </w:pPr>
                      <w:r w:rsidRPr="00ED211E">
                        <w:rPr>
                          <w:rFonts w:hint="eastAsia"/>
                          <w:color w:val="000000" w:themeColor="text1"/>
                          <w:sz w:val="24"/>
                          <w:szCs w:val="24"/>
                        </w:rPr>
                        <w:t>合にほぼ限定され、極めて低い</w:t>
                      </w:r>
                      <w:r w:rsidR="00403D2F" w:rsidRPr="00ED211E">
                        <w:rPr>
                          <w:rFonts w:hint="eastAsia"/>
                          <w:color w:val="000000" w:themeColor="text1"/>
                          <w:sz w:val="24"/>
                          <w:szCs w:val="24"/>
                        </w:rPr>
                        <w:t>。このため、</w:t>
                      </w:r>
                      <w:r w:rsidR="008A6C89" w:rsidRPr="00ED211E">
                        <w:rPr>
                          <w:rFonts w:hint="eastAsia"/>
                          <w:color w:val="000000" w:themeColor="text1"/>
                          <w:sz w:val="24"/>
                          <w:szCs w:val="24"/>
                        </w:rPr>
                        <w:t>発生確率には言及せず、一定</w:t>
                      </w:r>
                    </w:p>
                    <w:p w:rsidR="00066864" w:rsidRPr="00ED211E" w:rsidRDefault="008A6C89" w:rsidP="00403D2F">
                      <w:pPr>
                        <w:ind w:leftChars="200" w:left="420"/>
                        <w:rPr>
                          <w:color w:val="000000" w:themeColor="text1"/>
                          <w:sz w:val="20"/>
                          <w:szCs w:val="20"/>
                        </w:rPr>
                      </w:pPr>
                      <w:r w:rsidRPr="00ED211E">
                        <w:rPr>
                          <w:rFonts w:hint="eastAsia"/>
                          <w:color w:val="000000" w:themeColor="text1"/>
                          <w:sz w:val="24"/>
                          <w:szCs w:val="24"/>
                        </w:rPr>
                        <w:t>の条件下での発生を想定し</w:t>
                      </w:r>
                      <w:r w:rsidR="00403D2F" w:rsidRPr="00ED211E">
                        <w:rPr>
                          <w:rFonts w:hint="eastAsia"/>
                          <w:color w:val="000000" w:themeColor="text1"/>
                          <w:sz w:val="24"/>
                          <w:szCs w:val="24"/>
                        </w:rPr>
                        <w:t>、その影響を考察した。</w:t>
                      </w:r>
                    </w:p>
                    <w:p w:rsidR="007C52AD" w:rsidRPr="00ED211E" w:rsidRDefault="007C52AD" w:rsidP="00F077B1">
                      <w:pPr>
                        <w:ind w:leftChars="100" w:left="210"/>
                        <w:rPr>
                          <w:color w:val="000000" w:themeColor="text1"/>
                          <w:sz w:val="24"/>
                          <w:szCs w:val="24"/>
                        </w:rPr>
                      </w:pPr>
                    </w:p>
                    <w:p w:rsidR="00F57965" w:rsidRPr="00ED211E" w:rsidRDefault="00066864" w:rsidP="00F57965">
                      <w:pPr>
                        <w:ind w:leftChars="100" w:left="450" w:hangingChars="100" w:hanging="240"/>
                        <w:rPr>
                          <w:rFonts w:asciiTheme="minorEastAsia" w:hAnsiTheme="minorEastAsia"/>
                          <w:color w:val="000000" w:themeColor="text1"/>
                          <w:sz w:val="24"/>
                          <w:szCs w:val="24"/>
                        </w:rPr>
                      </w:pPr>
                      <w:r w:rsidRPr="00ED211E">
                        <w:rPr>
                          <w:rFonts w:hint="eastAsia"/>
                          <w:color w:val="000000" w:themeColor="text1"/>
                          <w:sz w:val="24"/>
                          <w:szCs w:val="24"/>
                        </w:rPr>
                        <w:t xml:space="preserve">➢　</w:t>
                      </w:r>
                      <w:r w:rsidR="00D605E2" w:rsidRPr="00ED211E">
                        <w:rPr>
                          <w:rFonts w:hint="eastAsia"/>
                          <w:color w:val="000000" w:themeColor="text1"/>
                          <w:sz w:val="24"/>
                          <w:szCs w:val="24"/>
                        </w:rPr>
                        <w:t>考察では、</w:t>
                      </w:r>
                      <w:r w:rsidR="00403D2F" w:rsidRPr="00ED211E">
                        <w:rPr>
                          <w:rFonts w:hint="eastAsia"/>
                          <w:color w:val="000000" w:themeColor="text1"/>
                          <w:sz w:val="24"/>
                          <w:szCs w:val="24"/>
                        </w:rPr>
                        <w:t>これまでの</w:t>
                      </w:r>
                      <w:r w:rsidR="00F077B1" w:rsidRPr="00ED211E">
                        <w:rPr>
                          <w:rFonts w:hint="eastAsia"/>
                          <w:color w:val="000000" w:themeColor="text1"/>
                          <w:sz w:val="24"/>
                          <w:szCs w:val="24"/>
                        </w:rPr>
                        <w:t>科学的な知見や</w:t>
                      </w:r>
                      <w:r w:rsidR="00403D2F" w:rsidRPr="00ED211E">
                        <w:rPr>
                          <w:rFonts w:hint="eastAsia"/>
                          <w:color w:val="000000" w:themeColor="text1"/>
                          <w:sz w:val="24"/>
                          <w:szCs w:val="24"/>
                        </w:rPr>
                        <w:t>国の</w:t>
                      </w:r>
                      <w:r w:rsidR="00F077B1" w:rsidRPr="00ED211E">
                        <w:rPr>
                          <w:rFonts w:asciiTheme="minorEastAsia" w:hAnsiTheme="minorEastAsia" w:hint="eastAsia"/>
                          <w:color w:val="000000" w:themeColor="text1"/>
                          <w:sz w:val="24"/>
                          <w:szCs w:val="24"/>
                        </w:rPr>
                        <w:t>防災アセスメント指針におけ</w:t>
                      </w:r>
                    </w:p>
                    <w:p w:rsidR="00F57965" w:rsidRPr="00ED211E" w:rsidRDefault="00F077B1" w:rsidP="002D2FDE">
                      <w:pPr>
                        <w:ind w:leftChars="200" w:left="42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る高圧ガスタンク（可燃性）の災害についての評価手順を参考に、その影</w:t>
                      </w:r>
                    </w:p>
                    <w:p w:rsidR="002D2FDE" w:rsidRPr="00ED211E" w:rsidRDefault="00F077B1" w:rsidP="002D2FDE">
                      <w:pPr>
                        <w:ind w:leftChars="200" w:left="42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響について検討した</w:t>
                      </w:r>
                      <w:r w:rsidR="00403D2F" w:rsidRPr="00ED211E">
                        <w:rPr>
                          <w:rFonts w:asciiTheme="minorEastAsia" w:hAnsiTheme="minorEastAsia" w:hint="eastAsia"/>
                          <w:color w:val="000000" w:themeColor="text1"/>
                          <w:sz w:val="24"/>
                          <w:szCs w:val="24"/>
                        </w:rPr>
                        <w:t>。</w:t>
                      </w:r>
                    </w:p>
                    <w:p w:rsidR="002D2FDE" w:rsidRPr="00ED211E" w:rsidRDefault="002D2FDE" w:rsidP="002D2FDE">
                      <w:pPr>
                        <w:ind w:firstLineChars="100" w:firstLine="240"/>
                        <w:rPr>
                          <w:rFonts w:asciiTheme="minorEastAsia" w:hAnsiTheme="minorEastAsia"/>
                          <w:color w:val="000000" w:themeColor="text1"/>
                          <w:sz w:val="24"/>
                          <w:szCs w:val="24"/>
                        </w:rPr>
                      </w:pPr>
                    </w:p>
                    <w:p w:rsidR="00F57965" w:rsidRPr="00ED211E" w:rsidRDefault="002D2FDE" w:rsidP="00F57965">
                      <w:pPr>
                        <w:ind w:firstLineChars="100" w:firstLine="24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　その結果、</w:t>
                      </w:r>
                      <w:r w:rsidR="00696A5E" w:rsidRPr="00ED211E">
                        <w:rPr>
                          <w:rFonts w:asciiTheme="minorEastAsia" w:hAnsiTheme="minorEastAsia" w:hint="eastAsia"/>
                          <w:color w:val="000000" w:themeColor="text1"/>
                          <w:sz w:val="24"/>
                          <w:szCs w:val="24"/>
                        </w:rPr>
                        <w:t>人体への影響</w:t>
                      </w:r>
                      <w:r w:rsidR="00CD3DB2" w:rsidRPr="00ED211E">
                        <w:rPr>
                          <w:rFonts w:asciiTheme="minorEastAsia" w:hAnsiTheme="minorEastAsia" w:hint="eastAsia"/>
                          <w:color w:val="000000" w:themeColor="text1"/>
                          <w:sz w:val="24"/>
                          <w:szCs w:val="24"/>
                        </w:rPr>
                        <w:t>を及ぼす</w:t>
                      </w:r>
                      <w:r w:rsidR="00A25F58" w:rsidRPr="00ED211E">
                        <w:rPr>
                          <w:rFonts w:asciiTheme="minorEastAsia" w:hAnsiTheme="minorEastAsia" w:hint="eastAsia"/>
                          <w:color w:val="000000" w:themeColor="text1"/>
                          <w:sz w:val="24"/>
                          <w:szCs w:val="24"/>
                        </w:rPr>
                        <w:t>可能性がある</w:t>
                      </w:r>
                      <w:r w:rsidRPr="00ED211E">
                        <w:rPr>
                          <w:rFonts w:asciiTheme="minorEastAsia" w:hAnsiTheme="minorEastAsia" w:hint="eastAsia"/>
                          <w:color w:val="000000" w:themeColor="text1"/>
                          <w:sz w:val="24"/>
                          <w:szCs w:val="24"/>
                        </w:rPr>
                        <w:t>放射熱及び爆風圧は</w:t>
                      </w:r>
                      <w:r w:rsidR="00696A5E" w:rsidRPr="00ED211E">
                        <w:rPr>
                          <w:rFonts w:asciiTheme="minorEastAsia" w:hAnsiTheme="minorEastAsia" w:hint="eastAsia"/>
                          <w:color w:val="000000" w:themeColor="text1"/>
                          <w:sz w:val="24"/>
                          <w:szCs w:val="24"/>
                        </w:rPr>
                        <w:t>一般</w:t>
                      </w:r>
                    </w:p>
                    <w:p w:rsidR="00F57965" w:rsidRPr="00ED211E" w:rsidRDefault="00696A5E"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地域まで及ぶ</w:t>
                      </w:r>
                      <w:r w:rsidR="002D2FDE" w:rsidRPr="00ED211E">
                        <w:rPr>
                          <w:rFonts w:asciiTheme="minorEastAsia" w:hAnsiTheme="minorEastAsia" w:hint="eastAsia"/>
                          <w:color w:val="000000" w:themeColor="text1"/>
                          <w:sz w:val="24"/>
                          <w:szCs w:val="24"/>
                        </w:rPr>
                        <w:t>とみられるが、以下の</w:t>
                      </w:r>
                      <w:r w:rsidRPr="00ED211E">
                        <w:rPr>
                          <w:rFonts w:asciiTheme="minorEastAsia" w:hAnsiTheme="minorEastAsia" w:hint="eastAsia"/>
                          <w:color w:val="000000" w:themeColor="text1"/>
                          <w:sz w:val="24"/>
                          <w:szCs w:val="24"/>
                        </w:rPr>
                        <w:t>行動例のよう</w:t>
                      </w:r>
                      <w:r w:rsidR="008A6C89" w:rsidRPr="00ED211E">
                        <w:rPr>
                          <w:rFonts w:asciiTheme="minorEastAsia" w:hAnsiTheme="minorEastAsia" w:hint="eastAsia"/>
                          <w:color w:val="000000" w:themeColor="text1"/>
                          <w:sz w:val="24"/>
                          <w:szCs w:val="24"/>
                        </w:rPr>
                        <w:t>な</w:t>
                      </w:r>
                      <w:r w:rsidRPr="00ED211E">
                        <w:rPr>
                          <w:rFonts w:asciiTheme="minorEastAsia" w:hAnsiTheme="minorEastAsia" w:hint="eastAsia"/>
                          <w:color w:val="000000" w:themeColor="text1"/>
                          <w:sz w:val="24"/>
                          <w:szCs w:val="24"/>
                        </w:rPr>
                        <w:t>回避行動を</w:t>
                      </w:r>
                      <w:r w:rsidR="002D2FDE" w:rsidRPr="00ED211E">
                        <w:rPr>
                          <w:rFonts w:asciiTheme="minorEastAsia" w:hAnsiTheme="minorEastAsia" w:hint="eastAsia"/>
                          <w:color w:val="000000" w:themeColor="text1"/>
                          <w:sz w:val="24"/>
                          <w:szCs w:val="24"/>
                        </w:rPr>
                        <w:t>発災時に</w:t>
                      </w:r>
                      <w:r w:rsidRPr="00ED211E">
                        <w:rPr>
                          <w:rFonts w:asciiTheme="minorEastAsia" w:hAnsiTheme="minorEastAsia" w:hint="eastAsia"/>
                          <w:color w:val="000000" w:themeColor="text1"/>
                          <w:sz w:val="24"/>
                          <w:szCs w:val="24"/>
                        </w:rPr>
                        <w:t>と</w:t>
                      </w:r>
                    </w:p>
                    <w:p w:rsidR="00AF4A89" w:rsidRPr="00ED211E" w:rsidRDefault="00696A5E"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ること</w:t>
                      </w:r>
                      <w:r w:rsidR="008A6C89" w:rsidRPr="00ED211E">
                        <w:rPr>
                          <w:rFonts w:asciiTheme="minorEastAsia" w:hAnsiTheme="minorEastAsia" w:hint="eastAsia"/>
                          <w:color w:val="000000" w:themeColor="text1"/>
                          <w:sz w:val="24"/>
                          <w:szCs w:val="24"/>
                        </w:rPr>
                        <w:t>で</w:t>
                      </w:r>
                      <w:r w:rsidRPr="00ED211E">
                        <w:rPr>
                          <w:rFonts w:asciiTheme="minorEastAsia" w:hAnsiTheme="minorEastAsia" w:hint="eastAsia"/>
                          <w:color w:val="000000" w:themeColor="text1"/>
                          <w:sz w:val="24"/>
                          <w:szCs w:val="24"/>
                        </w:rPr>
                        <w:t>、</w:t>
                      </w:r>
                      <w:r w:rsidR="00AF4A89" w:rsidRPr="00ED211E">
                        <w:rPr>
                          <w:rFonts w:asciiTheme="minorEastAsia" w:hAnsiTheme="minorEastAsia" w:hint="eastAsia"/>
                          <w:color w:val="000000" w:themeColor="text1"/>
                          <w:sz w:val="24"/>
                          <w:szCs w:val="24"/>
                        </w:rPr>
                        <w:t>その</w:t>
                      </w:r>
                      <w:r w:rsidR="002C2ADB" w:rsidRPr="00ED211E">
                        <w:rPr>
                          <w:rFonts w:asciiTheme="minorEastAsia" w:hAnsiTheme="minorEastAsia" w:hint="eastAsia"/>
                          <w:color w:val="000000" w:themeColor="text1"/>
                          <w:sz w:val="24"/>
                          <w:szCs w:val="24"/>
                        </w:rPr>
                        <w:t>放射熱</w:t>
                      </w:r>
                      <w:r w:rsidR="002D2FDE" w:rsidRPr="00ED211E">
                        <w:rPr>
                          <w:rFonts w:asciiTheme="minorEastAsia" w:hAnsiTheme="minorEastAsia" w:hint="eastAsia"/>
                          <w:color w:val="000000" w:themeColor="text1"/>
                          <w:sz w:val="24"/>
                          <w:szCs w:val="24"/>
                        </w:rPr>
                        <w:t>は</w:t>
                      </w:r>
                      <w:r w:rsidR="00F57965" w:rsidRPr="00ED211E">
                        <w:rPr>
                          <w:rFonts w:asciiTheme="minorEastAsia" w:hAnsiTheme="minorEastAsia" w:hint="eastAsia"/>
                          <w:color w:val="000000" w:themeColor="text1"/>
                          <w:sz w:val="24"/>
                          <w:szCs w:val="24"/>
                        </w:rPr>
                        <w:t>、</w:t>
                      </w:r>
                      <w:r w:rsidR="00AF4A89" w:rsidRPr="00ED211E">
                        <w:rPr>
                          <w:rFonts w:asciiTheme="minorEastAsia" w:hAnsiTheme="minorEastAsia" w:hint="eastAsia"/>
                          <w:color w:val="000000" w:themeColor="text1"/>
                          <w:sz w:val="24"/>
                          <w:szCs w:val="24"/>
                        </w:rPr>
                        <w:t>通常</w:t>
                      </w:r>
                      <w:r w:rsidR="00F57965" w:rsidRPr="00ED211E">
                        <w:rPr>
                          <w:rFonts w:asciiTheme="minorEastAsia" w:hAnsiTheme="minorEastAsia" w:hint="eastAsia"/>
                          <w:color w:val="000000" w:themeColor="text1"/>
                          <w:sz w:val="24"/>
                          <w:szCs w:val="24"/>
                        </w:rPr>
                        <w:t>の</w:t>
                      </w:r>
                      <w:r w:rsidR="004920C4" w:rsidRPr="00ED211E">
                        <w:rPr>
                          <w:rFonts w:asciiTheme="minorEastAsia" w:hAnsiTheme="minorEastAsia" w:hint="eastAsia"/>
                          <w:color w:val="000000" w:themeColor="text1"/>
                          <w:sz w:val="24"/>
                          <w:szCs w:val="24"/>
                        </w:rPr>
                        <w:t>日光と同じように</w:t>
                      </w:r>
                      <w:r w:rsidRPr="00ED211E">
                        <w:rPr>
                          <w:rFonts w:asciiTheme="minorEastAsia" w:hAnsiTheme="minorEastAsia" w:hint="eastAsia"/>
                          <w:color w:val="000000" w:themeColor="text1"/>
                          <w:sz w:val="24"/>
                          <w:szCs w:val="24"/>
                        </w:rPr>
                        <w:t>直接遮断</w:t>
                      </w:r>
                      <w:r w:rsidR="00C139B6" w:rsidRPr="00ED211E">
                        <w:rPr>
                          <w:rFonts w:asciiTheme="minorEastAsia" w:hAnsiTheme="minorEastAsia" w:hint="eastAsia"/>
                          <w:color w:val="000000" w:themeColor="text1"/>
                          <w:sz w:val="24"/>
                          <w:szCs w:val="24"/>
                        </w:rPr>
                        <w:t>でき</w:t>
                      </w:r>
                      <w:r w:rsidRPr="00ED211E">
                        <w:rPr>
                          <w:rFonts w:asciiTheme="minorEastAsia" w:hAnsiTheme="minorEastAsia" w:hint="eastAsia"/>
                          <w:color w:val="000000" w:themeColor="text1"/>
                          <w:sz w:val="24"/>
                          <w:szCs w:val="24"/>
                        </w:rPr>
                        <w:t>、</w:t>
                      </w:r>
                      <w:r w:rsidR="001274C6" w:rsidRPr="00ED211E">
                        <w:rPr>
                          <w:rFonts w:asciiTheme="minorEastAsia" w:hAnsiTheme="minorEastAsia" w:hint="eastAsia"/>
                          <w:color w:val="000000" w:themeColor="text1"/>
                          <w:sz w:val="24"/>
                          <w:szCs w:val="24"/>
                        </w:rPr>
                        <w:t>また</w:t>
                      </w:r>
                      <w:r w:rsidR="00D815A2" w:rsidRPr="00ED211E">
                        <w:rPr>
                          <w:rFonts w:asciiTheme="minorEastAsia" w:hAnsiTheme="minorEastAsia" w:hint="eastAsia"/>
                          <w:color w:val="000000" w:themeColor="text1"/>
                          <w:sz w:val="24"/>
                          <w:szCs w:val="24"/>
                        </w:rPr>
                        <w:t>、</w:t>
                      </w:r>
                    </w:p>
                    <w:p w:rsidR="00F077B1" w:rsidRPr="00ED211E" w:rsidRDefault="001274C6" w:rsidP="002D2FDE">
                      <w:pPr>
                        <w:ind w:firstLineChars="200" w:firstLine="48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t>爆風圧による間接的な負傷も</w:t>
                      </w:r>
                      <w:r w:rsidR="00C139B6" w:rsidRPr="00ED211E">
                        <w:rPr>
                          <w:rFonts w:asciiTheme="minorEastAsia" w:hAnsiTheme="minorEastAsia" w:hint="eastAsia"/>
                          <w:color w:val="000000" w:themeColor="text1"/>
                          <w:sz w:val="24"/>
                          <w:szCs w:val="24"/>
                        </w:rPr>
                        <w:t>防ぐ</w:t>
                      </w:r>
                      <w:r w:rsidR="00696A5E" w:rsidRPr="00ED211E">
                        <w:rPr>
                          <w:rFonts w:asciiTheme="minorEastAsia" w:hAnsiTheme="minorEastAsia" w:hint="eastAsia"/>
                          <w:color w:val="000000" w:themeColor="text1"/>
                          <w:sz w:val="24"/>
                          <w:szCs w:val="24"/>
                        </w:rPr>
                        <w:t>ことができる</w:t>
                      </w:r>
                      <w:r w:rsidR="002D2FDE" w:rsidRPr="00ED211E">
                        <w:rPr>
                          <w:rFonts w:asciiTheme="minorEastAsia" w:hAnsiTheme="minorEastAsia" w:hint="eastAsia"/>
                          <w:color w:val="000000" w:themeColor="text1"/>
                          <w:sz w:val="24"/>
                          <w:szCs w:val="24"/>
                        </w:rPr>
                        <w:t>レベルの</w:t>
                      </w:r>
                      <w:r w:rsidR="00696A5E" w:rsidRPr="00ED211E">
                        <w:rPr>
                          <w:rFonts w:asciiTheme="minorEastAsia" w:hAnsiTheme="minorEastAsia" w:hint="eastAsia"/>
                          <w:color w:val="000000" w:themeColor="text1"/>
                          <w:sz w:val="24"/>
                          <w:szCs w:val="24"/>
                        </w:rPr>
                        <w:t>影響</w:t>
                      </w:r>
                      <w:r w:rsidR="002D2FDE" w:rsidRPr="00ED211E">
                        <w:rPr>
                          <w:rFonts w:asciiTheme="minorEastAsia" w:hAnsiTheme="minorEastAsia" w:hint="eastAsia"/>
                          <w:color w:val="000000" w:themeColor="text1"/>
                          <w:sz w:val="24"/>
                          <w:szCs w:val="24"/>
                        </w:rPr>
                        <w:t>と認められた。</w:t>
                      </w:r>
                    </w:p>
                    <w:p w:rsidR="002D2FDE" w:rsidRPr="001D27F8" w:rsidRDefault="002D2FDE" w:rsidP="002D2FDE">
                      <w:pPr>
                        <w:rPr>
                          <w:rFonts w:asciiTheme="minorEastAsia" w:hAnsiTheme="minorEastAsia"/>
                          <w:color w:val="000000" w:themeColor="text1"/>
                          <w:sz w:val="24"/>
                          <w:szCs w:val="24"/>
                        </w:rPr>
                      </w:pPr>
                    </w:p>
                    <w:tbl>
                      <w:tblPr>
                        <w:tblStyle w:val="a3"/>
                        <w:tblW w:w="0" w:type="auto"/>
                        <w:tblInd w:w="675" w:type="dxa"/>
                        <w:tblLook w:val="04A0" w:firstRow="1" w:lastRow="0" w:firstColumn="1" w:lastColumn="0" w:noHBand="0" w:noVBand="1"/>
                      </w:tblPr>
                      <w:tblGrid>
                        <w:gridCol w:w="7513"/>
                      </w:tblGrid>
                      <w:tr w:rsidR="001D27F8" w:rsidRPr="001D27F8" w:rsidTr="00D27140">
                        <w:tc>
                          <w:tcPr>
                            <w:tcW w:w="7513" w:type="dxa"/>
                          </w:tcPr>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＜行動例＞</w:t>
                            </w:r>
                          </w:p>
                          <w:p w:rsidR="00626F73" w:rsidRPr="001D27F8" w:rsidRDefault="00F077B1" w:rsidP="00626F73">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C139B6" w:rsidRPr="001D27F8">
                              <w:rPr>
                                <w:rFonts w:asciiTheme="minorEastAsia" w:hAnsiTheme="minorEastAsia" w:hint="eastAsia"/>
                                <w:color w:val="000000" w:themeColor="text1"/>
                                <w:sz w:val="24"/>
                                <w:szCs w:val="24"/>
                              </w:rPr>
                              <w:t>津波避難などで、</w:t>
                            </w:r>
                            <w:r w:rsidRPr="001D27F8">
                              <w:rPr>
                                <w:rFonts w:asciiTheme="minorEastAsia" w:hAnsiTheme="minorEastAsia" w:hint="eastAsia"/>
                                <w:color w:val="000000" w:themeColor="text1"/>
                                <w:sz w:val="24"/>
                                <w:szCs w:val="24"/>
                              </w:rPr>
                              <w:t>屋外に出る場合には、</w:t>
                            </w:r>
                          </w:p>
                          <w:p w:rsidR="00F077B1" w:rsidRPr="001D27F8" w:rsidRDefault="00626F73" w:rsidP="00626F73">
                            <w:pPr>
                              <w:spacing w:line="360" w:lineRule="exact"/>
                              <w:ind w:firstLineChars="100" w:firstLine="240"/>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できるだけ肌の露出をなくす</w:t>
                            </w:r>
                            <w:r w:rsidRPr="001D27F8">
                              <w:rPr>
                                <w:rFonts w:asciiTheme="minorEastAsia" w:hAnsiTheme="minorEastAsia" w:hint="eastAsia"/>
                                <w:color w:val="000000" w:themeColor="text1"/>
                                <w:sz w:val="24"/>
                                <w:szCs w:val="24"/>
                              </w:rPr>
                              <w:t>」</w:t>
                            </w:r>
                          </w:p>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○屋外にいて熱を感じた場合には、</w:t>
                            </w:r>
                          </w:p>
                          <w:p w:rsidR="00F077B1" w:rsidRPr="001D27F8" w:rsidRDefault="00626F73" w:rsidP="00CD36EE">
                            <w:pPr>
                              <w:spacing w:line="360" w:lineRule="exact"/>
                              <w:ind w:firstLineChars="100" w:firstLine="240"/>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頭部等を物で覆う</w:t>
                            </w:r>
                            <w:r w:rsidRPr="001D27F8">
                              <w:rPr>
                                <w:rFonts w:asciiTheme="minorEastAsia" w:hAnsiTheme="minorEastAsia" w:hint="eastAsia"/>
                                <w:color w:val="000000" w:themeColor="text1"/>
                                <w:sz w:val="24"/>
                                <w:szCs w:val="24"/>
                              </w:rPr>
                              <w:t>」、「</w:t>
                            </w:r>
                            <w:r w:rsidR="00F077B1" w:rsidRPr="001D27F8">
                              <w:rPr>
                                <w:rFonts w:asciiTheme="minorEastAsia" w:hAnsiTheme="minorEastAsia" w:hint="eastAsia"/>
                                <w:color w:val="000000" w:themeColor="text1"/>
                                <w:sz w:val="24"/>
                                <w:szCs w:val="24"/>
                              </w:rPr>
                              <w:t>木陰や建築物等の物陰に隠れる</w:t>
                            </w:r>
                            <w:r w:rsidRPr="001D27F8">
                              <w:rPr>
                                <w:rFonts w:asciiTheme="minorEastAsia" w:hAnsiTheme="minorEastAsia" w:hint="eastAsia"/>
                                <w:color w:val="000000" w:themeColor="text1"/>
                                <w:sz w:val="24"/>
                                <w:szCs w:val="24"/>
                              </w:rPr>
                              <w:t>」</w:t>
                            </w:r>
                          </w:p>
                          <w:p w:rsidR="00F077B1" w:rsidRPr="001D27F8" w:rsidRDefault="00F077B1"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○屋内にいる場合には、</w:t>
                            </w:r>
                          </w:p>
                          <w:p w:rsidR="00F077B1" w:rsidRPr="001D27F8" w:rsidRDefault="00626F73" w:rsidP="00CD36EE">
                            <w:pPr>
                              <w:spacing w:line="360" w:lineRule="exact"/>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 xml:space="preserve">　「</w:t>
                            </w:r>
                            <w:r w:rsidR="00F077B1" w:rsidRPr="001D27F8">
                              <w:rPr>
                                <w:rFonts w:asciiTheme="minorEastAsia" w:hAnsiTheme="minorEastAsia" w:hint="eastAsia"/>
                                <w:color w:val="000000" w:themeColor="text1"/>
                                <w:sz w:val="24"/>
                                <w:szCs w:val="24"/>
                              </w:rPr>
                              <w:t>窓ガラスの破片により負傷しないよう、窓際を避ける</w:t>
                            </w:r>
                            <w:r w:rsidRPr="001D27F8">
                              <w:rPr>
                                <w:rFonts w:asciiTheme="minorEastAsia" w:hAnsiTheme="minorEastAsia" w:hint="eastAsia"/>
                                <w:color w:val="000000" w:themeColor="text1"/>
                                <w:sz w:val="24"/>
                                <w:szCs w:val="24"/>
                              </w:rPr>
                              <w:t>」</w:t>
                            </w:r>
                          </w:p>
                        </w:tc>
                      </w:tr>
                    </w:tbl>
                    <w:p w:rsidR="00F077B1" w:rsidRPr="00F077B1" w:rsidRDefault="00F077B1"/>
                  </w:txbxContent>
                </v:textbox>
              </v:shape>
            </w:pict>
          </mc:Fallback>
        </mc:AlternateContent>
      </w:r>
    </w:p>
    <w:p w:rsidR="00EC11EF" w:rsidRPr="004A35F1" w:rsidRDefault="00EC11EF">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Default="00F077B1">
      <w:pPr>
        <w:widowControl/>
        <w:jc w:val="left"/>
        <w:rPr>
          <w:rFonts w:asciiTheme="minorEastAsia" w:hAnsiTheme="minorEastAsia"/>
          <w:sz w:val="24"/>
          <w:szCs w:val="24"/>
        </w:rPr>
      </w:pPr>
    </w:p>
    <w:p w:rsidR="00066864" w:rsidRDefault="00066864">
      <w:pPr>
        <w:widowControl/>
        <w:jc w:val="left"/>
        <w:rPr>
          <w:rFonts w:asciiTheme="minorEastAsia" w:hAnsiTheme="minorEastAsia"/>
          <w:sz w:val="24"/>
          <w:szCs w:val="24"/>
        </w:rPr>
      </w:pPr>
    </w:p>
    <w:p w:rsidR="00066864" w:rsidRDefault="00066864">
      <w:pPr>
        <w:widowControl/>
        <w:jc w:val="left"/>
        <w:rPr>
          <w:rFonts w:asciiTheme="minorEastAsia" w:hAnsiTheme="minorEastAsia"/>
          <w:sz w:val="24"/>
          <w:szCs w:val="24"/>
        </w:rPr>
      </w:pPr>
    </w:p>
    <w:p w:rsidR="00066864" w:rsidRPr="004A35F1" w:rsidRDefault="00066864">
      <w:pPr>
        <w:widowControl/>
        <w:jc w:val="left"/>
        <w:rPr>
          <w:rFonts w:asciiTheme="minorEastAsia" w:hAnsiTheme="minorEastAsia"/>
          <w:sz w:val="24"/>
          <w:szCs w:val="24"/>
        </w:rPr>
      </w:pPr>
    </w:p>
    <w:p w:rsidR="00F077B1" w:rsidRPr="004A35F1" w:rsidRDefault="00F077B1">
      <w:pPr>
        <w:widowControl/>
        <w:jc w:val="left"/>
        <w:rPr>
          <w:rFonts w:asciiTheme="minorEastAsia" w:hAnsiTheme="minorEastAsia"/>
          <w:sz w:val="24"/>
          <w:szCs w:val="24"/>
        </w:rPr>
      </w:pPr>
    </w:p>
    <w:p w:rsidR="00F077B1" w:rsidRDefault="00F077B1">
      <w:pPr>
        <w:widowControl/>
        <w:jc w:val="left"/>
        <w:rPr>
          <w:rFonts w:asciiTheme="minorEastAsia" w:hAnsiTheme="minorEastAsia"/>
          <w:sz w:val="24"/>
          <w:szCs w:val="24"/>
        </w:rPr>
      </w:pPr>
    </w:p>
    <w:p w:rsidR="00D25590" w:rsidRDefault="00D25590">
      <w:pPr>
        <w:widowControl/>
        <w:jc w:val="left"/>
        <w:rPr>
          <w:rFonts w:asciiTheme="minorEastAsia" w:hAnsiTheme="minorEastAsia"/>
          <w:sz w:val="24"/>
          <w:szCs w:val="24"/>
        </w:rPr>
      </w:pPr>
    </w:p>
    <w:p w:rsidR="008561D8" w:rsidRDefault="008561D8">
      <w:pPr>
        <w:widowControl/>
        <w:jc w:val="left"/>
        <w:rPr>
          <w:rFonts w:asciiTheme="minorEastAsia" w:hAnsiTheme="minorEastAsia"/>
          <w:sz w:val="24"/>
          <w:szCs w:val="24"/>
        </w:rPr>
      </w:pPr>
    </w:p>
    <w:p w:rsidR="00EC11EF" w:rsidRPr="004A35F1" w:rsidRDefault="00F077B1" w:rsidP="00F077B1">
      <w:pPr>
        <w:widowControl/>
        <w:ind w:firstLineChars="100" w:firstLine="240"/>
        <w:jc w:val="left"/>
        <w:rPr>
          <w:rFonts w:asciiTheme="minorEastAsia" w:hAnsiTheme="minorEastAsia"/>
          <w:sz w:val="24"/>
          <w:szCs w:val="24"/>
        </w:rPr>
      </w:pPr>
      <w:r w:rsidRPr="004A35F1">
        <w:rPr>
          <w:rFonts w:asciiTheme="minorEastAsia" w:hAnsiTheme="minorEastAsia" w:hint="eastAsia"/>
          <w:sz w:val="24"/>
          <w:szCs w:val="24"/>
        </w:rPr>
        <w:t>※詳細については、次頁以降に記載。</w:t>
      </w:r>
    </w:p>
    <w:p w:rsidR="00EC11EF" w:rsidRPr="004A35F1" w:rsidRDefault="00EC11EF">
      <w:pPr>
        <w:widowControl/>
        <w:jc w:val="left"/>
        <w:rPr>
          <w:rFonts w:asciiTheme="minorEastAsia" w:hAnsiTheme="minorEastAsia"/>
          <w:sz w:val="24"/>
          <w:szCs w:val="24"/>
        </w:rPr>
      </w:pPr>
      <w:r>
        <w:rPr>
          <w:rFonts w:asciiTheme="majorEastAsia" w:eastAsiaTheme="majorEastAsia" w:hAnsiTheme="majorEastAsia"/>
          <w:sz w:val="24"/>
          <w:szCs w:val="24"/>
        </w:rPr>
        <w:br w:type="page"/>
      </w:r>
    </w:p>
    <w:p w:rsidR="00121000" w:rsidRPr="006063AE" w:rsidRDefault="00121000" w:rsidP="00415308">
      <w:pPr>
        <w:spacing w:beforeLines="50" w:before="175" w:afterLines="50" w:after="175" w:line="360" w:lineRule="exact"/>
        <w:rPr>
          <w:rFonts w:asciiTheme="majorEastAsia" w:eastAsiaTheme="majorEastAsia" w:hAnsiTheme="majorEastAsia"/>
          <w:sz w:val="24"/>
          <w:szCs w:val="24"/>
        </w:rPr>
      </w:pPr>
      <w:r w:rsidRPr="006063AE">
        <w:rPr>
          <w:rFonts w:asciiTheme="majorEastAsia" w:eastAsiaTheme="majorEastAsia" w:hAnsiTheme="majorEastAsia" w:hint="eastAsia"/>
          <w:sz w:val="24"/>
          <w:szCs w:val="24"/>
        </w:rPr>
        <w:lastRenderedPageBreak/>
        <w:t>１．</w:t>
      </w:r>
      <w:r w:rsidRPr="00E34540">
        <w:rPr>
          <w:rFonts w:asciiTheme="majorEastAsia" w:eastAsiaTheme="majorEastAsia" w:hAnsiTheme="majorEastAsia" w:hint="eastAsia"/>
          <w:sz w:val="24"/>
          <w:szCs w:val="24"/>
        </w:rPr>
        <w:t>高圧ガスタンク（可燃性）の</w:t>
      </w:r>
      <w:r>
        <w:rPr>
          <w:rFonts w:asciiTheme="majorEastAsia" w:eastAsiaTheme="majorEastAsia" w:hAnsiTheme="majorEastAsia" w:hint="eastAsia"/>
          <w:sz w:val="24"/>
          <w:szCs w:val="24"/>
        </w:rPr>
        <w:t>災害予防対策</w:t>
      </w:r>
      <w:r w:rsidRPr="00E34540">
        <w:rPr>
          <w:rFonts w:asciiTheme="majorEastAsia" w:eastAsiaTheme="majorEastAsia" w:hAnsiTheme="majorEastAsia" w:hint="eastAsia"/>
          <w:sz w:val="24"/>
          <w:szCs w:val="24"/>
        </w:rPr>
        <w:t>について</w:t>
      </w:r>
    </w:p>
    <w:p w:rsidR="00121000" w:rsidRPr="00E34540" w:rsidRDefault="00121000" w:rsidP="00415308">
      <w:pPr>
        <w:ind w:leftChars="100" w:left="210" w:firstLineChars="100" w:firstLine="240"/>
        <w:rPr>
          <w:sz w:val="24"/>
          <w:szCs w:val="24"/>
        </w:rPr>
      </w:pPr>
      <w:r w:rsidRPr="00E34540">
        <w:rPr>
          <w:rFonts w:hint="eastAsia"/>
          <w:sz w:val="24"/>
          <w:szCs w:val="24"/>
        </w:rPr>
        <w:t>大阪府石油コンビナート等防災計画（平成２６年３月）では、南海トラフ巨大地震を踏まえた被害想定を行うにあたり、東日本大震災におけるコンビナート区域での地震・津波被害の状況を踏まえつつ、消防庁の「石油コンビナートの防災アセスメント指針」（平成２５年３月）</w:t>
      </w:r>
      <w:r w:rsidR="00C67F9E">
        <w:rPr>
          <w:rFonts w:hint="eastAsia"/>
          <w:sz w:val="24"/>
          <w:szCs w:val="24"/>
        </w:rPr>
        <w:t>等を参考に想定災害を検討した</w:t>
      </w:r>
      <w:r w:rsidRPr="00E34540">
        <w:rPr>
          <w:rFonts w:hint="eastAsia"/>
          <w:sz w:val="24"/>
          <w:szCs w:val="24"/>
        </w:rPr>
        <w:t>結果、高圧ガスタンク等の影響が一般地域に及び被害が発生する可能性があると</w:t>
      </w:r>
      <w:r w:rsidR="00C67F9E">
        <w:rPr>
          <w:rFonts w:hint="eastAsia"/>
          <w:sz w:val="24"/>
          <w:szCs w:val="24"/>
        </w:rPr>
        <w:t>した</w:t>
      </w:r>
      <w:r w:rsidRPr="00E34540">
        <w:rPr>
          <w:rFonts w:hint="eastAsia"/>
          <w:sz w:val="24"/>
          <w:szCs w:val="24"/>
        </w:rPr>
        <w:t>。</w:t>
      </w:r>
    </w:p>
    <w:p w:rsidR="00121000" w:rsidRPr="00ED211E" w:rsidRDefault="00121000" w:rsidP="00415308">
      <w:pPr>
        <w:ind w:leftChars="100" w:left="210" w:firstLineChars="100" w:firstLine="240"/>
        <w:rPr>
          <w:color w:val="000000" w:themeColor="text1"/>
          <w:sz w:val="24"/>
          <w:szCs w:val="24"/>
        </w:rPr>
      </w:pPr>
      <w:r w:rsidRPr="00E34540">
        <w:rPr>
          <w:rFonts w:hint="eastAsia"/>
          <w:sz w:val="24"/>
          <w:szCs w:val="24"/>
        </w:rPr>
        <w:t>それに対し、石油コンビナート区域内の事業所</w:t>
      </w:r>
      <w:r w:rsidRPr="00ED211E">
        <w:rPr>
          <w:rFonts w:hint="eastAsia"/>
          <w:color w:val="000000" w:themeColor="text1"/>
          <w:sz w:val="24"/>
          <w:szCs w:val="24"/>
        </w:rPr>
        <w:t>では、</w:t>
      </w:r>
      <w:r w:rsidR="00285B4D" w:rsidRPr="00ED211E">
        <w:rPr>
          <w:rFonts w:hint="eastAsia"/>
          <w:color w:val="000000" w:themeColor="text1"/>
          <w:sz w:val="24"/>
          <w:szCs w:val="24"/>
        </w:rPr>
        <w:t>法令や大阪府石油コンビナート等防災計画に基づき、</w:t>
      </w:r>
      <w:r w:rsidRPr="00ED211E">
        <w:rPr>
          <w:rFonts w:hint="eastAsia"/>
          <w:color w:val="000000" w:themeColor="text1"/>
          <w:sz w:val="24"/>
          <w:szCs w:val="24"/>
        </w:rPr>
        <w:t>従来から取り組んできた災害予防対策に加え、東日本大震災以降は南海トラフ巨大地震による最大クラスの地震・津波を考慮した</w:t>
      </w:r>
      <w:r w:rsidR="003351CF" w:rsidRPr="00ED211E">
        <w:rPr>
          <w:rFonts w:hint="eastAsia"/>
          <w:color w:val="000000" w:themeColor="text1"/>
          <w:sz w:val="24"/>
          <w:szCs w:val="24"/>
        </w:rPr>
        <w:t>さらなる</w:t>
      </w:r>
      <w:r w:rsidRPr="00ED211E">
        <w:rPr>
          <w:rFonts w:hint="eastAsia"/>
          <w:color w:val="000000" w:themeColor="text1"/>
          <w:sz w:val="24"/>
          <w:szCs w:val="24"/>
        </w:rPr>
        <w:t>災害予防対策に取り組んでおり、</w:t>
      </w:r>
      <w:r w:rsidR="003351CF" w:rsidRPr="00ED211E">
        <w:rPr>
          <w:rFonts w:hint="eastAsia"/>
          <w:color w:val="000000" w:themeColor="text1"/>
          <w:sz w:val="24"/>
          <w:szCs w:val="24"/>
        </w:rPr>
        <w:t>このため、</w:t>
      </w:r>
      <w:r w:rsidRPr="00ED211E">
        <w:rPr>
          <w:rFonts w:hint="eastAsia"/>
          <w:color w:val="000000" w:themeColor="text1"/>
          <w:sz w:val="24"/>
          <w:szCs w:val="24"/>
        </w:rPr>
        <w:t>地震・津波により</w:t>
      </w:r>
      <w:r w:rsidR="003351CF" w:rsidRPr="00ED211E">
        <w:rPr>
          <w:rFonts w:hint="eastAsia"/>
          <w:color w:val="000000" w:themeColor="text1"/>
          <w:sz w:val="24"/>
          <w:szCs w:val="24"/>
        </w:rPr>
        <w:t>事業所内の</w:t>
      </w:r>
      <w:r w:rsidRPr="00ED211E">
        <w:rPr>
          <w:rFonts w:hint="eastAsia"/>
          <w:color w:val="000000" w:themeColor="text1"/>
          <w:sz w:val="24"/>
          <w:szCs w:val="24"/>
        </w:rPr>
        <w:t>施設で漏えいや火災が発生しても、</w:t>
      </w:r>
      <w:r w:rsidR="00345B41" w:rsidRPr="00ED211E">
        <w:rPr>
          <w:rFonts w:hint="eastAsia"/>
          <w:color w:val="000000" w:themeColor="text1"/>
          <w:sz w:val="24"/>
          <w:szCs w:val="24"/>
        </w:rPr>
        <w:t>防災</w:t>
      </w:r>
      <w:r w:rsidR="00AC5375" w:rsidRPr="00ED211E">
        <w:rPr>
          <w:rFonts w:hint="eastAsia"/>
          <w:color w:val="000000" w:themeColor="text1"/>
          <w:sz w:val="24"/>
          <w:szCs w:val="24"/>
        </w:rPr>
        <w:t>設備や防災</w:t>
      </w:r>
      <w:r w:rsidRPr="00ED211E">
        <w:rPr>
          <w:rFonts w:hint="eastAsia"/>
          <w:color w:val="000000" w:themeColor="text1"/>
          <w:sz w:val="24"/>
          <w:szCs w:val="24"/>
        </w:rPr>
        <w:t>活動が</w:t>
      </w:r>
      <w:r w:rsidR="003351CF" w:rsidRPr="00ED211E">
        <w:rPr>
          <w:rFonts w:hint="eastAsia"/>
          <w:color w:val="000000" w:themeColor="text1"/>
          <w:sz w:val="24"/>
          <w:szCs w:val="24"/>
        </w:rPr>
        <w:t>コンビナート区域内の防災・減災に</w:t>
      </w:r>
      <w:r w:rsidRPr="00ED211E">
        <w:rPr>
          <w:rFonts w:hint="eastAsia"/>
          <w:color w:val="000000" w:themeColor="text1"/>
          <w:sz w:val="24"/>
          <w:szCs w:val="24"/>
        </w:rPr>
        <w:t>有効に働</w:t>
      </w:r>
      <w:r w:rsidR="00066864" w:rsidRPr="00ED211E">
        <w:rPr>
          <w:rFonts w:hint="eastAsia"/>
          <w:color w:val="000000" w:themeColor="text1"/>
          <w:sz w:val="24"/>
          <w:szCs w:val="24"/>
        </w:rPr>
        <w:t>く</w:t>
      </w:r>
      <w:r w:rsidRPr="00ED211E">
        <w:rPr>
          <w:rFonts w:hint="eastAsia"/>
          <w:color w:val="000000" w:themeColor="text1"/>
          <w:sz w:val="24"/>
          <w:szCs w:val="24"/>
        </w:rPr>
        <w:t>と考えられる。</w:t>
      </w:r>
    </w:p>
    <w:p w:rsidR="00121000" w:rsidRDefault="00121000" w:rsidP="00415308">
      <w:pPr>
        <w:ind w:leftChars="100" w:left="210" w:firstLineChars="100" w:firstLine="240"/>
        <w:rPr>
          <w:sz w:val="24"/>
          <w:szCs w:val="24"/>
        </w:rPr>
      </w:pPr>
      <w:r w:rsidRPr="00E34540">
        <w:rPr>
          <w:rFonts w:hint="eastAsia"/>
          <w:sz w:val="24"/>
          <w:szCs w:val="24"/>
        </w:rPr>
        <w:t>また、事業所においては、</w:t>
      </w:r>
      <w:r w:rsidR="00BA27C9">
        <w:rPr>
          <w:rFonts w:hint="eastAsia"/>
          <w:sz w:val="24"/>
          <w:szCs w:val="24"/>
        </w:rPr>
        <w:t>東日本大震災で起き</w:t>
      </w:r>
      <w:r w:rsidR="00BA27C9" w:rsidRPr="00BA27C9">
        <w:rPr>
          <w:rFonts w:asciiTheme="minorEastAsia" w:hAnsiTheme="minorEastAsia" w:hint="eastAsia"/>
          <w:sz w:val="24"/>
          <w:szCs w:val="24"/>
        </w:rPr>
        <w:t>たLPG</w:t>
      </w:r>
      <w:r w:rsidR="00BA27C9">
        <w:rPr>
          <w:rFonts w:asciiTheme="minorEastAsia" w:hAnsiTheme="minorEastAsia" w:hint="eastAsia"/>
          <w:sz w:val="24"/>
          <w:szCs w:val="24"/>
        </w:rPr>
        <w:t>タンク爆発火災</w:t>
      </w:r>
      <w:r w:rsidR="008C2721">
        <w:rPr>
          <w:rFonts w:asciiTheme="minorEastAsia" w:hAnsiTheme="minorEastAsia" w:hint="eastAsia"/>
          <w:sz w:val="24"/>
          <w:szCs w:val="24"/>
        </w:rPr>
        <w:t>を契機に</w:t>
      </w:r>
      <w:r w:rsidR="00C67F9E">
        <w:rPr>
          <w:rFonts w:asciiTheme="minorEastAsia" w:hAnsiTheme="minorEastAsia" w:hint="eastAsia"/>
          <w:sz w:val="24"/>
          <w:szCs w:val="24"/>
        </w:rPr>
        <w:t>見直された</w:t>
      </w:r>
      <w:r w:rsidR="008C2721">
        <w:rPr>
          <w:rFonts w:asciiTheme="minorEastAsia" w:hAnsiTheme="minorEastAsia" w:hint="eastAsia"/>
          <w:sz w:val="24"/>
          <w:szCs w:val="24"/>
        </w:rPr>
        <w:t>球形高圧ガスタンクの耐震</w:t>
      </w:r>
      <w:r w:rsidR="00C67F9E">
        <w:rPr>
          <w:rFonts w:asciiTheme="minorEastAsia" w:hAnsiTheme="minorEastAsia" w:hint="eastAsia"/>
          <w:sz w:val="24"/>
          <w:szCs w:val="24"/>
        </w:rPr>
        <w:t>基準に従い</w:t>
      </w:r>
      <w:r w:rsidR="00BA27C9">
        <w:rPr>
          <w:rFonts w:asciiTheme="minorEastAsia" w:hAnsiTheme="minorEastAsia" w:hint="eastAsia"/>
          <w:sz w:val="24"/>
          <w:szCs w:val="24"/>
        </w:rPr>
        <w:t>、</w:t>
      </w:r>
      <w:r w:rsidR="008C2721">
        <w:rPr>
          <w:rFonts w:asciiTheme="minorEastAsia" w:hAnsiTheme="minorEastAsia" w:hint="eastAsia"/>
          <w:sz w:val="24"/>
          <w:szCs w:val="24"/>
        </w:rPr>
        <w:t>既存の</w:t>
      </w:r>
      <w:r w:rsidRPr="00E34540">
        <w:rPr>
          <w:rFonts w:hint="eastAsia"/>
          <w:sz w:val="24"/>
          <w:szCs w:val="24"/>
        </w:rPr>
        <w:t>タンク</w:t>
      </w:r>
      <w:r w:rsidR="00BA27C9">
        <w:rPr>
          <w:rFonts w:hint="eastAsia"/>
          <w:sz w:val="24"/>
          <w:szCs w:val="24"/>
        </w:rPr>
        <w:t>の</w:t>
      </w:r>
      <w:r w:rsidRPr="00E34540">
        <w:rPr>
          <w:rFonts w:hint="eastAsia"/>
          <w:sz w:val="24"/>
          <w:szCs w:val="24"/>
        </w:rPr>
        <w:t>鋼管ブレースの耐震対策</w:t>
      </w:r>
      <w:r w:rsidR="008C2721">
        <w:rPr>
          <w:rFonts w:hint="eastAsia"/>
          <w:sz w:val="24"/>
          <w:szCs w:val="24"/>
        </w:rPr>
        <w:t>も</w:t>
      </w:r>
      <w:r w:rsidRPr="00E34540">
        <w:rPr>
          <w:rFonts w:hint="eastAsia"/>
          <w:sz w:val="24"/>
          <w:szCs w:val="24"/>
        </w:rPr>
        <w:t>進められている。</w:t>
      </w:r>
    </w:p>
    <w:p w:rsidR="00964450" w:rsidRPr="00F47021" w:rsidRDefault="00964450" w:rsidP="00964450">
      <w:pPr>
        <w:spacing w:line="360" w:lineRule="exact"/>
        <w:rPr>
          <w:color w:val="000000" w:themeColor="text1"/>
          <w:sz w:val="24"/>
          <w:szCs w:val="24"/>
        </w:rPr>
      </w:pPr>
    </w:p>
    <w:p w:rsidR="00121000" w:rsidRPr="00F47021" w:rsidRDefault="00121000" w:rsidP="00964450">
      <w:pPr>
        <w:spacing w:line="360" w:lineRule="exact"/>
        <w:jc w:val="center"/>
        <w:rPr>
          <w:color w:val="000000" w:themeColor="text1"/>
          <w:sz w:val="24"/>
          <w:szCs w:val="24"/>
        </w:rPr>
      </w:pPr>
      <w:r w:rsidRPr="00F47021">
        <w:rPr>
          <w:rFonts w:hint="eastAsia"/>
          <w:color w:val="000000" w:themeColor="text1"/>
          <w:sz w:val="24"/>
          <w:szCs w:val="24"/>
        </w:rPr>
        <w:t>【事業所で取り組んでいる災害予防対策</w:t>
      </w:r>
      <w:r w:rsidR="000019E5" w:rsidRPr="00F47021">
        <w:rPr>
          <w:rFonts w:hint="eastAsia"/>
          <w:color w:val="000000" w:themeColor="text1"/>
          <w:sz w:val="24"/>
          <w:szCs w:val="24"/>
        </w:rPr>
        <w:t>例</w:t>
      </w:r>
      <w:r w:rsidRPr="00F47021">
        <w:rPr>
          <w:rFonts w:hint="eastAsia"/>
          <w:color w:val="000000" w:themeColor="text1"/>
          <w:sz w:val="24"/>
          <w:szCs w:val="24"/>
        </w:rPr>
        <w:t>とその対策効果】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617"/>
      </w:tblGrid>
      <w:tr w:rsidR="00F47021" w:rsidRPr="00F47021" w:rsidTr="00964450">
        <w:trPr>
          <w:trHeight w:val="257"/>
        </w:trPr>
        <w:tc>
          <w:tcPr>
            <w:tcW w:w="2552" w:type="dxa"/>
            <w:shd w:val="clear" w:color="auto" w:fill="BFBFBF" w:themeFill="background1" w:themeFillShade="BF"/>
            <w:vAlign w:val="center"/>
          </w:tcPr>
          <w:p w:rsidR="00121000" w:rsidRPr="00F47021" w:rsidRDefault="00121000" w:rsidP="005D4A6D">
            <w:pPr>
              <w:spacing w:line="360" w:lineRule="exact"/>
              <w:jc w:val="center"/>
              <w:rPr>
                <w:rFonts w:asciiTheme="minorEastAsia" w:hAnsiTheme="minorEastAsia"/>
                <w:color w:val="000000" w:themeColor="text1"/>
                <w:szCs w:val="21"/>
              </w:rPr>
            </w:pPr>
            <w:r w:rsidRPr="00F47021">
              <w:rPr>
                <w:rFonts w:asciiTheme="minorEastAsia" w:hAnsiTheme="minorEastAsia" w:hint="eastAsia"/>
                <w:color w:val="000000" w:themeColor="text1"/>
                <w:szCs w:val="21"/>
              </w:rPr>
              <w:t>災害予防対策</w:t>
            </w:r>
            <w:r w:rsidR="000019E5" w:rsidRPr="00F47021">
              <w:rPr>
                <w:rFonts w:asciiTheme="minorEastAsia" w:hAnsiTheme="minorEastAsia" w:hint="eastAsia"/>
                <w:color w:val="000000" w:themeColor="text1"/>
                <w:szCs w:val="21"/>
              </w:rPr>
              <w:t>例</w:t>
            </w:r>
          </w:p>
        </w:tc>
        <w:tc>
          <w:tcPr>
            <w:tcW w:w="6617" w:type="dxa"/>
            <w:shd w:val="clear" w:color="auto" w:fill="BFBFBF" w:themeFill="background1" w:themeFillShade="BF"/>
            <w:vAlign w:val="center"/>
          </w:tcPr>
          <w:p w:rsidR="00121000" w:rsidRPr="00F47021" w:rsidRDefault="00121000" w:rsidP="005D4A6D">
            <w:pPr>
              <w:spacing w:line="360" w:lineRule="exact"/>
              <w:jc w:val="center"/>
              <w:rPr>
                <w:rFonts w:asciiTheme="minorEastAsia" w:hAnsiTheme="minorEastAsia"/>
                <w:color w:val="000000" w:themeColor="text1"/>
                <w:szCs w:val="21"/>
              </w:rPr>
            </w:pPr>
            <w:r w:rsidRPr="00F47021">
              <w:rPr>
                <w:rFonts w:asciiTheme="minorEastAsia" w:hAnsiTheme="minorEastAsia" w:hint="eastAsia"/>
                <w:color w:val="000000" w:themeColor="text1"/>
                <w:szCs w:val="21"/>
              </w:rPr>
              <w:t>対策効果（現状）</w:t>
            </w:r>
          </w:p>
        </w:tc>
      </w:tr>
      <w:tr w:rsidR="00F47021" w:rsidRPr="00F47021" w:rsidTr="00964450">
        <w:trPr>
          <w:trHeight w:val="397"/>
        </w:trPr>
        <w:tc>
          <w:tcPr>
            <w:tcW w:w="2552"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緊急遮断弁の設置</w:t>
            </w:r>
          </w:p>
        </w:tc>
        <w:tc>
          <w:tcPr>
            <w:tcW w:w="6617"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タンクからの漏洩を防止（全ての高圧ガスタンクに設置済）</w:t>
            </w:r>
          </w:p>
        </w:tc>
      </w:tr>
      <w:tr w:rsidR="00F47021" w:rsidRPr="00F47021" w:rsidTr="00964450">
        <w:trPr>
          <w:trHeight w:val="397"/>
        </w:trPr>
        <w:tc>
          <w:tcPr>
            <w:tcW w:w="2552"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散水冷却</w:t>
            </w:r>
          </w:p>
        </w:tc>
        <w:tc>
          <w:tcPr>
            <w:tcW w:w="6617"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タンクの温度上昇防止（全て設置済）</w:t>
            </w:r>
          </w:p>
        </w:tc>
      </w:tr>
      <w:tr w:rsidR="00F47021" w:rsidRPr="00F47021" w:rsidTr="00964450">
        <w:trPr>
          <w:trHeight w:val="397"/>
        </w:trPr>
        <w:tc>
          <w:tcPr>
            <w:tcW w:w="2552"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球形高圧ガスタンクの</w:t>
            </w:r>
          </w:p>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鋼管ブレースの耐震対策</w:t>
            </w:r>
          </w:p>
        </w:tc>
        <w:tc>
          <w:tcPr>
            <w:tcW w:w="6617"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球形タンク倒壊による可燃性ガスの漏洩、火災発生防止</w:t>
            </w:r>
          </w:p>
          <w:p w:rsidR="00121000" w:rsidRPr="00F47021" w:rsidRDefault="00121000" w:rsidP="005D4A6D">
            <w:pPr>
              <w:spacing w:line="360" w:lineRule="exact"/>
              <w:rPr>
                <w:rFonts w:asciiTheme="minorEastAsia" w:hAnsiTheme="minorEastAsia"/>
                <w:color w:val="000000" w:themeColor="text1"/>
                <w:szCs w:val="21"/>
              </w:rPr>
            </w:pPr>
            <w:r w:rsidRPr="00F47021">
              <w:rPr>
                <w:rFonts w:asciiTheme="minorEastAsia" w:hAnsiTheme="minorEastAsia" w:hint="eastAsia"/>
                <w:color w:val="000000" w:themeColor="text1"/>
                <w:szCs w:val="21"/>
              </w:rPr>
              <w:t>（基準適用されない既存タンクについても順次、耐震補強実施予定）</w:t>
            </w:r>
          </w:p>
        </w:tc>
      </w:tr>
      <w:tr w:rsidR="00F47021" w:rsidRPr="00F47021" w:rsidTr="00964450">
        <w:trPr>
          <w:trHeight w:val="397"/>
        </w:trPr>
        <w:tc>
          <w:tcPr>
            <w:tcW w:w="2552"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非常用電源の浸水対策</w:t>
            </w:r>
          </w:p>
        </w:tc>
        <w:tc>
          <w:tcPr>
            <w:tcW w:w="6617"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保安防災施設の電源確保</w:t>
            </w:r>
          </w:p>
        </w:tc>
      </w:tr>
      <w:tr w:rsidR="00121000" w:rsidRPr="00F47021" w:rsidTr="00964450">
        <w:trPr>
          <w:trHeight w:val="397"/>
        </w:trPr>
        <w:tc>
          <w:tcPr>
            <w:tcW w:w="2552"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防液堤の耐震性の確保</w:t>
            </w:r>
          </w:p>
        </w:tc>
        <w:tc>
          <w:tcPr>
            <w:tcW w:w="6617" w:type="dxa"/>
            <w:vAlign w:val="center"/>
          </w:tcPr>
          <w:p w:rsidR="00121000" w:rsidRPr="00F47021" w:rsidRDefault="00121000" w:rsidP="005D4A6D">
            <w:pPr>
              <w:spacing w:line="360" w:lineRule="exact"/>
              <w:rPr>
                <w:rFonts w:asciiTheme="minorEastAsia" w:hAnsiTheme="minorEastAsia"/>
                <w:color w:val="000000" w:themeColor="text1"/>
                <w:szCs w:val="21"/>
              </w:rPr>
            </w:pPr>
            <w:r w:rsidRPr="00F47021">
              <w:rPr>
                <w:rFonts w:hint="eastAsia"/>
                <w:color w:val="000000" w:themeColor="text1"/>
                <w:szCs w:val="21"/>
              </w:rPr>
              <w:t>漏洩した液化ガスの拡散防止</w:t>
            </w:r>
          </w:p>
        </w:tc>
      </w:tr>
    </w:tbl>
    <w:p w:rsidR="00121000" w:rsidRPr="00F47021" w:rsidRDefault="00121000" w:rsidP="00121000">
      <w:pPr>
        <w:spacing w:line="360" w:lineRule="exact"/>
        <w:rPr>
          <w:rFonts w:asciiTheme="minorEastAsia" w:hAnsiTheme="minorEastAsia"/>
          <w:color w:val="000000" w:themeColor="text1"/>
          <w:sz w:val="24"/>
          <w:szCs w:val="24"/>
        </w:rPr>
      </w:pPr>
    </w:p>
    <w:p w:rsidR="008446AE" w:rsidRPr="00F47021" w:rsidRDefault="00121000" w:rsidP="00415308">
      <w:pPr>
        <w:ind w:left="240" w:hangingChars="100" w:hanging="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 xml:space="preserve">　　</w:t>
      </w:r>
      <w:r w:rsidR="00A44133" w:rsidRPr="00F47021">
        <w:rPr>
          <w:rFonts w:asciiTheme="minorEastAsia" w:hAnsiTheme="minorEastAsia" w:hint="eastAsia"/>
          <w:color w:val="000000" w:themeColor="text1"/>
          <w:sz w:val="24"/>
          <w:szCs w:val="24"/>
        </w:rPr>
        <w:t>なお、特定事業所において出火や漏洩等の異常現象</w:t>
      </w:r>
      <w:r w:rsidRPr="00F47021">
        <w:rPr>
          <w:rFonts w:asciiTheme="minorEastAsia" w:hAnsiTheme="minorEastAsia" w:hint="eastAsia"/>
          <w:color w:val="000000" w:themeColor="text1"/>
          <w:sz w:val="24"/>
          <w:szCs w:val="24"/>
        </w:rPr>
        <w:t>が発生したときには、</w:t>
      </w:r>
      <w:r w:rsidR="00F626A8" w:rsidRPr="00F47021">
        <w:rPr>
          <w:rFonts w:asciiTheme="minorEastAsia" w:hAnsiTheme="minorEastAsia" w:hint="eastAsia"/>
          <w:color w:val="000000" w:themeColor="text1"/>
          <w:sz w:val="24"/>
          <w:szCs w:val="24"/>
        </w:rPr>
        <w:t>特定事業所</w:t>
      </w:r>
      <w:r w:rsidR="008446AE" w:rsidRPr="00F47021">
        <w:rPr>
          <w:rFonts w:asciiTheme="minorEastAsia" w:hAnsiTheme="minorEastAsia" w:hint="eastAsia"/>
          <w:color w:val="000000" w:themeColor="text1"/>
          <w:sz w:val="24"/>
          <w:szCs w:val="24"/>
        </w:rPr>
        <w:t>は</w:t>
      </w:r>
      <w:r w:rsidR="00F626A8" w:rsidRPr="00F47021">
        <w:rPr>
          <w:rFonts w:asciiTheme="minorEastAsia" w:hAnsiTheme="minorEastAsia" w:hint="eastAsia"/>
          <w:color w:val="000000" w:themeColor="text1"/>
          <w:sz w:val="24"/>
          <w:szCs w:val="24"/>
        </w:rPr>
        <w:t>消防機関</w:t>
      </w:r>
      <w:r w:rsidR="008446AE" w:rsidRPr="00F47021">
        <w:rPr>
          <w:rFonts w:asciiTheme="minorEastAsia" w:hAnsiTheme="minorEastAsia" w:hint="eastAsia"/>
          <w:color w:val="000000" w:themeColor="text1"/>
          <w:sz w:val="24"/>
          <w:szCs w:val="24"/>
        </w:rPr>
        <w:t>へ</w:t>
      </w:r>
      <w:r w:rsidR="00F626A8" w:rsidRPr="00F47021">
        <w:rPr>
          <w:rFonts w:asciiTheme="minorEastAsia" w:hAnsiTheme="minorEastAsia" w:hint="eastAsia"/>
          <w:color w:val="000000" w:themeColor="text1"/>
          <w:sz w:val="24"/>
          <w:szCs w:val="24"/>
        </w:rPr>
        <w:t>、</w:t>
      </w:r>
      <w:r w:rsidR="00E22462" w:rsidRPr="00F47021">
        <w:rPr>
          <w:rFonts w:asciiTheme="minorEastAsia" w:hAnsiTheme="minorEastAsia" w:hint="eastAsia"/>
          <w:color w:val="000000" w:themeColor="text1"/>
          <w:sz w:val="24"/>
          <w:szCs w:val="24"/>
        </w:rPr>
        <w:t>消防機関</w:t>
      </w:r>
      <w:r w:rsidR="008446AE" w:rsidRPr="00F47021">
        <w:rPr>
          <w:rFonts w:asciiTheme="minorEastAsia" w:hAnsiTheme="minorEastAsia" w:hint="eastAsia"/>
          <w:color w:val="000000" w:themeColor="text1"/>
          <w:sz w:val="24"/>
          <w:szCs w:val="24"/>
        </w:rPr>
        <w:t>は</w:t>
      </w:r>
      <w:r w:rsidR="00E22462" w:rsidRPr="00F47021">
        <w:rPr>
          <w:rFonts w:asciiTheme="minorEastAsia" w:hAnsiTheme="minorEastAsia" w:hint="eastAsia"/>
          <w:color w:val="000000" w:themeColor="text1"/>
          <w:sz w:val="24"/>
          <w:szCs w:val="24"/>
        </w:rPr>
        <w:t>防災本部等へ</w:t>
      </w:r>
      <w:r w:rsidR="008446AE" w:rsidRPr="00F47021">
        <w:rPr>
          <w:rFonts w:asciiTheme="minorEastAsia" w:hAnsiTheme="minorEastAsia" w:hint="eastAsia"/>
          <w:color w:val="000000" w:themeColor="text1"/>
          <w:sz w:val="24"/>
          <w:szCs w:val="24"/>
        </w:rPr>
        <w:t>と直ちに</w:t>
      </w:r>
      <w:r w:rsidR="00E22462" w:rsidRPr="00F47021">
        <w:rPr>
          <w:rFonts w:asciiTheme="minorEastAsia" w:hAnsiTheme="minorEastAsia" w:hint="eastAsia"/>
          <w:color w:val="000000" w:themeColor="text1"/>
          <w:sz w:val="24"/>
          <w:szCs w:val="24"/>
        </w:rPr>
        <w:t>通報</w:t>
      </w:r>
      <w:r w:rsidR="008446AE" w:rsidRPr="00F47021">
        <w:rPr>
          <w:rFonts w:asciiTheme="minorEastAsia" w:hAnsiTheme="minorEastAsia" w:hint="eastAsia"/>
          <w:color w:val="000000" w:themeColor="text1"/>
          <w:sz w:val="24"/>
          <w:szCs w:val="24"/>
        </w:rPr>
        <w:t>する。</w:t>
      </w:r>
      <w:r w:rsidR="00A44133" w:rsidRPr="00F47021">
        <w:rPr>
          <w:rFonts w:asciiTheme="minorEastAsia" w:hAnsiTheme="minorEastAsia" w:hint="eastAsia"/>
          <w:color w:val="000000" w:themeColor="text1"/>
          <w:sz w:val="24"/>
          <w:szCs w:val="24"/>
        </w:rPr>
        <w:t>また、防災本部は入手した情報を必要に応じて他の関係機関に連絡</w:t>
      </w:r>
      <w:r w:rsidR="008446AE" w:rsidRPr="00F47021">
        <w:rPr>
          <w:rFonts w:asciiTheme="minorEastAsia" w:hAnsiTheme="minorEastAsia" w:hint="eastAsia"/>
          <w:color w:val="000000" w:themeColor="text1"/>
          <w:sz w:val="24"/>
          <w:szCs w:val="24"/>
        </w:rPr>
        <w:t>する</w:t>
      </w:r>
      <w:r w:rsidR="00B477F6" w:rsidRPr="00F47021">
        <w:rPr>
          <w:rFonts w:asciiTheme="minorEastAsia" w:hAnsiTheme="minorEastAsia" w:hint="eastAsia"/>
          <w:color w:val="000000" w:themeColor="text1"/>
          <w:sz w:val="24"/>
          <w:szCs w:val="24"/>
        </w:rPr>
        <w:t>という</w:t>
      </w:r>
      <w:r w:rsidR="008446AE" w:rsidRPr="00F47021">
        <w:rPr>
          <w:rFonts w:asciiTheme="minorEastAsia" w:hAnsiTheme="minorEastAsia" w:hint="eastAsia"/>
          <w:color w:val="000000" w:themeColor="text1"/>
          <w:sz w:val="24"/>
          <w:szCs w:val="24"/>
        </w:rPr>
        <w:t>体制が</w:t>
      </w:r>
      <w:r w:rsidR="00B477F6" w:rsidRPr="00F47021">
        <w:rPr>
          <w:rFonts w:asciiTheme="minorEastAsia" w:hAnsiTheme="minorEastAsia" w:hint="eastAsia"/>
          <w:color w:val="000000" w:themeColor="text1"/>
          <w:sz w:val="24"/>
          <w:szCs w:val="24"/>
        </w:rPr>
        <w:t>、防災計画の「異常現象の通報及び災害情報の収集伝達」において定められている。</w:t>
      </w:r>
    </w:p>
    <w:p w:rsidR="00121000" w:rsidRPr="00F47021" w:rsidRDefault="00B477F6" w:rsidP="00415308">
      <w:pPr>
        <w:ind w:leftChars="100" w:left="21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この</w:t>
      </w:r>
      <w:r w:rsidR="00420DC4" w:rsidRPr="00F47021">
        <w:rPr>
          <w:rFonts w:asciiTheme="minorEastAsia" w:hAnsiTheme="minorEastAsia" w:hint="eastAsia"/>
          <w:color w:val="000000" w:themeColor="text1"/>
          <w:sz w:val="24"/>
          <w:szCs w:val="24"/>
        </w:rPr>
        <w:t>通報・</w:t>
      </w:r>
      <w:r w:rsidRPr="00F47021">
        <w:rPr>
          <w:rFonts w:asciiTheme="minorEastAsia" w:hAnsiTheme="minorEastAsia" w:hint="eastAsia"/>
          <w:color w:val="000000" w:themeColor="text1"/>
          <w:sz w:val="24"/>
          <w:szCs w:val="24"/>
        </w:rPr>
        <w:t>連絡体制に基づき、</w:t>
      </w:r>
      <w:r w:rsidR="00174A13" w:rsidRPr="00F47021">
        <w:rPr>
          <w:rFonts w:asciiTheme="minorEastAsia" w:hAnsiTheme="minorEastAsia" w:hint="eastAsia"/>
          <w:color w:val="000000" w:themeColor="text1"/>
          <w:sz w:val="24"/>
          <w:szCs w:val="24"/>
        </w:rPr>
        <w:t>防災関係機関は、</w:t>
      </w:r>
      <w:r w:rsidR="00E22462" w:rsidRPr="00F47021">
        <w:rPr>
          <w:rFonts w:asciiTheme="minorEastAsia" w:hAnsiTheme="minorEastAsia" w:hint="eastAsia"/>
          <w:color w:val="000000" w:themeColor="text1"/>
          <w:sz w:val="24"/>
          <w:szCs w:val="24"/>
        </w:rPr>
        <w:t>迅速かつ的確な</w:t>
      </w:r>
      <w:r w:rsidR="00F626A8" w:rsidRPr="00F47021">
        <w:rPr>
          <w:rFonts w:asciiTheme="minorEastAsia" w:hAnsiTheme="minorEastAsia" w:hint="eastAsia"/>
          <w:color w:val="000000" w:themeColor="text1"/>
          <w:sz w:val="24"/>
          <w:szCs w:val="24"/>
        </w:rPr>
        <w:t>災害応急活動を実施</w:t>
      </w:r>
      <w:r w:rsidR="00E22462" w:rsidRPr="00F47021">
        <w:rPr>
          <w:rFonts w:asciiTheme="minorEastAsia" w:hAnsiTheme="minorEastAsia" w:hint="eastAsia"/>
          <w:color w:val="000000" w:themeColor="text1"/>
          <w:sz w:val="24"/>
          <w:szCs w:val="24"/>
        </w:rPr>
        <w:t>するために</w:t>
      </w:r>
      <w:r w:rsidR="00121000" w:rsidRPr="00F47021">
        <w:rPr>
          <w:rFonts w:asciiTheme="minorEastAsia" w:hAnsiTheme="minorEastAsia" w:hint="eastAsia"/>
          <w:color w:val="000000" w:themeColor="text1"/>
          <w:sz w:val="24"/>
          <w:szCs w:val="24"/>
        </w:rPr>
        <w:t>必要な情報</w:t>
      </w:r>
      <w:r w:rsidR="00E22462" w:rsidRPr="00F47021">
        <w:rPr>
          <w:rFonts w:asciiTheme="minorEastAsia" w:hAnsiTheme="minorEastAsia" w:hint="eastAsia"/>
          <w:color w:val="000000" w:themeColor="text1"/>
          <w:sz w:val="24"/>
          <w:szCs w:val="24"/>
        </w:rPr>
        <w:t>の収集、</w:t>
      </w:r>
      <w:r w:rsidR="00121000" w:rsidRPr="00F47021">
        <w:rPr>
          <w:rFonts w:asciiTheme="minorEastAsia" w:hAnsiTheme="minorEastAsia" w:hint="eastAsia"/>
          <w:color w:val="000000" w:themeColor="text1"/>
          <w:sz w:val="24"/>
          <w:szCs w:val="24"/>
        </w:rPr>
        <w:t>伝達</w:t>
      </w:r>
      <w:r w:rsidR="00E22462" w:rsidRPr="00F47021">
        <w:rPr>
          <w:rFonts w:asciiTheme="minorEastAsia" w:hAnsiTheme="minorEastAsia" w:hint="eastAsia"/>
          <w:color w:val="000000" w:themeColor="text1"/>
          <w:sz w:val="24"/>
          <w:szCs w:val="24"/>
        </w:rPr>
        <w:t>等</w:t>
      </w:r>
      <w:r w:rsidR="00121000" w:rsidRPr="00F47021">
        <w:rPr>
          <w:rFonts w:asciiTheme="minorEastAsia" w:hAnsiTheme="minorEastAsia" w:hint="eastAsia"/>
          <w:color w:val="000000" w:themeColor="text1"/>
          <w:sz w:val="24"/>
          <w:szCs w:val="24"/>
        </w:rPr>
        <w:t>を行い、</w:t>
      </w:r>
      <w:r w:rsidR="00174A13" w:rsidRPr="00F47021">
        <w:rPr>
          <w:rFonts w:asciiTheme="minorEastAsia" w:hAnsiTheme="minorEastAsia" w:hint="eastAsia"/>
          <w:color w:val="000000" w:themeColor="text1"/>
          <w:sz w:val="24"/>
          <w:szCs w:val="24"/>
        </w:rPr>
        <w:t>その対応について</w:t>
      </w:r>
      <w:r w:rsidR="00121000" w:rsidRPr="00F47021">
        <w:rPr>
          <w:rFonts w:asciiTheme="minorEastAsia" w:hAnsiTheme="minorEastAsia" w:hint="eastAsia"/>
          <w:color w:val="000000" w:themeColor="text1"/>
          <w:sz w:val="24"/>
          <w:szCs w:val="24"/>
        </w:rPr>
        <w:t>総合的に判断</w:t>
      </w:r>
      <w:r w:rsidR="00174A13" w:rsidRPr="00F47021">
        <w:rPr>
          <w:rFonts w:asciiTheme="minorEastAsia" w:hAnsiTheme="minorEastAsia" w:hint="eastAsia"/>
          <w:color w:val="000000" w:themeColor="text1"/>
          <w:sz w:val="24"/>
          <w:szCs w:val="24"/>
        </w:rPr>
        <w:t>する</w:t>
      </w:r>
      <w:r w:rsidR="00121000" w:rsidRPr="00F47021">
        <w:rPr>
          <w:rFonts w:asciiTheme="minorEastAsia" w:hAnsiTheme="minorEastAsia" w:hint="eastAsia"/>
          <w:color w:val="000000" w:themeColor="text1"/>
          <w:sz w:val="24"/>
          <w:szCs w:val="24"/>
        </w:rPr>
        <w:t>こととしている。</w:t>
      </w:r>
    </w:p>
    <w:p w:rsidR="00A40B42" w:rsidRPr="00F47021" w:rsidRDefault="00A40B42" w:rsidP="00415308">
      <w:pPr>
        <w:spacing w:beforeLines="50" w:before="175" w:afterLines="50" w:after="175" w:line="360" w:lineRule="exact"/>
        <w:rPr>
          <w:rFonts w:asciiTheme="majorEastAsia" w:eastAsiaTheme="majorEastAsia" w:hAnsiTheme="majorEastAsia"/>
          <w:color w:val="000000" w:themeColor="text1"/>
          <w:sz w:val="24"/>
          <w:szCs w:val="24"/>
        </w:rPr>
      </w:pPr>
    </w:p>
    <w:p w:rsidR="00A37152" w:rsidRPr="00F47021" w:rsidRDefault="00A37152" w:rsidP="00415308">
      <w:pPr>
        <w:spacing w:beforeLines="50" w:before="175" w:afterLines="50" w:after="175" w:line="360" w:lineRule="exact"/>
        <w:rPr>
          <w:rFonts w:asciiTheme="majorEastAsia" w:eastAsiaTheme="majorEastAsia" w:hAnsiTheme="majorEastAsia"/>
          <w:color w:val="000000" w:themeColor="text1"/>
          <w:sz w:val="24"/>
          <w:szCs w:val="24"/>
        </w:rPr>
      </w:pPr>
      <w:r w:rsidRPr="00F47021">
        <w:rPr>
          <w:rFonts w:asciiTheme="majorEastAsia" w:eastAsiaTheme="majorEastAsia" w:hAnsiTheme="majorEastAsia" w:hint="eastAsia"/>
          <w:color w:val="000000" w:themeColor="text1"/>
          <w:sz w:val="24"/>
          <w:szCs w:val="24"/>
        </w:rPr>
        <w:t>２．災害想定</w:t>
      </w:r>
      <w:r w:rsidR="00CB2143" w:rsidRPr="00F47021">
        <w:rPr>
          <w:rFonts w:asciiTheme="majorEastAsia" w:eastAsiaTheme="majorEastAsia" w:hAnsiTheme="majorEastAsia" w:hint="eastAsia"/>
          <w:color w:val="000000" w:themeColor="text1"/>
          <w:sz w:val="24"/>
          <w:szCs w:val="24"/>
        </w:rPr>
        <w:t>について</w:t>
      </w:r>
    </w:p>
    <w:p w:rsidR="00A37152" w:rsidRPr="00ED211E" w:rsidRDefault="00A37152" w:rsidP="00415308">
      <w:pPr>
        <w:ind w:left="240" w:hangingChars="100" w:hanging="240"/>
        <w:rPr>
          <w:rFonts w:asciiTheme="minorEastAsia" w:hAnsiTheme="minorEastAsia"/>
          <w:color w:val="000000" w:themeColor="text1"/>
          <w:sz w:val="24"/>
          <w:szCs w:val="24"/>
        </w:rPr>
      </w:pPr>
      <w:r w:rsidRPr="00F47021">
        <w:rPr>
          <w:rFonts w:hint="eastAsia"/>
          <w:color w:val="000000" w:themeColor="text1"/>
          <w:sz w:val="24"/>
          <w:szCs w:val="24"/>
        </w:rPr>
        <w:t xml:space="preserve">　　</w:t>
      </w:r>
      <w:r w:rsidRPr="00F47021">
        <w:rPr>
          <w:rFonts w:asciiTheme="minorEastAsia" w:hAnsiTheme="minorEastAsia" w:hint="eastAsia"/>
          <w:color w:val="000000" w:themeColor="text1"/>
          <w:sz w:val="24"/>
          <w:szCs w:val="24"/>
        </w:rPr>
        <w:t>１．で記載したように</w:t>
      </w:r>
      <w:r w:rsidR="00A3302E" w:rsidRPr="00F47021">
        <w:rPr>
          <w:rFonts w:asciiTheme="minorEastAsia" w:hAnsiTheme="minorEastAsia" w:hint="eastAsia"/>
          <w:color w:val="000000" w:themeColor="text1"/>
          <w:sz w:val="24"/>
          <w:szCs w:val="24"/>
        </w:rPr>
        <w:t>種々の</w:t>
      </w:r>
      <w:r w:rsidRPr="00F47021">
        <w:rPr>
          <w:rFonts w:asciiTheme="minorEastAsia" w:hAnsiTheme="minorEastAsia" w:hint="eastAsia"/>
          <w:color w:val="000000" w:themeColor="text1"/>
          <w:sz w:val="24"/>
          <w:szCs w:val="24"/>
        </w:rPr>
        <w:t>災害予防対策</w:t>
      </w:r>
      <w:r w:rsidRPr="001D27F8">
        <w:rPr>
          <w:rFonts w:asciiTheme="minorEastAsia" w:hAnsiTheme="minorEastAsia" w:hint="eastAsia"/>
          <w:color w:val="000000" w:themeColor="text1"/>
          <w:sz w:val="24"/>
          <w:szCs w:val="24"/>
        </w:rPr>
        <w:t>が取られて</w:t>
      </w:r>
      <w:r w:rsidR="009C5B53" w:rsidRPr="001D27F8">
        <w:rPr>
          <w:rFonts w:asciiTheme="minorEastAsia" w:hAnsiTheme="minorEastAsia" w:hint="eastAsia"/>
          <w:color w:val="000000" w:themeColor="text1"/>
          <w:sz w:val="24"/>
          <w:szCs w:val="24"/>
        </w:rPr>
        <w:t>おり、また</w:t>
      </w:r>
      <w:r w:rsidRPr="001D27F8">
        <w:rPr>
          <w:rFonts w:asciiTheme="minorEastAsia" w:hAnsiTheme="minorEastAsia" w:hint="eastAsia"/>
          <w:color w:val="000000" w:themeColor="text1"/>
          <w:sz w:val="24"/>
          <w:szCs w:val="24"/>
        </w:rPr>
        <w:t>、高圧ガスタンク（可燃性）</w:t>
      </w:r>
      <w:r w:rsidR="00C67F9E" w:rsidRPr="001D27F8">
        <w:rPr>
          <w:rFonts w:asciiTheme="minorEastAsia" w:hAnsiTheme="minorEastAsia" w:hint="eastAsia"/>
          <w:color w:val="000000" w:themeColor="text1"/>
          <w:sz w:val="24"/>
          <w:szCs w:val="24"/>
        </w:rPr>
        <w:t>で</w:t>
      </w:r>
      <w:r w:rsidRPr="001D27F8">
        <w:rPr>
          <w:rFonts w:asciiTheme="minorEastAsia" w:hAnsiTheme="minorEastAsia" w:hint="eastAsia"/>
          <w:color w:val="000000" w:themeColor="text1"/>
          <w:sz w:val="24"/>
          <w:szCs w:val="24"/>
        </w:rPr>
        <w:t>の大規模災害の発生</w:t>
      </w:r>
      <w:r w:rsidR="00E97E3B" w:rsidRPr="001D27F8">
        <w:rPr>
          <w:rFonts w:asciiTheme="minorEastAsia" w:hAnsiTheme="minorEastAsia" w:hint="eastAsia"/>
          <w:color w:val="000000" w:themeColor="text1"/>
          <w:sz w:val="24"/>
          <w:szCs w:val="24"/>
        </w:rPr>
        <w:t>の</w:t>
      </w:r>
      <w:r w:rsidR="00285B4D" w:rsidRPr="00ED211E">
        <w:rPr>
          <w:rFonts w:asciiTheme="minorEastAsia" w:hAnsiTheme="minorEastAsia" w:hint="eastAsia"/>
          <w:color w:val="000000" w:themeColor="text1"/>
          <w:sz w:val="24"/>
          <w:szCs w:val="24"/>
        </w:rPr>
        <w:t>可能</w:t>
      </w:r>
      <w:r w:rsidR="00E97E3B" w:rsidRPr="00ED211E">
        <w:rPr>
          <w:rFonts w:asciiTheme="minorEastAsia" w:hAnsiTheme="minorEastAsia" w:hint="eastAsia"/>
          <w:color w:val="000000" w:themeColor="text1"/>
          <w:sz w:val="24"/>
          <w:szCs w:val="24"/>
        </w:rPr>
        <w:t>性</w:t>
      </w:r>
      <w:r w:rsidR="00AF4A89" w:rsidRPr="00ED211E">
        <w:rPr>
          <w:rFonts w:asciiTheme="minorEastAsia" w:hAnsiTheme="minorEastAsia" w:hint="eastAsia"/>
          <w:color w:val="000000" w:themeColor="text1"/>
          <w:sz w:val="24"/>
          <w:szCs w:val="24"/>
        </w:rPr>
        <w:t>について</w:t>
      </w:r>
      <w:r w:rsidRPr="00ED211E">
        <w:rPr>
          <w:rFonts w:asciiTheme="minorEastAsia" w:hAnsiTheme="minorEastAsia" w:hint="eastAsia"/>
          <w:color w:val="000000" w:themeColor="text1"/>
          <w:sz w:val="24"/>
          <w:szCs w:val="24"/>
        </w:rPr>
        <w:t>は、</w:t>
      </w:r>
      <w:r w:rsidR="002C2ADB" w:rsidRPr="00ED211E">
        <w:rPr>
          <w:rFonts w:asciiTheme="minorEastAsia" w:hAnsiTheme="minorEastAsia" w:hint="eastAsia"/>
          <w:color w:val="000000" w:themeColor="text1"/>
          <w:sz w:val="24"/>
          <w:szCs w:val="24"/>
        </w:rPr>
        <w:t>漏えいや火災などの</w:t>
      </w:r>
      <w:r w:rsidRPr="00ED211E">
        <w:rPr>
          <w:rFonts w:asciiTheme="minorEastAsia" w:hAnsiTheme="minorEastAsia" w:hint="eastAsia"/>
          <w:color w:val="000000" w:themeColor="text1"/>
          <w:sz w:val="24"/>
          <w:szCs w:val="24"/>
        </w:rPr>
        <w:t>単独災害が連鎖的複合的に重なり継続する場合に</w:t>
      </w:r>
      <w:r w:rsidR="00A3302E" w:rsidRPr="00ED211E">
        <w:rPr>
          <w:rFonts w:asciiTheme="minorEastAsia" w:hAnsiTheme="minorEastAsia" w:hint="eastAsia"/>
          <w:color w:val="000000" w:themeColor="text1"/>
          <w:sz w:val="24"/>
          <w:szCs w:val="24"/>
        </w:rPr>
        <w:t>ほぼ</w:t>
      </w:r>
      <w:r w:rsidRPr="00ED211E">
        <w:rPr>
          <w:rFonts w:asciiTheme="minorEastAsia" w:hAnsiTheme="minorEastAsia" w:hint="eastAsia"/>
          <w:color w:val="000000" w:themeColor="text1"/>
          <w:sz w:val="24"/>
          <w:szCs w:val="24"/>
        </w:rPr>
        <w:t>限定され、極めて</w:t>
      </w:r>
      <w:r w:rsidR="00A3302E" w:rsidRPr="00ED211E">
        <w:rPr>
          <w:rFonts w:asciiTheme="minorEastAsia" w:hAnsiTheme="minorEastAsia" w:hint="eastAsia"/>
          <w:color w:val="000000" w:themeColor="text1"/>
          <w:sz w:val="24"/>
          <w:szCs w:val="24"/>
        </w:rPr>
        <w:t>低い</w:t>
      </w:r>
      <w:r w:rsidR="00AF4A89" w:rsidRPr="00ED211E">
        <w:rPr>
          <w:rFonts w:asciiTheme="minorEastAsia" w:hAnsiTheme="minorEastAsia" w:hint="eastAsia"/>
          <w:color w:val="000000" w:themeColor="text1"/>
          <w:sz w:val="24"/>
          <w:szCs w:val="24"/>
        </w:rPr>
        <w:t>。</w:t>
      </w:r>
    </w:p>
    <w:p w:rsidR="00A37152" w:rsidRPr="00F47021" w:rsidRDefault="00AF4A89" w:rsidP="00415308">
      <w:pPr>
        <w:ind w:leftChars="100" w:left="210" w:firstLineChars="100" w:firstLine="240"/>
        <w:rPr>
          <w:rFonts w:asciiTheme="minorEastAsia" w:hAnsiTheme="minorEastAsia"/>
          <w:color w:val="000000" w:themeColor="text1"/>
          <w:sz w:val="24"/>
          <w:szCs w:val="24"/>
        </w:rPr>
      </w:pPr>
      <w:r w:rsidRPr="00ED211E">
        <w:rPr>
          <w:rFonts w:asciiTheme="minorEastAsia" w:hAnsiTheme="minorEastAsia" w:hint="eastAsia"/>
          <w:color w:val="000000" w:themeColor="text1"/>
          <w:sz w:val="24"/>
          <w:szCs w:val="24"/>
        </w:rPr>
        <w:lastRenderedPageBreak/>
        <w:t>こ</w:t>
      </w:r>
      <w:r w:rsidR="00A37152" w:rsidRPr="00ED211E">
        <w:rPr>
          <w:rFonts w:asciiTheme="minorEastAsia" w:hAnsiTheme="minorEastAsia" w:hint="eastAsia"/>
          <w:color w:val="000000" w:themeColor="text1"/>
          <w:sz w:val="24"/>
          <w:szCs w:val="24"/>
        </w:rPr>
        <w:t>のため、発生確率には言及せず、</w:t>
      </w:r>
      <w:r w:rsidR="00015E22" w:rsidRPr="00ED211E">
        <w:rPr>
          <w:rFonts w:asciiTheme="minorEastAsia" w:hAnsiTheme="minorEastAsia" w:hint="eastAsia"/>
          <w:color w:val="000000" w:themeColor="text1"/>
          <w:sz w:val="24"/>
          <w:szCs w:val="24"/>
        </w:rPr>
        <w:t>一定の条件下で</w:t>
      </w:r>
      <w:r w:rsidR="00A37152" w:rsidRPr="00ED211E">
        <w:rPr>
          <w:rFonts w:asciiTheme="minorEastAsia" w:hAnsiTheme="minorEastAsia" w:hint="eastAsia"/>
          <w:color w:val="000000" w:themeColor="text1"/>
          <w:sz w:val="24"/>
          <w:szCs w:val="24"/>
        </w:rPr>
        <w:t>「高圧ガスタンクでBLEVE</w:t>
      </w:r>
      <w:r w:rsidR="005711B7" w:rsidRPr="00ED211E">
        <w:rPr>
          <w:rFonts w:asciiTheme="minorEastAsia" w:hAnsiTheme="minorEastAsia" w:hint="eastAsia"/>
          <w:color w:val="000000" w:themeColor="text1"/>
          <w:sz w:val="24"/>
          <w:szCs w:val="24"/>
        </w:rPr>
        <w:t>及び</w:t>
      </w:r>
      <w:r w:rsidR="00A37152" w:rsidRPr="00ED211E">
        <w:rPr>
          <w:rFonts w:asciiTheme="minorEastAsia" w:hAnsiTheme="minorEastAsia" w:hint="eastAsia"/>
          <w:color w:val="000000" w:themeColor="text1"/>
          <w:sz w:val="24"/>
          <w:szCs w:val="24"/>
        </w:rPr>
        <w:t>ファイヤーボールが引き起こされる場合」を想定し、</w:t>
      </w:r>
      <w:r w:rsidRPr="00ED211E">
        <w:rPr>
          <w:rFonts w:asciiTheme="minorEastAsia" w:hAnsiTheme="minorEastAsia" w:hint="eastAsia"/>
          <w:color w:val="000000" w:themeColor="text1"/>
          <w:sz w:val="24"/>
          <w:szCs w:val="24"/>
        </w:rPr>
        <w:t>これまでの科学的な知見や国の</w:t>
      </w:r>
      <w:r w:rsidR="00A37152" w:rsidRPr="00ED211E">
        <w:rPr>
          <w:rFonts w:asciiTheme="minorEastAsia" w:hAnsiTheme="minorEastAsia" w:hint="eastAsia"/>
          <w:color w:val="000000" w:themeColor="text1"/>
          <w:sz w:val="24"/>
          <w:szCs w:val="24"/>
        </w:rPr>
        <w:t>防災アセスメン</w:t>
      </w:r>
      <w:r w:rsidR="00A37152" w:rsidRPr="00F47021">
        <w:rPr>
          <w:rFonts w:asciiTheme="minorEastAsia" w:hAnsiTheme="minorEastAsia" w:hint="eastAsia"/>
          <w:color w:val="000000" w:themeColor="text1"/>
          <w:sz w:val="24"/>
          <w:szCs w:val="24"/>
        </w:rPr>
        <w:t>ト指針における高圧ガスタンク（可燃性）の災害についての評価手順</w:t>
      </w:r>
      <w:r w:rsidR="00C67F9E" w:rsidRPr="00F47021">
        <w:rPr>
          <w:rFonts w:asciiTheme="minorEastAsia" w:hAnsiTheme="minorEastAsia" w:hint="eastAsia"/>
          <w:color w:val="000000" w:themeColor="text1"/>
          <w:sz w:val="24"/>
          <w:szCs w:val="24"/>
        </w:rPr>
        <w:t>を参考に</w:t>
      </w:r>
      <w:r w:rsidR="00015E22" w:rsidRPr="00F47021">
        <w:rPr>
          <w:rFonts w:asciiTheme="minorEastAsia" w:hAnsiTheme="minorEastAsia" w:hint="eastAsia"/>
          <w:color w:val="000000" w:themeColor="text1"/>
          <w:sz w:val="24"/>
          <w:szCs w:val="24"/>
        </w:rPr>
        <w:t>、</w:t>
      </w:r>
      <w:r w:rsidR="00E953E9" w:rsidRPr="00F47021">
        <w:rPr>
          <w:rFonts w:asciiTheme="minorEastAsia" w:hAnsiTheme="minorEastAsia" w:hint="eastAsia"/>
          <w:color w:val="000000" w:themeColor="text1"/>
          <w:sz w:val="24"/>
          <w:szCs w:val="24"/>
        </w:rPr>
        <w:t>その</w:t>
      </w:r>
      <w:r w:rsidR="00BC3854" w:rsidRPr="00F47021">
        <w:rPr>
          <w:rFonts w:asciiTheme="minorEastAsia" w:hAnsiTheme="minorEastAsia" w:hint="eastAsia"/>
          <w:color w:val="000000" w:themeColor="text1"/>
          <w:sz w:val="24"/>
          <w:szCs w:val="24"/>
        </w:rPr>
        <w:t>影響</w:t>
      </w:r>
      <w:r w:rsidR="00A24B40" w:rsidRPr="00F47021">
        <w:rPr>
          <w:rFonts w:asciiTheme="minorEastAsia" w:hAnsiTheme="minorEastAsia" w:hint="eastAsia"/>
          <w:color w:val="000000" w:themeColor="text1"/>
          <w:sz w:val="24"/>
          <w:szCs w:val="24"/>
        </w:rPr>
        <w:t>について</w:t>
      </w:r>
      <w:r w:rsidR="00537BA2" w:rsidRPr="00F47021">
        <w:rPr>
          <w:rFonts w:asciiTheme="minorEastAsia" w:hAnsiTheme="minorEastAsia" w:hint="eastAsia"/>
          <w:color w:val="000000" w:themeColor="text1"/>
          <w:sz w:val="24"/>
          <w:szCs w:val="24"/>
        </w:rPr>
        <w:t>検討</w:t>
      </w:r>
      <w:r w:rsidR="00A37152" w:rsidRPr="00F47021">
        <w:rPr>
          <w:rFonts w:asciiTheme="minorEastAsia" w:hAnsiTheme="minorEastAsia" w:hint="eastAsia"/>
          <w:color w:val="000000" w:themeColor="text1"/>
          <w:sz w:val="24"/>
          <w:szCs w:val="24"/>
        </w:rPr>
        <w:t>した。</w:t>
      </w:r>
    </w:p>
    <w:p w:rsidR="00A37152" w:rsidRPr="00F47021" w:rsidRDefault="00A37152" w:rsidP="00A37152">
      <w:pPr>
        <w:spacing w:line="360" w:lineRule="exact"/>
        <w:rPr>
          <w:rFonts w:asciiTheme="minorEastAsia" w:hAnsiTheme="minorEastAsia"/>
          <w:color w:val="000000" w:themeColor="text1"/>
          <w:sz w:val="24"/>
          <w:szCs w:val="24"/>
        </w:rPr>
      </w:pPr>
    </w:p>
    <w:p w:rsidR="00A37152" w:rsidRPr="00F47021" w:rsidRDefault="00B64FCE" w:rsidP="00A37152">
      <w:pPr>
        <w:spacing w:line="360" w:lineRule="exact"/>
        <w:ind w:left="240" w:hangingChars="100" w:hanging="240"/>
        <w:rPr>
          <w:color w:val="000000" w:themeColor="text1"/>
          <w:sz w:val="24"/>
          <w:szCs w:val="24"/>
        </w:rPr>
      </w:pPr>
      <w:r w:rsidRPr="00F47021">
        <w:rPr>
          <w:rFonts w:ascii="ＭＳ ゴシック" w:eastAsia="ＭＳ ゴシック" w:hAnsi="ＭＳ ゴシック" w:hint="eastAsia"/>
          <w:color w:val="000000" w:themeColor="text1"/>
          <w:sz w:val="24"/>
          <w:szCs w:val="24"/>
        </w:rPr>
        <w:t>(１)</w:t>
      </w:r>
      <w:r w:rsidR="00F42F81" w:rsidRPr="00F47021">
        <w:rPr>
          <w:rFonts w:ascii="ＭＳ ゴシック" w:eastAsia="ＭＳ ゴシック" w:hAnsi="ＭＳ ゴシック" w:hint="eastAsia"/>
          <w:color w:val="000000" w:themeColor="text1"/>
          <w:sz w:val="24"/>
          <w:szCs w:val="24"/>
        </w:rPr>
        <w:t>算定</w:t>
      </w:r>
      <w:r w:rsidR="00A37152" w:rsidRPr="00F47021">
        <w:rPr>
          <w:rFonts w:ascii="ＭＳ ゴシック" w:eastAsia="ＭＳ ゴシック" w:hAnsi="ＭＳ ゴシック" w:hint="eastAsia"/>
          <w:color w:val="000000" w:themeColor="text1"/>
          <w:sz w:val="24"/>
          <w:szCs w:val="24"/>
        </w:rPr>
        <w:t>対象</w:t>
      </w:r>
      <w:r w:rsidR="00A37152" w:rsidRPr="00F47021">
        <w:rPr>
          <w:rFonts w:hint="eastAsia"/>
          <w:color w:val="000000" w:themeColor="text1"/>
          <w:sz w:val="24"/>
          <w:szCs w:val="24"/>
        </w:rPr>
        <w:t>（別紙参照）</w:t>
      </w:r>
    </w:p>
    <w:p w:rsidR="00A37152" w:rsidRPr="00F47021" w:rsidRDefault="00A37152" w:rsidP="00415308">
      <w:pPr>
        <w:ind w:leftChars="100" w:left="21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可燃性ガスを大気圧沸点以上で貯蔵し、かつ、防液堤により個々仕切られていない高圧ガスタンク（堺・泉北臨海地区で全高圧ガスタンク172基中</w:t>
      </w:r>
      <w:r w:rsidR="0006787F" w:rsidRPr="00F47021">
        <w:rPr>
          <w:rFonts w:asciiTheme="minorEastAsia" w:hAnsiTheme="minorEastAsia" w:hint="eastAsia"/>
          <w:color w:val="000000" w:themeColor="text1"/>
          <w:sz w:val="24"/>
          <w:szCs w:val="24"/>
        </w:rPr>
        <w:t>83</w:t>
      </w:r>
      <w:r w:rsidR="00F42F81" w:rsidRPr="00F47021">
        <w:rPr>
          <w:rFonts w:asciiTheme="minorEastAsia" w:hAnsiTheme="minorEastAsia" w:hint="eastAsia"/>
          <w:color w:val="000000" w:themeColor="text1"/>
          <w:sz w:val="24"/>
          <w:szCs w:val="24"/>
        </w:rPr>
        <w:t>基、その他地区なし）を算定</w:t>
      </w:r>
      <w:r w:rsidRPr="00F47021">
        <w:rPr>
          <w:rFonts w:asciiTheme="minorEastAsia" w:hAnsiTheme="minorEastAsia" w:hint="eastAsia"/>
          <w:color w:val="000000" w:themeColor="text1"/>
          <w:sz w:val="24"/>
          <w:szCs w:val="24"/>
        </w:rPr>
        <w:t>対象とした。</w:t>
      </w:r>
    </w:p>
    <w:p w:rsidR="00A37152" w:rsidRPr="00F47021" w:rsidRDefault="00A37152" w:rsidP="002D51A6">
      <w:pPr>
        <w:spacing w:line="360" w:lineRule="exact"/>
        <w:rPr>
          <w:rFonts w:asciiTheme="minorEastAsia" w:hAnsiTheme="minorEastAsia"/>
          <w:color w:val="000000" w:themeColor="text1"/>
          <w:sz w:val="24"/>
          <w:szCs w:val="24"/>
        </w:rPr>
      </w:pPr>
    </w:p>
    <w:p w:rsidR="00A37152" w:rsidRPr="00F47021" w:rsidRDefault="00B64FCE" w:rsidP="00A37152">
      <w:pPr>
        <w:spacing w:line="360" w:lineRule="exact"/>
        <w:ind w:left="3120" w:hangingChars="1300" w:hanging="3120"/>
        <w:rPr>
          <w:rFonts w:asciiTheme="majorEastAsia" w:eastAsiaTheme="majorEastAsia" w:hAnsiTheme="majorEastAsia"/>
          <w:color w:val="000000" w:themeColor="text1"/>
          <w:sz w:val="24"/>
          <w:szCs w:val="24"/>
        </w:rPr>
      </w:pPr>
      <w:r w:rsidRPr="00F47021">
        <w:rPr>
          <w:rFonts w:asciiTheme="majorEastAsia" w:eastAsiaTheme="majorEastAsia" w:hAnsiTheme="majorEastAsia" w:hint="eastAsia"/>
          <w:color w:val="000000" w:themeColor="text1"/>
          <w:sz w:val="24"/>
          <w:szCs w:val="24"/>
        </w:rPr>
        <w:t>(</w:t>
      </w:r>
      <w:r w:rsidR="0055043E" w:rsidRPr="00F47021">
        <w:rPr>
          <w:rFonts w:asciiTheme="majorEastAsia" w:eastAsiaTheme="majorEastAsia" w:hAnsiTheme="majorEastAsia" w:hint="eastAsia"/>
          <w:color w:val="000000" w:themeColor="text1"/>
          <w:sz w:val="24"/>
          <w:szCs w:val="24"/>
        </w:rPr>
        <w:t>２</w:t>
      </w:r>
      <w:r w:rsidRPr="00F47021">
        <w:rPr>
          <w:rFonts w:asciiTheme="majorEastAsia" w:eastAsiaTheme="majorEastAsia" w:hAnsiTheme="majorEastAsia" w:hint="eastAsia"/>
          <w:color w:val="000000" w:themeColor="text1"/>
          <w:sz w:val="24"/>
          <w:szCs w:val="24"/>
        </w:rPr>
        <w:t>)</w:t>
      </w:r>
      <w:r w:rsidR="0055043E" w:rsidRPr="00F47021">
        <w:rPr>
          <w:rFonts w:asciiTheme="majorEastAsia" w:eastAsiaTheme="majorEastAsia" w:hAnsiTheme="majorEastAsia" w:hint="eastAsia"/>
          <w:color w:val="000000" w:themeColor="text1"/>
          <w:sz w:val="24"/>
          <w:szCs w:val="24"/>
        </w:rPr>
        <w:t>算定</w:t>
      </w:r>
      <w:r w:rsidR="00F42F81" w:rsidRPr="00F47021">
        <w:rPr>
          <w:rFonts w:asciiTheme="majorEastAsia" w:eastAsiaTheme="majorEastAsia" w:hAnsiTheme="majorEastAsia" w:hint="eastAsia"/>
          <w:color w:val="000000" w:themeColor="text1"/>
          <w:sz w:val="24"/>
          <w:szCs w:val="24"/>
        </w:rPr>
        <w:t>条件</w:t>
      </w:r>
    </w:p>
    <w:p w:rsidR="00A37152" w:rsidRPr="00F47021" w:rsidRDefault="00A37152" w:rsidP="00415308">
      <w:pPr>
        <w:ind w:leftChars="200" w:left="660" w:hangingChars="100" w:hanging="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・高圧ガスタンク（可燃性）の貯蔵容量が最大の時に</w:t>
      </w:r>
      <w:r w:rsidR="00FA1CAD" w:rsidRPr="00F47021">
        <w:rPr>
          <w:rFonts w:asciiTheme="minorEastAsia" w:hAnsiTheme="minorEastAsia" w:hint="eastAsia"/>
          <w:color w:val="000000" w:themeColor="text1"/>
          <w:sz w:val="24"/>
          <w:szCs w:val="24"/>
        </w:rPr>
        <w:t>健全な</w:t>
      </w:r>
      <w:r w:rsidR="00F077B1" w:rsidRPr="00F47021">
        <w:rPr>
          <w:rFonts w:asciiTheme="minorEastAsia" w:hAnsiTheme="minorEastAsia" w:hint="eastAsia"/>
          <w:color w:val="000000" w:themeColor="text1"/>
          <w:sz w:val="24"/>
          <w:szCs w:val="24"/>
        </w:rPr>
        <w:t>タンク本体が火炎等の外的要因により破損し、</w:t>
      </w:r>
      <w:r w:rsidRPr="00F47021">
        <w:rPr>
          <w:rFonts w:asciiTheme="minorEastAsia" w:hAnsiTheme="minorEastAsia" w:hint="eastAsia"/>
          <w:color w:val="000000" w:themeColor="text1"/>
          <w:sz w:val="24"/>
          <w:szCs w:val="24"/>
        </w:rPr>
        <w:t>BLEVE</w:t>
      </w:r>
      <w:r w:rsidR="005711B7" w:rsidRPr="00F47021">
        <w:rPr>
          <w:rFonts w:asciiTheme="minorEastAsia" w:hAnsiTheme="minorEastAsia" w:hint="eastAsia"/>
          <w:color w:val="000000" w:themeColor="text1"/>
          <w:sz w:val="24"/>
          <w:szCs w:val="24"/>
        </w:rPr>
        <w:t>及び</w:t>
      </w:r>
      <w:r w:rsidRPr="00F47021">
        <w:rPr>
          <w:rFonts w:asciiTheme="minorEastAsia" w:hAnsiTheme="minorEastAsia" w:hint="eastAsia"/>
          <w:color w:val="000000" w:themeColor="text1"/>
          <w:sz w:val="24"/>
          <w:szCs w:val="24"/>
        </w:rPr>
        <w:t>ファイヤーボールが発生</w:t>
      </w:r>
      <w:r w:rsidR="005A3376" w:rsidRPr="00F47021">
        <w:rPr>
          <w:rFonts w:asciiTheme="minorEastAsia" w:hAnsiTheme="minorEastAsia" w:hint="eastAsia"/>
          <w:color w:val="000000" w:themeColor="text1"/>
          <w:sz w:val="24"/>
          <w:szCs w:val="24"/>
        </w:rPr>
        <w:t>したと仮定。</w:t>
      </w:r>
    </w:p>
    <w:p w:rsidR="00F077B1" w:rsidRPr="00F47021" w:rsidRDefault="00F077B1" w:rsidP="00F077B1">
      <w:pPr>
        <w:spacing w:line="360" w:lineRule="exact"/>
        <w:ind w:leftChars="200" w:left="660" w:hangingChars="100" w:hanging="240"/>
        <w:rPr>
          <w:rFonts w:asciiTheme="minorEastAsia" w:hAnsiTheme="minorEastAsia"/>
          <w:color w:val="000000" w:themeColor="text1"/>
          <w:sz w:val="24"/>
          <w:szCs w:val="24"/>
        </w:rPr>
      </w:pPr>
      <w:r w:rsidRPr="00F47021">
        <w:rPr>
          <w:rFonts w:asciiTheme="minorEastAsia" w:hAnsiTheme="minorEastAsia" w:hint="eastAsia"/>
          <w:noProof/>
          <w:color w:val="000000" w:themeColor="text1"/>
          <w:sz w:val="24"/>
          <w:szCs w:val="24"/>
        </w:rPr>
        <mc:AlternateContent>
          <mc:Choice Requires="wps">
            <w:drawing>
              <wp:anchor distT="0" distB="0" distL="114300" distR="114300" simplePos="0" relativeHeight="251678720" behindDoc="0" locked="0" layoutInCell="1" allowOverlap="1" wp14:anchorId="3F908984" wp14:editId="26F858B5">
                <wp:simplePos x="0" y="0"/>
                <wp:positionH relativeFrom="column">
                  <wp:posOffset>271145</wp:posOffset>
                </wp:positionH>
                <wp:positionV relativeFrom="paragraph">
                  <wp:posOffset>213994</wp:posOffset>
                </wp:positionV>
                <wp:extent cx="5648325" cy="96202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5648325" cy="9620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1.35pt;margin-top:16.85pt;width:444.7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" strokecolor="windowText" strokeweight=".5pt"/>
            </w:pict>
          </mc:Fallback>
        </mc:AlternateContent>
      </w:r>
    </w:p>
    <w:p w:rsidR="00F077B1" w:rsidRPr="00F47021" w:rsidRDefault="00F077B1" w:rsidP="00F077B1">
      <w:pPr>
        <w:ind w:leftChars="300" w:left="63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非常に稀なケースではあるが、津波警報発令中のため漏洩停止作業ができない、消火活動（延焼防止）が長時間できない、想定以上の津波浸水により非常用電源が確保されないなど、タンクヤード内の健全なタンクの温度上昇を防止するための散水冷却ができないため、タンクが破損したと仮定。</w:t>
      </w:r>
    </w:p>
    <w:p w:rsidR="00F077B1" w:rsidRPr="00F47021" w:rsidRDefault="00F077B1" w:rsidP="00F077B1">
      <w:pPr>
        <w:spacing w:line="360" w:lineRule="exact"/>
        <w:rPr>
          <w:rFonts w:asciiTheme="minorEastAsia" w:hAnsiTheme="minorEastAsia"/>
          <w:color w:val="000000" w:themeColor="text1"/>
          <w:sz w:val="24"/>
          <w:szCs w:val="24"/>
        </w:rPr>
      </w:pPr>
    </w:p>
    <w:p w:rsidR="000E62A4" w:rsidRPr="00F47021" w:rsidRDefault="000E62A4" w:rsidP="00EC11EF">
      <w:pPr>
        <w:spacing w:line="360" w:lineRule="exact"/>
        <w:ind w:leftChars="200" w:left="660" w:hangingChars="100" w:hanging="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w:t>
      </w:r>
      <w:r w:rsidR="004A3E95" w:rsidRPr="00F47021">
        <w:rPr>
          <w:rFonts w:asciiTheme="minorEastAsia" w:hAnsiTheme="minorEastAsia" w:hint="eastAsia"/>
          <w:color w:val="000000" w:themeColor="text1"/>
          <w:sz w:val="24"/>
          <w:szCs w:val="24"/>
        </w:rPr>
        <w:t>防災アセスメント指針</w:t>
      </w:r>
      <w:r w:rsidR="0039643F" w:rsidRPr="00F47021">
        <w:rPr>
          <w:rFonts w:asciiTheme="minorEastAsia" w:hAnsiTheme="minorEastAsia" w:hint="eastAsia"/>
          <w:color w:val="000000" w:themeColor="text1"/>
          <w:sz w:val="24"/>
          <w:szCs w:val="24"/>
        </w:rPr>
        <w:t>では</w:t>
      </w:r>
      <w:r w:rsidR="004A3E95" w:rsidRPr="00F47021">
        <w:rPr>
          <w:rFonts w:asciiTheme="minorEastAsia" w:hAnsiTheme="minorEastAsia" w:hint="eastAsia"/>
          <w:color w:val="000000" w:themeColor="text1"/>
          <w:sz w:val="24"/>
          <w:szCs w:val="24"/>
        </w:rPr>
        <w:t>、</w:t>
      </w:r>
      <w:r w:rsidR="00580510" w:rsidRPr="00F47021">
        <w:rPr>
          <w:rFonts w:asciiTheme="minorEastAsia" w:hAnsiTheme="minorEastAsia" w:hint="eastAsia"/>
          <w:color w:val="000000" w:themeColor="text1"/>
          <w:sz w:val="24"/>
          <w:szCs w:val="24"/>
        </w:rPr>
        <w:t>家屋や樹木等</w:t>
      </w:r>
      <w:r w:rsidR="004A3E95" w:rsidRPr="00F47021">
        <w:rPr>
          <w:rFonts w:asciiTheme="minorEastAsia" w:hAnsiTheme="minorEastAsia" w:hint="eastAsia"/>
          <w:color w:val="000000" w:themeColor="text1"/>
          <w:sz w:val="24"/>
          <w:szCs w:val="24"/>
        </w:rPr>
        <w:t>の障害物による影響を</w:t>
      </w:r>
      <w:r w:rsidR="00580510" w:rsidRPr="00F47021">
        <w:rPr>
          <w:rFonts w:asciiTheme="minorEastAsia" w:hAnsiTheme="minorEastAsia" w:hint="eastAsia"/>
          <w:color w:val="000000" w:themeColor="text1"/>
          <w:sz w:val="24"/>
          <w:szCs w:val="24"/>
        </w:rPr>
        <w:t>考慮</w:t>
      </w:r>
      <w:r w:rsidR="004A3E95" w:rsidRPr="00F47021">
        <w:rPr>
          <w:rFonts w:asciiTheme="minorEastAsia" w:hAnsiTheme="minorEastAsia" w:hint="eastAsia"/>
          <w:color w:val="000000" w:themeColor="text1"/>
          <w:sz w:val="24"/>
          <w:szCs w:val="24"/>
        </w:rPr>
        <w:t>していないため、本算定においても同様とする。</w:t>
      </w:r>
    </w:p>
    <w:p w:rsidR="000E62A4" w:rsidRPr="00F47021" w:rsidRDefault="000E62A4" w:rsidP="00F42F81">
      <w:pPr>
        <w:spacing w:line="360" w:lineRule="exact"/>
        <w:rPr>
          <w:rFonts w:asciiTheme="minorEastAsia" w:hAnsiTheme="minorEastAsia"/>
          <w:color w:val="000000" w:themeColor="text1"/>
          <w:sz w:val="24"/>
          <w:szCs w:val="24"/>
        </w:rPr>
      </w:pPr>
    </w:p>
    <w:p w:rsidR="00E953E9" w:rsidRPr="00F47021" w:rsidRDefault="000019E5" w:rsidP="00A37152">
      <w:pPr>
        <w:spacing w:line="360" w:lineRule="exact"/>
        <w:ind w:left="3120" w:hangingChars="1300" w:hanging="3120"/>
        <w:rPr>
          <w:rFonts w:ascii="ＭＳ ゴシック" w:eastAsia="ＭＳ ゴシック" w:hAnsi="ＭＳ ゴシック"/>
          <w:color w:val="000000" w:themeColor="text1"/>
          <w:sz w:val="24"/>
          <w:szCs w:val="24"/>
        </w:rPr>
      </w:pPr>
      <w:r w:rsidRPr="00F47021">
        <w:rPr>
          <w:rFonts w:ascii="ＭＳ ゴシック" w:eastAsia="ＭＳ ゴシック" w:hAnsi="ＭＳ ゴシック" w:hint="eastAsia"/>
          <w:color w:val="000000" w:themeColor="text1"/>
          <w:sz w:val="24"/>
          <w:szCs w:val="24"/>
        </w:rPr>
        <w:t xml:space="preserve"> </w:t>
      </w:r>
      <w:r w:rsidR="00B64FCE" w:rsidRPr="00F47021">
        <w:rPr>
          <w:rFonts w:ascii="ＭＳ ゴシック" w:eastAsia="ＭＳ ゴシック" w:hAnsi="ＭＳ ゴシック" w:hint="eastAsia"/>
          <w:color w:val="000000" w:themeColor="text1"/>
          <w:sz w:val="24"/>
          <w:szCs w:val="24"/>
        </w:rPr>
        <w:t>(</w:t>
      </w:r>
      <w:r w:rsidR="00E953E9" w:rsidRPr="00F47021">
        <w:rPr>
          <w:rFonts w:ascii="ＭＳ ゴシック" w:eastAsia="ＭＳ ゴシック" w:hAnsi="ＭＳ ゴシック" w:hint="eastAsia"/>
          <w:color w:val="000000" w:themeColor="text1"/>
          <w:sz w:val="24"/>
          <w:szCs w:val="24"/>
        </w:rPr>
        <w:t>３</w:t>
      </w:r>
      <w:r w:rsidR="00B64FCE" w:rsidRPr="00F47021">
        <w:rPr>
          <w:rFonts w:ascii="ＭＳ ゴシック" w:eastAsia="ＭＳ ゴシック" w:hAnsi="ＭＳ ゴシック" w:hint="eastAsia"/>
          <w:color w:val="000000" w:themeColor="text1"/>
          <w:sz w:val="24"/>
          <w:szCs w:val="24"/>
        </w:rPr>
        <w:t>)</w:t>
      </w:r>
      <w:r w:rsidR="00E953E9" w:rsidRPr="00F47021">
        <w:rPr>
          <w:rFonts w:ascii="ＭＳ ゴシック" w:eastAsia="ＭＳ ゴシック" w:hAnsi="ＭＳ ゴシック" w:hint="eastAsia"/>
          <w:color w:val="000000" w:themeColor="text1"/>
          <w:sz w:val="24"/>
          <w:szCs w:val="24"/>
        </w:rPr>
        <w:t>算定項目の検討</w:t>
      </w:r>
    </w:p>
    <w:p w:rsidR="00E953E9" w:rsidRPr="00F47021" w:rsidRDefault="00B64FCE" w:rsidP="00415308">
      <w:pPr>
        <w:ind w:leftChars="200" w:left="3060" w:hangingChars="1100" w:hanging="26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１）</w:t>
      </w:r>
      <w:r w:rsidR="00E953E9" w:rsidRPr="00F47021">
        <w:rPr>
          <w:rFonts w:asciiTheme="minorEastAsia" w:hAnsiTheme="minorEastAsia" w:hint="eastAsia"/>
          <w:color w:val="000000" w:themeColor="text1"/>
          <w:sz w:val="24"/>
          <w:szCs w:val="24"/>
        </w:rPr>
        <w:t>放射熱</w:t>
      </w:r>
    </w:p>
    <w:p w:rsidR="001C076C" w:rsidRPr="00F47021" w:rsidRDefault="006156E0" w:rsidP="00415308">
      <w:pPr>
        <w:ind w:leftChars="200" w:left="42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高圧ガスタンク（可燃性）がBLEVE</w:t>
      </w:r>
      <w:r w:rsidRPr="001D27F8">
        <w:rPr>
          <w:rFonts w:asciiTheme="minorEastAsia" w:hAnsiTheme="minorEastAsia" w:hint="eastAsia"/>
          <w:color w:val="000000" w:themeColor="text1"/>
          <w:sz w:val="24"/>
          <w:szCs w:val="24"/>
        </w:rPr>
        <w:t>により破損した場合には、巨大なファイヤーボールが形成され、主に放射熱によって</w:t>
      </w:r>
      <w:r w:rsidR="00626F73" w:rsidRPr="001D27F8">
        <w:rPr>
          <w:rFonts w:asciiTheme="minorEastAsia" w:hAnsiTheme="minorEastAsia" w:hint="eastAsia"/>
          <w:color w:val="000000" w:themeColor="text1"/>
          <w:sz w:val="24"/>
          <w:szCs w:val="24"/>
        </w:rPr>
        <w:t>一般地域に</w:t>
      </w:r>
      <w:r w:rsidRPr="001D27F8">
        <w:rPr>
          <w:rFonts w:asciiTheme="minorEastAsia" w:hAnsiTheme="minorEastAsia" w:hint="eastAsia"/>
          <w:color w:val="000000" w:themeColor="text1"/>
          <w:sz w:val="24"/>
          <w:szCs w:val="24"/>
        </w:rPr>
        <w:t>影響を与えるおそれが</w:t>
      </w:r>
      <w:r w:rsidRPr="00F47021">
        <w:rPr>
          <w:rFonts w:asciiTheme="minorEastAsia" w:hAnsiTheme="minorEastAsia" w:hint="eastAsia"/>
          <w:color w:val="000000" w:themeColor="text1"/>
          <w:sz w:val="24"/>
          <w:szCs w:val="24"/>
        </w:rPr>
        <w:t>ある</w:t>
      </w:r>
      <w:r w:rsidR="001C076C" w:rsidRPr="00F47021">
        <w:rPr>
          <w:rFonts w:asciiTheme="minorEastAsia" w:hAnsiTheme="minorEastAsia" w:hint="eastAsia"/>
          <w:color w:val="000000" w:themeColor="text1"/>
          <w:sz w:val="24"/>
          <w:szCs w:val="24"/>
        </w:rPr>
        <w:t>ため、防災アセスメント指針で示された式により放射熱とその影響距離を算定することとした。</w:t>
      </w:r>
    </w:p>
    <w:p w:rsidR="006156E0" w:rsidRPr="00F47021" w:rsidRDefault="001C076C" w:rsidP="00415308">
      <w:pPr>
        <w:ind w:leftChars="200" w:left="42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なお、放射熱の影響については、想定されるファイヤーボールの継続時間を考慮して、放射熱強度を設定することとした。</w:t>
      </w:r>
    </w:p>
    <w:p w:rsidR="006156E0" w:rsidRPr="00F47021" w:rsidRDefault="00E953E9" w:rsidP="00415308">
      <w:pPr>
        <w:ind w:left="3120" w:hangingChars="1300" w:hanging="312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 xml:space="preserve">　　</w:t>
      </w:r>
    </w:p>
    <w:p w:rsidR="00E953E9" w:rsidRPr="00F47021" w:rsidRDefault="00B64FCE" w:rsidP="00415308">
      <w:pPr>
        <w:ind w:leftChars="200" w:left="3060" w:hangingChars="1100" w:hanging="26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２）</w:t>
      </w:r>
      <w:r w:rsidR="00E953E9" w:rsidRPr="00F47021">
        <w:rPr>
          <w:rFonts w:asciiTheme="minorEastAsia" w:hAnsiTheme="minorEastAsia" w:hint="eastAsia"/>
          <w:color w:val="000000" w:themeColor="text1"/>
          <w:sz w:val="24"/>
          <w:szCs w:val="24"/>
        </w:rPr>
        <w:t>爆風圧</w:t>
      </w:r>
    </w:p>
    <w:p w:rsidR="00E953E9" w:rsidRPr="00F47021" w:rsidRDefault="008E5065" w:rsidP="00415308">
      <w:pPr>
        <w:ind w:leftChars="200" w:left="42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BLEVEに伴う爆風圧の影響については、</w:t>
      </w:r>
      <w:r w:rsidR="00B64FCE" w:rsidRPr="00F47021">
        <w:rPr>
          <w:rFonts w:asciiTheme="minorEastAsia" w:hAnsiTheme="minorEastAsia" w:hint="eastAsia"/>
          <w:color w:val="000000" w:themeColor="text1"/>
          <w:sz w:val="24"/>
          <w:szCs w:val="24"/>
        </w:rPr>
        <w:t>人体より建屋等の構造物の方が脆弱と考えられているため、</w:t>
      </w:r>
      <w:r w:rsidR="00797073" w:rsidRPr="00F47021">
        <w:rPr>
          <w:rFonts w:asciiTheme="minorEastAsia" w:hAnsiTheme="minorEastAsia" w:hint="eastAsia"/>
          <w:color w:val="000000" w:themeColor="text1"/>
          <w:sz w:val="24"/>
          <w:szCs w:val="24"/>
        </w:rPr>
        <w:t>窓ガラスが割れる可能性がある</w:t>
      </w:r>
      <w:r w:rsidR="00F861EA" w:rsidRPr="00F47021">
        <w:rPr>
          <w:rFonts w:asciiTheme="minorEastAsia" w:hAnsiTheme="minorEastAsia" w:hint="eastAsia"/>
          <w:color w:val="000000" w:themeColor="text1"/>
          <w:sz w:val="24"/>
          <w:szCs w:val="24"/>
        </w:rPr>
        <w:t>こと</w:t>
      </w:r>
      <w:r w:rsidR="00797073" w:rsidRPr="00F47021">
        <w:rPr>
          <w:rFonts w:asciiTheme="minorEastAsia" w:hAnsiTheme="minorEastAsia" w:hint="eastAsia"/>
          <w:color w:val="000000" w:themeColor="text1"/>
          <w:sz w:val="24"/>
          <w:szCs w:val="24"/>
        </w:rPr>
        <w:t>に</w:t>
      </w:r>
      <w:r w:rsidR="00332582" w:rsidRPr="00F47021">
        <w:rPr>
          <w:rFonts w:asciiTheme="minorEastAsia" w:hAnsiTheme="minorEastAsia" w:hint="eastAsia"/>
          <w:color w:val="000000" w:themeColor="text1"/>
          <w:sz w:val="24"/>
          <w:szCs w:val="24"/>
        </w:rPr>
        <w:t>着眼し、防災アセスメント指針の「表5.23爆風圧による被害」にある安全限界の値を参考として</w:t>
      </w:r>
      <w:r w:rsidR="00797073" w:rsidRPr="00F47021">
        <w:rPr>
          <w:rFonts w:asciiTheme="minorEastAsia" w:hAnsiTheme="minorEastAsia" w:hint="eastAsia"/>
          <w:color w:val="000000" w:themeColor="text1"/>
          <w:sz w:val="24"/>
          <w:szCs w:val="24"/>
        </w:rPr>
        <w:t>示すこととした。</w:t>
      </w:r>
    </w:p>
    <w:p w:rsidR="00E953E9" w:rsidRDefault="00E953E9" w:rsidP="0005167F">
      <w:pPr>
        <w:rPr>
          <w:rFonts w:asciiTheme="minorEastAsia" w:hAnsiTheme="minorEastAsia"/>
          <w:color w:val="000000" w:themeColor="text1"/>
          <w:sz w:val="24"/>
          <w:szCs w:val="24"/>
        </w:rPr>
      </w:pPr>
    </w:p>
    <w:p w:rsidR="009E21F6" w:rsidRPr="001D27F8" w:rsidRDefault="009E21F6" w:rsidP="009E21F6">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1D27F8">
        <w:rPr>
          <w:rFonts w:asciiTheme="minorEastAsia" w:hAnsiTheme="minorEastAsia" w:hint="eastAsia"/>
          <w:color w:val="000000" w:themeColor="text1"/>
          <w:sz w:val="24"/>
          <w:szCs w:val="24"/>
        </w:rPr>
        <w:t>なお、飛散物の影響については、防災アセスメント指針においても事前評価を行うことは事実上困難とされているため、算定項目から除外した。</w:t>
      </w:r>
    </w:p>
    <w:p w:rsidR="00E953E9" w:rsidRPr="00F47021" w:rsidRDefault="00E953E9" w:rsidP="00A37152">
      <w:pPr>
        <w:spacing w:line="360" w:lineRule="exact"/>
        <w:ind w:left="3120" w:hangingChars="1300" w:hanging="3120"/>
        <w:rPr>
          <w:rFonts w:asciiTheme="minorEastAsia" w:hAnsiTheme="minorEastAsia"/>
          <w:color w:val="000000" w:themeColor="text1"/>
          <w:sz w:val="24"/>
          <w:szCs w:val="24"/>
        </w:rPr>
      </w:pPr>
    </w:p>
    <w:p w:rsidR="00A37152" w:rsidRPr="00F47021" w:rsidRDefault="00B64FCE" w:rsidP="00F077B1">
      <w:pPr>
        <w:widowControl/>
        <w:jc w:val="left"/>
        <w:rPr>
          <w:rFonts w:ascii="ＭＳ ゴシック" w:eastAsia="ＭＳ ゴシック" w:hAnsi="ＭＳ ゴシック"/>
          <w:color w:val="000000" w:themeColor="text1"/>
          <w:sz w:val="24"/>
          <w:szCs w:val="24"/>
        </w:rPr>
      </w:pPr>
      <w:r w:rsidRPr="00F47021">
        <w:rPr>
          <w:rFonts w:ascii="ＭＳ ゴシック" w:eastAsia="ＭＳ ゴシック" w:hAnsi="ＭＳ ゴシック" w:hint="eastAsia"/>
          <w:color w:val="000000" w:themeColor="text1"/>
          <w:sz w:val="24"/>
          <w:szCs w:val="24"/>
        </w:rPr>
        <w:t>(</w:t>
      </w:r>
      <w:r w:rsidR="00797073" w:rsidRPr="00F47021">
        <w:rPr>
          <w:rFonts w:ascii="ＭＳ ゴシック" w:eastAsia="ＭＳ ゴシック" w:hAnsi="ＭＳ ゴシック" w:hint="eastAsia"/>
          <w:color w:val="000000" w:themeColor="text1"/>
          <w:sz w:val="24"/>
          <w:szCs w:val="24"/>
        </w:rPr>
        <w:t>４</w:t>
      </w:r>
      <w:r w:rsidRPr="00F47021">
        <w:rPr>
          <w:rFonts w:ascii="ＭＳ ゴシック" w:eastAsia="ＭＳ ゴシック" w:hAnsi="ＭＳ ゴシック" w:hint="eastAsia"/>
          <w:color w:val="000000" w:themeColor="text1"/>
          <w:sz w:val="24"/>
          <w:szCs w:val="24"/>
        </w:rPr>
        <w:t>)</w:t>
      </w:r>
      <w:r w:rsidR="0055043E" w:rsidRPr="00F47021">
        <w:rPr>
          <w:rFonts w:ascii="ＭＳ ゴシック" w:eastAsia="ＭＳ ゴシック" w:hAnsi="ＭＳ ゴシック" w:hint="eastAsia"/>
          <w:color w:val="000000" w:themeColor="text1"/>
          <w:sz w:val="24"/>
          <w:szCs w:val="24"/>
        </w:rPr>
        <w:t>算定</w:t>
      </w:r>
      <w:r w:rsidR="00A37152" w:rsidRPr="00F47021">
        <w:rPr>
          <w:rFonts w:ascii="ＭＳ ゴシック" w:eastAsia="ＭＳ ゴシック" w:hAnsi="ＭＳ ゴシック" w:hint="eastAsia"/>
          <w:color w:val="000000" w:themeColor="text1"/>
          <w:sz w:val="24"/>
          <w:szCs w:val="24"/>
        </w:rPr>
        <w:t>結果</w:t>
      </w:r>
    </w:p>
    <w:p w:rsidR="003A7735" w:rsidRPr="00F47021" w:rsidRDefault="00B64FCE" w:rsidP="00B64FCE">
      <w:pPr>
        <w:spacing w:line="360" w:lineRule="exact"/>
        <w:ind w:firstLineChars="200" w:firstLine="48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１）</w:t>
      </w:r>
      <w:r w:rsidR="00A37152" w:rsidRPr="00F47021">
        <w:rPr>
          <w:rFonts w:asciiTheme="minorEastAsia" w:hAnsiTheme="minorEastAsia" w:hint="eastAsia"/>
          <w:color w:val="000000" w:themeColor="text1"/>
          <w:sz w:val="24"/>
          <w:szCs w:val="24"/>
        </w:rPr>
        <w:t>放射熱</w:t>
      </w:r>
    </w:p>
    <w:p w:rsidR="005330FF" w:rsidRPr="00F47021" w:rsidRDefault="00EE51EA" w:rsidP="00415308">
      <w:pPr>
        <w:ind w:left="240" w:hangingChars="100" w:hanging="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 xml:space="preserve">　　</w:t>
      </w:r>
      <w:r w:rsidR="00473FE3" w:rsidRPr="00F47021">
        <w:rPr>
          <w:rFonts w:asciiTheme="minorEastAsia" w:hAnsiTheme="minorEastAsia" w:hint="eastAsia"/>
          <w:color w:val="000000" w:themeColor="text1"/>
          <w:sz w:val="24"/>
          <w:szCs w:val="24"/>
        </w:rPr>
        <w:t>ファイヤーボールによる放射熱</w:t>
      </w:r>
      <w:r w:rsidR="00A061DF">
        <w:rPr>
          <w:rFonts w:asciiTheme="minorEastAsia" w:hAnsiTheme="minorEastAsia" w:hint="eastAsia"/>
          <w:color w:val="000000" w:themeColor="text1"/>
          <w:sz w:val="24"/>
          <w:szCs w:val="24"/>
        </w:rPr>
        <w:t>について</w:t>
      </w:r>
      <w:r w:rsidR="00473FE3" w:rsidRPr="00F47021">
        <w:rPr>
          <w:rFonts w:asciiTheme="minorEastAsia" w:hAnsiTheme="minorEastAsia" w:hint="eastAsia"/>
          <w:color w:val="000000" w:themeColor="text1"/>
          <w:sz w:val="24"/>
          <w:szCs w:val="24"/>
        </w:rPr>
        <w:t>、</w:t>
      </w:r>
      <w:r w:rsidR="00A80471" w:rsidRPr="00F47021">
        <w:rPr>
          <w:rFonts w:asciiTheme="minorEastAsia" w:hAnsiTheme="minorEastAsia" w:hint="eastAsia"/>
          <w:color w:val="000000" w:themeColor="text1"/>
          <w:sz w:val="24"/>
          <w:szCs w:val="24"/>
        </w:rPr>
        <w:t>4.5ｋＷ/㎡の放射熱が到達する可能性</w:t>
      </w:r>
      <w:r w:rsidR="00A061DF">
        <w:rPr>
          <w:rFonts w:asciiTheme="minorEastAsia" w:hAnsiTheme="minorEastAsia" w:hint="eastAsia"/>
          <w:color w:val="000000" w:themeColor="text1"/>
          <w:sz w:val="24"/>
          <w:szCs w:val="24"/>
        </w:rPr>
        <w:t>が</w:t>
      </w:r>
      <w:r w:rsidR="00A80471" w:rsidRPr="00F47021">
        <w:rPr>
          <w:rFonts w:asciiTheme="minorEastAsia" w:hAnsiTheme="minorEastAsia" w:hint="eastAsia"/>
          <w:color w:val="000000" w:themeColor="text1"/>
          <w:sz w:val="24"/>
          <w:szCs w:val="24"/>
        </w:rPr>
        <w:t>ある</w:t>
      </w:r>
      <w:r w:rsidR="00A061DF">
        <w:rPr>
          <w:rFonts w:asciiTheme="minorEastAsia" w:hAnsiTheme="minorEastAsia" w:hint="eastAsia"/>
          <w:color w:val="000000" w:themeColor="text1"/>
          <w:sz w:val="24"/>
          <w:szCs w:val="24"/>
        </w:rPr>
        <w:t>の</w:t>
      </w:r>
      <w:r w:rsidR="00A80471" w:rsidRPr="00F47021">
        <w:rPr>
          <w:rFonts w:asciiTheme="minorEastAsia" w:hAnsiTheme="minorEastAsia" w:hint="eastAsia"/>
          <w:color w:val="000000" w:themeColor="text1"/>
          <w:sz w:val="24"/>
          <w:szCs w:val="24"/>
        </w:rPr>
        <w:t>は、</w:t>
      </w:r>
      <w:r w:rsidR="00406ECA" w:rsidRPr="00F47021">
        <w:rPr>
          <w:rFonts w:asciiTheme="minorEastAsia" w:hAnsiTheme="minorEastAsia" w:hint="eastAsia"/>
          <w:color w:val="000000" w:themeColor="text1"/>
          <w:sz w:val="24"/>
          <w:szCs w:val="24"/>
        </w:rPr>
        <w:t>浜寺水路付近の</w:t>
      </w:r>
      <w:r w:rsidR="00A80471" w:rsidRPr="00F47021">
        <w:rPr>
          <w:rFonts w:asciiTheme="minorEastAsia" w:hAnsiTheme="minorEastAsia" w:hint="eastAsia"/>
          <w:color w:val="000000" w:themeColor="text1"/>
          <w:sz w:val="24"/>
          <w:szCs w:val="24"/>
        </w:rPr>
        <w:t>海岸線から</w:t>
      </w:r>
      <w:r w:rsidR="00B93BBC" w:rsidRPr="00F47021">
        <w:rPr>
          <w:rFonts w:asciiTheme="minorEastAsia" w:hAnsiTheme="minorEastAsia" w:hint="eastAsia"/>
          <w:color w:val="000000" w:themeColor="text1"/>
          <w:sz w:val="24"/>
          <w:szCs w:val="24"/>
        </w:rPr>
        <w:t>最も遠いところで</w:t>
      </w:r>
      <w:r w:rsidR="00A80471" w:rsidRPr="00F47021">
        <w:rPr>
          <w:rFonts w:asciiTheme="minorEastAsia" w:hAnsiTheme="minorEastAsia" w:hint="eastAsia"/>
          <w:color w:val="000000" w:themeColor="text1"/>
          <w:sz w:val="24"/>
          <w:szCs w:val="24"/>
        </w:rPr>
        <w:t>約３ｋｍの地点である結果となった。</w:t>
      </w:r>
    </w:p>
    <w:p w:rsidR="0057646A" w:rsidRPr="00F47021" w:rsidRDefault="00481103" w:rsidP="00415308">
      <w:pPr>
        <w:ind w:leftChars="100" w:left="21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なお、</w:t>
      </w:r>
      <w:r w:rsidR="003909CC" w:rsidRPr="00F47021">
        <w:rPr>
          <w:rFonts w:asciiTheme="minorEastAsia" w:hAnsiTheme="minorEastAsia" w:hint="eastAsia"/>
          <w:color w:val="000000" w:themeColor="text1"/>
          <w:sz w:val="24"/>
          <w:szCs w:val="24"/>
        </w:rPr>
        <w:t>4.5ｋＷ/㎡とは</w:t>
      </w:r>
      <w:r w:rsidR="00065DED" w:rsidRPr="00F47021">
        <w:rPr>
          <w:rFonts w:asciiTheme="minorEastAsia" w:hAnsiTheme="minorEastAsia" w:hint="eastAsia"/>
          <w:color w:val="000000" w:themeColor="text1"/>
          <w:sz w:val="24"/>
          <w:szCs w:val="24"/>
        </w:rPr>
        <w:t>、</w:t>
      </w:r>
      <w:r w:rsidR="003909CC" w:rsidRPr="00F47021">
        <w:rPr>
          <w:rFonts w:asciiTheme="minorEastAsia" w:hAnsiTheme="minorEastAsia" w:hint="eastAsia"/>
          <w:color w:val="000000" w:themeColor="text1"/>
          <w:sz w:val="24"/>
          <w:szCs w:val="24"/>
        </w:rPr>
        <w:t>約30秒間の曝露により肌の露出</w:t>
      </w:r>
      <w:r w:rsidR="00FD0A55" w:rsidRPr="00F47021">
        <w:rPr>
          <w:rFonts w:asciiTheme="minorEastAsia" w:hAnsiTheme="minorEastAsia" w:hint="eastAsia"/>
          <w:color w:val="000000" w:themeColor="text1"/>
          <w:sz w:val="24"/>
          <w:szCs w:val="24"/>
        </w:rPr>
        <w:t>部分が</w:t>
      </w:r>
      <w:r w:rsidR="0014296D" w:rsidRPr="00F47021">
        <w:rPr>
          <w:rFonts w:asciiTheme="minorEastAsia" w:hAnsiTheme="minorEastAsia" w:hint="eastAsia"/>
          <w:color w:val="000000" w:themeColor="text1"/>
          <w:sz w:val="24"/>
          <w:szCs w:val="24"/>
        </w:rPr>
        <w:t>やけどをする可能性がある強度であるが、</w:t>
      </w:r>
      <w:r w:rsidR="00EE51EA" w:rsidRPr="00F47021">
        <w:rPr>
          <w:rFonts w:asciiTheme="minorEastAsia" w:hAnsiTheme="minorEastAsia" w:hint="eastAsia"/>
          <w:color w:val="000000" w:themeColor="text1"/>
          <w:sz w:val="24"/>
          <w:szCs w:val="24"/>
        </w:rPr>
        <w:t>ファイヤーボール</w:t>
      </w:r>
      <w:r w:rsidR="006E0F01" w:rsidRPr="00F47021">
        <w:rPr>
          <w:rFonts w:asciiTheme="minorEastAsia" w:hAnsiTheme="minorEastAsia" w:hint="eastAsia"/>
          <w:color w:val="000000" w:themeColor="text1"/>
          <w:sz w:val="24"/>
          <w:szCs w:val="24"/>
        </w:rPr>
        <w:t>の</w:t>
      </w:r>
      <w:r w:rsidR="00EE51EA" w:rsidRPr="00F47021">
        <w:rPr>
          <w:rFonts w:asciiTheme="minorEastAsia" w:hAnsiTheme="minorEastAsia" w:hint="eastAsia"/>
          <w:color w:val="000000" w:themeColor="text1"/>
          <w:sz w:val="24"/>
          <w:szCs w:val="24"/>
        </w:rPr>
        <w:t>放射熱の強度は</w:t>
      </w:r>
      <w:r w:rsidR="006E0F01" w:rsidRPr="00F47021">
        <w:rPr>
          <w:rFonts w:asciiTheme="minorEastAsia" w:hAnsiTheme="minorEastAsia" w:hint="eastAsia"/>
          <w:color w:val="000000" w:themeColor="text1"/>
          <w:sz w:val="24"/>
          <w:szCs w:val="24"/>
        </w:rPr>
        <w:t>、時間とともに</w:t>
      </w:r>
      <w:r w:rsidR="00EE51EA" w:rsidRPr="00F47021">
        <w:rPr>
          <w:rFonts w:asciiTheme="minorEastAsia" w:hAnsiTheme="minorEastAsia" w:hint="eastAsia"/>
          <w:color w:val="000000" w:themeColor="text1"/>
          <w:sz w:val="24"/>
          <w:szCs w:val="24"/>
        </w:rPr>
        <w:t>変動し</w:t>
      </w:r>
      <w:r w:rsidR="0057646A" w:rsidRPr="00F47021">
        <w:rPr>
          <w:rFonts w:asciiTheme="minorEastAsia" w:hAnsiTheme="minorEastAsia" w:hint="eastAsia"/>
          <w:color w:val="000000" w:themeColor="text1"/>
          <w:sz w:val="24"/>
          <w:szCs w:val="24"/>
        </w:rPr>
        <w:t>、最大強度に達した後、徐々に低下す</w:t>
      </w:r>
      <w:r w:rsidR="006E0F01" w:rsidRPr="00F47021">
        <w:rPr>
          <w:rFonts w:asciiTheme="minorEastAsia" w:hAnsiTheme="minorEastAsia" w:hint="eastAsia"/>
          <w:color w:val="000000" w:themeColor="text1"/>
          <w:sz w:val="24"/>
          <w:szCs w:val="24"/>
        </w:rPr>
        <w:t>る</w:t>
      </w:r>
      <w:r w:rsidR="00F648C3" w:rsidRPr="00F47021">
        <w:rPr>
          <w:rFonts w:asciiTheme="minorEastAsia" w:hAnsiTheme="minorEastAsia" w:hint="eastAsia"/>
          <w:color w:val="000000" w:themeColor="text1"/>
          <w:sz w:val="24"/>
          <w:szCs w:val="24"/>
        </w:rPr>
        <w:t>とされているため、最大強度の継続時間は、ファイヤーボールの継続時間に比べ、短時間であると考えられる</w:t>
      </w:r>
      <w:r w:rsidR="006E0F01" w:rsidRPr="00F47021">
        <w:rPr>
          <w:rFonts w:asciiTheme="minorEastAsia" w:hAnsiTheme="minorEastAsia" w:hint="eastAsia"/>
          <w:color w:val="000000" w:themeColor="text1"/>
          <w:sz w:val="24"/>
          <w:szCs w:val="24"/>
        </w:rPr>
        <w:t>。（ファイヤーボールの継続時間は最長30秒程度）</w:t>
      </w:r>
    </w:p>
    <w:p w:rsidR="006025B1" w:rsidRPr="00F47021" w:rsidRDefault="00481103" w:rsidP="00CB422D">
      <w:pPr>
        <w:ind w:leftChars="100" w:left="21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また</w:t>
      </w:r>
      <w:r w:rsidR="00C756D3" w:rsidRPr="00F47021">
        <w:rPr>
          <w:rFonts w:asciiTheme="minorEastAsia" w:hAnsiTheme="minorEastAsia" w:hint="eastAsia"/>
          <w:color w:val="000000" w:themeColor="text1"/>
          <w:sz w:val="24"/>
          <w:szCs w:val="24"/>
        </w:rPr>
        <w:t>、</w:t>
      </w:r>
      <w:r w:rsidRPr="00F47021">
        <w:rPr>
          <w:rFonts w:asciiTheme="minorEastAsia" w:hAnsiTheme="minorEastAsia" w:hint="eastAsia"/>
          <w:color w:val="000000" w:themeColor="text1"/>
          <w:sz w:val="24"/>
          <w:szCs w:val="24"/>
        </w:rPr>
        <w:t>仮に</w:t>
      </w:r>
      <w:r w:rsidR="00C756D3" w:rsidRPr="00F47021">
        <w:rPr>
          <w:rFonts w:asciiTheme="minorEastAsia" w:hAnsiTheme="minorEastAsia" w:hint="eastAsia"/>
          <w:color w:val="000000" w:themeColor="text1"/>
          <w:sz w:val="24"/>
          <w:szCs w:val="24"/>
        </w:rPr>
        <w:t>BLEVE</w:t>
      </w:r>
      <w:r w:rsidR="00177D38" w:rsidRPr="00F47021">
        <w:rPr>
          <w:rFonts w:asciiTheme="minorEastAsia" w:hAnsiTheme="minorEastAsia" w:hint="eastAsia"/>
          <w:color w:val="000000" w:themeColor="text1"/>
          <w:sz w:val="24"/>
          <w:szCs w:val="24"/>
        </w:rPr>
        <w:t>及びファイヤーボール</w:t>
      </w:r>
      <w:r w:rsidRPr="00F47021">
        <w:rPr>
          <w:rFonts w:asciiTheme="minorEastAsia" w:hAnsiTheme="minorEastAsia" w:hint="eastAsia"/>
          <w:color w:val="000000" w:themeColor="text1"/>
          <w:sz w:val="24"/>
          <w:szCs w:val="24"/>
        </w:rPr>
        <w:t>が発生するとしても</w:t>
      </w:r>
      <w:r w:rsidR="00C756D3" w:rsidRPr="00F47021">
        <w:rPr>
          <w:rFonts w:asciiTheme="minorEastAsia" w:hAnsiTheme="minorEastAsia" w:hint="eastAsia"/>
          <w:color w:val="000000" w:themeColor="text1"/>
          <w:sz w:val="24"/>
          <w:szCs w:val="24"/>
        </w:rPr>
        <w:t>、</w:t>
      </w:r>
      <w:r w:rsidR="00CB422D" w:rsidRPr="00F47021">
        <w:rPr>
          <w:rFonts w:asciiTheme="minorEastAsia" w:hAnsiTheme="minorEastAsia" w:hint="eastAsia"/>
          <w:color w:val="000000" w:themeColor="text1"/>
          <w:sz w:val="24"/>
          <w:szCs w:val="24"/>
        </w:rPr>
        <w:t>爆発時のタンクの貯蔵容量は最大でない可能性が非常に高い（一般的には、</w:t>
      </w:r>
      <w:r w:rsidRPr="00F47021">
        <w:rPr>
          <w:rFonts w:asciiTheme="minorEastAsia" w:hAnsiTheme="minorEastAsia" w:hint="eastAsia"/>
          <w:color w:val="000000" w:themeColor="text1"/>
          <w:sz w:val="24"/>
          <w:szCs w:val="24"/>
        </w:rPr>
        <w:t>タンク内の液面</w:t>
      </w:r>
      <w:r w:rsidR="00CB422D" w:rsidRPr="00F47021">
        <w:rPr>
          <w:rFonts w:asciiTheme="minorEastAsia" w:hAnsiTheme="minorEastAsia" w:hint="eastAsia"/>
          <w:color w:val="000000" w:themeColor="text1"/>
          <w:sz w:val="24"/>
          <w:szCs w:val="24"/>
        </w:rPr>
        <w:t>が低く、</w:t>
      </w:r>
      <w:r w:rsidRPr="00F47021">
        <w:rPr>
          <w:rFonts w:asciiTheme="minorEastAsia" w:hAnsiTheme="minorEastAsia" w:hint="eastAsia"/>
          <w:color w:val="000000" w:themeColor="text1"/>
          <w:sz w:val="24"/>
          <w:szCs w:val="24"/>
        </w:rPr>
        <w:t>気相部</w:t>
      </w:r>
      <w:r w:rsidR="00CB422D" w:rsidRPr="00F47021">
        <w:rPr>
          <w:rFonts w:asciiTheme="minorEastAsia" w:hAnsiTheme="minorEastAsia" w:hint="eastAsia"/>
          <w:color w:val="000000" w:themeColor="text1"/>
          <w:sz w:val="24"/>
          <w:szCs w:val="24"/>
        </w:rPr>
        <w:t>に接している部分</w:t>
      </w:r>
      <w:r w:rsidRPr="00F47021">
        <w:rPr>
          <w:rFonts w:asciiTheme="minorEastAsia" w:hAnsiTheme="minorEastAsia" w:hint="eastAsia"/>
          <w:color w:val="000000" w:themeColor="text1"/>
          <w:sz w:val="24"/>
          <w:szCs w:val="24"/>
        </w:rPr>
        <w:t>が火炎による熱で脆弱化し</w:t>
      </w:r>
      <w:r w:rsidR="00CB422D" w:rsidRPr="00F47021">
        <w:rPr>
          <w:rFonts w:asciiTheme="minorEastAsia" w:hAnsiTheme="minorEastAsia" w:hint="eastAsia"/>
          <w:color w:val="000000" w:themeColor="text1"/>
          <w:sz w:val="24"/>
          <w:szCs w:val="24"/>
        </w:rPr>
        <w:t>た場合にタンクが破損する）</w:t>
      </w:r>
      <w:r w:rsidRPr="00F47021">
        <w:rPr>
          <w:rFonts w:asciiTheme="minorEastAsia" w:hAnsiTheme="minorEastAsia" w:hint="eastAsia"/>
          <w:color w:val="000000" w:themeColor="text1"/>
          <w:sz w:val="24"/>
          <w:szCs w:val="24"/>
        </w:rPr>
        <w:t>と考えられる</w:t>
      </w:r>
      <w:r w:rsidR="00C756D3" w:rsidRPr="00F47021">
        <w:rPr>
          <w:rFonts w:asciiTheme="minorEastAsia" w:hAnsiTheme="minorEastAsia" w:hint="eastAsia"/>
          <w:color w:val="000000" w:themeColor="text1"/>
          <w:sz w:val="24"/>
          <w:szCs w:val="24"/>
        </w:rPr>
        <w:t>ため、</w:t>
      </w:r>
      <w:r w:rsidR="006025B1" w:rsidRPr="00F47021">
        <w:rPr>
          <w:rFonts w:asciiTheme="minorEastAsia" w:hAnsiTheme="minorEastAsia" w:hint="eastAsia"/>
          <w:color w:val="000000" w:themeColor="text1"/>
          <w:sz w:val="24"/>
          <w:szCs w:val="24"/>
        </w:rPr>
        <w:t>実際の放射熱は算定結果より小さいと予想される</w:t>
      </w:r>
      <w:r w:rsidR="00A3302E" w:rsidRPr="00F47021">
        <w:rPr>
          <w:rFonts w:asciiTheme="minorEastAsia" w:hAnsiTheme="minorEastAsia" w:hint="eastAsia"/>
          <w:color w:val="000000" w:themeColor="text1"/>
          <w:sz w:val="24"/>
          <w:szCs w:val="24"/>
        </w:rPr>
        <w:t>。</w:t>
      </w:r>
    </w:p>
    <w:p w:rsidR="00EE51EA" w:rsidRPr="00F47021" w:rsidRDefault="00EE51EA">
      <w:pPr>
        <w:widowControl/>
        <w:jc w:val="left"/>
        <w:rPr>
          <w:rFonts w:asciiTheme="minorEastAsia" w:hAnsiTheme="minorEastAsia"/>
          <w:color w:val="000000" w:themeColor="text1"/>
          <w:sz w:val="24"/>
          <w:szCs w:val="24"/>
        </w:rPr>
      </w:pPr>
    </w:p>
    <w:p w:rsidR="007F030E" w:rsidRPr="00F47021" w:rsidRDefault="00B64FCE" w:rsidP="0014296D">
      <w:pPr>
        <w:widowControl/>
        <w:ind w:firstLineChars="200" w:firstLine="480"/>
        <w:jc w:val="left"/>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２）</w:t>
      </w:r>
      <w:r w:rsidR="001D3B86" w:rsidRPr="00F47021">
        <w:rPr>
          <w:rFonts w:asciiTheme="minorEastAsia" w:hAnsiTheme="minorEastAsia" w:hint="eastAsia"/>
          <w:color w:val="000000" w:themeColor="text1"/>
          <w:sz w:val="24"/>
          <w:szCs w:val="24"/>
        </w:rPr>
        <w:t>爆風圧</w:t>
      </w:r>
    </w:p>
    <w:p w:rsidR="005330FF" w:rsidRPr="00F47021" w:rsidRDefault="00473FE3" w:rsidP="00415308">
      <w:pPr>
        <w:widowControl/>
        <w:ind w:leftChars="100" w:left="210" w:firstLineChars="100" w:firstLine="240"/>
        <w:jc w:val="left"/>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BLEVEに伴う爆風圧も、最大想定で</w:t>
      </w:r>
      <w:r w:rsidR="007F030E" w:rsidRPr="00F47021">
        <w:rPr>
          <w:rFonts w:asciiTheme="minorEastAsia" w:hAnsiTheme="minorEastAsia" w:hint="eastAsia"/>
          <w:color w:val="000000" w:themeColor="text1"/>
          <w:sz w:val="24"/>
          <w:szCs w:val="24"/>
        </w:rPr>
        <w:t>安全限界（この値以下では95％の確率で大きな被害はない）及び推進限界（物が飛ばされる限界）である</w:t>
      </w:r>
      <w:r w:rsidR="007F030E" w:rsidRPr="00F47021">
        <w:rPr>
          <w:rFonts w:asciiTheme="minorEastAsia" w:hAnsiTheme="minorEastAsia"/>
          <w:color w:val="000000" w:themeColor="text1"/>
          <w:sz w:val="24"/>
          <w:szCs w:val="24"/>
        </w:rPr>
        <w:t>2.1</w:t>
      </w:r>
      <w:r w:rsidR="005330FF" w:rsidRPr="00F47021">
        <w:rPr>
          <w:rFonts w:asciiTheme="minorEastAsia" w:hAnsiTheme="minorEastAsia" w:hint="eastAsia"/>
          <w:color w:val="000000" w:themeColor="text1"/>
          <w:sz w:val="24"/>
          <w:szCs w:val="24"/>
        </w:rPr>
        <w:t>ｋＰａ</w:t>
      </w:r>
      <w:r w:rsidR="007F030E" w:rsidRPr="00F47021">
        <w:rPr>
          <w:rFonts w:asciiTheme="minorEastAsia" w:hAnsiTheme="minorEastAsia" w:hint="eastAsia"/>
          <w:color w:val="000000" w:themeColor="text1"/>
          <w:sz w:val="24"/>
          <w:szCs w:val="24"/>
        </w:rPr>
        <w:t>の爆風圧が</w:t>
      </w:r>
      <w:r w:rsidR="00A80471" w:rsidRPr="00F47021">
        <w:rPr>
          <w:rFonts w:asciiTheme="minorEastAsia" w:hAnsiTheme="minorEastAsia" w:hint="eastAsia"/>
          <w:color w:val="000000" w:themeColor="text1"/>
          <w:sz w:val="24"/>
          <w:szCs w:val="24"/>
        </w:rPr>
        <w:t>到達する可能性</w:t>
      </w:r>
      <w:r w:rsidR="00A061DF">
        <w:rPr>
          <w:rFonts w:asciiTheme="minorEastAsia" w:hAnsiTheme="minorEastAsia" w:hint="eastAsia"/>
          <w:color w:val="000000" w:themeColor="text1"/>
          <w:sz w:val="24"/>
          <w:szCs w:val="24"/>
        </w:rPr>
        <w:t>が</w:t>
      </w:r>
      <w:r w:rsidR="00A80471" w:rsidRPr="00F47021">
        <w:rPr>
          <w:rFonts w:asciiTheme="minorEastAsia" w:hAnsiTheme="minorEastAsia" w:hint="eastAsia"/>
          <w:color w:val="000000" w:themeColor="text1"/>
          <w:sz w:val="24"/>
          <w:szCs w:val="24"/>
        </w:rPr>
        <w:t>ある</w:t>
      </w:r>
      <w:r w:rsidR="00A061DF">
        <w:rPr>
          <w:rFonts w:asciiTheme="minorEastAsia" w:hAnsiTheme="minorEastAsia" w:hint="eastAsia"/>
          <w:color w:val="000000" w:themeColor="text1"/>
          <w:sz w:val="24"/>
          <w:szCs w:val="24"/>
        </w:rPr>
        <w:t>の</w:t>
      </w:r>
      <w:r w:rsidR="00A80471" w:rsidRPr="00F47021">
        <w:rPr>
          <w:rFonts w:asciiTheme="minorEastAsia" w:hAnsiTheme="minorEastAsia" w:hint="eastAsia"/>
          <w:color w:val="000000" w:themeColor="text1"/>
          <w:sz w:val="24"/>
          <w:szCs w:val="24"/>
        </w:rPr>
        <w:t>は、</w:t>
      </w:r>
      <w:r w:rsidR="00747C04" w:rsidRPr="00F47021">
        <w:rPr>
          <w:rFonts w:asciiTheme="minorEastAsia" w:hAnsiTheme="minorEastAsia" w:hint="eastAsia"/>
          <w:color w:val="000000" w:themeColor="text1"/>
          <w:sz w:val="24"/>
          <w:szCs w:val="24"/>
        </w:rPr>
        <w:t>浜寺水路付近の海岸線から</w:t>
      </w:r>
      <w:r w:rsidR="005207E4" w:rsidRPr="00F47021">
        <w:rPr>
          <w:rFonts w:asciiTheme="minorEastAsia" w:hAnsiTheme="minorEastAsia" w:hint="eastAsia"/>
          <w:color w:val="000000" w:themeColor="text1"/>
          <w:sz w:val="24"/>
          <w:szCs w:val="24"/>
        </w:rPr>
        <w:t>最も遠いところで</w:t>
      </w:r>
      <w:r w:rsidR="007F030E" w:rsidRPr="00F47021">
        <w:rPr>
          <w:rFonts w:asciiTheme="minorEastAsia" w:hAnsiTheme="minorEastAsia" w:hint="eastAsia"/>
          <w:color w:val="000000" w:themeColor="text1"/>
          <w:sz w:val="24"/>
          <w:szCs w:val="24"/>
        </w:rPr>
        <w:t>約1.5ｋｍの地点</w:t>
      </w:r>
      <w:r w:rsidR="00A80471" w:rsidRPr="00F47021">
        <w:rPr>
          <w:rFonts w:asciiTheme="minorEastAsia" w:hAnsiTheme="minorEastAsia" w:hint="eastAsia"/>
          <w:color w:val="000000" w:themeColor="text1"/>
          <w:sz w:val="24"/>
          <w:szCs w:val="24"/>
        </w:rPr>
        <w:t>で</w:t>
      </w:r>
      <w:r w:rsidR="007F030E" w:rsidRPr="00F47021">
        <w:rPr>
          <w:rFonts w:asciiTheme="minorEastAsia" w:hAnsiTheme="minorEastAsia" w:hint="eastAsia"/>
          <w:color w:val="000000" w:themeColor="text1"/>
          <w:sz w:val="24"/>
          <w:szCs w:val="24"/>
        </w:rPr>
        <w:t>ある</w:t>
      </w:r>
      <w:r w:rsidRPr="00F47021">
        <w:rPr>
          <w:rFonts w:asciiTheme="minorEastAsia" w:hAnsiTheme="minorEastAsia" w:hint="eastAsia"/>
          <w:color w:val="000000" w:themeColor="text1"/>
          <w:sz w:val="24"/>
          <w:szCs w:val="24"/>
        </w:rPr>
        <w:t>結果となった。</w:t>
      </w:r>
    </w:p>
    <w:p w:rsidR="007F030E" w:rsidRPr="00F47021" w:rsidRDefault="005330FF" w:rsidP="00415308">
      <w:pPr>
        <w:widowControl/>
        <w:ind w:leftChars="100" w:left="210" w:firstLineChars="100" w:firstLine="240"/>
        <w:jc w:val="left"/>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なお、2.1ｋＰａとは</w:t>
      </w:r>
      <w:r w:rsidR="00065DED" w:rsidRPr="00F47021">
        <w:rPr>
          <w:rFonts w:asciiTheme="minorEastAsia" w:hAnsiTheme="minorEastAsia" w:hint="eastAsia"/>
          <w:color w:val="000000" w:themeColor="text1"/>
          <w:sz w:val="24"/>
          <w:szCs w:val="24"/>
        </w:rPr>
        <w:t>、</w:t>
      </w:r>
      <w:r w:rsidRPr="00F47021">
        <w:rPr>
          <w:rFonts w:asciiTheme="minorEastAsia" w:hAnsiTheme="minorEastAsia" w:hint="eastAsia"/>
          <w:color w:val="000000" w:themeColor="text1"/>
          <w:sz w:val="24"/>
          <w:szCs w:val="24"/>
        </w:rPr>
        <w:t>窓ガラスの10％が破壊される可能性がある強度であ</w:t>
      </w:r>
      <w:r w:rsidR="008F3EBC" w:rsidRPr="00F47021">
        <w:rPr>
          <w:rFonts w:asciiTheme="minorEastAsia" w:hAnsiTheme="minorEastAsia" w:hint="eastAsia"/>
          <w:color w:val="000000" w:themeColor="text1"/>
          <w:sz w:val="24"/>
          <w:szCs w:val="24"/>
        </w:rPr>
        <w:t>るが</w:t>
      </w:r>
      <w:r w:rsidRPr="00F47021">
        <w:rPr>
          <w:rFonts w:asciiTheme="minorEastAsia" w:hAnsiTheme="minorEastAsia" w:hint="eastAsia"/>
          <w:color w:val="000000" w:themeColor="text1"/>
          <w:sz w:val="24"/>
          <w:szCs w:val="24"/>
        </w:rPr>
        <w:t>、</w:t>
      </w:r>
      <w:r w:rsidR="0014296D" w:rsidRPr="00F47021">
        <w:rPr>
          <w:rFonts w:asciiTheme="minorEastAsia" w:hAnsiTheme="minorEastAsia" w:hint="eastAsia"/>
          <w:color w:val="000000" w:themeColor="text1"/>
          <w:sz w:val="24"/>
          <w:szCs w:val="24"/>
        </w:rPr>
        <w:t>それ以下の爆風圧で</w:t>
      </w:r>
      <w:bookmarkStart w:id="0" w:name="_GoBack"/>
      <w:bookmarkEnd w:id="0"/>
      <w:r w:rsidR="0014296D" w:rsidRPr="00F47021">
        <w:rPr>
          <w:rFonts w:asciiTheme="minorEastAsia" w:hAnsiTheme="minorEastAsia" w:hint="eastAsia"/>
          <w:color w:val="000000" w:themeColor="text1"/>
          <w:sz w:val="24"/>
          <w:szCs w:val="24"/>
        </w:rPr>
        <w:t>も窓ガラスは割れる</w:t>
      </w:r>
      <w:r w:rsidR="00AF38EA" w:rsidRPr="00F47021">
        <w:rPr>
          <w:rFonts w:asciiTheme="minorEastAsia" w:hAnsiTheme="minorEastAsia" w:hint="eastAsia"/>
          <w:color w:val="000000" w:themeColor="text1"/>
          <w:sz w:val="24"/>
          <w:szCs w:val="24"/>
        </w:rPr>
        <w:t>、逆にそれ以上の爆風圧でも窓ガラスは割れない可能性も</w:t>
      </w:r>
      <w:r w:rsidR="0014296D" w:rsidRPr="00F47021">
        <w:rPr>
          <w:rFonts w:asciiTheme="minorEastAsia" w:hAnsiTheme="minorEastAsia" w:hint="eastAsia"/>
          <w:color w:val="000000" w:themeColor="text1"/>
          <w:sz w:val="24"/>
          <w:szCs w:val="24"/>
        </w:rPr>
        <w:t>あるので、あくまで参考値とし</w:t>
      </w:r>
      <w:r w:rsidR="00AF38EA" w:rsidRPr="00F47021">
        <w:rPr>
          <w:rFonts w:asciiTheme="minorEastAsia" w:hAnsiTheme="minorEastAsia" w:hint="eastAsia"/>
          <w:color w:val="000000" w:themeColor="text1"/>
          <w:sz w:val="24"/>
          <w:szCs w:val="24"/>
        </w:rPr>
        <w:t>た。</w:t>
      </w:r>
    </w:p>
    <w:p w:rsidR="0014296D" w:rsidRPr="00F47021" w:rsidRDefault="0014296D" w:rsidP="0014296D">
      <w:pPr>
        <w:widowControl/>
        <w:jc w:val="left"/>
        <w:rPr>
          <w:rFonts w:asciiTheme="minorEastAsia" w:hAnsiTheme="minorEastAsia"/>
          <w:color w:val="000000" w:themeColor="text1"/>
          <w:sz w:val="24"/>
          <w:szCs w:val="24"/>
        </w:rPr>
      </w:pPr>
    </w:p>
    <w:p w:rsidR="00174ADC" w:rsidRPr="00F47021" w:rsidRDefault="00CB2143" w:rsidP="00415308">
      <w:pPr>
        <w:widowControl/>
        <w:spacing w:beforeLines="50" w:before="175" w:afterLines="50" w:after="175"/>
        <w:jc w:val="left"/>
        <w:rPr>
          <w:rFonts w:ascii="ＭＳ ゴシック" w:eastAsia="ＭＳ ゴシック" w:hAnsi="ＭＳ ゴシック"/>
          <w:color w:val="000000" w:themeColor="text1"/>
          <w:sz w:val="24"/>
          <w:szCs w:val="24"/>
        </w:rPr>
      </w:pPr>
      <w:r w:rsidRPr="00F47021">
        <w:rPr>
          <w:rFonts w:ascii="ＭＳ ゴシック" w:eastAsia="ＭＳ ゴシック" w:hAnsi="ＭＳ ゴシック" w:hint="eastAsia"/>
          <w:color w:val="000000" w:themeColor="text1"/>
          <w:sz w:val="24"/>
          <w:szCs w:val="24"/>
        </w:rPr>
        <w:t>３．</w:t>
      </w:r>
      <w:r w:rsidR="00610D8F" w:rsidRPr="00F47021">
        <w:rPr>
          <w:rFonts w:ascii="ＭＳ ゴシック" w:eastAsia="ＭＳ ゴシック" w:hAnsi="ＭＳ ゴシック" w:hint="eastAsia"/>
          <w:color w:val="000000" w:themeColor="text1"/>
          <w:sz w:val="24"/>
          <w:szCs w:val="24"/>
        </w:rPr>
        <w:t>適切な</w:t>
      </w:r>
      <w:r w:rsidR="00AC5375" w:rsidRPr="00F47021">
        <w:rPr>
          <w:rFonts w:ascii="ＭＳ ゴシック" w:eastAsia="ＭＳ ゴシック" w:hAnsi="ＭＳ ゴシック" w:hint="eastAsia"/>
          <w:color w:val="000000" w:themeColor="text1"/>
          <w:sz w:val="24"/>
          <w:szCs w:val="24"/>
        </w:rPr>
        <w:t>回避</w:t>
      </w:r>
      <w:r w:rsidR="00F33E24" w:rsidRPr="00F47021">
        <w:rPr>
          <w:rFonts w:ascii="ＭＳ ゴシック" w:eastAsia="ＭＳ ゴシック" w:hAnsi="ＭＳ ゴシック" w:hint="eastAsia"/>
          <w:color w:val="000000" w:themeColor="text1"/>
          <w:sz w:val="24"/>
          <w:szCs w:val="24"/>
        </w:rPr>
        <w:t>行動</w:t>
      </w:r>
      <w:r w:rsidR="00F22F68" w:rsidRPr="00F47021">
        <w:rPr>
          <w:rFonts w:ascii="ＭＳ ゴシック" w:eastAsia="ＭＳ ゴシック" w:hAnsi="ＭＳ ゴシック" w:hint="eastAsia"/>
          <w:color w:val="000000" w:themeColor="text1"/>
          <w:sz w:val="24"/>
          <w:szCs w:val="24"/>
        </w:rPr>
        <w:t>について</w:t>
      </w:r>
    </w:p>
    <w:p w:rsidR="00DA3626" w:rsidRPr="00ED211E" w:rsidRDefault="005079F0" w:rsidP="008A6C89">
      <w:pPr>
        <w:ind w:leftChars="100" w:left="210" w:firstLineChars="100" w:firstLine="240"/>
        <w:rPr>
          <w:rFonts w:asciiTheme="minorEastAsia" w:hAnsiTheme="minorEastAsia"/>
          <w:color w:val="000000" w:themeColor="text1"/>
          <w:sz w:val="24"/>
          <w:szCs w:val="24"/>
        </w:rPr>
      </w:pPr>
      <w:r w:rsidRPr="00F47021">
        <w:rPr>
          <w:rFonts w:asciiTheme="minorEastAsia" w:hAnsiTheme="minorEastAsia" w:hint="eastAsia"/>
          <w:color w:val="000000" w:themeColor="text1"/>
          <w:sz w:val="24"/>
          <w:szCs w:val="24"/>
        </w:rPr>
        <w:t>放射熱や爆</w:t>
      </w:r>
      <w:r w:rsidRPr="001D27F8">
        <w:rPr>
          <w:rFonts w:asciiTheme="minorEastAsia" w:hAnsiTheme="minorEastAsia" w:hint="eastAsia"/>
          <w:color w:val="000000" w:themeColor="text1"/>
          <w:sz w:val="24"/>
          <w:szCs w:val="24"/>
        </w:rPr>
        <w:t>風圧</w:t>
      </w:r>
      <w:r w:rsidR="00C91947" w:rsidRPr="001D27F8">
        <w:rPr>
          <w:rFonts w:asciiTheme="minorEastAsia" w:hAnsiTheme="minorEastAsia" w:hint="eastAsia"/>
          <w:color w:val="000000" w:themeColor="text1"/>
          <w:sz w:val="24"/>
          <w:szCs w:val="24"/>
        </w:rPr>
        <w:t>の強度は、</w:t>
      </w:r>
      <w:r w:rsidR="00E727F0" w:rsidRPr="001D27F8">
        <w:rPr>
          <w:rFonts w:asciiTheme="minorEastAsia" w:hAnsiTheme="minorEastAsia" w:hint="eastAsia"/>
          <w:color w:val="000000" w:themeColor="text1"/>
          <w:sz w:val="24"/>
          <w:szCs w:val="24"/>
        </w:rPr>
        <w:t>海岸線に</w:t>
      </w:r>
      <w:r w:rsidR="00B93BBC" w:rsidRPr="001D27F8">
        <w:rPr>
          <w:rFonts w:asciiTheme="minorEastAsia" w:hAnsiTheme="minorEastAsia" w:hint="eastAsia"/>
          <w:color w:val="000000" w:themeColor="text1"/>
          <w:sz w:val="24"/>
          <w:szCs w:val="24"/>
        </w:rPr>
        <w:t>近いほど</w:t>
      </w:r>
      <w:r w:rsidR="00696A5E" w:rsidRPr="001D27F8">
        <w:rPr>
          <w:rFonts w:asciiTheme="minorEastAsia" w:hAnsiTheme="minorEastAsia" w:hint="eastAsia"/>
          <w:color w:val="000000" w:themeColor="text1"/>
          <w:sz w:val="24"/>
          <w:szCs w:val="24"/>
        </w:rPr>
        <w:t>強く</w:t>
      </w:r>
      <w:r w:rsidR="00696A5E" w:rsidRPr="00ED211E">
        <w:rPr>
          <w:rFonts w:asciiTheme="minorEastAsia" w:hAnsiTheme="minorEastAsia" w:hint="eastAsia"/>
          <w:color w:val="000000" w:themeColor="text1"/>
          <w:sz w:val="24"/>
          <w:szCs w:val="24"/>
        </w:rPr>
        <w:t>なる</w:t>
      </w:r>
      <w:r w:rsidR="00AF4A89" w:rsidRPr="00ED211E">
        <w:rPr>
          <w:rFonts w:asciiTheme="minorEastAsia" w:hAnsiTheme="minorEastAsia" w:hint="eastAsia"/>
          <w:color w:val="000000" w:themeColor="text1"/>
          <w:sz w:val="24"/>
          <w:szCs w:val="24"/>
        </w:rPr>
        <w:t>ものの</w:t>
      </w:r>
      <w:r w:rsidR="00C91947" w:rsidRPr="00ED211E">
        <w:rPr>
          <w:rFonts w:asciiTheme="minorEastAsia" w:hAnsiTheme="minorEastAsia" w:hint="eastAsia"/>
          <w:color w:val="000000" w:themeColor="text1"/>
          <w:sz w:val="24"/>
          <w:szCs w:val="24"/>
        </w:rPr>
        <w:t>、</w:t>
      </w:r>
      <w:r w:rsidR="00AF4A89" w:rsidRPr="00ED211E">
        <w:rPr>
          <w:rFonts w:asciiTheme="minorEastAsia" w:hAnsiTheme="minorEastAsia" w:hint="eastAsia"/>
          <w:color w:val="000000" w:themeColor="text1"/>
          <w:sz w:val="24"/>
          <w:szCs w:val="24"/>
        </w:rPr>
        <w:t>以下に示す</w:t>
      </w:r>
      <w:r w:rsidR="008A6C89" w:rsidRPr="00ED211E">
        <w:rPr>
          <w:rFonts w:asciiTheme="minorEastAsia" w:hAnsiTheme="minorEastAsia" w:hint="eastAsia"/>
          <w:color w:val="000000" w:themeColor="text1"/>
          <w:sz w:val="24"/>
          <w:szCs w:val="24"/>
        </w:rPr>
        <w:t>行動例のような回避行動を</w:t>
      </w:r>
      <w:r w:rsidR="00AF4A89" w:rsidRPr="00ED211E">
        <w:rPr>
          <w:rFonts w:asciiTheme="minorEastAsia" w:hAnsiTheme="minorEastAsia" w:hint="eastAsia"/>
          <w:color w:val="000000" w:themeColor="text1"/>
          <w:sz w:val="24"/>
          <w:szCs w:val="24"/>
        </w:rPr>
        <w:t>発災時に</w:t>
      </w:r>
      <w:r w:rsidR="008A6C89" w:rsidRPr="00ED211E">
        <w:rPr>
          <w:rFonts w:asciiTheme="minorEastAsia" w:hAnsiTheme="minorEastAsia" w:hint="eastAsia"/>
          <w:color w:val="000000" w:themeColor="text1"/>
          <w:sz w:val="24"/>
          <w:szCs w:val="24"/>
        </w:rPr>
        <w:t>とることで、</w:t>
      </w:r>
      <w:r w:rsidR="00AF4A89" w:rsidRPr="00ED211E">
        <w:rPr>
          <w:rFonts w:asciiTheme="minorEastAsia" w:hAnsiTheme="minorEastAsia" w:hint="eastAsia"/>
          <w:color w:val="000000" w:themeColor="text1"/>
          <w:sz w:val="24"/>
          <w:szCs w:val="24"/>
        </w:rPr>
        <w:t>その</w:t>
      </w:r>
      <w:r w:rsidR="00C139B6" w:rsidRPr="00ED211E">
        <w:rPr>
          <w:rFonts w:asciiTheme="minorEastAsia" w:hAnsiTheme="minorEastAsia" w:hint="eastAsia"/>
          <w:color w:val="000000" w:themeColor="text1"/>
          <w:sz w:val="24"/>
          <w:szCs w:val="24"/>
        </w:rPr>
        <w:t>放射熱</w:t>
      </w:r>
      <w:r w:rsidR="003140BD" w:rsidRPr="00ED211E">
        <w:rPr>
          <w:rFonts w:asciiTheme="minorEastAsia" w:hAnsiTheme="minorEastAsia" w:hint="eastAsia"/>
          <w:color w:val="000000" w:themeColor="text1"/>
          <w:sz w:val="24"/>
          <w:szCs w:val="24"/>
        </w:rPr>
        <w:t>は、通常の</w:t>
      </w:r>
      <w:r w:rsidR="00C139B6" w:rsidRPr="00ED211E">
        <w:rPr>
          <w:rFonts w:asciiTheme="minorEastAsia" w:hAnsiTheme="minorEastAsia" w:hint="eastAsia"/>
          <w:color w:val="000000" w:themeColor="text1"/>
          <w:sz w:val="24"/>
          <w:szCs w:val="24"/>
        </w:rPr>
        <w:t>日光と同じように</w:t>
      </w:r>
      <w:r w:rsidR="008A6C89" w:rsidRPr="00ED211E">
        <w:rPr>
          <w:rFonts w:asciiTheme="minorEastAsia" w:hAnsiTheme="minorEastAsia" w:hint="eastAsia"/>
          <w:color w:val="000000" w:themeColor="text1"/>
          <w:sz w:val="24"/>
          <w:szCs w:val="24"/>
        </w:rPr>
        <w:t>直接遮断</w:t>
      </w:r>
      <w:r w:rsidR="00C139B6" w:rsidRPr="00ED211E">
        <w:rPr>
          <w:rFonts w:asciiTheme="minorEastAsia" w:hAnsiTheme="minorEastAsia" w:hint="eastAsia"/>
          <w:color w:val="000000" w:themeColor="text1"/>
          <w:sz w:val="24"/>
          <w:szCs w:val="24"/>
        </w:rPr>
        <w:t>でき</w:t>
      </w:r>
      <w:r w:rsidR="008A6C89" w:rsidRPr="00ED211E">
        <w:rPr>
          <w:rFonts w:asciiTheme="minorEastAsia" w:hAnsiTheme="minorEastAsia" w:hint="eastAsia"/>
          <w:color w:val="000000" w:themeColor="text1"/>
          <w:sz w:val="24"/>
          <w:szCs w:val="24"/>
        </w:rPr>
        <w:t>、</w:t>
      </w:r>
      <w:r w:rsidR="001274C6" w:rsidRPr="00ED211E">
        <w:rPr>
          <w:rFonts w:asciiTheme="minorEastAsia" w:hAnsiTheme="minorEastAsia" w:hint="eastAsia"/>
          <w:color w:val="000000" w:themeColor="text1"/>
          <w:sz w:val="24"/>
          <w:szCs w:val="24"/>
        </w:rPr>
        <w:t>また</w:t>
      </w:r>
      <w:r w:rsidR="00D815A2" w:rsidRPr="00ED211E">
        <w:rPr>
          <w:rFonts w:asciiTheme="minorEastAsia" w:hAnsiTheme="minorEastAsia" w:hint="eastAsia"/>
          <w:color w:val="000000" w:themeColor="text1"/>
          <w:sz w:val="24"/>
          <w:szCs w:val="24"/>
        </w:rPr>
        <w:t>、</w:t>
      </w:r>
      <w:r w:rsidR="008A6C89" w:rsidRPr="00ED211E">
        <w:rPr>
          <w:rFonts w:asciiTheme="minorEastAsia" w:hAnsiTheme="minorEastAsia" w:hint="eastAsia"/>
          <w:color w:val="000000" w:themeColor="text1"/>
          <w:sz w:val="24"/>
          <w:szCs w:val="24"/>
        </w:rPr>
        <w:t>爆風圧による間接的な負傷</w:t>
      </w:r>
      <w:r w:rsidR="001274C6" w:rsidRPr="00ED211E">
        <w:rPr>
          <w:rFonts w:asciiTheme="minorEastAsia" w:hAnsiTheme="minorEastAsia" w:hint="eastAsia"/>
          <w:color w:val="000000" w:themeColor="text1"/>
          <w:sz w:val="24"/>
          <w:szCs w:val="24"/>
        </w:rPr>
        <w:t>も</w:t>
      </w:r>
      <w:r w:rsidR="00C139B6" w:rsidRPr="00ED211E">
        <w:rPr>
          <w:rFonts w:asciiTheme="minorEastAsia" w:hAnsiTheme="minorEastAsia" w:hint="eastAsia"/>
          <w:color w:val="000000" w:themeColor="text1"/>
          <w:sz w:val="24"/>
          <w:szCs w:val="24"/>
        </w:rPr>
        <w:t>防ぐ</w:t>
      </w:r>
      <w:r w:rsidR="008A6C89" w:rsidRPr="00ED211E">
        <w:rPr>
          <w:rFonts w:asciiTheme="minorEastAsia" w:hAnsiTheme="minorEastAsia" w:hint="eastAsia"/>
          <w:color w:val="000000" w:themeColor="text1"/>
          <w:sz w:val="24"/>
          <w:szCs w:val="24"/>
        </w:rPr>
        <w:t>ことができる</w:t>
      </w:r>
      <w:r w:rsidR="003140BD" w:rsidRPr="00ED211E">
        <w:rPr>
          <w:rFonts w:asciiTheme="minorEastAsia" w:hAnsiTheme="minorEastAsia" w:hint="eastAsia"/>
          <w:color w:val="000000" w:themeColor="text1"/>
          <w:sz w:val="24"/>
          <w:szCs w:val="24"/>
        </w:rPr>
        <w:t>レベルの影響と認められた。</w:t>
      </w:r>
    </w:p>
    <w:p w:rsidR="0091638D" w:rsidRPr="001D27F8" w:rsidRDefault="0091638D" w:rsidP="00F929C4">
      <w:pPr>
        <w:spacing w:line="200" w:lineRule="exact"/>
        <w:rPr>
          <w:rFonts w:asciiTheme="minorEastAsia" w:hAnsiTheme="minorEastAsia"/>
          <w:color w:val="000000" w:themeColor="text1"/>
          <w:sz w:val="24"/>
          <w:szCs w:val="24"/>
        </w:rPr>
      </w:pPr>
    </w:p>
    <w:tbl>
      <w:tblPr>
        <w:tblStyle w:val="a3"/>
        <w:tblW w:w="0" w:type="auto"/>
        <w:tblInd w:w="534" w:type="dxa"/>
        <w:tblLook w:val="04A0" w:firstRow="1" w:lastRow="0" w:firstColumn="1" w:lastColumn="0" w:noHBand="0" w:noVBand="1"/>
      </w:tblPr>
      <w:tblGrid>
        <w:gridCol w:w="8646"/>
      </w:tblGrid>
      <w:tr w:rsidR="00BA0E79" w:rsidRPr="001D27F8" w:rsidTr="00D53F55">
        <w:tc>
          <w:tcPr>
            <w:tcW w:w="8646" w:type="dxa"/>
          </w:tcPr>
          <w:p w:rsidR="00610D8F" w:rsidRPr="001D27F8" w:rsidRDefault="00610D8F" w:rsidP="00E727F0">
            <w:pPr>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＜行動例＞</w:t>
            </w:r>
          </w:p>
          <w:p w:rsidR="00EB08A0" w:rsidRPr="001D27F8" w:rsidRDefault="005079F0" w:rsidP="00D53F55">
            <w:pPr>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1E0536" w:rsidRPr="001D27F8">
              <w:rPr>
                <w:rFonts w:asciiTheme="minorEastAsia" w:hAnsiTheme="minorEastAsia" w:hint="eastAsia"/>
                <w:color w:val="000000" w:themeColor="text1"/>
                <w:sz w:val="24"/>
                <w:szCs w:val="24"/>
              </w:rPr>
              <w:t>津波避難などで、</w:t>
            </w:r>
            <w:r w:rsidR="00EB08A0" w:rsidRPr="001D27F8">
              <w:rPr>
                <w:rFonts w:asciiTheme="minorEastAsia" w:hAnsiTheme="minorEastAsia" w:hint="eastAsia"/>
                <w:color w:val="000000" w:themeColor="text1"/>
                <w:sz w:val="24"/>
                <w:szCs w:val="24"/>
              </w:rPr>
              <w:t>屋外に出る場合には、</w:t>
            </w:r>
            <w:r w:rsidR="00D53F55" w:rsidRPr="001D27F8">
              <w:rPr>
                <w:rFonts w:asciiTheme="minorEastAsia" w:hAnsiTheme="minorEastAsia" w:hint="eastAsia"/>
                <w:color w:val="000000" w:themeColor="text1"/>
                <w:sz w:val="24"/>
                <w:szCs w:val="24"/>
              </w:rPr>
              <w:t>「</w:t>
            </w:r>
            <w:r w:rsidR="00BA0E79" w:rsidRPr="001D27F8">
              <w:rPr>
                <w:rFonts w:asciiTheme="minorEastAsia" w:hAnsiTheme="minorEastAsia" w:hint="eastAsia"/>
                <w:color w:val="000000" w:themeColor="text1"/>
                <w:sz w:val="24"/>
                <w:szCs w:val="24"/>
              </w:rPr>
              <w:t>できるだけ肌の露出をなくす</w:t>
            </w:r>
            <w:r w:rsidR="00D53F55" w:rsidRPr="001D27F8">
              <w:rPr>
                <w:rFonts w:asciiTheme="minorEastAsia" w:hAnsiTheme="minorEastAsia" w:hint="eastAsia"/>
                <w:color w:val="000000" w:themeColor="text1"/>
                <w:sz w:val="24"/>
                <w:szCs w:val="24"/>
              </w:rPr>
              <w:t>」</w:t>
            </w:r>
          </w:p>
          <w:p w:rsidR="00EB08A0" w:rsidRPr="001D27F8" w:rsidRDefault="005079F0" w:rsidP="00E727F0">
            <w:pPr>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770176" w:rsidRPr="001D27F8">
              <w:rPr>
                <w:rFonts w:asciiTheme="minorEastAsia" w:hAnsiTheme="minorEastAsia" w:hint="eastAsia"/>
                <w:color w:val="000000" w:themeColor="text1"/>
                <w:sz w:val="24"/>
                <w:szCs w:val="24"/>
              </w:rPr>
              <w:t>屋外にいて</w:t>
            </w:r>
            <w:r w:rsidR="00EB08A0" w:rsidRPr="001D27F8">
              <w:rPr>
                <w:rFonts w:asciiTheme="minorEastAsia" w:hAnsiTheme="minorEastAsia" w:hint="eastAsia"/>
                <w:color w:val="000000" w:themeColor="text1"/>
                <w:sz w:val="24"/>
                <w:szCs w:val="24"/>
              </w:rPr>
              <w:t>熱を感じた場合には、</w:t>
            </w:r>
          </w:p>
          <w:p w:rsidR="00B64FCE" w:rsidRPr="001D27F8" w:rsidRDefault="00D53F55" w:rsidP="00D53F55">
            <w:pPr>
              <w:ind w:firstLineChars="100" w:firstLine="240"/>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w:t>
            </w:r>
            <w:r w:rsidR="00BA0E79" w:rsidRPr="001D27F8">
              <w:rPr>
                <w:rFonts w:asciiTheme="minorEastAsia" w:hAnsiTheme="minorEastAsia" w:hint="eastAsia"/>
                <w:color w:val="000000" w:themeColor="text1"/>
                <w:sz w:val="24"/>
                <w:szCs w:val="24"/>
              </w:rPr>
              <w:t>頭部等を物で</w:t>
            </w:r>
            <w:r w:rsidR="00770176" w:rsidRPr="001D27F8">
              <w:rPr>
                <w:rFonts w:asciiTheme="minorEastAsia" w:hAnsiTheme="minorEastAsia" w:hint="eastAsia"/>
                <w:color w:val="000000" w:themeColor="text1"/>
                <w:sz w:val="24"/>
                <w:szCs w:val="24"/>
              </w:rPr>
              <w:t>覆う</w:t>
            </w:r>
            <w:r w:rsidRPr="001D27F8">
              <w:rPr>
                <w:rFonts w:asciiTheme="minorEastAsia" w:hAnsiTheme="minorEastAsia" w:hint="eastAsia"/>
                <w:color w:val="000000" w:themeColor="text1"/>
                <w:sz w:val="24"/>
                <w:szCs w:val="24"/>
              </w:rPr>
              <w:t>」、「</w:t>
            </w:r>
            <w:r w:rsidR="00BA0E79" w:rsidRPr="001D27F8">
              <w:rPr>
                <w:rFonts w:asciiTheme="minorEastAsia" w:hAnsiTheme="minorEastAsia" w:hint="eastAsia"/>
                <w:color w:val="000000" w:themeColor="text1"/>
                <w:sz w:val="24"/>
                <w:szCs w:val="24"/>
              </w:rPr>
              <w:t>木陰</w:t>
            </w:r>
            <w:r w:rsidR="00770176" w:rsidRPr="001D27F8">
              <w:rPr>
                <w:rFonts w:asciiTheme="minorEastAsia" w:hAnsiTheme="minorEastAsia" w:hint="eastAsia"/>
                <w:color w:val="000000" w:themeColor="text1"/>
                <w:sz w:val="24"/>
                <w:szCs w:val="24"/>
              </w:rPr>
              <w:t>や</w:t>
            </w:r>
            <w:r w:rsidR="00BA0E79" w:rsidRPr="001D27F8">
              <w:rPr>
                <w:rFonts w:asciiTheme="minorEastAsia" w:hAnsiTheme="minorEastAsia" w:hint="eastAsia"/>
                <w:color w:val="000000" w:themeColor="text1"/>
                <w:sz w:val="24"/>
                <w:szCs w:val="24"/>
              </w:rPr>
              <w:t>建築物等の物陰に隠れる</w:t>
            </w:r>
            <w:r w:rsidRPr="001D27F8">
              <w:rPr>
                <w:rFonts w:asciiTheme="minorEastAsia" w:hAnsiTheme="minorEastAsia" w:hint="eastAsia"/>
                <w:color w:val="000000" w:themeColor="text1"/>
                <w:sz w:val="24"/>
                <w:szCs w:val="24"/>
              </w:rPr>
              <w:t>」</w:t>
            </w:r>
          </w:p>
          <w:p w:rsidR="005079F0" w:rsidRPr="001D27F8" w:rsidRDefault="005079F0" w:rsidP="00D53F55">
            <w:pPr>
              <w:rPr>
                <w:rFonts w:asciiTheme="minorEastAsia" w:hAnsiTheme="minorEastAsia"/>
                <w:color w:val="000000" w:themeColor="text1"/>
                <w:sz w:val="24"/>
                <w:szCs w:val="24"/>
              </w:rPr>
            </w:pPr>
            <w:r w:rsidRPr="001D27F8">
              <w:rPr>
                <w:rFonts w:asciiTheme="minorEastAsia" w:hAnsiTheme="minorEastAsia" w:hint="eastAsia"/>
                <w:color w:val="000000" w:themeColor="text1"/>
                <w:sz w:val="24"/>
                <w:szCs w:val="24"/>
              </w:rPr>
              <w:t>○屋内にいる場合には、</w:t>
            </w:r>
            <w:r w:rsidR="00D53F55" w:rsidRPr="001D27F8">
              <w:rPr>
                <w:rFonts w:asciiTheme="minorEastAsia" w:hAnsiTheme="minorEastAsia" w:hint="eastAsia"/>
                <w:color w:val="000000" w:themeColor="text1"/>
                <w:sz w:val="24"/>
                <w:szCs w:val="24"/>
              </w:rPr>
              <w:t>「</w:t>
            </w:r>
            <w:r w:rsidR="00770176" w:rsidRPr="001D27F8">
              <w:rPr>
                <w:rFonts w:asciiTheme="minorEastAsia" w:hAnsiTheme="minorEastAsia" w:hint="eastAsia"/>
                <w:color w:val="000000" w:themeColor="text1"/>
                <w:sz w:val="24"/>
                <w:szCs w:val="24"/>
              </w:rPr>
              <w:t>窓ガラスの破片により負傷しないよう、</w:t>
            </w:r>
            <w:r w:rsidRPr="001D27F8">
              <w:rPr>
                <w:rFonts w:asciiTheme="minorEastAsia" w:hAnsiTheme="minorEastAsia" w:hint="eastAsia"/>
                <w:color w:val="000000" w:themeColor="text1"/>
                <w:sz w:val="24"/>
                <w:szCs w:val="24"/>
              </w:rPr>
              <w:t>窓際を避ける</w:t>
            </w:r>
            <w:r w:rsidR="00D53F55" w:rsidRPr="001D27F8">
              <w:rPr>
                <w:rFonts w:asciiTheme="minorEastAsia" w:hAnsiTheme="minorEastAsia" w:hint="eastAsia"/>
                <w:color w:val="000000" w:themeColor="text1"/>
                <w:sz w:val="24"/>
                <w:szCs w:val="24"/>
              </w:rPr>
              <w:t>」</w:t>
            </w:r>
          </w:p>
        </w:tc>
      </w:tr>
    </w:tbl>
    <w:p w:rsidR="0091638D" w:rsidRPr="001D27F8" w:rsidRDefault="0091638D" w:rsidP="000D766C">
      <w:pPr>
        <w:spacing w:line="360" w:lineRule="exact"/>
        <w:rPr>
          <w:rFonts w:ascii="ＭＳ ゴシック" w:eastAsia="ＭＳ ゴシック" w:hAnsi="ＭＳ ゴシック"/>
          <w:color w:val="000000" w:themeColor="text1"/>
          <w:sz w:val="24"/>
          <w:szCs w:val="24"/>
        </w:rPr>
      </w:pPr>
    </w:p>
    <w:sectPr w:rsidR="0091638D" w:rsidRPr="001D27F8" w:rsidSect="004A35F1">
      <w:footerReference w:type="default" r:id="rId8"/>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54" w:rsidRDefault="00BC3854" w:rsidP="00BC3854">
      <w:r>
        <w:separator/>
      </w:r>
    </w:p>
  </w:endnote>
  <w:endnote w:type="continuationSeparator" w:id="0">
    <w:p w:rsidR="00BC3854" w:rsidRDefault="00BC3854" w:rsidP="00BC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30524"/>
      <w:docPartObj>
        <w:docPartGallery w:val="Page Numbers (Bottom of Page)"/>
        <w:docPartUnique/>
      </w:docPartObj>
    </w:sdtPr>
    <w:sdtEndPr/>
    <w:sdtContent>
      <w:p w:rsidR="0036418A" w:rsidRDefault="0036418A">
        <w:pPr>
          <w:pStyle w:val="a8"/>
          <w:jc w:val="center"/>
        </w:pPr>
        <w:r>
          <w:fldChar w:fldCharType="begin"/>
        </w:r>
        <w:r>
          <w:instrText>PAGE   \* MERGEFORMAT</w:instrText>
        </w:r>
        <w:r>
          <w:fldChar w:fldCharType="separate"/>
        </w:r>
        <w:r w:rsidR="00ED211E" w:rsidRPr="00ED211E">
          <w:rPr>
            <w:noProof/>
            <w:lang w:val="ja-JP"/>
          </w:rPr>
          <w:t>4</w:t>
        </w:r>
        <w:r>
          <w:fldChar w:fldCharType="end"/>
        </w:r>
      </w:p>
    </w:sdtContent>
  </w:sdt>
  <w:p w:rsidR="0036418A" w:rsidRDefault="003641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54" w:rsidRDefault="00BC3854" w:rsidP="00BC3854">
      <w:r>
        <w:separator/>
      </w:r>
    </w:p>
  </w:footnote>
  <w:footnote w:type="continuationSeparator" w:id="0">
    <w:p w:rsidR="00BC3854" w:rsidRDefault="00BC3854" w:rsidP="00BC3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52"/>
    <w:rsid w:val="000019E5"/>
    <w:rsid w:val="00010261"/>
    <w:rsid w:val="00015E22"/>
    <w:rsid w:val="00024968"/>
    <w:rsid w:val="00031CDF"/>
    <w:rsid w:val="00036FF0"/>
    <w:rsid w:val="0005167F"/>
    <w:rsid w:val="00055B24"/>
    <w:rsid w:val="000629B4"/>
    <w:rsid w:val="00064330"/>
    <w:rsid w:val="00065DED"/>
    <w:rsid w:val="00066864"/>
    <w:rsid w:val="0006787F"/>
    <w:rsid w:val="00083E92"/>
    <w:rsid w:val="00086F07"/>
    <w:rsid w:val="000A2D2D"/>
    <w:rsid w:val="000A789F"/>
    <w:rsid w:val="000D453B"/>
    <w:rsid w:val="000D6823"/>
    <w:rsid w:val="000D766C"/>
    <w:rsid w:val="000E62A4"/>
    <w:rsid w:val="00104C7F"/>
    <w:rsid w:val="00114C64"/>
    <w:rsid w:val="00120BDF"/>
    <w:rsid w:val="00121000"/>
    <w:rsid w:val="00121413"/>
    <w:rsid w:val="001274C6"/>
    <w:rsid w:val="0014296D"/>
    <w:rsid w:val="001433A3"/>
    <w:rsid w:val="0015273D"/>
    <w:rsid w:val="001601C6"/>
    <w:rsid w:val="00174A13"/>
    <w:rsid w:val="00174ADC"/>
    <w:rsid w:val="00177D38"/>
    <w:rsid w:val="00190BB7"/>
    <w:rsid w:val="001914C0"/>
    <w:rsid w:val="00192366"/>
    <w:rsid w:val="001C076C"/>
    <w:rsid w:val="001C2A27"/>
    <w:rsid w:val="001D27F8"/>
    <w:rsid w:val="001D3B86"/>
    <w:rsid w:val="001E0536"/>
    <w:rsid w:val="002004FD"/>
    <w:rsid w:val="002507C8"/>
    <w:rsid w:val="0026195E"/>
    <w:rsid w:val="00267F22"/>
    <w:rsid w:val="002748CB"/>
    <w:rsid w:val="00285B4D"/>
    <w:rsid w:val="00293288"/>
    <w:rsid w:val="002A0B7C"/>
    <w:rsid w:val="002B2B10"/>
    <w:rsid w:val="002C2ADB"/>
    <w:rsid w:val="002C73A9"/>
    <w:rsid w:val="002D2FDE"/>
    <w:rsid w:val="002D51A6"/>
    <w:rsid w:val="002F3A41"/>
    <w:rsid w:val="00300735"/>
    <w:rsid w:val="003140BD"/>
    <w:rsid w:val="00332582"/>
    <w:rsid w:val="003351CF"/>
    <w:rsid w:val="00341C57"/>
    <w:rsid w:val="00345B41"/>
    <w:rsid w:val="0036418A"/>
    <w:rsid w:val="00367912"/>
    <w:rsid w:val="00381B06"/>
    <w:rsid w:val="00384274"/>
    <w:rsid w:val="003909CC"/>
    <w:rsid w:val="0039643F"/>
    <w:rsid w:val="003979D3"/>
    <w:rsid w:val="003A7735"/>
    <w:rsid w:val="003F4659"/>
    <w:rsid w:val="004016DB"/>
    <w:rsid w:val="00403ADC"/>
    <w:rsid w:val="00403D2F"/>
    <w:rsid w:val="00406ECA"/>
    <w:rsid w:val="00415308"/>
    <w:rsid w:val="00420DC4"/>
    <w:rsid w:val="00434DD6"/>
    <w:rsid w:val="00453D39"/>
    <w:rsid w:val="00473FE3"/>
    <w:rsid w:val="00481103"/>
    <w:rsid w:val="00491001"/>
    <w:rsid w:val="004920C4"/>
    <w:rsid w:val="004A1E6F"/>
    <w:rsid w:val="004A35F1"/>
    <w:rsid w:val="004A3E95"/>
    <w:rsid w:val="004B6D6B"/>
    <w:rsid w:val="004C2181"/>
    <w:rsid w:val="004D3D31"/>
    <w:rsid w:val="004E330E"/>
    <w:rsid w:val="004F3D30"/>
    <w:rsid w:val="004F615A"/>
    <w:rsid w:val="005079F0"/>
    <w:rsid w:val="00507BB4"/>
    <w:rsid w:val="005207E4"/>
    <w:rsid w:val="005244C9"/>
    <w:rsid w:val="005330FF"/>
    <w:rsid w:val="00537BA2"/>
    <w:rsid w:val="0054408F"/>
    <w:rsid w:val="0055043E"/>
    <w:rsid w:val="00567809"/>
    <w:rsid w:val="005711B7"/>
    <w:rsid w:val="0057646A"/>
    <w:rsid w:val="00580510"/>
    <w:rsid w:val="00580620"/>
    <w:rsid w:val="0058637D"/>
    <w:rsid w:val="005A2458"/>
    <w:rsid w:val="005A3376"/>
    <w:rsid w:val="005B0D7A"/>
    <w:rsid w:val="005C4F68"/>
    <w:rsid w:val="005D7B22"/>
    <w:rsid w:val="005F471D"/>
    <w:rsid w:val="006025B1"/>
    <w:rsid w:val="006030D4"/>
    <w:rsid w:val="00610D8F"/>
    <w:rsid w:val="00613BE5"/>
    <w:rsid w:val="006156E0"/>
    <w:rsid w:val="00616AA8"/>
    <w:rsid w:val="00623C02"/>
    <w:rsid w:val="00626F73"/>
    <w:rsid w:val="00633101"/>
    <w:rsid w:val="006350BE"/>
    <w:rsid w:val="00646EA9"/>
    <w:rsid w:val="00665D88"/>
    <w:rsid w:val="00666D62"/>
    <w:rsid w:val="006918C7"/>
    <w:rsid w:val="00696A5E"/>
    <w:rsid w:val="006A4F7B"/>
    <w:rsid w:val="006B1275"/>
    <w:rsid w:val="006B5C52"/>
    <w:rsid w:val="006D57A1"/>
    <w:rsid w:val="006E0F01"/>
    <w:rsid w:val="006E6347"/>
    <w:rsid w:val="007139DC"/>
    <w:rsid w:val="00747C04"/>
    <w:rsid w:val="007655AE"/>
    <w:rsid w:val="00770176"/>
    <w:rsid w:val="00797073"/>
    <w:rsid w:val="007A3CED"/>
    <w:rsid w:val="007B5BF9"/>
    <w:rsid w:val="007B66AD"/>
    <w:rsid w:val="007C1C22"/>
    <w:rsid w:val="007C2BBC"/>
    <w:rsid w:val="007C44D6"/>
    <w:rsid w:val="007C52AD"/>
    <w:rsid w:val="007E021E"/>
    <w:rsid w:val="007E737F"/>
    <w:rsid w:val="007F030E"/>
    <w:rsid w:val="007F575A"/>
    <w:rsid w:val="008066AF"/>
    <w:rsid w:val="00831B81"/>
    <w:rsid w:val="00841A76"/>
    <w:rsid w:val="008446AE"/>
    <w:rsid w:val="0084631B"/>
    <w:rsid w:val="008561D8"/>
    <w:rsid w:val="00863AB7"/>
    <w:rsid w:val="00870CB2"/>
    <w:rsid w:val="00891A04"/>
    <w:rsid w:val="008A6C89"/>
    <w:rsid w:val="008B4A31"/>
    <w:rsid w:val="008C2721"/>
    <w:rsid w:val="008D3935"/>
    <w:rsid w:val="008E5065"/>
    <w:rsid w:val="008F3EBC"/>
    <w:rsid w:val="00905745"/>
    <w:rsid w:val="0091638D"/>
    <w:rsid w:val="00927303"/>
    <w:rsid w:val="00932E22"/>
    <w:rsid w:val="009352FE"/>
    <w:rsid w:val="00964450"/>
    <w:rsid w:val="009819B5"/>
    <w:rsid w:val="0099258F"/>
    <w:rsid w:val="009B6DA9"/>
    <w:rsid w:val="009C1BF8"/>
    <w:rsid w:val="009C2C54"/>
    <w:rsid w:val="009C5B53"/>
    <w:rsid w:val="009E21F6"/>
    <w:rsid w:val="009E3831"/>
    <w:rsid w:val="009F2605"/>
    <w:rsid w:val="009F55E4"/>
    <w:rsid w:val="00A055CB"/>
    <w:rsid w:val="00A061DF"/>
    <w:rsid w:val="00A101D8"/>
    <w:rsid w:val="00A20F2D"/>
    <w:rsid w:val="00A24B40"/>
    <w:rsid w:val="00A2516A"/>
    <w:rsid w:val="00A25F58"/>
    <w:rsid w:val="00A31902"/>
    <w:rsid w:val="00A3302E"/>
    <w:rsid w:val="00A37152"/>
    <w:rsid w:val="00A40097"/>
    <w:rsid w:val="00A40B42"/>
    <w:rsid w:val="00A41CC8"/>
    <w:rsid w:val="00A44133"/>
    <w:rsid w:val="00A53A9D"/>
    <w:rsid w:val="00A7549A"/>
    <w:rsid w:val="00A775A1"/>
    <w:rsid w:val="00A80471"/>
    <w:rsid w:val="00A9750E"/>
    <w:rsid w:val="00AA6E7D"/>
    <w:rsid w:val="00AB7208"/>
    <w:rsid w:val="00AB7EE5"/>
    <w:rsid w:val="00AC0B82"/>
    <w:rsid w:val="00AC3CDB"/>
    <w:rsid w:val="00AC5375"/>
    <w:rsid w:val="00AD79CC"/>
    <w:rsid w:val="00AE2FA8"/>
    <w:rsid w:val="00AF13DF"/>
    <w:rsid w:val="00AF38EA"/>
    <w:rsid w:val="00AF4A89"/>
    <w:rsid w:val="00B057A5"/>
    <w:rsid w:val="00B15DA5"/>
    <w:rsid w:val="00B343D9"/>
    <w:rsid w:val="00B371DA"/>
    <w:rsid w:val="00B477F6"/>
    <w:rsid w:val="00B64FCE"/>
    <w:rsid w:val="00B93BBC"/>
    <w:rsid w:val="00BA0E79"/>
    <w:rsid w:val="00BA27C9"/>
    <w:rsid w:val="00BC3854"/>
    <w:rsid w:val="00BE03EE"/>
    <w:rsid w:val="00BF3576"/>
    <w:rsid w:val="00C139B6"/>
    <w:rsid w:val="00C23CC5"/>
    <w:rsid w:val="00C41BF7"/>
    <w:rsid w:val="00C6584F"/>
    <w:rsid w:val="00C67F9E"/>
    <w:rsid w:val="00C756D3"/>
    <w:rsid w:val="00C80E05"/>
    <w:rsid w:val="00C841CE"/>
    <w:rsid w:val="00C91947"/>
    <w:rsid w:val="00CA0171"/>
    <w:rsid w:val="00CB2143"/>
    <w:rsid w:val="00CB3E0A"/>
    <w:rsid w:val="00CB422D"/>
    <w:rsid w:val="00CC0BC2"/>
    <w:rsid w:val="00CC6D34"/>
    <w:rsid w:val="00CD3DB2"/>
    <w:rsid w:val="00CE2349"/>
    <w:rsid w:val="00D14C8D"/>
    <w:rsid w:val="00D25590"/>
    <w:rsid w:val="00D27140"/>
    <w:rsid w:val="00D505CD"/>
    <w:rsid w:val="00D53F55"/>
    <w:rsid w:val="00D605E2"/>
    <w:rsid w:val="00D815A2"/>
    <w:rsid w:val="00D95A3F"/>
    <w:rsid w:val="00DA3626"/>
    <w:rsid w:val="00DE14C1"/>
    <w:rsid w:val="00DE4920"/>
    <w:rsid w:val="00DF2A90"/>
    <w:rsid w:val="00DF2AFA"/>
    <w:rsid w:val="00E22462"/>
    <w:rsid w:val="00E232F7"/>
    <w:rsid w:val="00E25FE4"/>
    <w:rsid w:val="00E326CB"/>
    <w:rsid w:val="00E727F0"/>
    <w:rsid w:val="00E953E9"/>
    <w:rsid w:val="00E97E3B"/>
    <w:rsid w:val="00EB08A0"/>
    <w:rsid w:val="00EC11EF"/>
    <w:rsid w:val="00EC3BB9"/>
    <w:rsid w:val="00ED211E"/>
    <w:rsid w:val="00EE51EA"/>
    <w:rsid w:val="00EF1744"/>
    <w:rsid w:val="00F00F8B"/>
    <w:rsid w:val="00F077B1"/>
    <w:rsid w:val="00F22F68"/>
    <w:rsid w:val="00F33E24"/>
    <w:rsid w:val="00F42F81"/>
    <w:rsid w:val="00F47021"/>
    <w:rsid w:val="00F50BC1"/>
    <w:rsid w:val="00F51CCE"/>
    <w:rsid w:val="00F55E28"/>
    <w:rsid w:val="00F57965"/>
    <w:rsid w:val="00F610EF"/>
    <w:rsid w:val="00F626A8"/>
    <w:rsid w:val="00F63F5C"/>
    <w:rsid w:val="00F648C3"/>
    <w:rsid w:val="00F71DFF"/>
    <w:rsid w:val="00F861EA"/>
    <w:rsid w:val="00F929C4"/>
    <w:rsid w:val="00FA1CAD"/>
    <w:rsid w:val="00FB1541"/>
    <w:rsid w:val="00FD0A55"/>
    <w:rsid w:val="00FE4482"/>
    <w:rsid w:val="00FE5062"/>
    <w:rsid w:val="00FF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2"/>
    <w:rPr>
      <w:rFonts w:asciiTheme="majorHAnsi" w:eastAsiaTheme="majorEastAsia" w:hAnsiTheme="majorHAnsi" w:cstheme="majorBidi"/>
      <w:sz w:val="18"/>
      <w:szCs w:val="18"/>
    </w:rPr>
  </w:style>
  <w:style w:type="paragraph" w:styleId="a6">
    <w:name w:val="header"/>
    <w:basedOn w:val="a"/>
    <w:link w:val="a7"/>
    <w:uiPriority w:val="99"/>
    <w:unhideWhenUsed/>
    <w:rsid w:val="00BC3854"/>
    <w:pPr>
      <w:tabs>
        <w:tab w:val="center" w:pos="4252"/>
        <w:tab w:val="right" w:pos="8504"/>
      </w:tabs>
      <w:snapToGrid w:val="0"/>
    </w:pPr>
  </w:style>
  <w:style w:type="character" w:customStyle="1" w:styleId="a7">
    <w:name w:val="ヘッダー (文字)"/>
    <w:basedOn w:val="a0"/>
    <w:link w:val="a6"/>
    <w:uiPriority w:val="99"/>
    <w:rsid w:val="00BC3854"/>
  </w:style>
  <w:style w:type="paragraph" w:styleId="a8">
    <w:name w:val="footer"/>
    <w:basedOn w:val="a"/>
    <w:link w:val="a9"/>
    <w:uiPriority w:val="99"/>
    <w:unhideWhenUsed/>
    <w:rsid w:val="00BC3854"/>
    <w:pPr>
      <w:tabs>
        <w:tab w:val="center" w:pos="4252"/>
        <w:tab w:val="right" w:pos="8504"/>
      </w:tabs>
      <w:snapToGrid w:val="0"/>
    </w:pPr>
  </w:style>
  <w:style w:type="character" w:customStyle="1" w:styleId="a9">
    <w:name w:val="フッター (文字)"/>
    <w:basedOn w:val="a0"/>
    <w:link w:val="a8"/>
    <w:uiPriority w:val="99"/>
    <w:rsid w:val="00BC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2"/>
    <w:rPr>
      <w:rFonts w:asciiTheme="majorHAnsi" w:eastAsiaTheme="majorEastAsia" w:hAnsiTheme="majorHAnsi" w:cstheme="majorBidi"/>
      <w:sz w:val="18"/>
      <w:szCs w:val="18"/>
    </w:rPr>
  </w:style>
  <w:style w:type="paragraph" w:styleId="a6">
    <w:name w:val="header"/>
    <w:basedOn w:val="a"/>
    <w:link w:val="a7"/>
    <w:uiPriority w:val="99"/>
    <w:unhideWhenUsed/>
    <w:rsid w:val="00BC3854"/>
    <w:pPr>
      <w:tabs>
        <w:tab w:val="center" w:pos="4252"/>
        <w:tab w:val="right" w:pos="8504"/>
      </w:tabs>
      <w:snapToGrid w:val="0"/>
    </w:pPr>
  </w:style>
  <w:style w:type="character" w:customStyle="1" w:styleId="a7">
    <w:name w:val="ヘッダー (文字)"/>
    <w:basedOn w:val="a0"/>
    <w:link w:val="a6"/>
    <w:uiPriority w:val="99"/>
    <w:rsid w:val="00BC3854"/>
  </w:style>
  <w:style w:type="paragraph" w:styleId="a8">
    <w:name w:val="footer"/>
    <w:basedOn w:val="a"/>
    <w:link w:val="a9"/>
    <w:uiPriority w:val="99"/>
    <w:unhideWhenUsed/>
    <w:rsid w:val="00BC3854"/>
    <w:pPr>
      <w:tabs>
        <w:tab w:val="center" w:pos="4252"/>
        <w:tab w:val="right" w:pos="8504"/>
      </w:tabs>
      <w:snapToGrid w:val="0"/>
    </w:pPr>
  </w:style>
  <w:style w:type="character" w:customStyle="1" w:styleId="a9">
    <w:name w:val="フッター (文字)"/>
    <w:basedOn w:val="a0"/>
    <w:link w:val="a8"/>
    <w:uiPriority w:val="99"/>
    <w:rsid w:val="00BC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CC03-A3A1-4A47-85BE-63589F1C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55</cp:revision>
  <cp:lastPrinted>2016-02-09T05:36:00Z</cp:lastPrinted>
  <dcterms:created xsi:type="dcterms:W3CDTF">2016-01-19T00:30:00Z</dcterms:created>
  <dcterms:modified xsi:type="dcterms:W3CDTF">2016-02-10T01:52:00Z</dcterms:modified>
</cp:coreProperties>
</file>