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98" w:rsidRPr="00E65544" w:rsidRDefault="00914DD8" w:rsidP="00693A9C">
      <w:pPr>
        <w:autoSpaceDE w:val="0"/>
        <w:autoSpaceDN w:val="0"/>
        <w:adjustRightInd w:val="0"/>
        <w:ind w:leftChars="100" w:left="229"/>
        <w:jc w:val="center"/>
        <w:rPr>
          <w:rFonts w:ascii="ＭＳ 明朝" w:hAnsi="ＭＳ 明朝" w:cs="ＭＳ ゴシック"/>
          <w:kern w:val="0"/>
          <w:sz w:val="28"/>
          <w:szCs w:val="28"/>
        </w:rPr>
      </w:pPr>
      <w:r>
        <w:rPr>
          <w:rFonts w:ascii="ＭＳ 明朝" w:hAnsi="ＭＳ 明朝" w:cs="ＭＳ ゴシック" w:hint="eastAsia"/>
          <w:kern w:val="0"/>
          <w:sz w:val="28"/>
          <w:szCs w:val="28"/>
        </w:rPr>
        <w:t xml:space="preserve">萩野設計工房　</w:t>
      </w:r>
      <w:r w:rsidR="00E85798" w:rsidRPr="00E65544">
        <w:rPr>
          <w:rFonts w:ascii="ＭＳ 明朝" w:hAnsi="ＭＳ 明朝" w:cs="ＭＳ ゴシック" w:hint="eastAsia"/>
          <w:kern w:val="0"/>
          <w:sz w:val="28"/>
          <w:szCs w:val="28"/>
        </w:rPr>
        <w:t>自主行動基準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C825C0"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当社は、消費者の一層多様化した要求の期待に応え、住宅リフォームにより住み心地や資産価値が最大となるよう、適切なアドバイスの提供を行うとともに、消費者に満足と信頼をいただけるように努める。</w:t>
      </w:r>
    </w:p>
    <w:p w:rsidR="00E85798"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(1) </w:t>
      </w:r>
      <w:r w:rsidR="008A2BD9" w:rsidRPr="008A2BD9">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8A2BD9" w:rsidRPr="008A2BD9">
        <w:rPr>
          <w:rFonts w:ascii="ＭＳ 明朝" w:hAnsi="ＭＳ 明朝" w:cs="ＭＳ 明朝" w:hint="eastAsia"/>
          <w:kern w:val="0"/>
          <w:sz w:val="24"/>
          <w:szCs w:val="24"/>
        </w:rPr>
        <w:t>当社は、住宅リフォーム工事等の品質等に関する広告その他の表示については、消費者に誤認を与えることのないように、常に必要な情報を的確に提供することに努める。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B86A8B" w:rsidRPr="004D4198" w:rsidRDefault="00C825C0" w:rsidP="00C825C0">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B86A8B" w:rsidRPr="004D4198">
        <w:rPr>
          <w:rFonts w:ascii="ＭＳ 明朝" w:hAnsi="ＭＳ 明朝" w:cs="ＭＳ 明朝" w:hint="eastAsia"/>
          <w:kern w:val="0"/>
          <w:sz w:val="24"/>
          <w:szCs w:val="24"/>
        </w:rPr>
        <w:t>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判断力不足の懸念のある消費者に対して勧誘活動を行う場合には、住宅リフォーム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当社は、見積りにあたっては、「内訳明細を記載した見積書」等を作成し、消費者に対し、その内容を分かりやすく、誤解を与えることがないよう、十分に説明する。</w:t>
      </w:r>
    </w:p>
    <w:p w:rsidR="00B86A8B" w:rsidRPr="004D4198" w:rsidRDefault="00B86A8B" w:rsidP="00B86A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w:t>
      </w:r>
      <w:r w:rsidR="00275C8B" w:rsidRPr="004D4198">
        <w:rPr>
          <w:rFonts w:ascii="ＭＳ 明朝" w:hAnsi="ＭＳ 明朝" w:cs="ＭＳ 明朝" w:hint="eastAsia"/>
          <w:kern w:val="0"/>
          <w:sz w:val="24"/>
          <w:szCs w:val="24"/>
        </w:rPr>
        <w:t>4</w:t>
      </w:r>
      <w:r w:rsidRPr="004D4198">
        <w:rPr>
          <w:rFonts w:ascii="ＭＳ 明朝" w:hAnsi="ＭＳ 明朝" w:cs="ＭＳ 明朝" w:hint="eastAsia"/>
          <w:kern w:val="0"/>
          <w:sz w:val="24"/>
          <w:szCs w:val="24"/>
        </w:rPr>
        <w:t>) 当社は、契約の締結にあたっては、当該リフォーム工事の特性及び施工方法等を十分に理解した上で、契約書及び契約約款等の内容について、消費者に対し、わかりやすく、誤解を与えることのないよう、十分に説明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(5) 当社は、</w:t>
      </w:r>
      <w:r w:rsidR="00653B40" w:rsidRPr="004D4198">
        <w:rPr>
          <w:rFonts w:ascii="ＭＳ 明朝" w:hAnsi="ＭＳ 明朝" w:hint="eastAsia"/>
          <w:sz w:val="24"/>
          <w:szCs w:val="24"/>
        </w:rPr>
        <w:t>契約の解除に関する説明は特に正確・誠実に行う。</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lastRenderedPageBreak/>
        <w:t>４．モラルの向上</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当社は、事実に反して他社又は他社の住宅リフォーム工事等を誹謗するような言動はしない｡</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５．技術・技能の研鑚</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当社は、従業員に対する教育指導の徹底を期し、その資質の向上に努めるものとする。</w:t>
      </w:r>
    </w:p>
    <w:p w:rsidR="00275C8B" w:rsidRPr="004D4198" w:rsidRDefault="00275C8B" w:rsidP="00275C8B">
      <w:pPr>
        <w:overflowPunct w:val="0"/>
        <w:autoSpaceDE w:val="0"/>
        <w:autoSpaceDN w:val="0"/>
        <w:adjustRightInd w:val="0"/>
        <w:ind w:leftChars="113" w:left="51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当社は、その所属する団体が実施する研修等を継続的に受講する。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６．苦情処理等の対応</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当社は、消費者にとってよき相談者となり、緊急事態が発生した場合や瑕疵等は迅速・誠実に対応する。</w:t>
      </w:r>
    </w:p>
    <w:p w:rsidR="00275C8B" w:rsidRPr="004D4198" w:rsidRDefault="00275C8B" w:rsidP="00275C8B">
      <w:pPr>
        <w:autoSpaceDE w:val="0"/>
        <w:autoSpaceDN w:val="0"/>
        <w:adjustRightInd w:val="0"/>
        <w:spacing w:afterLines="50" w:after="184"/>
        <w:ind w:leftChars="213" w:left="489" w:firstLineChars="100" w:firstLine="259"/>
        <w:rPr>
          <w:rFonts w:ascii="ＭＳ 明朝" w:hAnsi="ＭＳ 明朝" w:cs="ＭＳ ゴシック"/>
          <w:kern w:val="0"/>
          <w:sz w:val="24"/>
          <w:szCs w:val="24"/>
        </w:rPr>
      </w:pPr>
      <w:r w:rsidRPr="004D4198">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8797"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8797"/>
      </w:tblGrid>
      <w:tr w:rsidR="00275C8B" w:rsidRPr="004D4198" w:rsidTr="00C74028">
        <w:trPr>
          <w:trHeight w:val="1266"/>
        </w:trPr>
        <w:tc>
          <w:tcPr>
            <w:tcW w:w="8797" w:type="dxa"/>
            <w:shd w:val="clear" w:color="auto" w:fill="FFFFFF"/>
          </w:tcPr>
          <w:p w:rsidR="00275C8B" w:rsidRPr="004D4198" w:rsidRDefault="00275C8B" w:rsidP="00275C8B">
            <w:pPr>
              <w:autoSpaceDE w:val="0"/>
              <w:autoSpaceDN w:val="0"/>
              <w:adjustRightInd w:val="0"/>
              <w:rPr>
                <w:rFonts w:ascii="ＭＳ 明朝" w:cs="ＭＳ 明朝"/>
                <w:kern w:val="0"/>
                <w:sz w:val="24"/>
                <w:szCs w:val="24"/>
              </w:rPr>
            </w:pPr>
            <w:r w:rsidRPr="004D4198">
              <w:rPr>
                <w:rFonts w:ascii="ＭＳ 明朝" w:cs="ＭＳ 明朝" w:hint="eastAsia"/>
                <w:kern w:val="0"/>
                <w:sz w:val="24"/>
                <w:szCs w:val="24"/>
              </w:rPr>
              <w:t>（窓口）</w:t>
            </w:r>
          </w:p>
          <w:p w:rsidR="00914DD8" w:rsidRDefault="00914DD8" w:rsidP="00914DD8">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 xml:space="preserve">住　所　</w:t>
            </w:r>
            <w:r w:rsidRPr="00914DD8">
              <w:rPr>
                <w:rFonts w:ascii="ＭＳ 明朝" w:cs="ＭＳ 明朝" w:hint="eastAsia"/>
                <w:kern w:val="0"/>
                <w:sz w:val="24"/>
                <w:szCs w:val="24"/>
              </w:rPr>
              <w:t>〒</w:t>
            </w:r>
            <w:r>
              <w:rPr>
                <w:rFonts w:ascii="ＭＳ 明朝" w:cs="ＭＳ 明朝" w:hint="eastAsia"/>
                <w:kern w:val="0"/>
                <w:sz w:val="24"/>
                <w:szCs w:val="24"/>
              </w:rPr>
              <w:t>530-0043</w:t>
            </w:r>
          </w:p>
          <w:p w:rsidR="00914DD8" w:rsidRPr="00914DD8" w:rsidRDefault="00914DD8" w:rsidP="00914DD8">
            <w:pPr>
              <w:autoSpaceDE w:val="0"/>
              <w:autoSpaceDN w:val="0"/>
              <w:adjustRightInd w:val="0"/>
              <w:ind w:leftChars="100" w:left="229" w:firstLineChars="300" w:firstLine="778"/>
              <w:rPr>
                <w:rFonts w:ascii="ＭＳ 明朝" w:cs="ＭＳ 明朝"/>
                <w:kern w:val="0"/>
                <w:sz w:val="24"/>
                <w:szCs w:val="24"/>
              </w:rPr>
            </w:pPr>
            <w:r w:rsidRPr="00914DD8">
              <w:rPr>
                <w:rFonts w:ascii="ＭＳ 明朝" w:cs="ＭＳ 明朝" w:hint="eastAsia"/>
                <w:kern w:val="0"/>
                <w:sz w:val="24"/>
                <w:szCs w:val="24"/>
              </w:rPr>
              <w:t xml:space="preserve">　</w:t>
            </w:r>
            <w:r>
              <w:rPr>
                <w:rFonts w:ascii="ＭＳ 明朝" w:cs="ＭＳ 明朝" w:hint="eastAsia"/>
                <w:kern w:val="0"/>
                <w:sz w:val="24"/>
                <w:szCs w:val="24"/>
              </w:rPr>
              <w:t>大阪市北区天満</w:t>
            </w:r>
            <w:r w:rsidR="00B41148">
              <w:rPr>
                <w:rFonts w:ascii="ＭＳ 明朝" w:cs="ＭＳ 明朝" w:hint="eastAsia"/>
                <w:kern w:val="0"/>
                <w:sz w:val="24"/>
                <w:szCs w:val="24"/>
              </w:rPr>
              <w:t>一丁目</w:t>
            </w:r>
            <w:bookmarkStart w:id="0" w:name="_GoBack"/>
            <w:bookmarkEnd w:id="0"/>
            <w:r>
              <w:rPr>
                <w:rFonts w:ascii="ＭＳ 明朝" w:cs="ＭＳ 明朝" w:hint="eastAsia"/>
                <w:kern w:val="0"/>
                <w:sz w:val="24"/>
                <w:szCs w:val="24"/>
              </w:rPr>
              <w:t xml:space="preserve">16番７号　</w:t>
            </w:r>
            <w:r w:rsidRPr="00914DD8">
              <w:rPr>
                <w:rFonts w:ascii="ＭＳ 明朝" w:cs="ＭＳ 明朝" w:hint="eastAsia"/>
                <w:kern w:val="0"/>
                <w:sz w:val="24"/>
                <w:szCs w:val="24"/>
              </w:rPr>
              <w:t>ビルキューブ</w:t>
            </w:r>
            <w:r>
              <w:rPr>
                <w:rFonts w:ascii="ＭＳ 明朝" w:cs="ＭＳ 明朝" w:hint="eastAsia"/>
                <w:kern w:val="0"/>
                <w:sz w:val="24"/>
                <w:szCs w:val="24"/>
              </w:rPr>
              <w:t>302</w:t>
            </w:r>
          </w:p>
          <w:p w:rsidR="00914DD8" w:rsidRPr="00914DD8" w:rsidRDefault="00914DD8" w:rsidP="00914DD8">
            <w:pPr>
              <w:autoSpaceDE w:val="0"/>
              <w:autoSpaceDN w:val="0"/>
              <w:adjustRightInd w:val="0"/>
              <w:ind w:leftChars="100" w:left="229"/>
              <w:rPr>
                <w:rFonts w:ascii="ＭＳ 明朝" w:cs="ＭＳ 明朝"/>
                <w:kern w:val="0"/>
                <w:sz w:val="24"/>
                <w:szCs w:val="24"/>
              </w:rPr>
            </w:pPr>
            <w:r w:rsidRPr="00914DD8">
              <w:rPr>
                <w:rFonts w:ascii="ＭＳ 明朝" w:cs="ＭＳ 明朝" w:hint="eastAsia"/>
                <w:kern w:val="0"/>
                <w:sz w:val="24"/>
                <w:szCs w:val="24"/>
              </w:rPr>
              <w:t xml:space="preserve">電　話　</w:t>
            </w:r>
            <w:r>
              <w:rPr>
                <w:rFonts w:ascii="ＭＳ 明朝" w:cs="ＭＳ 明朝" w:hint="eastAsia"/>
                <w:kern w:val="0"/>
                <w:sz w:val="24"/>
                <w:szCs w:val="24"/>
              </w:rPr>
              <w:t>06-6881-1249</w:t>
            </w:r>
            <w:r w:rsidRPr="00914DD8">
              <w:rPr>
                <w:rFonts w:ascii="ＭＳ 明朝" w:cs="ＭＳ 明朝" w:hint="eastAsia"/>
                <w:kern w:val="0"/>
                <w:sz w:val="24"/>
                <w:szCs w:val="24"/>
              </w:rPr>
              <w:t xml:space="preserve">　　営業時間　午前</w:t>
            </w:r>
            <w:r w:rsidR="00AC2CB1">
              <w:rPr>
                <w:rFonts w:ascii="ＭＳ 明朝" w:cs="ＭＳ 明朝" w:hint="eastAsia"/>
                <w:kern w:val="0"/>
                <w:sz w:val="24"/>
                <w:szCs w:val="24"/>
              </w:rPr>
              <w:t>９</w:t>
            </w:r>
            <w:r w:rsidRPr="00914DD8">
              <w:rPr>
                <w:rFonts w:ascii="ＭＳ 明朝" w:cs="ＭＳ 明朝" w:hint="eastAsia"/>
                <w:kern w:val="0"/>
                <w:sz w:val="24"/>
                <w:szCs w:val="24"/>
              </w:rPr>
              <w:t>時</w:t>
            </w:r>
            <w:r w:rsidR="00AC2CB1">
              <w:rPr>
                <w:rFonts w:ascii="ＭＳ 明朝" w:cs="ＭＳ 明朝" w:hint="eastAsia"/>
                <w:kern w:val="0"/>
                <w:sz w:val="24"/>
                <w:szCs w:val="24"/>
              </w:rPr>
              <w:t>30分</w:t>
            </w:r>
            <w:r w:rsidRPr="00914DD8">
              <w:rPr>
                <w:rFonts w:ascii="ＭＳ 明朝" w:cs="ＭＳ 明朝" w:hint="eastAsia"/>
                <w:kern w:val="0"/>
                <w:sz w:val="24"/>
                <w:szCs w:val="24"/>
              </w:rPr>
              <w:t>から午後</w:t>
            </w:r>
            <w:r w:rsidR="00AC2CB1">
              <w:rPr>
                <w:rFonts w:ascii="ＭＳ 明朝" w:cs="ＭＳ 明朝" w:hint="eastAsia"/>
                <w:kern w:val="0"/>
                <w:sz w:val="24"/>
                <w:szCs w:val="24"/>
              </w:rPr>
              <w:t>６</w:t>
            </w:r>
            <w:r w:rsidRPr="00914DD8">
              <w:rPr>
                <w:rFonts w:ascii="ＭＳ 明朝" w:cs="ＭＳ 明朝" w:hint="eastAsia"/>
                <w:kern w:val="0"/>
                <w:sz w:val="24"/>
                <w:szCs w:val="24"/>
              </w:rPr>
              <w:t>時まで</w:t>
            </w:r>
          </w:p>
          <w:p w:rsidR="00914DD8" w:rsidRPr="00914DD8" w:rsidRDefault="00914DD8" w:rsidP="00914DD8">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休業日　土日祝、年末年始</w:t>
            </w:r>
          </w:p>
          <w:p w:rsidR="00275C8B" w:rsidRPr="004D4198" w:rsidRDefault="00914DD8" w:rsidP="00914DD8">
            <w:pPr>
              <w:autoSpaceDE w:val="0"/>
              <w:autoSpaceDN w:val="0"/>
              <w:adjustRightInd w:val="0"/>
              <w:ind w:leftChars="100" w:left="229"/>
              <w:rPr>
                <w:rFonts w:ascii="ＭＳ 明朝" w:cs="ＭＳ 明朝"/>
                <w:kern w:val="0"/>
                <w:sz w:val="24"/>
                <w:szCs w:val="24"/>
              </w:rPr>
            </w:pPr>
            <w:r w:rsidRPr="00914DD8">
              <w:rPr>
                <w:rFonts w:ascii="ＭＳ 明朝" w:cs="ＭＳ 明朝" w:hint="eastAsia"/>
                <w:kern w:val="0"/>
                <w:sz w:val="24"/>
                <w:szCs w:val="24"/>
              </w:rPr>
              <w:t xml:space="preserve">E-mail  </w:t>
            </w:r>
            <w:r w:rsidRPr="00914DD8">
              <w:rPr>
                <w:rFonts w:ascii="ＭＳ 明朝" w:cs="ＭＳ 明朝"/>
                <w:kern w:val="0"/>
                <w:sz w:val="24"/>
                <w:szCs w:val="24"/>
              </w:rPr>
              <w:t>GZZ01750@nifty.com</w:t>
            </w:r>
            <w:r w:rsidRPr="00914DD8">
              <w:rPr>
                <w:rFonts w:ascii="ＭＳ 明朝" w:cs="ＭＳ 明朝" w:hint="eastAsia"/>
                <w:kern w:val="0"/>
                <w:sz w:val="24"/>
                <w:szCs w:val="24"/>
              </w:rPr>
              <w:t xml:space="preserve">　　HP　</w:t>
            </w:r>
            <w:r>
              <w:t xml:space="preserve"> </w:t>
            </w:r>
            <w:r w:rsidRPr="00914DD8">
              <w:rPr>
                <w:rFonts w:ascii="ＭＳ 明朝" w:cs="ＭＳ 明朝"/>
                <w:kern w:val="0"/>
                <w:sz w:val="24"/>
                <w:szCs w:val="24"/>
              </w:rPr>
              <w:t>https://www.haginoplan.com/</w:t>
            </w:r>
          </w:p>
        </w:tc>
      </w:tr>
    </w:tbl>
    <w:p w:rsidR="00275C8B" w:rsidRPr="004D4198" w:rsidRDefault="00275C8B" w:rsidP="00275C8B">
      <w:pPr>
        <w:autoSpaceDE w:val="0"/>
        <w:autoSpaceDN w:val="0"/>
        <w:adjustRightInd w:val="0"/>
        <w:spacing w:beforeLines="50" w:before="184"/>
        <w:ind w:leftChars="100" w:left="488" w:hangingChars="100" w:hanging="259"/>
        <w:rPr>
          <w:rFonts w:ascii="ＭＳ 明朝" w:cs="ＭＳ 明朝"/>
          <w:kern w:val="0"/>
          <w:sz w:val="24"/>
          <w:szCs w:val="24"/>
        </w:rPr>
      </w:pPr>
      <w:r w:rsidRPr="004D4198">
        <w:rPr>
          <w:rFonts w:ascii="ＭＳ 明朝" w:cs="ＭＳ 明朝" w:hint="eastAsia"/>
          <w:kern w:val="0"/>
          <w:sz w:val="24"/>
          <w:szCs w:val="24"/>
        </w:rPr>
        <w:t>(2) 当社は、本基準違反への対応や相談・苦情の実態を定期的に公開するものとする。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７．工事に際しての配慮</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リフォーム工事の施工にあたっては、工事等に伴うトラブルを未然に防止するとともに、資材の搬入条件も考慮の上、建物の安全と品質を確保し、効率良く作業を進め、近隣や他の居住者、外来者に対して迷惑をかけないように努める。</w:t>
      </w:r>
    </w:p>
    <w:p w:rsidR="00275C8B" w:rsidRPr="004D4198" w:rsidRDefault="00275C8B" w:rsidP="00275C8B">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８．個人情報の保護</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(1) 当社は、適法かつ公正な手段によって取得した消費者の個人情報を適正に取</w:t>
      </w:r>
      <w:r w:rsidRPr="004D4198">
        <w:rPr>
          <w:rFonts w:ascii="ＭＳ 明朝" w:hAnsi="ＭＳ 明朝" w:cs="ＭＳ 明朝" w:hint="eastAsia"/>
          <w:kern w:val="0"/>
          <w:sz w:val="24"/>
          <w:szCs w:val="24"/>
        </w:rPr>
        <w:lastRenderedPageBreak/>
        <w:t>り扱うものとする。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(2) 当社は、取得した消費者の個人情報の漏えい、紛失、破壊、改ざん等を防止するため、必要な対策を講じて適切な安全管理を行うものとする。</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275C8B" w:rsidRPr="004D4198" w:rsidRDefault="00275C8B" w:rsidP="00275C8B">
      <w:pPr>
        <w:autoSpaceDE w:val="0"/>
        <w:autoSpaceDN w:val="0"/>
        <w:adjustRightInd w:val="0"/>
        <w:ind w:leftChars="100" w:left="488" w:hangingChars="100" w:hanging="259"/>
        <w:rPr>
          <w:rFonts w:ascii="ＭＳ 明朝" w:hAnsi="ＭＳ 明朝" w:cs="ＭＳ 明朝"/>
          <w:kern w:val="0"/>
          <w:sz w:val="24"/>
          <w:szCs w:val="24"/>
        </w:rPr>
      </w:pPr>
      <w:r w:rsidRPr="004D4198">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E85798" w:rsidRPr="004D4198"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９</w:t>
      </w:r>
      <w:r w:rsidR="00E85798" w:rsidRPr="004D4198">
        <w:rPr>
          <w:rFonts w:ascii="ＭＳ ゴシック" w:eastAsia="ＭＳ ゴシック" w:hAnsi="ＭＳ ゴシック" w:cs="ＭＳ ゴシック" w:hint="eastAsia"/>
          <w:b/>
          <w:kern w:val="0"/>
          <w:sz w:val="24"/>
          <w:szCs w:val="24"/>
        </w:rPr>
        <w:t>．人権の尊重</w:t>
      </w:r>
    </w:p>
    <w:p w:rsidR="00E85798" w:rsidRPr="004D4198" w:rsidRDefault="00C825C0" w:rsidP="00E71662">
      <w:pPr>
        <w:autoSpaceDE w:val="0"/>
        <w:autoSpaceDN w:val="0"/>
        <w:adjustRightInd w:val="0"/>
        <w:ind w:firstLineChars="100" w:firstLine="259"/>
        <w:rPr>
          <w:rFonts w:ascii="ＭＳ 明朝" w:hAnsi="ＭＳ 明朝" w:cs="ＭＳ 明朝"/>
          <w:kern w:val="0"/>
          <w:sz w:val="24"/>
          <w:szCs w:val="24"/>
        </w:rPr>
      </w:pPr>
      <w:r w:rsidRPr="004D4198">
        <w:rPr>
          <w:rFonts w:ascii="ＭＳ 明朝" w:hAnsi="ＭＳ 明朝" w:cs="ＭＳ 明朝" w:hint="eastAsia"/>
          <w:kern w:val="0"/>
          <w:sz w:val="24"/>
          <w:szCs w:val="24"/>
        </w:rPr>
        <w:t xml:space="preserve">(1) </w:t>
      </w:r>
      <w:r w:rsidR="00E71662" w:rsidRPr="004D4198">
        <w:rPr>
          <w:rFonts w:ascii="ＭＳ 明朝" w:hAnsi="ＭＳ 明朝" w:cs="ＭＳ 明朝" w:hint="eastAsia"/>
          <w:kern w:val="0"/>
          <w:sz w:val="24"/>
          <w:szCs w:val="24"/>
        </w:rPr>
        <w:t>当社は、全ての人の人権を尊重した事業展開を図るものとする。</w:t>
      </w:r>
    </w:p>
    <w:p w:rsidR="00693A9C" w:rsidRPr="00E65544" w:rsidRDefault="00275C8B"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4D4198">
        <w:rPr>
          <w:rFonts w:ascii="ＭＳ ゴシック" w:eastAsia="ＭＳ ゴシック" w:hAnsi="ＭＳ ゴシック" w:cs="ＭＳ ゴシック" w:hint="eastAsia"/>
          <w:b/>
          <w:kern w:val="0"/>
          <w:sz w:val="24"/>
          <w:szCs w:val="24"/>
        </w:rPr>
        <w:t>10</w:t>
      </w:r>
      <w:r w:rsidR="00E85798" w:rsidRPr="004D4198">
        <w:rPr>
          <w:rFonts w:ascii="ＭＳ ゴシック" w:eastAsia="ＭＳ ゴシック" w:hAnsi="ＭＳ ゴシック" w:cs="ＭＳ ゴシック" w:hint="eastAsia"/>
          <w:b/>
          <w:kern w:val="0"/>
          <w:sz w:val="24"/>
          <w:szCs w:val="24"/>
        </w:rPr>
        <w:t>．</w:t>
      </w:r>
      <w:r w:rsidR="00E85798"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C825C0">
      <w:pPr>
        <w:autoSpaceDE w:val="0"/>
        <w:autoSpaceDN w:val="0"/>
        <w:adjustRightInd w:val="0"/>
        <w:ind w:leftChars="100" w:left="48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3B5300">
      <w:pPr>
        <w:autoSpaceDE w:val="0"/>
        <w:autoSpaceDN w:val="0"/>
        <w:adjustRightInd w:val="0"/>
        <w:ind w:leftChars="100" w:left="488" w:hangingChars="100" w:hanging="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E71662" w:rsidRPr="00E7166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5B026B">
      <w:pgSz w:w="11906" w:h="16838" w:code="9"/>
      <w:pgMar w:top="1418" w:right="1134" w:bottom="1418" w:left="1134" w:header="851" w:footer="737" w:gutter="0"/>
      <w:cols w:space="425"/>
      <w:docGrid w:type="linesAndChars" w:linePitch="3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6E" w:rsidRDefault="00A7786E" w:rsidP="004F4735">
      <w:r>
        <w:separator/>
      </w:r>
    </w:p>
  </w:endnote>
  <w:endnote w:type="continuationSeparator" w:id="0">
    <w:p w:rsidR="00A7786E" w:rsidRDefault="00A7786E"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6E" w:rsidRDefault="00A7786E" w:rsidP="004F4735">
      <w:r>
        <w:separator/>
      </w:r>
    </w:p>
  </w:footnote>
  <w:footnote w:type="continuationSeparator" w:id="0">
    <w:p w:rsidR="00A7786E" w:rsidRDefault="00A7786E" w:rsidP="004F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229"/>
  <w:drawingGridVerticalSpacing w:val="18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1E"/>
    <w:rsid w:val="0000105A"/>
    <w:rsid w:val="000055D7"/>
    <w:rsid w:val="00013ADC"/>
    <w:rsid w:val="00052FC0"/>
    <w:rsid w:val="00055F9C"/>
    <w:rsid w:val="00081C00"/>
    <w:rsid w:val="000943EE"/>
    <w:rsid w:val="000C20C5"/>
    <w:rsid w:val="000D0F28"/>
    <w:rsid w:val="0010046C"/>
    <w:rsid w:val="0012169B"/>
    <w:rsid w:val="00126766"/>
    <w:rsid w:val="00141914"/>
    <w:rsid w:val="00142ABE"/>
    <w:rsid w:val="0014671E"/>
    <w:rsid w:val="00180025"/>
    <w:rsid w:val="0018038F"/>
    <w:rsid w:val="001B6230"/>
    <w:rsid w:val="001D5536"/>
    <w:rsid w:val="001F09F8"/>
    <w:rsid w:val="001F17DA"/>
    <w:rsid w:val="001F2201"/>
    <w:rsid w:val="00216F34"/>
    <w:rsid w:val="002312D3"/>
    <w:rsid w:val="00242454"/>
    <w:rsid w:val="002426F4"/>
    <w:rsid w:val="00257E22"/>
    <w:rsid w:val="00275C8B"/>
    <w:rsid w:val="002822C4"/>
    <w:rsid w:val="002A5B35"/>
    <w:rsid w:val="002B5BE3"/>
    <w:rsid w:val="002D37CC"/>
    <w:rsid w:val="002E71D6"/>
    <w:rsid w:val="00306354"/>
    <w:rsid w:val="00327A3D"/>
    <w:rsid w:val="00360C6B"/>
    <w:rsid w:val="00392790"/>
    <w:rsid w:val="003A05AA"/>
    <w:rsid w:val="003B3612"/>
    <w:rsid w:val="003B5300"/>
    <w:rsid w:val="003C0E6B"/>
    <w:rsid w:val="003C359A"/>
    <w:rsid w:val="003F22E7"/>
    <w:rsid w:val="003F4721"/>
    <w:rsid w:val="004228E0"/>
    <w:rsid w:val="00472C35"/>
    <w:rsid w:val="004A4C02"/>
    <w:rsid w:val="004B3BE7"/>
    <w:rsid w:val="004C03E7"/>
    <w:rsid w:val="004D4198"/>
    <w:rsid w:val="004E2142"/>
    <w:rsid w:val="004E4EFE"/>
    <w:rsid w:val="004F4735"/>
    <w:rsid w:val="00521EA2"/>
    <w:rsid w:val="005373DF"/>
    <w:rsid w:val="00562958"/>
    <w:rsid w:val="00581996"/>
    <w:rsid w:val="0058473E"/>
    <w:rsid w:val="00592726"/>
    <w:rsid w:val="005A096F"/>
    <w:rsid w:val="005B026B"/>
    <w:rsid w:val="005C6B15"/>
    <w:rsid w:val="005D038C"/>
    <w:rsid w:val="005D2989"/>
    <w:rsid w:val="005F763A"/>
    <w:rsid w:val="006073D2"/>
    <w:rsid w:val="00634E5B"/>
    <w:rsid w:val="0063562C"/>
    <w:rsid w:val="00641F74"/>
    <w:rsid w:val="00653B40"/>
    <w:rsid w:val="00657045"/>
    <w:rsid w:val="00657C62"/>
    <w:rsid w:val="00693A9C"/>
    <w:rsid w:val="006F6642"/>
    <w:rsid w:val="00714022"/>
    <w:rsid w:val="007242B9"/>
    <w:rsid w:val="00741A11"/>
    <w:rsid w:val="00766690"/>
    <w:rsid w:val="007B5D98"/>
    <w:rsid w:val="007C3D23"/>
    <w:rsid w:val="007E5A95"/>
    <w:rsid w:val="007E6E2C"/>
    <w:rsid w:val="00826C87"/>
    <w:rsid w:val="008479C9"/>
    <w:rsid w:val="008505AB"/>
    <w:rsid w:val="00897EED"/>
    <w:rsid w:val="008A2BD9"/>
    <w:rsid w:val="008B66B0"/>
    <w:rsid w:val="008D3981"/>
    <w:rsid w:val="008E168B"/>
    <w:rsid w:val="009058F1"/>
    <w:rsid w:val="00911979"/>
    <w:rsid w:val="00914DD8"/>
    <w:rsid w:val="00935AAA"/>
    <w:rsid w:val="00973244"/>
    <w:rsid w:val="009E39C1"/>
    <w:rsid w:val="00A024BB"/>
    <w:rsid w:val="00A164AB"/>
    <w:rsid w:val="00A7786E"/>
    <w:rsid w:val="00A77CD6"/>
    <w:rsid w:val="00AC1C6A"/>
    <w:rsid w:val="00AC2CB1"/>
    <w:rsid w:val="00AD24F2"/>
    <w:rsid w:val="00B16EFE"/>
    <w:rsid w:val="00B41148"/>
    <w:rsid w:val="00B445DF"/>
    <w:rsid w:val="00B56EEC"/>
    <w:rsid w:val="00B8161F"/>
    <w:rsid w:val="00B86A8B"/>
    <w:rsid w:val="00BC6511"/>
    <w:rsid w:val="00C02F1C"/>
    <w:rsid w:val="00C65E43"/>
    <w:rsid w:val="00C74028"/>
    <w:rsid w:val="00C825C0"/>
    <w:rsid w:val="00CA0A7E"/>
    <w:rsid w:val="00CD20BD"/>
    <w:rsid w:val="00CD3E43"/>
    <w:rsid w:val="00D21534"/>
    <w:rsid w:val="00D2323B"/>
    <w:rsid w:val="00D245D4"/>
    <w:rsid w:val="00D26938"/>
    <w:rsid w:val="00D46F93"/>
    <w:rsid w:val="00D522AD"/>
    <w:rsid w:val="00D92619"/>
    <w:rsid w:val="00DD651E"/>
    <w:rsid w:val="00DE401A"/>
    <w:rsid w:val="00E211E7"/>
    <w:rsid w:val="00E433FE"/>
    <w:rsid w:val="00E5575E"/>
    <w:rsid w:val="00E65544"/>
    <w:rsid w:val="00E70FF0"/>
    <w:rsid w:val="00E71662"/>
    <w:rsid w:val="00E7414C"/>
    <w:rsid w:val="00E85798"/>
    <w:rsid w:val="00EC79D8"/>
    <w:rsid w:val="00ED679E"/>
    <w:rsid w:val="00EE1E2E"/>
    <w:rsid w:val="00EE73D0"/>
    <w:rsid w:val="00FA5755"/>
    <w:rsid w:val="00FC204E"/>
    <w:rsid w:val="00FC2EF4"/>
    <w:rsid w:val="00FC5650"/>
    <w:rsid w:val="00FC6C32"/>
    <w:rsid w:val="00FD4109"/>
    <w:rsid w:val="00FD7EE2"/>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FBE1F36"/>
  <w15:chartTrackingRefBased/>
  <w15:docId w15:val="{82C4F423-C0B0-4460-88EC-BD623980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8A2D-DF9E-478D-AD97-93B3BF7655F3}">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676E913-A3AF-408E-98E0-A067A861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B76C13-6D49-4124-A942-AAC3B02848BB}">
  <ds:schemaRefs>
    <ds:schemaRef ds:uri="http://schemas.microsoft.com/sharepoint/v3/contenttype/forms"/>
  </ds:schemaRefs>
</ds:datastoreItem>
</file>

<file path=customXml/itemProps4.xml><?xml version="1.0" encoding="utf-8"?>
<ds:datastoreItem xmlns:ds="http://schemas.openxmlformats.org/officeDocument/2006/customXml" ds:itemID="{882AF584-1125-40D7-BC2F-4E9F3BDD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耕二</dc:creator>
  <cp:keywords/>
  <cp:lastModifiedBy>池田　勝彦</cp:lastModifiedBy>
  <cp:revision>3</cp:revision>
  <cp:lastPrinted>2013-03-14T09:02:00Z</cp:lastPrinted>
  <dcterms:created xsi:type="dcterms:W3CDTF">2020-11-16T07:01:00Z</dcterms:created>
  <dcterms:modified xsi:type="dcterms:W3CDTF">2020-11-18T00:45:00Z</dcterms:modified>
</cp:coreProperties>
</file>