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18D" w:rsidRPr="00ED25EC" w:rsidRDefault="00CA216E" w:rsidP="00F026BF">
      <w:pPr>
        <w:widowControl/>
        <w:spacing w:line="380" w:lineRule="exact"/>
        <w:jc w:val="left"/>
        <w:rPr>
          <w:rFonts w:ascii="Meiryo UI" w:eastAsia="Meiryo UI" w:hAnsi="Meiryo UI" w:cs="Meiryo UI"/>
          <w:b/>
          <w:sz w:val="24"/>
          <w:szCs w:val="24"/>
        </w:rPr>
      </w:pPr>
      <w:bookmarkStart w:id="0" w:name="_GoBack"/>
      <w:bookmarkEnd w:id="0"/>
      <w:r>
        <w:rPr>
          <w:rFonts w:ascii="Meiryo UI" w:eastAsia="Meiryo UI" w:hAnsi="Meiryo UI" w:cs="Meiryo UI" w:hint="eastAsia"/>
          <w:b/>
          <w:color w:val="FFFFFF" w:themeColor="background1"/>
          <w:sz w:val="24"/>
          <w:szCs w:val="24"/>
          <w:highlight w:val="darkBlue"/>
          <w:shd w:val="pct15" w:color="auto" w:fill="FFFFFF"/>
        </w:rPr>
        <w:t xml:space="preserve">　１</w:t>
      </w:r>
      <w:r w:rsidR="003B3371" w:rsidRPr="00600122">
        <w:rPr>
          <w:rFonts w:ascii="Meiryo UI" w:eastAsia="Meiryo UI" w:hAnsi="Meiryo UI" w:cs="Meiryo UI" w:hint="eastAsia"/>
          <w:b/>
          <w:color w:val="FFFFFF" w:themeColor="background1"/>
          <w:sz w:val="24"/>
          <w:szCs w:val="24"/>
          <w:highlight w:val="darkBlue"/>
          <w:shd w:val="pct15" w:color="auto" w:fill="FFFFFF"/>
        </w:rPr>
        <w:t>．本条例の</w:t>
      </w:r>
      <w:r>
        <w:rPr>
          <w:rFonts w:ascii="Meiryo UI" w:eastAsia="Meiryo UI" w:hAnsi="Meiryo UI" w:cs="Meiryo UI" w:hint="eastAsia"/>
          <w:b/>
          <w:color w:val="FFFFFF" w:themeColor="background1"/>
          <w:sz w:val="24"/>
          <w:szCs w:val="24"/>
          <w:highlight w:val="darkBlue"/>
          <w:shd w:val="pct15" w:color="auto" w:fill="FFFFFF"/>
        </w:rPr>
        <w:t xml:space="preserve">目的　</w:t>
      </w:r>
    </w:p>
    <w:p w:rsidR="003B3371" w:rsidRDefault="003B3371" w:rsidP="006C2AE7">
      <w:pPr>
        <w:spacing w:line="160" w:lineRule="exact"/>
        <w:ind w:leftChars="100" w:left="210"/>
        <w:rPr>
          <w:rFonts w:ascii="Meiryo UI" w:eastAsia="Meiryo UI" w:hAnsi="Meiryo UI" w:cs="Meiryo UI"/>
        </w:rPr>
      </w:pPr>
    </w:p>
    <w:p w:rsidR="009961B5" w:rsidRPr="00C36C45" w:rsidRDefault="00ED25EC" w:rsidP="007F2E8D">
      <w:pPr>
        <w:spacing w:line="340" w:lineRule="exact"/>
        <w:ind w:leftChars="100" w:left="210" w:firstLineChars="100" w:firstLine="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土砂埋立て等に関する府</w:t>
      </w:r>
      <w:r w:rsidR="00F02979" w:rsidRPr="00C36C45">
        <w:rPr>
          <w:rFonts w:ascii="HGSｺﾞｼｯｸM" w:eastAsia="HGSｺﾞｼｯｸM" w:hAnsi="Meiryo UI" w:cs="Meiryo UI" w:hint="eastAsia"/>
          <w:sz w:val="20"/>
          <w:szCs w:val="20"/>
        </w:rPr>
        <w:t>、土砂埋立て等</w:t>
      </w:r>
      <w:r w:rsidR="009961B5" w:rsidRPr="00C36C45">
        <w:rPr>
          <w:rFonts w:ascii="HGSｺﾞｼｯｸM" w:eastAsia="HGSｺﾞｼｯｸM" w:hAnsi="Meiryo UI" w:cs="Meiryo UI" w:hint="eastAsia"/>
          <w:sz w:val="20"/>
          <w:szCs w:val="20"/>
        </w:rPr>
        <w:t>を行う者、土砂を発生させる者</w:t>
      </w:r>
      <w:r w:rsidR="006C2AE7" w:rsidRPr="00C36C45">
        <w:rPr>
          <w:rFonts w:ascii="HGSｺﾞｼｯｸM" w:eastAsia="HGSｺﾞｼｯｸM" w:hAnsi="Meiryo UI" w:cs="Meiryo UI" w:hint="eastAsia"/>
          <w:sz w:val="20"/>
          <w:szCs w:val="20"/>
        </w:rPr>
        <w:t>及び土地の所有者の責務を</w:t>
      </w:r>
    </w:p>
    <w:p w:rsidR="009961B5" w:rsidRPr="00C36C45" w:rsidRDefault="006C2AE7" w:rsidP="007F2E8D">
      <w:pPr>
        <w:spacing w:line="340" w:lineRule="exact"/>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明らかにするとともに、土砂埋立て等について必要な規制を行うことにより、土砂埋立て等の適正化を</w:t>
      </w:r>
    </w:p>
    <w:p w:rsidR="00ED25EC" w:rsidRPr="00C36C45" w:rsidRDefault="006C2AE7" w:rsidP="007F2E8D">
      <w:pPr>
        <w:spacing w:line="340" w:lineRule="exact"/>
        <w:ind w:leftChars="100" w:left="21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図り、もって災害の防止及び生活環境の保全に資することを目的と</w:t>
      </w:r>
      <w:r w:rsidR="007F2E8D">
        <w:rPr>
          <w:rFonts w:ascii="HGSｺﾞｼｯｸM" w:eastAsia="HGSｺﾞｼｯｸM" w:hAnsi="Meiryo UI" w:cs="Meiryo UI" w:hint="eastAsia"/>
          <w:sz w:val="20"/>
          <w:szCs w:val="20"/>
        </w:rPr>
        <w:t>しています。</w:t>
      </w:r>
      <w:r w:rsidR="00020DA2" w:rsidRPr="00C36C45">
        <w:rPr>
          <w:rFonts w:ascii="HGSｺﾞｼｯｸM" w:eastAsia="HGSｺﾞｼｯｸM" w:hAnsi="Meiryo UI" w:cs="Meiryo UI" w:hint="eastAsia"/>
          <w:sz w:val="20"/>
          <w:szCs w:val="20"/>
        </w:rPr>
        <w:t>（条例第1条）</w:t>
      </w:r>
    </w:p>
    <w:p w:rsidR="006C2AE7" w:rsidRPr="00F02979" w:rsidRDefault="006C2AE7" w:rsidP="007F2E8D">
      <w:pPr>
        <w:spacing w:line="200" w:lineRule="exact"/>
        <w:ind w:leftChars="100" w:left="420" w:hangingChars="100" w:hanging="210"/>
        <w:rPr>
          <w:rFonts w:ascii="HGSｺﾞｼｯｸM" w:eastAsia="HGSｺﾞｼｯｸM" w:hAnsi="Meiryo UI" w:cs="Meiryo UI"/>
        </w:rPr>
      </w:pPr>
    </w:p>
    <w:p w:rsidR="003B3371" w:rsidRPr="00600122" w:rsidRDefault="00CA216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２．</w:t>
      </w:r>
      <w:r w:rsidR="003B3371" w:rsidRPr="00600122">
        <w:rPr>
          <w:rFonts w:ascii="Meiryo UI" w:eastAsia="Meiryo UI" w:hAnsi="Meiryo UI" w:cs="Meiryo UI" w:hint="eastAsia"/>
          <w:b/>
          <w:color w:val="FFFFFF" w:themeColor="background1"/>
          <w:sz w:val="24"/>
          <w:szCs w:val="24"/>
          <w:highlight w:val="darkBlue"/>
        </w:rPr>
        <w:t>本条例の対象となる</w:t>
      </w:r>
      <w:r w:rsidR="0049532E">
        <w:rPr>
          <w:rFonts w:ascii="Meiryo UI" w:eastAsia="Meiryo UI" w:hAnsi="Meiryo UI" w:cs="Meiryo UI" w:hint="eastAsia"/>
          <w:b/>
          <w:color w:val="FFFFFF" w:themeColor="background1"/>
          <w:sz w:val="24"/>
          <w:szCs w:val="24"/>
          <w:highlight w:val="darkBlue"/>
        </w:rPr>
        <w:t>土砂、土砂</w:t>
      </w:r>
      <w:r w:rsidR="003B3371" w:rsidRPr="00600122">
        <w:rPr>
          <w:rFonts w:ascii="Meiryo UI" w:eastAsia="Meiryo UI" w:hAnsi="Meiryo UI" w:cs="Meiryo UI" w:hint="eastAsia"/>
          <w:b/>
          <w:color w:val="FFFFFF" w:themeColor="background1"/>
          <w:sz w:val="24"/>
          <w:szCs w:val="24"/>
          <w:highlight w:val="darkBlue"/>
        </w:rPr>
        <w:t>埋立て等</w:t>
      </w:r>
      <w:r w:rsidR="00ED25EC" w:rsidRPr="00600122">
        <w:rPr>
          <w:rFonts w:ascii="Meiryo UI" w:eastAsia="Meiryo UI" w:hAnsi="Meiryo UI" w:cs="Meiryo UI" w:hint="eastAsia"/>
          <w:b/>
          <w:color w:val="FFFFFF" w:themeColor="background1"/>
          <w:sz w:val="24"/>
          <w:szCs w:val="24"/>
          <w:highlight w:val="darkBlue"/>
        </w:rPr>
        <w:t>と</w:t>
      </w:r>
      <w:r>
        <w:rPr>
          <w:rFonts w:ascii="Meiryo UI" w:eastAsia="Meiryo UI" w:hAnsi="Meiryo UI" w:cs="Meiryo UI" w:hint="eastAsia"/>
          <w:b/>
          <w:color w:val="FFFFFF" w:themeColor="background1"/>
          <w:sz w:val="24"/>
          <w:szCs w:val="24"/>
          <w:highlight w:val="darkBlue"/>
        </w:rPr>
        <w:t xml:space="preserve">は　</w:t>
      </w:r>
    </w:p>
    <w:p w:rsidR="003B3371" w:rsidRDefault="003B3371" w:rsidP="006C2AE7">
      <w:pPr>
        <w:spacing w:line="160" w:lineRule="exact"/>
        <w:ind w:leftChars="100" w:left="210"/>
        <w:rPr>
          <w:rFonts w:ascii="Meiryo UI" w:eastAsia="Meiryo UI" w:hAnsi="Meiryo UI" w:cs="Meiryo UI"/>
        </w:rPr>
      </w:pPr>
    </w:p>
    <w:p w:rsidR="006C2AE7" w:rsidRPr="00C612F4" w:rsidRDefault="006C2AE7" w:rsidP="00C612F4">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（１）対象となる土砂</w:t>
      </w:r>
    </w:p>
    <w:p w:rsidR="0031353B" w:rsidRPr="00503490" w:rsidRDefault="00414EE5"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○建設工事などにより発生した土、砂、礫</w:t>
      </w:r>
      <w:r w:rsidR="009D7EBD" w:rsidRPr="00503490">
        <w:rPr>
          <w:rFonts w:ascii="HGSｺﾞｼｯｸM" w:eastAsia="HGSｺﾞｼｯｸM" w:hAnsi="Meiryo UI" w:cs="Meiryo UI" w:hint="eastAsia"/>
          <w:sz w:val="20"/>
          <w:szCs w:val="20"/>
        </w:rPr>
        <w:t>、砂利</w:t>
      </w:r>
      <w:r w:rsidRPr="00503490">
        <w:rPr>
          <w:rFonts w:ascii="HGSｺﾞｼｯｸM" w:eastAsia="HGSｺﾞｼｯｸM" w:hAnsi="Meiryo UI" w:cs="Meiryo UI" w:hint="eastAsia"/>
          <w:sz w:val="20"/>
          <w:szCs w:val="20"/>
        </w:rPr>
        <w:t>及びこれらが集まったものです</w:t>
      </w:r>
      <w:r w:rsidR="00F87AC2">
        <w:rPr>
          <w:rFonts w:ascii="HGSｺﾞｼｯｸM" w:eastAsia="HGSｺﾞｼｯｸM" w:hAnsi="Meiryo UI" w:cs="Meiryo UI" w:hint="eastAsia"/>
          <w:sz w:val="20"/>
          <w:szCs w:val="20"/>
        </w:rPr>
        <w:t>（</w:t>
      </w:r>
      <w:r w:rsidR="00F87AC2" w:rsidRPr="00503490">
        <w:rPr>
          <w:rFonts w:ascii="HGSｺﾞｼｯｸM" w:eastAsia="HGSｺﾞｼｯｸM" w:hAnsi="Meiryo UI" w:cs="Meiryo UI" w:hint="eastAsia"/>
          <w:sz w:val="20"/>
          <w:szCs w:val="20"/>
        </w:rPr>
        <w:t>改良土も本条例の対象</w:t>
      </w:r>
      <w:r w:rsidR="00F87AC2">
        <w:rPr>
          <w:rFonts w:ascii="HGSｺﾞｼｯｸM" w:eastAsia="HGSｺﾞｼｯｸM" w:hAnsi="Meiryo UI" w:cs="Meiryo UI" w:hint="eastAsia"/>
          <w:sz w:val="20"/>
          <w:szCs w:val="20"/>
        </w:rPr>
        <w:t>）</w:t>
      </w:r>
      <w:r w:rsidR="00EA144B">
        <w:rPr>
          <w:rFonts w:ascii="HGSｺﾞｼｯｸM" w:eastAsia="HGSｺﾞｼｯｸM" w:hAnsi="Meiryo UI" w:cs="Meiryo UI" w:hint="eastAsia"/>
          <w:sz w:val="20"/>
          <w:szCs w:val="20"/>
        </w:rPr>
        <w:t>。</w:t>
      </w:r>
    </w:p>
    <w:p w:rsidR="006C2AE7" w:rsidRPr="00503490" w:rsidRDefault="0031353B"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6C2AE7" w:rsidRPr="00503490">
        <w:rPr>
          <w:rFonts w:ascii="HGSｺﾞｼｯｸM" w:eastAsia="HGSｺﾞｼｯｸM" w:hAnsi="Meiryo UI" w:cs="Meiryo UI" w:hint="eastAsia"/>
          <w:sz w:val="20"/>
          <w:szCs w:val="20"/>
        </w:rPr>
        <w:t>無価物か</w:t>
      </w:r>
      <w:r w:rsidR="00F87AC2" w:rsidRPr="00503490">
        <w:rPr>
          <w:rFonts w:ascii="HGSｺﾞｼｯｸM" w:eastAsia="HGSｺﾞｼｯｸM" w:hAnsi="Meiryo UI" w:cs="Meiryo UI" w:hint="eastAsia"/>
          <w:sz w:val="20"/>
          <w:szCs w:val="20"/>
        </w:rPr>
        <w:t>有価物か</w:t>
      </w:r>
      <w:r w:rsidR="006C2AE7" w:rsidRPr="00503490">
        <w:rPr>
          <w:rFonts w:ascii="HGSｺﾞｼｯｸM" w:eastAsia="HGSｺﾞｼｯｸM" w:hAnsi="Meiryo UI" w:cs="Meiryo UI" w:hint="eastAsia"/>
          <w:sz w:val="20"/>
          <w:szCs w:val="20"/>
        </w:rPr>
        <w:t>は問いません。</w:t>
      </w:r>
    </w:p>
    <w:p w:rsidR="006C2AE7" w:rsidRPr="00503490" w:rsidRDefault="006C2AE7"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1758B8" w:rsidRPr="00503490">
        <w:rPr>
          <w:rFonts w:ascii="HGSｺﾞｼｯｸM" w:eastAsia="HGSｺﾞｼｯｸM" w:hAnsi="Meiryo UI" w:cs="Meiryo UI" w:hint="eastAsia"/>
          <w:sz w:val="20"/>
          <w:szCs w:val="20"/>
        </w:rPr>
        <w:t>再生砕石、</w:t>
      </w:r>
      <w:r w:rsidRPr="00503490">
        <w:rPr>
          <w:rFonts w:ascii="HGSｺﾞｼｯｸM" w:eastAsia="HGSｺﾞｼｯｸM" w:hAnsi="Meiryo UI" w:cs="Meiryo UI" w:hint="eastAsia"/>
          <w:sz w:val="20"/>
          <w:szCs w:val="20"/>
        </w:rPr>
        <w:t>産業廃棄物である汚泥やコンクリートガラ</w:t>
      </w:r>
      <w:r w:rsidR="00F87AC2">
        <w:rPr>
          <w:rFonts w:ascii="HGSｺﾞｼｯｸM" w:eastAsia="HGSｺﾞｼｯｸM" w:hAnsi="Meiryo UI" w:cs="Meiryo UI" w:hint="eastAsia"/>
          <w:sz w:val="20"/>
          <w:szCs w:val="20"/>
        </w:rPr>
        <w:t>等</w:t>
      </w:r>
      <w:r w:rsidRPr="00503490">
        <w:rPr>
          <w:rFonts w:ascii="HGSｺﾞｼｯｸM" w:eastAsia="HGSｺﾞｼｯｸM" w:hAnsi="Meiryo UI" w:cs="Meiryo UI" w:hint="eastAsia"/>
          <w:sz w:val="20"/>
          <w:szCs w:val="20"/>
        </w:rPr>
        <w:t>は該当しません。</w:t>
      </w:r>
    </w:p>
    <w:p w:rsidR="006C2AE7" w:rsidRPr="006C2AE7" w:rsidRDefault="0049532E" w:rsidP="00C612F4">
      <w:pPr>
        <w:ind w:left="210" w:hangingChars="100" w:hanging="210"/>
        <w:rPr>
          <w:rFonts w:ascii="HGSｺﾞｼｯｸM" w:eastAsia="HGSｺﾞｼｯｸM" w:hAnsi="Meiryo UI" w:cs="Meiryo UI"/>
          <w:b/>
        </w:rPr>
      </w:pPr>
      <w:r>
        <w:rPr>
          <w:rFonts w:ascii="Meiryo UI" w:eastAsia="Meiryo UI" w:hAnsi="Meiryo UI" w:cs="Meiryo UI" w:hint="eastAsia"/>
          <w:b/>
          <w:u w:val="single"/>
        </w:rPr>
        <w:t>（２）対象となる土砂</w:t>
      </w:r>
      <w:r w:rsidR="006C2AE7" w:rsidRPr="00C612F4">
        <w:rPr>
          <w:rFonts w:ascii="Meiryo UI" w:eastAsia="Meiryo UI" w:hAnsi="Meiryo UI" w:cs="Meiryo UI" w:hint="eastAsia"/>
          <w:b/>
          <w:u w:val="single"/>
        </w:rPr>
        <w:t>埋立て等</w:t>
      </w:r>
      <w:r w:rsidR="001E2F6F" w:rsidRPr="00C36C45">
        <w:rPr>
          <w:rFonts w:ascii="HGSｺﾞｼｯｸM" w:eastAsia="HGSｺﾞｼｯｸM" w:hAnsi="Meiryo UI" w:cs="Meiryo UI" w:hint="eastAsia"/>
          <w:sz w:val="20"/>
          <w:szCs w:val="20"/>
        </w:rPr>
        <w:t>（条例第2条関係）</w:t>
      </w:r>
    </w:p>
    <w:p w:rsidR="007B24BF" w:rsidRPr="00503490" w:rsidRDefault="006C2AE7"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7B24BF" w:rsidRPr="00503490">
        <w:rPr>
          <w:rFonts w:ascii="HGSｺﾞｼｯｸM" w:eastAsia="HGSｺﾞｼｯｸM" w:hAnsi="Meiryo UI" w:cs="Meiryo UI" w:hint="eastAsia"/>
          <w:sz w:val="20"/>
          <w:szCs w:val="20"/>
        </w:rPr>
        <w:t>土地の埋立て、盛土、その他の土地への土砂の堆積を行う行為です。</w:t>
      </w:r>
    </w:p>
    <w:p w:rsidR="00AC69F9" w:rsidRPr="00503490" w:rsidRDefault="00AC69F9" w:rsidP="007F2E8D">
      <w:pPr>
        <w:spacing w:line="34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・埋立て：周辺地盤面より低い窪地等を埋め立てること。例えば、建設残土等で山間部の谷地を埋め立てる「残土処分場」などが該当</w:t>
      </w:r>
      <w:r w:rsidR="007F2E8D" w:rsidRPr="00503490">
        <w:rPr>
          <w:rFonts w:ascii="HGSｺﾞｼｯｸM" w:eastAsia="HGSｺﾞｼｯｸM" w:hAnsi="Meiryo UI" w:cs="Meiryo UI" w:hint="eastAsia"/>
          <w:sz w:val="20"/>
          <w:szCs w:val="20"/>
        </w:rPr>
        <w:t>します</w:t>
      </w:r>
      <w:r w:rsidRPr="00503490">
        <w:rPr>
          <w:rFonts w:ascii="HGSｺﾞｼｯｸM" w:eastAsia="HGSｺﾞｼｯｸM" w:hAnsi="Meiryo UI" w:cs="Meiryo UI" w:hint="eastAsia"/>
          <w:sz w:val="20"/>
          <w:szCs w:val="20"/>
        </w:rPr>
        <w:t>。</w:t>
      </w:r>
    </w:p>
    <w:p w:rsidR="00AC69F9" w:rsidRPr="00503490" w:rsidRDefault="00AC69F9" w:rsidP="007F2E8D">
      <w:pPr>
        <w:spacing w:line="34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・盛土：周辺地盤面より高くなるように土砂を盛り、かつその形状の変更の予定がないもの。例えば、農地や宅地の造成等が該当</w:t>
      </w:r>
      <w:r w:rsidR="007F2E8D" w:rsidRPr="00503490">
        <w:rPr>
          <w:rFonts w:ascii="HGSｺﾞｼｯｸM" w:eastAsia="HGSｺﾞｼｯｸM" w:hAnsi="Meiryo UI" w:cs="Meiryo UI" w:hint="eastAsia"/>
          <w:sz w:val="20"/>
          <w:szCs w:val="20"/>
        </w:rPr>
        <w:t>します</w:t>
      </w:r>
      <w:r w:rsidRPr="00503490">
        <w:rPr>
          <w:rFonts w:ascii="HGSｺﾞｼｯｸM" w:eastAsia="HGSｺﾞｼｯｸM" w:hAnsi="Meiryo UI" w:cs="Meiryo UI" w:hint="eastAsia"/>
          <w:sz w:val="20"/>
          <w:szCs w:val="20"/>
        </w:rPr>
        <w:t>。</w:t>
      </w:r>
    </w:p>
    <w:p w:rsidR="00AC69F9" w:rsidRDefault="00AC69F9" w:rsidP="007F2E8D">
      <w:pPr>
        <w:spacing w:line="340" w:lineRule="exact"/>
        <w:ind w:leftChars="300" w:left="830" w:hangingChars="100" w:hanging="200"/>
        <w:rPr>
          <w:rFonts w:ascii="HGSｺﾞｼｯｸM" w:eastAsia="HGSｺﾞｼｯｸM" w:hAnsi="Meiryo UI" w:cs="Meiryo UI"/>
          <w:kern w:val="0"/>
          <w:sz w:val="20"/>
          <w:szCs w:val="20"/>
          <w:lang w:val="ja-JP"/>
        </w:rPr>
      </w:pPr>
      <w:r w:rsidRPr="00503490">
        <w:rPr>
          <w:rFonts w:ascii="HGSｺﾞｼｯｸM" w:eastAsia="HGSｺﾞｼｯｸM" w:hAnsi="Meiryo UI" w:cs="Meiryo UI" w:hint="eastAsia"/>
          <w:sz w:val="20"/>
          <w:szCs w:val="20"/>
        </w:rPr>
        <w:t>・</w:t>
      </w:r>
      <w:r w:rsidR="001F6910">
        <w:rPr>
          <w:rFonts w:ascii="HGSｺﾞｼｯｸM" w:eastAsia="HGSｺﾞｼｯｸM" w:hAnsi="Meiryo UI" w:cs="Meiryo UI" w:hint="eastAsia"/>
          <w:sz w:val="20"/>
          <w:szCs w:val="20"/>
        </w:rPr>
        <w:t>一時</w:t>
      </w:r>
      <w:r w:rsidRPr="00503490">
        <w:rPr>
          <w:rFonts w:ascii="HGSｺﾞｼｯｸM" w:eastAsia="HGSｺﾞｼｯｸM" w:hAnsi="Meiryo UI" w:cs="Meiryo UI" w:hint="eastAsia"/>
          <w:sz w:val="20"/>
          <w:szCs w:val="20"/>
        </w:rPr>
        <w:t>堆積：</w:t>
      </w:r>
      <w:r w:rsidRPr="00503490">
        <w:rPr>
          <w:rFonts w:ascii="HGSｺﾞｼｯｸM" w:eastAsia="HGSｺﾞｼｯｸM" w:hAnsi="Meiryo UI" w:cs="Meiryo UI" w:hint="eastAsia"/>
          <w:kern w:val="0"/>
          <w:sz w:val="20"/>
          <w:szCs w:val="20"/>
          <w:lang w:val="ja-JP"/>
        </w:rPr>
        <w:t>周辺地盤面より高くなるように一時的に土砂を盛り、その形状の変更</w:t>
      </w:r>
      <w:r w:rsidR="001F6910">
        <w:rPr>
          <w:rFonts w:ascii="HGSｺﾞｼｯｸM" w:eastAsia="HGSｺﾞｼｯｸM" w:hAnsi="Meiryo UI" w:cs="Meiryo UI" w:hint="eastAsia"/>
          <w:kern w:val="0"/>
          <w:sz w:val="20"/>
          <w:szCs w:val="20"/>
          <w:lang w:val="ja-JP"/>
        </w:rPr>
        <w:t>（搬出）</w:t>
      </w:r>
      <w:r w:rsidRPr="00503490">
        <w:rPr>
          <w:rFonts w:ascii="HGSｺﾞｼｯｸM" w:eastAsia="HGSｺﾞｼｯｸM" w:hAnsi="Meiryo UI" w:cs="Meiryo UI" w:hint="eastAsia"/>
          <w:kern w:val="0"/>
          <w:sz w:val="20"/>
          <w:szCs w:val="20"/>
          <w:lang w:val="ja-JP"/>
        </w:rPr>
        <w:t>が予定されているもの。例えば、ストックヤー</w:t>
      </w:r>
      <w:r w:rsidR="007F2E8D" w:rsidRPr="00503490">
        <w:rPr>
          <w:rFonts w:ascii="HGSｺﾞｼｯｸM" w:eastAsia="HGSｺﾞｼｯｸM" w:hAnsi="Meiryo UI" w:cs="Meiryo UI" w:hint="eastAsia"/>
          <w:kern w:val="0"/>
          <w:sz w:val="20"/>
          <w:szCs w:val="20"/>
          <w:lang w:val="ja-JP"/>
        </w:rPr>
        <w:t>ドやいわゆる「仮置き」などが該当します</w:t>
      </w:r>
      <w:r w:rsidRPr="00503490">
        <w:rPr>
          <w:rFonts w:ascii="HGSｺﾞｼｯｸM" w:eastAsia="HGSｺﾞｼｯｸM" w:hAnsi="Meiryo UI" w:cs="Meiryo UI" w:hint="eastAsia"/>
          <w:kern w:val="0"/>
          <w:sz w:val="20"/>
          <w:szCs w:val="20"/>
          <w:lang w:val="ja-JP"/>
        </w:rPr>
        <w:t>。</w:t>
      </w:r>
    </w:p>
    <w:p w:rsidR="001F6910" w:rsidRPr="00503490" w:rsidRDefault="001F6910" w:rsidP="001F6910">
      <w:pPr>
        <w:spacing w:line="340" w:lineRule="exact"/>
        <w:rPr>
          <w:rFonts w:ascii="HGSｺﾞｼｯｸM" w:eastAsia="HGSｺﾞｼｯｸM" w:hAnsi="Meiryo UI" w:cs="Meiryo UI"/>
          <w:sz w:val="20"/>
          <w:szCs w:val="20"/>
        </w:rPr>
      </w:pPr>
      <w:r>
        <w:rPr>
          <w:rFonts w:ascii="HGSｺﾞｼｯｸM" w:eastAsia="HGSｺﾞｼｯｸM" w:hAnsi="Meiryo UI" w:cs="Meiryo UI" w:hint="eastAsia"/>
          <w:kern w:val="0"/>
          <w:sz w:val="20"/>
          <w:szCs w:val="20"/>
          <w:lang w:val="ja-JP"/>
        </w:rPr>
        <w:t xml:space="preserve">　　〇</w:t>
      </w:r>
      <w:r>
        <w:rPr>
          <w:rFonts w:ascii="HGSｺﾞｼｯｸM" w:eastAsia="HGSｺﾞｼｯｸM" w:hAnsi="Meiryo UI" w:cs="Meiryo UI" w:hint="eastAsia"/>
          <w:kern w:val="0"/>
          <w:sz w:val="20"/>
          <w:szCs w:val="20"/>
        </w:rPr>
        <w:t>切土</w:t>
      </w:r>
      <w:r>
        <w:rPr>
          <w:rFonts w:ascii="HGSｺﾞｼｯｸM" w:eastAsia="HGSｺﾞｼｯｸM" w:hAnsi="Helvetica" w:hint="eastAsia"/>
          <w:kern w:val="0"/>
          <w:sz w:val="20"/>
          <w:szCs w:val="20"/>
        </w:rPr>
        <w:t>のみ</w:t>
      </w:r>
      <w:r>
        <w:rPr>
          <w:rFonts w:ascii="HGSｺﾞｼｯｸM" w:eastAsia="HGSｺﾞｼｯｸM" w:hAnsi="Meiryo UI" w:cs="Meiryo UI" w:hint="eastAsia"/>
          <w:kern w:val="0"/>
          <w:sz w:val="20"/>
          <w:szCs w:val="20"/>
        </w:rPr>
        <w:t>（発生土は区域外</w:t>
      </w:r>
      <w:r w:rsidR="00D93E63">
        <w:rPr>
          <w:rFonts w:ascii="HGSｺﾞｼｯｸM" w:eastAsia="HGSｺﾞｼｯｸM" w:hAnsi="Meiryo UI" w:cs="Meiryo UI" w:hint="eastAsia"/>
          <w:kern w:val="0"/>
          <w:sz w:val="20"/>
          <w:szCs w:val="20"/>
        </w:rPr>
        <w:t>に</w:t>
      </w:r>
      <w:r>
        <w:rPr>
          <w:rFonts w:ascii="HGSｺﾞｼｯｸM" w:eastAsia="HGSｺﾞｼｯｸM" w:hAnsi="Meiryo UI" w:cs="Meiryo UI" w:hint="eastAsia"/>
          <w:kern w:val="0"/>
          <w:sz w:val="20"/>
          <w:szCs w:val="20"/>
        </w:rPr>
        <w:t>搬出）</w:t>
      </w:r>
      <w:r w:rsidR="00D93E63">
        <w:rPr>
          <w:rFonts w:ascii="HGSｺﾞｼｯｸM" w:eastAsia="HGSｺﾞｼｯｸM" w:hAnsi="Helvetica" w:hint="eastAsia"/>
          <w:kern w:val="0"/>
          <w:sz w:val="20"/>
          <w:szCs w:val="20"/>
        </w:rPr>
        <w:t>の場</w:t>
      </w:r>
      <w:r w:rsidR="00D93E63">
        <w:rPr>
          <w:rFonts w:ascii="HGSｺﾞｼｯｸM" w:eastAsia="HGSｺﾞｼｯｸM" w:hAnsi="Meiryo UI" w:cs="Meiryo UI" w:hint="eastAsia"/>
          <w:kern w:val="0"/>
          <w:sz w:val="20"/>
          <w:szCs w:val="20"/>
        </w:rPr>
        <w:t>合</w:t>
      </w:r>
      <w:r>
        <w:rPr>
          <w:rFonts w:ascii="HGSｺﾞｼｯｸM" w:eastAsia="HGSｺﾞｼｯｸM" w:hAnsi="Meiryo UI" w:cs="Meiryo UI" w:hint="eastAsia"/>
          <w:kern w:val="0"/>
          <w:sz w:val="20"/>
          <w:szCs w:val="20"/>
        </w:rPr>
        <w:t>は、</w:t>
      </w:r>
      <w:r>
        <w:rPr>
          <w:rFonts w:ascii="HGSｺﾞｼｯｸM" w:eastAsia="HGSｺﾞｼｯｸM" w:hAnsi="Helvetica" w:hint="eastAsia"/>
          <w:kern w:val="0"/>
          <w:sz w:val="20"/>
          <w:szCs w:val="20"/>
        </w:rPr>
        <w:t>該当しません。</w:t>
      </w:r>
    </w:p>
    <w:p w:rsidR="001C31DD" w:rsidRDefault="001F6910" w:rsidP="00020DA2">
      <w:pPr>
        <w:ind w:leftChars="200" w:left="420"/>
        <w:jc w:val="center"/>
        <w:rPr>
          <w:rFonts w:ascii="Meiryo UI" w:eastAsia="Meiryo UI" w:hAnsi="Meiryo UI" w:cs="Meiryo UI"/>
        </w:rPr>
      </w:pPr>
      <w:r>
        <w:rPr>
          <w:rFonts w:ascii="Meiryo UI" w:eastAsia="Meiryo UI" w:hAnsi="Meiryo UI" w:cs="Meiryo UI"/>
          <w:noProof/>
        </w:rPr>
        <w:drawing>
          <wp:inline distT="0" distB="0" distL="0" distR="0" wp14:anchorId="1E9AA5C5">
            <wp:extent cx="5137755" cy="1145671"/>
            <wp:effectExtent l="0" t="0" r="635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8541" cy="1163685"/>
                    </a:xfrm>
                    <a:prstGeom prst="rect">
                      <a:avLst/>
                    </a:prstGeom>
                    <a:noFill/>
                    <a:ln>
                      <a:noFill/>
                    </a:ln>
                  </pic:spPr>
                </pic:pic>
              </a:graphicData>
            </a:graphic>
          </wp:inline>
        </w:drawing>
      </w:r>
    </w:p>
    <w:p w:rsidR="008B2644" w:rsidRPr="00600122" w:rsidRDefault="00CA216E" w:rsidP="00F026BF">
      <w:pPr>
        <w:widowControl/>
        <w:spacing w:line="380" w:lineRule="exact"/>
        <w:jc w:val="left"/>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highlight w:val="darkBlue"/>
        </w:rPr>
        <w:t xml:space="preserve">　３</w:t>
      </w:r>
      <w:r w:rsidR="0049532E">
        <w:rPr>
          <w:rFonts w:ascii="Meiryo UI" w:eastAsia="Meiryo UI" w:hAnsi="Meiryo UI" w:cs="Meiryo UI" w:hint="eastAsia"/>
          <w:b/>
          <w:color w:val="FFFFFF" w:themeColor="background1"/>
          <w:sz w:val="24"/>
          <w:szCs w:val="24"/>
          <w:highlight w:val="darkBlue"/>
        </w:rPr>
        <w:t>．土砂</w:t>
      </w:r>
      <w:r w:rsidR="008B2644" w:rsidRPr="00600122">
        <w:rPr>
          <w:rFonts w:ascii="Meiryo UI" w:eastAsia="Meiryo UI" w:hAnsi="Meiryo UI" w:cs="Meiryo UI" w:hint="eastAsia"/>
          <w:b/>
          <w:color w:val="FFFFFF" w:themeColor="background1"/>
          <w:sz w:val="24"/>
          <w:szCs w:val="24"/>
          <w:highlight w:val="darkBlue"/>
        </w:rPr>
        <w:t>埋立て等を行う方</w:t>
      </w:r>
      <w:r>
        <w:rPr>
          <w:rFonts w:ascii="Meiryo UI" w:eastAsia="Meiryo UI" w:hAnsi="Meiryo UI" w:cs="Meiryo UI" w:hint="eastAsia"/>
          <w:b/>
          <w:color w:val="FFFFFF" w:themeColor="background1"/>
          <w:sz w:val="24"/>
          <w:szCs w:val="24"/>
          <w:highlight w:val="darkBlue"/>
        </w:rPr>
        <w:t xml:space="preserve">ヘ　</w:t>
      </w:r>
    </w:p>
    <w:p w:rsidR="008B2644" w:rsidRDefault="008B2644" w:rsidP="008B2644">
      <w:pPr>
        <w:spacing w:line="160" w:lineRule="exact"/>
        <w:ind w:leftChars="100" w:left="210"/>
        <w:rPr>
          <w:rFonts w:ascii="Meiryo UI" w:eastAsia="Meiryo UI" w:hAnsi="Meiryo UI" w:cs="Meiryo UI"/>
        </w:rPr>
      </w:pPr>
    </w:p>
    <w:p w:rsidR="008B2644" w:rsidRPr="006C2AE7" w:rsidRDefault="00303299" w:rsidP="00C612F4">
      <w:pPr>
        <w:ind w:left="210" w:hangingChars="100" w:hanging="210"/>
        <w:rPr>
          <w:rFonts w:ascii="HGSｺﾞｼｯｸM" w:eastAsia="HGSｺﾞｼｯｸM" w:hAnsi="Meiryo UI" w:cs="Meiryo UI"/>
          <w:b/>
        </w:rPr>
      </w:pPr>
      <w:r>
        <w:rPr>
          <w:rFonts w:ascii="Meiryo UI" w:eastAsia="Meiryo UI" w:hAnsi="Meiryo UI" w:cs="Meiryo UI" w:hint="eastAsia"/>
          <w:b/>
          <w:u w:val="single"/>
        </w:rPr>
        <w:t>（１）</w:t>
      </w:r>
      <w:r w:rsidR="0049532E">
        <w:rPr>
          <w:rFonts w:ascii="Meiryo UI" w:eastAsia="Meiryo UI" w:hAnsi="Meiryo UI" w:cs="Meiryo UI" w:hint="eastAsia"/>
          <w:b/>
          <w:u w:val="single"/>
        </w:rPr>
        <w:t>土砂</w:t>
      </w:r>
      <w:r w:rsidR="008B2644" w:rsidRPr="00C612F4">
        <w:rPr>
          <w:rFonts w:ascii="Meiryo UI" w:eastAsia="Meiryo UI" w:hAnsi="Meiryo UI" w:cs="Meiryo UI" w:hint="eastAsia"/>
          <w:b/>
          <w:u w:val="single"/>
        </w:rPr>
        <w:t>埋立て等を行う方へ</w:t>
      </w:r>
      <w:r w:rsidR="0031353B">
        <w:rPr>
          <w:rFonts w:ascii="HGSｺﾞｼｯｸM" w:eastAsia="HGSｺﾞｼｯｸM" w:hAnsi="Meiryo UI" w:cs="Meiryo UI" w:hint="eastAsia"/>
          <w:sz w:val="20"/>
          <w:szCs w:val="20"/>
        </w:rPr>
        <w:t>（条例第4</w:t>
      </w:r>
      <w:r w:rsidR="00F05532" w:rsidRPr="00C36C45">
        <w:rPr>
          <w:rFonts w:ascii="HGSｺﾞｼｯｸM" w:eastAsia="HGSｺﾞｼｯｸM" w:hAnsi="Meiryo UI" w:cs="Meiryo UI" w:hint="eastAsia"/>
          <w:sz w:val="20"/>
          <w:szCs w:val="20"/>
        </w:rPr>
        <w:t>条関係）</w:t>
      </w:r>
    </w:p>
    <w:p w:rsidR="00106432" w:rsidRPr="00C36C45" w:rsidRDefault="008B2644"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106432" w:rsidRPr="00C36C45">
        <w:rPr>
          <w:rFonts w:ascii="HGSｺﾞｼｯｸM" w:eastAsia="HGSｺﾞｼｯｸM" w:hAnsi="Meiryo UI" w:cs="Meiryo UI" w:hint="eastAsia"/>
          <w:sz w:val="20"/>
          <w:szCs w:val="20"/>
        </w:rPr>
        <w:t>埋立て等を行う土地の区域</w:t>
      </w:r>
      <w:r w:rsidR="00FE21A0" w:rsidRPr="00C36C45">
        <w:rPr>
          <w:rFonts w:ascii="HGSｺﾞｼｯｸM" w:eastAsia="HGSｺﾞｼｯｸM" w:hAnsi="Meiryo UI" w:cs="Meiryo UI" w:hint="eastAsia"/>
          <w:sz w:val="20"/>
          <w:szCs w:val="20"/>
        </w:rPr>
        <w:t>（埋立て等区域）</w:t>
      </w:r>
      <w:r w:rsidR="00106432" w:rsidRPr="00C36C45">
        <w:rPr>
          <w:rFonts w:ascii="HGSｺﾞｼｯｸM" w:eastAsia="HGSｺﾞｼｯｸM" w:hAnsi="Meiryo UI" w:cs="Meiryo UI" w:hint="eastAsia"/>
          <w:sz w:val="20"/>
          <w:szCs w:val="20"/>
        </w:rPr>
        <w:t>の周辺住民の理解を得るよう努め</w:t>
      </w:r>
      <w:r w:rsidR="00FE21A0" w:rsidRPr="00C36C45">
        <w:rPr>
          <w:rFonts w:ascii="HGSｺﾞｼｯｸM" w:eastAsia="HGSｺﾞｼｯｸM" w:hAnsi="Meiryo UI" w:cs="Meiryo UI" w:hint="eastAsia"/>
          <w:sz w:val="20"/>
          <w:szCs w:val="20"/>
        </w:rPr>
        <w:t>る必要があります。</w:t>
      </w:r>
    </w:p>
    <w:p w:rsidR="00106432" w:rsidRPr="00C36C45" w:rsidRDefault="00106432"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○災害の防止及び生活環境の保全のために必要な措置を講じる責務があります。</w:t>
      </w:r>
    </w:p>
    <w:p w:rsidR="008B2644" w:rsidRPr="00C612F4" w:rsidRDefault="008B2644" w:rsidP="00C612F4">
      <w:pPr>
        <w:ind w:left="210" w:hangingChars="100" w:hanging="210"/>
        <w:rPr>
          <w:rFonts w:ascii="Meiryo UI" w:eastAsia="Meiryo UI" w:hAnsi="Meiryo UI" w:cs="Meiryo UI"/>
          <w:b/>
          <w:u w:val="single"/>
        </w:rPr>
      </w:pPr>
      <w:r w:rsidRPr="00C612F4">
        <w:rPr>
          <w:rFonts w:ascii="Meiryo UI" w:eastAsia="Meiryo UI" w:hAnsi="Meiryo UI" w:cs="Meiryo UI" w:hint="eastAsia"/>
          <w:b/>
          <w:u w:val="single"/>
        </w:rPr>
        <w:t>（２）</w:t>
      </w:r>
      <w:r w:rsidR="00F05532" w:rsidRPr="00C612F4">
        <w:rPr>
          <w:rFonts w:ascii="Meiryo UI" w:eastAsia="Meiryo UI" w:hAnsi="Meiryo UI" w:cs="Meiryo UI" w:hint="eastAsia"/>
          <w:b/>
          <w:u w:val="single"/>
        </w:rPr>
        <w:t>3,000㎡以上の土砂埋立て等を行う方へ</w:t>
      </w:r>
    </w:p>
    <w:p w:rsidR="00F05532" w:rsidRPr="00FE21A0" w:rsidRDefault="00F05532" w:rsidP="009961B5">
      <w:pPr>
        <w:ind w:leftChars="100" w:left="210"/>
        <w:rPr>
          <w:rFonts w:ascii="HGSｺﾞｼｯｸM" w:eastAsia="HGSｺﾞｼｯｸM" w:hAnsi="Meiryo UI" w:cs="Meiryo UI"/>
          <w:b/>
        </w:rPr>
      </w:pPr>
      <w:r w:rsidRPr="00C612F4">
        <w:rPr>
          <w:rFonts w:ascii="Meiryo UI" w:eastAsia="Meiryo UI" w:hAnsi="Meiryo UI" w:cs="Meiryo UI" w:hint="eastAsia"/>
          <w:b/>
          <w:u w:val="single"/>
        </w:rPr>
        <w:t>①許可</w:t>
      </w:r>
      <w:r w:rsidR="00FE21A0" w:rsidRPr="00C36C45">
        <w:rPr>
          <w:rFonts w:ascii="HGSｺﾞｼｯｸM" w:eastAsia="HGSｺﾞｼｯｸM" w:hAnsi="Meiryo UI" w:cs="Meiryo UI" w:hint="eastAsia"/>
          <w:sz w:val="20"/>
          <w:szCs w:val="20"/>
        </w:rPr>
        <w:t>（条例第7条関係）</w:t>
      </w:r>
    </w:p>
    <w:p w:rsidR="00600122" w:rsidRPr="00503490" w:rsidRDefault="00F05532" w:rsidP="007F2E8D">
      <w:pPr>
        <w:spacing w:line="340" w:lineRule="exact"/>
        <w:ind w:leftChars="200" w:left="62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○埋立て等を行う土地の区域の面積が3,000㎡以上の場合は、許可が必要です。</w:t>
      </w:r>
    </w:p>
    <w:p w:rsidR="00FE21A0" w:rsidRPr="00C36C45" w:rsidRDefault="00FE21A0" w:rsidP="007F2E8D">
      <w:pPr>
        <w:spacing w:line="340" w:lineRule="exact"/>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○3,000㎡未満</w:t>
      </w:r>
      <w:r w:rsidR="00414EE5">
        <w:rPr>
          <w:rFonts w:ascii="HGSｺﾞｼｯｸM" w:eastAsia="HGSｺﾞｼｯｸM" w:hAnsi="Meiryo UI" w:cs="Meiryo UI" w:hint="eastAsia"/>
          <w:sz w:val="20"/>
          <w:szCs w:val="20"/>
        </w:rPr>
        <w:t>の</w:t>
      </w:r>
      <w:r w:rsidR="00E3188F">
        <w:rPr>
          <w:rFonts w:ascii="HGSｺﾞｼｯｸM" w:eastAsia="HGSｺﾞｼｯｸM" w:hAnsi="Meiryo UI" w:cs="Meiryo UI" w:hint="eastAsia"/>
          <w:sz w:val="20"/>
          <w:szCs w:val="20"/>
        </w:rPr>
        <w:t>埋立て等</w:t>
      </w:r>
      <w:r w:rsidR="00414EE5">
        <w:rPr>
          <w:rFonts w:ascii="HGSｺﾞｼｯｸM" w:eastAsia="HGSｺﾞｼｯｸM" w:hAnsi="Meiryo UI" w:cs="Meiryo UI" w:hint="eastAsia"/>
          <w:sz w:val="20"/>
          <w:szCs w:val="20"/>
        </w:rPr>
        <w:t>であっても、隣接等している複数の</w:t>
      </w:r>
      <w:r w:rsidR="00E3188F">
        <w:rPr>
          <w:rFonts w:ascii="HGSｺﾞｼｯｸM" w:eastAsia="HGSｺﾞｼｯｸM" w:hAnsi="Meiryo UI" w:cs="Meiryo UI" w:hint="eastAsia"/>
          <w:sz w:val="20"/>
          <w:szCs w:val="20"/>
        </w:rPr>
        <w:t>埋立て等の区域</w:t>
      </w:r>
      <w:r w:rsidR="00414EE5">
        <w:rPr>
          <w:rFonts w:ascii="HGSｺﾞｼｯｸM" w:eastAsia="HGSｺﾞｼｯｸM" w:hAnsi="Meiryo UI" w:cs="Meiryo UI" w:hint="eastAsia"/>
          <w:sz w:val="20"/>
          <w:szCs w:val="20"/>
        </w:rPr>
        <w:t>をあわせ、一団の土地の区域</w:t>
      </w:r>
      <w:r w:rsidR="000E3452">
        <w:rPr>
          <w:rFonts w:ascii="HGSｺﾞｼｯｸM" w:eastAsia="HGSｺﾞｼｯｸM" w:hAnsi="Meiryo UI" w:cs="Meiryo UI" w:hint="eastAsia"/>
          <w:sz w:val="20"/>
          <w:szCs w:val="20"/>
        </w:rPr>
        <w:t>で3,000㎡以上</w:t>
      </w:r>
      <w:r w:rsidR="00414EE5">
        <w:rPr>
          <w:rFonts w:ascii="HGSｺﾞｼｯｸM" w:eastAsia="HGSｺﾞｼｯｸM" w:hAnsi="Meiryo UI" w:cs="Meiryo UI" w:hint="eastAsia"/>
          <w:sz w:val="20"/>
          <w:szCs w:val="20"/>
        </w:rPr>
        <w:t>となる場合には、許可</w:t>
      </w:r>
      <w:r w:rsidR="00E3188F">
        <w:rPr>
          <w:rFonts w:ascii="HGSｺﾞｼｯｸM" w:eastAsia="HGSｺﾞｼｯｸM" w:hAnsi="Meiryo UI" w:cs="Meiryo UI" w:hint="eastAsia"/>
          <w:sz w:val="20"/>
          <w:szCs w:val="20"/>
        </w:rPr>
        <w:t>が必要</w:t>
      </w:r>
      <w:r w:rsidR="00414EE5">
        <w:rPr>
          <w:rFonts w:ascii="HGSｺﾞｼｯｸM" w:eastAsia="HGSｺﾞｼｯｸM" w:hAnsi="Meiryo UI" w:cs="Meiryo UI" w:hint="eastAsia"/>
          <w:sz w:val="20"/>
          <w:szCs w:val="20"/>
        </w:rPr>
        <w:t>となります。</w:t>
      </w:r>
    </w:p>
    <w:p w:rsidR="00FE21A0" w:rsidRPr="00C36C45" w:rsidRDefault="00705B50" w:rsidP="007F2E8D">
      <w:pPr>
        <w:spacing w:line="340" w:lineRule="exact"/>
        <w:ind w:leftChars="200" w:left="62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○埋立て等期間は</w:t>
      </w:r>
      <w:r w:rsidR="00FE21A0" w:rsidRPr="00C36C45">
        <w:rPr>
          <w:rFonts w:ascii="HGSｺﾞｼｯｸM" w:eastAsia="HGSｺﾞｼｯｸM" w:hAnsi="Meiryo UI" w:cs="Meiryo UI" w:hint="eastAsia"/>
          <w:sz w:val="20"/>
          <w:szCs w:val="20"/>
        </w:rPr>
        <w:t>3</w:t>
      </w:r>
      <w:r>
        <w:rPr>
          <w:rFonts w:ascii="HGSｺﾞｼｯｸM" w:eastAsia="HGSｺﾞｼｯｸM" w:hAnsi="Meiryo UI" w:cs="Meiryo UI" w:hint="eastAsia"/>
          <w:sz w:val="20"/>
          <w:szCs w:val="20"/>
        </w:rPr>
        <w:t>年を超えて申請できません。</w:t>
      </w:r>
      <w:r w:rsidR="00090706">
        <w:rPr>
          <w:rFonts w:ascii="HGSｺﾞｼｯｸM" w:eastAsia="HGSｺﾞｼｯｸM" w:hAnsi="Meiryo UI" w:cs="Meiryo UI" w:hint="eastAsia"/>
          <w:sz w:val="20"/>
          <w:szCs w:val="20"/>
        </w:rPr>
        <w:t>（</w:t>
      </w:r>
      <w:r w:rsidR="0072072C">
        <w:rPr>
          <w:rFonts w:ascii="HGSｺﾞｼｯｸM" w:eastAsia="HGSｺﾞｼｯｸM" w:hAnsi="Meiryo UI" w:cs="Meiryo UI" w:hint="eastAsia"/>
          <w:sz w:val="20"/>
          <w:szCs w:val="20"/>
        </w:rPr>
        <w:t>仮置き</w:t>
      </w:r>
      <w:r w:rsidR="00864843" w:rsidRPr="0072072C">
        <w:rPr>
          <w:rFonts w:ascii="HGSｺﾞｼｯｸM" w:eastAsia="HGSｺﾞｼｯｸM" w:hAnsi="Meiryo UI" w:cs="Meiryo UI" w:hint="eastAsia"/>
          <w:kern w:val="0"/>
          <w:sz w:val="20"/>
          <w:szCs w:val="20"/>
        </w:rPr>
        <w:t>など区域外への搬出を目的とした埋立て等は除く。</w:t>
      </w:r>
      <w:r w:rsidR="00864843">
        <w:rPr>
          <w:rFonts w:ascii="HGSｺﾞｼｯｸM" w:eastAsia="HGSｺﾞｼｯｸM" w:hAnsi="Meiryo UI" w:cs="Meiryo UI" w:hint="eastAsia"/>
          <w:sz w:val="20"/>
          <w:szCs w:val="20"/>
        </w:rPr>
        <w:t>）</w:t>
      </w:r>
    </w:p>
    <w:p w:rsidR="0072072C" w:rsidRDefault="0072072C" w:rsidP="009961B5">
      <w:pPr>
        <w:ind w:leftChars="100" w:left="210"/>
        <w:rPr>
          <w:rFonts w:ascii="Meiryo UI" w:eastAsia="Meiryo UI" w:hAnsi="Meiryo UI" w:cs="Meiryo UI"/>
          <w:b/>
          <w:u w:val="single"/>
        </w:rPr>
      </w:pPr>
    </w:p>
    <w:p w:rsidR="00FE21A0" w:rsidRPr="00C612F4" w:rsidRDefault="00FE21A0"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②許可</w:t>
      </w:r>
      <w:r w:rsidR="00600122" w:rsidRPr="00C612F4">
        <w:rPr>
          <w:rFonts w:ascii="Meiryo UI" w:eastAsia="Meiryo UI" w:hAnsi="Meiryo UI" w:cs="Meiryo UI" w:hint="eastAsia"/>
          <w:b/>
          <w:u w:val="single"/>
        </w:rPr>
        <w:t>の</w:t>
      </w:r>
      <w:r w:rsidRPr="00C612F4">
        <w:rPr>
          <w:rFonts w:ascii="Meiryo UI" w:eastAsia="Meiryo UI" w:hAnsi="Meiryo UI" w:cs="Meiryo UI" w:hint="eastAsia"/>
          <w:b/>
          <w:u w:val="single"/>
        </w:rPr>
        <w:t>申請</w:t>
      </w:r>
    </w:p>
    <w:p w:rsidR="00414EE5" w:rsidRPr="00563C48" w:rsidRDefault="00FE21A0" w:rsidP="007F2E8D">
      <w:pPr>
        <w:spacing w:line="340" w:lineRule="exact"/>
        <w:ind w:leftChars="200" w:left="620" w:hangingChars="100" w:hanging="200"/>
        <w:rPr>
          <w:rFonts w:ascii="HGSｺﾞｼｯｸM" w:eastAsia="HGSｺﾞｼｯｸM" w:hAnsi="Meiryo UI" w:cs="Meiryo UI"/>
          <w:sz w:val="20"/>
          <w:szCs w:val="20"/>
        </w:rPr>
      </w:pPr>
      <w:r w:rsidRPr="00563C48">
        <w:rPr>
          <w:rFonts w:ascii="HGSｺﾞｼｯｸM" w:eastAsia="HGSｺﾞｼｯｸM" w:hAnsi="Meiryo UI" w:cs="Meiryo UI" w:hint="eastAsia"/>
          <w:sz w:val="20"/>
          <w:szCs w:val="20"/>
        </w:rPr>
        <w:t>○</w:t>
      </w:r>
      <w:r w:rsidR="00D94854" w:rsidRPr="00563C48">
        <w:rPr>
          <w:rFonts w:ascii="HGSｺﾞｼｯｸM" w:eastAsia="HGSｺﾞｼｯｸM" w:hAnsi="Meiryo UI" w:cs="Meiryo UI" w:hint="eastAsia"/>
          <w:sz w:val="20"/>
          <w:szCs w:val="20"/>
        </w:rPr>
        <w:t>申請手続きを円滑に進めるために定めた「大阪府土砂埋立て等の規制に関する条例に係る事前協議要綱」等に従い、</w:t>
      </w:r>
      <w:r w:rsidR="00414EE5" w:rsidRPr="00563C48">
        <w:rPr>
          <w:rFonts w:ascii="HGSｺﾞｼｯｸM" w:eastAsia="HGSｺﾞｼｯｸM" w:hAnsi="Meiryo UI" w:cs="Meiryo UI" w:hint="eastAsia"/>
          <w:sz w:val="20"/>
          <w:szCs w:val="20"/>
        </w:rPr>
        <w:t>事前の相談及び事前の協議を十分にお願いします。</w:t>
      </w:r>
      <w:r w:rsidR="00F64029" w:rsidRPr="00563C48">
        <w:rPr>
          <w:rFonts w:ascii="HGSｺﾞｼｯｸM" w:eastAsia="HGSｺﾞｼｯｸM" w:hAnsi="Meiryo UI" w:cs="Meiryo UI" w:hint="eastAsia"/>
          <w:sz w:val="20"/>
          <w:szCs w:val="20"/>
        </w:rPr>
        <w:t>（次ページ図</w:t>
      </w:r>
      <w:r w:rsidR="0072072C">
        <w:rPr>
          <w:rFonts w:ascii="HGSｺﾞｼｯｸM" w:eastAsia="HGSｺﾞｼｯｸM" w:hAnsi="Meiryo UI" w:cs="Meiryo UI" w:hint="eastAsia"/>
          <w:sz w:val="20"/>
          <w:szCs w:val="20"/>
        </w:rPr>
        <w:t xml:space="preserve">　</w:t>
      </w:r>
      <w:r w:rsidR="00F64029" w:rsidRPr="00563C48">
        <w:rPr>
          <w:rFonts w:ascii="HGSｺﾞｼｯｸM" w:eastAsia="HGSｺﾞｼｯｸM" w:hAnsi="Meiryo UI" w:cs="Meiryo UI" w:hint="eastAsia"/>
          <w:sz w:val="20"/>
          <w:szCs w:val="20"/>
        </w:rPr>
        <w:t>※</w:t>
      </w:r>
      <w:r w:rsidR="00E43913" w:rsidRPr="00563C48">
        <w:rPr>
          <w:rFonts w:ascii="HGSｺﾞｼｯｸM" w:eastAsia="HGSｺﾞｼｯｸM" w:hAnsi="Meiryo UI" w:cs="Meiryo UI" w:hint="eastAsia"/>
          <w:sz w:val="20"/>
          <w:szCs w:val="20"/>
        </w:rPr>
        <w:t>１</w:t>
      </w:r>
      <w:r w:rsidR="00F64029" w:rsidRPr="00563C48">
        <w:rPr>
          <w:rFonts w:ascii="HGSｺﾞｼｯｸM" w:eastAsia="HGSｺﾞｼｯｸM" w:hAnsi="Meiryo UI" w:cs="Meiryo UI" w:hint="eastAsia"/>
          <w:sz w:val="20"/>
          <w:szCs w:val="20"/>
        </w:rPr>
        <w:t>参照）</w:t>
      </w:r>
    </w:p>
    <w:p w:rsidR="00FE21A0" w:rsidRPr="00F64029" w:rsidRDefault="00414EE5" w:rsidP="007F2E8D">
      <w:pPr>
        <w:spacing w:line="340" w:lineRule="exact"/>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w:t>
      </w:r>
      <w:r w:rsidR="00E3188F" w:rsidRPr="00F64029">
        <w:rPr>
          <w:rFonts w:ascii="HGSｺﾞｼｯｸM" w:eastAsia="HGSｺﾞｼｯｸM" w:hAnsi="Meiryo UI" w:cs="Meiryo UI" w:hint="eastAsia"/>
          <w:sz w:val="20"/>
          <w:szCs w:val="20"/>
        </w:rPr>
        <w:t>許可申請前に、周辺地域の住民に対する</w:t>
      </w:r>
      <w:r w:rsidRPr="00F64029">
        <w:rPr>
          <w:rFonts w:ascii="HGSｺﾞｼｯｸM" w:eastAsia="HGSｺﾞｼｯｸM" w:hAnsi="Meiryo UI" w:cs="Meiryo UI" w:hint="eastAsia"/>
          <w:sz w:val="20"/>
          <w:szCs w:val="20"/>
        </w:rPr>
        <w:t>説明会</w:t>
      </w:r>
      <w:r w:rsidR="00F64029" w:rsidRPr="00F64029">
        <w:rPr>
          <w:rFonts w:ascii="HGSｺﾞｼｯｸM" w:eastAsia="HGSｺﾞｼｯｸM" w:hAnsi="Meiryo UI" w:cs="Meiryo UI" w:hint="eastAsia"/>
          <w:sz w:val="20"/>
          <w:szCs w:val="20"/>
        </w:rPr>
        <w:t>を</w:t>
      </w:r>
      <w:r w:rsidR="002B37B6">
        <w:rPr>
          <w:rFonts w:ascii="HGSｺﾞｼｯｸM" w:eastAsia="HGSｺﾞｼｯｸM" w:hAnsi="Meiryo UI" w:cs="Meiryo UI" w:hint="eastAsia"/>
          <w:sz w:val="20"/>
          <w:szCs w:val="20"/>
        </w:rPr>
        <w:t>行う</w:t>
      </w:r>
      <w:r w:rsidR="00F64029" w:rsidRPr="00F64029">
        <w:rPr>
          <w:rFonts w:ascii="HGSｺﾞｼｯｸM" w:eastAsia="HGSｺﾞｼｯｸM" w:hAnsi="Meiryo UI" w:cs="Meiryo UI" w:hint="eastAsia"/>
          <w:sz w:val="20"/>
          <w:szCs w:val="20"/>
        </w:rPr>
        <w:t>必要があります。なお、</w:t>
      </w:r>
      <w:r w:rsidR="00F64029" w:rsidRPr="00F64029">
        <w:rPr>
          <w:rFonts w:ascii="HGSｺﾞｼｯｸM" w:eastAsia="HGSｺﾞｼｯｸM" w:hAnsiTheme="majorEastAsia" w:hint="eastAsia"/>
          <w:sz w:val="20"/>
          <w:szCs w:val="20"/>
        </w:rPr>
        <w:t>説明会の議事録</w:t>
      </w:r>
      <w:r w:rsidR="002B37B6">
        <w:rPr>
          <w:rFonts w:ascii="HGSｺﾞｼｯｸM" w:eastAsia="HGSｺﾞｼｯｸM" w:hAnsiTheme="majorEastAsia" w:hint="eastAsia"/>
          <w:sz w:val="20"/>
          <w:szCs w:val="20"/>
        </w:rPr>
        <w:t>（出席者の要望</w:t>
      </w:r>
      <w:r w:rsidR="006C307B">
        <w:rPr>
          <w:rFonts w:ascii="HGSｺﾞｼｯｸM" w:eastAsia="HGSｺﾞｼｯｸM" w:hAnsiTheme="majorEastAsia" w:hint="eastAsia"/>
          <w:sz w:val="20"/>
          <w:szCs w:val="20"/>
        </w:rPr>
        <w:t>・</w:t>
      </w:r>
      <w:r w:rsidR="002B37B6">
        <w:rPr>
          <w:rFonts w:ascii="HGSｺﾞｼｯｸM" w:eastAsia="HGSｺﾞｼｯｸM" w:hAnsiTheme="majorEastAsia" w:hint="eastAsia"/>
          <w:sz w:val="20"/>
          <w:szCs w:val="20"/>
        </w:rPr>
        <w:t>意見</w:t>
      </w:r>
      <w:r w:rsidR="006C307B">
        <w:rPr>
          <w:rFonts w:ascii="HGSｺﾞｼｯｸM" w:eastAsia="HGSｺﾞｼｯｸM" w:hAnsiTheme="majorEastAsia" w:hint="eastAsia"/>
          <w:sz w:val="20"/>
          <w:szCs w:val="20"/>
        </w:rPr>
        <w:t>、そ</w:t>
      </w:r>
      <w:r w:rsidR="002B37B6">
        <w:rPr>
          <w:rFonts w:ascii="HGSｺﾞｼｯｸM" w:eastAsia="HGSｺﾞｼｯｸM" w:hAnsiTheme="majorEastAsia" w:hint="eastAsia"/>
          <w:sz w:val="20"/>
          <w:szCs w:val="20"/>
        </w:rPr>
        <w:t>れらへの回答等について具体的に記載）</w:t>
      </w:r>
      <w:r w:rsidR="00F64029" w:rsidRPr="00F64029">
        <w:rPr>
          <w:rFonts w:ascii="HGSｺﾞｼｯｸM" w:eastAsia="HGSｺﾞｼｯｸM" w:hAnsiTheme="majorEastAsia" w:hint="eastAsia"/>
          <w:sz w:val="20"/>
          <w:szCs w:val="20"/>
        </w:rPr>
        <w:t>の提出</w:t>
      </w:r>
      <w:r w:rsidR="002B37B6">
        <w:rPr>
          <w:rFonts w:ascii="HGSｺﾞｼｯｸM" w:eastAsia="HGSｺﾞｼｯｸM" w:hAnsiTheme="majorEastAsia" w:hint="eastAsia"/>
          <w:sz w:val="20"/>
          <w:szCs w:val="20"/>
        </w:rPr>
        <w:t>が</w:t>
      </w:r>
      <w:r w:rsidR="00F64029" w:rsidRPr="00F64029">
        <w:rPr>
          <w:rFonts w:ascii="HGSｺﾞｼｯｸM" w:eastAsia="HGSｺﾞｼｯｸM" w:hAnsiTheme="majorEastAsia" w:hint="eastAsia"/>
          <w:sz w:val="20"/>
          <w:szCs w:val="20"/>
        </w:rPr>
        <w:t>必要</w:t>
      </w:r>
      <w:r w:rsidR="006C307B">
        <w:rPr>
          <w:rFonts w:ascii="HGSｺﾞｼｯｸM" w:eastAsia="HGSｺﾞｼｯｸM" w:hAnsiTheme="majorEastAsia" w:hint="eastAsia"/>
          <w:sz w:val="20"/>
          <w:szCs w:val="20"/>
        </w:rPr>
        <w:t>です。</w:t>
      </w:r>
      <w:r w:rsidR="00FE21A0" w:rsidRPr="00F64029">
        <w:rPr>
          <w:rFonts w:ascii="HGSｺﾞｼｯｸM" w:eastAsia="HGSｺﾞｼｯｸM" w:hAnsi="Meiryo UI" w:cs="Meiryo UI" w:hint="eastAsia"/>
          <w:sz w:val="20"/>
          <w:szCs w:val="20"/>
        </w:rPr>
        <w:t>（条例第</w:t>
      </w:r>
      <w:r w:rsidR="0031353B" w:rsidRPr="00F64029">
        <w:rPr>
          <w:rFonts w:ascii="HGSｺﾞｼｯｸM" w:eastAsia="HGSｺﾞｼｯｸM" w:hAnsi="Meiryo UI" w:cs="Meiryo UI" w:hint="eastAsia"/>
          <w:sz w:val="20"/>
          <w:szCs w:val="20"/>
        </w:rPr>
        <w:t>9</w:t>
      </w:r>
      <w:r w:rsidR="00E3188F" w:rsidRPr="00F64029">
        <w:rPr>
          <w:rFonts w:ascii="HGSｺﾞｼｯｸM" w:eastAsia="HGSｺﾞｼｯｸM" w:hAnsi="Meiryo UI" w:cs="Meiryo UI" w:hint="eastAsia"/>
          <w:sz w:val="20"/>
          <w:szCs w:val="20"/>
        </w:rPr>
        <w:t>条関係</w:t>
      </w:r>
      <w:r w:rsidR="00FE21A0" w:rsidRPr="00F64029">
        <w:rPr>
          <w:rFonts w:ascii="HGSｺﾞｼｯｸM" w:eastAsia="HGSｺﾞｼｯｸM" w:hAnsi="Meiryo UI" w:cs="Meiryo UI" w:hint="eastAsia"/>
          <w:sz w:val="20"/>
          <w:szCs w:val="20"/>
        </w:rPr>
        <w:t>）</w:t>
      </w:r>
    </w:p>
    <w:p w:rsidR="003238DC" w:rsidRPr="00F64029" w:rsidRDefault="00E3188F" w:rsidP="007F2E8D">
      <w:pPr>
        <w:spacing w:line="340" w:lineRule="exact"/>
        <w:ind w:leftChars="200" w:left="620" w:hangingChars="100" w:hanging="2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lastRenderedPageBreak/>
        <w:t>○許可の申請にあたっては、</w:t>
      </w:r>
      <w:r w:rsidR="003238DC" w:rsidRPr="00F64029">
        <w:rPr>
          <w:rFonts w:ascii="HGSｺﾞｼｯｸM" w:eastAsia="HGSｺﾞｼｯｸM" w:hAnsi="Meiryo UI" w:cs="Meiryo UI" w:hint="eastAsia"/>
          <w:sz w:val="20"/>
          <w:szCs w:val="20"/>
        </w:rPr>
        <w:t>埋立て等の</w:t>
      </w:r>
      <w:r w:rsidRPr="00F64029">
        <w:rPr>
          <w:rFonts w:ascii="HGSｺﾞｼｯｸM" w:eastAsia="HGSｺﾞｼｯｸM" w:hAnsi="Meiryo UI" w:cs="Meiryo UI" w:hint="eastAsia"/>
          <w:sz w:val="20"/>
          <w:szCs w:val="20"/>
        </w:rPr>
        <w:t>目的及び内容、面積、搬入計画、災害防止の措置等を記</w:t>
      </w:r>
      <w:r w:rsidR="00600122" w:rsidRPr="00F64029">
        <w:rPr>
          <w:rFonts w:ascii="HGSｺﾞｼｯｸM" w:eastAsia="HGSｺﾞｼｯｸM" w:hAnsi="Meiryo UI" w:cs="Meiryo UI" w:hint="eastAsia"/>
          <w:sz w:val="20"/>
          <w:szCs w:val="20"/>
        </w:rPr>
        <w:t>した</w:t>
      </w:r>
      <w:r w:rsidRPr="00F64029">
        <w:rPr>
          <w:rFonts w:ascii="HGSｺﾞｼｯｸM" w:eastAsia="HGSｺﾞｼｯｸM" w:hAnsi="Meiryo UI" w:cs="Meiryo UI" w:hint="eastAsia"/>
          <w:sz w:val="20"/>
          <w:szCs w:val="20"/>
        </w:rPr>
        <w:t>許可</w:t>
      </w:r>
    </w:p>
    <w:p w:rsidR="001E2F6F" w:rsidRDefault="00E3188F" w:rsidP="007F2E8D">
      <w:pPr>
        <w:spacing w:line="340" w:lineRule="exact"/>
        <w:ind w:leftChars="300" w:left="730" w:hanging="100"/>
        <w:rPr>
          <w:rFonts w:ascii="HGSｺﾞｼｯｸM" w:eastAsia="HGSｺﾞｼｯｸM" w:hAnsi="Meiryo UI" w:cs="Meiryo UI"/>
          <w:sz w:val="20"/>
          <w:szCs w:val="20"/>
        </w:rPr>
      </w:pPr>
      <w:r w:rsidRPr="00F64029">
        <w:rPr>
          <w:rFonts w:ascii="HGSｺﾞｼｯｸM" w:eastAsia="HGSｺﾞｼｯｸM" w:hAnsi="Meiryo UI" w:cs="Meiryo UI" w:hint="eastAsia"/>
          <w:sz w:val="20"/>
          <w:szCs w:val="20"/>
        </w:rPr>
        <w:t>申請書にあわせ、</w:t>
      </w:r>
      <w:r w:rsidR="003238DC" w:rsidRPr="00F64029">
        <w:rPr>
          <w:rFonts w:ascii="HGSｺﾞｼｯｸM" w:eastAsia="HGSｺﾞｼｯｸM" w:hAnsi="Meiryo UI" w:cs="Meiryo UI" w:hint="eastAsia"/>
          <w:sz w:val="20"/>
          <w:szCs w:val="20"/>
        </w:rPr>
        <w:t>土地所有者の同意書</w:t>
      </w:r>
      <w:r w:rsidR="0040283E" w:rsidRPr="00303299">
        <w:rPr>
          <w:rFonts w:ascii="HGSｺﾞｼｯｸM" w:eastAsia="HGSｺﾞｼｯｸM" w:hAnsi="Meiryo UI" w:cs="Meiryo UI" w:hint="eastAsia"/>
          <w:sz w:val="20"/>
          <w:szCs w:val="20"/>
        </w:rPr>
        <w:t>（様式あり）</w:t>
      </w:r>
      <w:r w:rsidR="003238DC" w:rsidRPr="00F64029">
        <w:rPr>
          <w:rFonts w:ascii="HGSｺﾞｼｯｸM" w:eastAsia="HGSｺﾞｼｯｸM" w:hAnsi="Meiryo UI" w:cs="Meiryo UI" w:hint="eastAsia"/>
          <w:sz w:val="20"/>
          <w:szCs w:val="20"/>
        </w:rPr>
        <w:t>や</w:t>
      </w:r>
      <w:r w:rsidR="00F64029" w:rsidRPr="00F64029">
        <w:rPr>
          <w:rFonts w:ascii="HGSｺﾞｼｯｸM" w:eastAsia="HGSｺﾞｼｯｸM" w:hAnsi="Meiryo UI" w:cs="Meiryo UI" w:hint="eastAsia"/>
          <w:sz w:val="20"/>
          <w:szCs w:val="20"/>
        </w:rPr>
        <w:t>住民説明会</w:t>
      </w:r>
      <w:r w:rsidR="002B37B6">
        <w:rPr>
          <w:rFonts w:ascii="HGSｺﾞｼｯｸM" w:eastAsia="HGSｺﾞｼｯｸM" w:hAnsi="Meiryo UI" w:cs="Meiryo UI" w:hint="eastAsia"/>
          <w:sz w:val="20"/>
          <w:szCs w:val="20"/>
        </w:rPr>
        <w:t>の開催結果</w:t>
      </w:r>
      <w:r w:rsidR="0040283E" w:rsidRPr="00303299">
        <w:rPr>
          <w:rFonts w:ascii="HGSｺﾞｼｯｸM" w:eastAsia="HGSｺﾞｼｯｸM" w:hAnsi="Meiryo UI" w:cs="Meiryo UI" w:hint="eastAsia"/>
          <w:sz w:val="20"/>
          <w:szCs w:val="20"/>
        </w:rPr>
        <w:t>（様式あり）</w:t>
      </w:r>
      <w:r w:rsidR="002B37B6">
        <w:rPr>
          <w:rFonts w:ascii="HGSｺﾞｼｯｸM" w:eastAsia="HGSｺﾞｼｯｸM" w:hAnsi="Meiryo UI" w:cs="Meiryo UI" w:hint="eastAsia"/>
          <w:sz w:val="20"/>
          <w:szCs w:val="20"/>
        </w:rPr>
        <w:t>などの各種図書</w:t>
      </w:r>
      <w:r w:rsidR="00600122" w:rsidRPr="00F64029">
        <w:rPr>
          <w:rFonts w:ascii="HGSｺﾞｼｯｸM" w:eastAsia="HGSｺﾞｼｯｸM" w:hAnsi="Meiryo UI" w:cs="Meiryo UI" w:hint="eastAsia"/>
          <w:sz w:val="20"/>
          <w:szCs w:val="20"/>
        </w:rPr>
        <w:t>を提出</w:t>
      </w:r>
      <w:r w:rsidR="006C307B">
        <w:rPr>
          <w:rFonts w:ascii="HGSｺﾞｼｯｸM" w:eastAsia="HGSｺﾞｼｯｸM" w:hAnsi="Meiryo UI" w:cs="Meiryo UI" w:hint="eastAsia"/>
          <w:sz w:val="20"/>
          <w:szCs w:val="20"/>
        </w:rPr>
        <w:t>していただきます。</w:t>
      </w:r>
      <w:r w:rsidR="00600122" w:rsidRPr="00F64029">
        <w:rPr>
          <w:rFonts w:ascii="HGSｺﾞｼｯｸM" w:eastAsia="HGSｺﾞｼｯｸM" w:hAnsi="Meiryo UI" w:cs="Meiryo UI" w:hint="eastAsia"/>
          <w:sz w:val="20"/>
          <w:szCs w:val="20"/>
        </w:rPr>
        <w:t>（条例第10条関係）</w:t>
      </w:r>
    </w:p>
    <w:p w:rsidR="0072072C" w:rsidRPr="00F64029" w:rsidRDefault="0072072C" w:rsidP="007F2E8D">
      <w:pPr>
        <w:spacing w:line="340" w:lineRule="exact"/>
        <w:ind w:leftChars="300" w:left="730" w:hanging="100"/>
        <w:rPr>
          <w:rFonts w:ascii="HGSｺﾞｼｯｸM" w:eastAsia="HGSｺﾞｼｯｸM" w:hAnsi="Meiryo UI" w:cs="Meiryo UI"/>
          <w:sz w:val="20"/>
          <w:szCs w:val="20"/>
        </w:rPr>
      </w:pPr>
    </w:p>
    <w:p w:rsidR="009E617F" w:rsidRDefault="00CF305A" w:rsidP="00D504E9">
      <w:pPr>
        <w:ind w:leftChars="200" w:left="631" w:hangingChars="100" w:hanging="211"/>
        <w:jc w:val="center"/>
        <w:rPr>
          <w:rFonts w:ascii="HGSｺﾞｼｯｸM" w:eastAsia="HGSｺﾞｼｯｸM" w:hAnsi="Meiryo UI" w:cs="Meiryo UI"/>
          <w:b/>
        </w:rPr>
      </w:pPr>
      <w:r>
        <w:rPr>
          <w:rFonts w:ascii="HGSｺﾞｼｯｸM" w:eastAsia="HGSｺﾞｼｯｸM" w:hAnsi="Meiryo UI" w:cs="Meiryo UI"/>
          <w:b/>
          <w:noProof/>
        </w:rPr>
        <w:drawing>
          <wp:inline distT="0" distB="0" distL="0" distR="0" wp14:anchorId="505677AD">
            <wp:extent cx="5907405" cy="1549028"/>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9231" cy="1567862"/>
                    </a:xfrm>
                    <a:prstGeom prst="rect">
                      <a:avLst/>
                    </a:prstGeom>
                    <a:noFill/>
                    <a:ln>
                      <a:noFill/>
                    </a:ln>
                  </pic:spPr>
                </pic:pic>
              </a:graphicData>
            </a:graphic>
          </wp:inline>
        </w:drawing>
      </w:r>
    </w:p>
    <w:p w:rsidR="00600122" w:rsidRPr="00C612F4" w:rsidRDefault="00600122"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③許可の基準等</w:t>
      </w:r>
    </w:p>
    <w:p w:rsidR="00600122" w:rsidRPr="00C36C45" w:rsidRDefault="00600122" w:rsidP="00C36C45">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○許可の</w:t>
      </w:r>
      <w:r w:rsidR="00CA216E" w:rsidRPr="00C36C45">
        <w:rPr>
          <w:rFonts w:ascii="HGSｺﾞｼｯｸM" w:eastAsia="HGSｺﾞｼｯｸM" w:hAnsi="Meiryo UI" w:cs="Meiryo UI" w:hint="eastAsia"/>
          <w:sz w:val="20"/>
          <w:szCs w:val="20"/>
        </w:rPr>
        <w:t>基準は次のようなものです。（条例第11条関係）</w:t>
      </w:r>
    </w:p>
    <w:p w:rsidR="00734B68" w:rsidRPr="00503490" w:rsidRDefault="00600122" w:rsidP="00083F6D">
      <w:pPr>
        <w:spacing w:line="320" w:lineRule="exact"/>
        <w:ind w:leftChars="300" w:left="830" w:hangingChars="100" w:hanging="200"/>
        <w:rPr>
          <w:rFonts w:ascii="HGSｺﾞｼｯｸM" w:eastAsia="HGSｺﾞｼｯｸM" w:hAnsi="Meiryo UI" w:cs="Meiryo UI"/>
          <w:sz w:val="20"/>
          <w:szCs w:val="20"/>
        </w:rPr>
      </w:pPr>
      <w:r w:rsidRPr="00503490">
        <w:rPr>
          <w:rFonts w:ascii="HGSｺﾞｼｯｸM" w:eastAsia="HGSｺﾞｼｯｸM" w:hAnsi="Meiryo UI" w:cs="Meiryo UI" w:hint="eastAsia"/>
          <w:sz w:val="20"/>
          <w:szCs w:val="20"/>
        </w:rPr>
        <w:t>・</w:t>
      </w:r>
      <w:r w:rsidR="00CA216E" w:rsidRPr="00503490">
        <w:rPr>
          <w:rFonts w:ascii="HGSｺﾞｼｯｸM" w:eastAsia="HGSｺﾞｼｯｸM" w:hAnsi="Meiryo UI" w:cs="Meiryo UI" w:hint="eastAsia"/>
          <w:sz w:val="20"/>
          <w:szCs w:val="20"/>
        </w:rPr>
        <w:t>許可申請者</w:t>
      </w:r>
      <w:r w:rsidR="00FB5163" w:rsidRPr="00503490">
        <w:rPr>
          <w:rFonts w:ascii="HGSｺﾞｼｯｸM" w:eastAsia="HGSｺﾞｼｯｸM" w:hAnsi="Meiryo UI" w:cs="Meiryo UI" w:hint="eastAsia"/>
          <w:sz w:val="20"/>
          <w:szCs w:val="20"/>
        </w:rPr>
        <w:t>やその役員等</w:t>
      </w:r>
      <w:r w:rsidR="00CA216E" w:rsidRPr="00503490">
        <w:rPr>
          <w:rFonts w:ascii="HGSｺﾞｼｯｸM" w:eastAsia="HGSｺﾞｼｯｸM" w:hAnsi="Meiryo UI" w:cs="Meiryo UI" w:hint="eastAsia"/>
          <w:sz w:val="20"/>
          <w:szCs w:val="20"/>
        </w:rPr>
        <w:t>が欠格要件（本条例の命令・取消しを受け3年を経過していない</w:t>
      </w:r>
      <w:r w:rsidR="009E3E11" w:rsidRPr="00503490">
        <w:rPr>
          <w:rFonts w:ascii="HGSｺﾞｼｯｸM" w:eastAsia="HGSｺﾞｼｯｸM" w:hAnsi="Meiryo UI" w:cs="Meiryo UI" w:hint="eastAsia"/>
          <w:sz w:val="20"/>
          <w:szCs w:val="20"/>
        </w:rPr>
        <w:t>者</w:t>
      </w:r>
      <w:r w:rsidR="00CA216E" w:rsidRPr="00503490">
        <w:rPr>
          <w:rFonts w:ascii="HGSｺﾞｼｯｸM" w:eastAsia="HGSｺﾞｼｯｸM" w:hAnsi="Meiryo UI" w:cs="Meiryo UI" w:hint="eastAsia"/>
          <w:sz w:val="20"/>
          <w:szCs w:val="20"/>
        </w:rPr>
        <w:t>、</w:t>
      </w:r>
      <w:r w:rsidR="00EA6294">
        <w:rPr>
          <w:rFonts w:ascii="HGSｺﾞｼｯｸM" w:eastAsia="HGSｺﾞｼｯｸM" w:hAnsi="Meiryo UI" w:cs="Meiryo UI" w:hint="eastAsia"/>
          <w:sz w:val="20"/>
          <w:szCs w:val="20"/>
        </w:rPr>
        <w:t>申請前3年間に2回以上関係法令</w:t>
      </w:r>
      <w:r w:rsidR="00EA144B">
        <w:rPr>
          <w:rFonts w:ascii="HGSｺﾞｼｯｸM" w:eastAsia="HGSｺﾞｼｯｸM" w:hAnsi="Meiryo UI" w:cs="Meiryo UI" w:hint="eastAsia"/>
          <w:sz w:val="20"/>
          <w:szCs w:val="20"/>
        </w:rPr>
        <w:t>の規定に違反した者、</w:t>
      </w:r>
      <w:r w:rsidR="00CA216E" w:rsidRPr="00503490">
        <w:rPr>
          <w:rFonts w:ascii="HGSｺﾞｼｯｸM" w:eastAsia="HGSｺﾞｼｯｸM" w:hAnsi="Meiryo UI" w:cs="Meiryo UI" w:hint="eastAsia"/>
          <w:sz w:val="20"/>
          <w:szCs w:val="20"/>
        </w:rPr>
        <w:t>暴力団員やその関係者、</w:t>
      </w:r>
      <w:r w:rsidR="002B37B6" w:rsidRPr="00503490">
        <w:rPr>
          <w:rFonts w:ascii="HGSｺﾞｼｯｸM" w:eastAsia="HGSｺﾞｼｯｸM" w:hAnsi="Meiryo UI" w:cs="Meiryo UI" w:hint="eastAsia"/>
          <w:sz w:val="20"/>
          <w:szCs w:val="20"/>
        </w:rPr>
        <w:t>など）に該当しないこと</w:t>
      </w:r>
    </w:p>
    <w:p w:rsidR="00F72311" w:rsidRPr="00C36C45" w:rsidRDefault="00734B68" w:rsidP="00083F6D">
      <w:pPr>
        <w:spacing w:line="320" w:lineRule="exact"/>
        <w:ind w:leftChars="300" w:left="830" w:hangingChars="100" w:hanging="20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・許可申請者が</w:t>
      </w:r>
      <w:r w:rsidR="00F72311">
        <w:rPr>
          <w:rFonts w:ascii="HGSｺﾞｼｯｸM" w:eastAsia="HGSｺﾞｼｯｸM" w:hAnsi="Meiryo UI" w:cs="Meiryo UI" w:hint="eastAsia"/>
          <w:sz w:val="20"/>
          <w:szCs w:val="20"/>
        </w:rPr>
        <w:t>埋立て等を的確に、かつ</w:t>
      </w:r>
      <w:r w:rsidR="00FB5163">
        <w:rPr>
          <w:rFonts w:ascii="HGSｺﾞｼｯｸM" w:eastAsia="HGSｺﾞｼｯｸM" w:hAnsi="Meiryo UI" w:cs="Meiryo UI" w:hint="eastAsia"/>
          <w:sz w:val="20"/>
          <w:szCs w:val="20"/>
        </w:rPr>
        <w:t>、継続して行うに足りる資力を有しないことが明らかな者でないこと</w:t>
      </w:r>
    </w:p>
    <w:p w:rsidR="00CA216E" w:rsidRPr="00C36C45" w:rsidRDefault="00FB5163" w:rsidP="00083F6D">
      <w:pPr>
        <w:spacing w:line="320" w:lineRule="exact"/>
        <w:ind w:leftChars="300" w:left="830" w:hangingChars="100" w:hanging="200"/>
        <w:rPr>
          <w:rFonts w:ascii="HGSｺﾞｼｯｸM" w:eastAsia="HGSｺﾞｼｯｸM" w:hAnsi="Meiryo UI" w:cs="Meiryo UI"/>
          <w:sz w:val="20"/>
          <w:szCs w:val="20"/>
        </w:rPr>
      </w:pPr>
      <w:r>
        <w:rPr>
          <w:rFonts w:ascii="HGSｺﾞｼｯｸM" w:eastAsia="HGSｺﾞｼｯｸM" w:hAnsi="Meiryo UI" w:cs="Meiryo UI" w:hint="eastAsia"/>
          <w:sz w:val="20"/>
          <w:szCs w:val="20"/>
        </w:rPr>
        <w:t>・災害の</w:t>
      </w:r>
      <w:r w:rsidR="00CA216E" w:rsidRPr="00C36C45">
        <w:rPr>
          <w:rFonts w:ascii="HGSｺﾞｼｯｸM" w:eastAsia="HGSｺﾞｼｯｸM" w:hAnsi="Meiryo UI" w:cs="Meiryo UI" w:hint="eastAsia"/>
          <w:sz w:val="20"/>
          <w:szCs w:val="20"/>
        </w:rPr>
        <w:t>発生を防止するため、</w:t>
      </w:r>
      <w:r w:rsidR="0040283E" w:rsidRPr="00303299">
        <w:rPr>
          <w:rFonts w:ascii="HGSｺﾞｼｯｸM" w:eastAsia="HGSｺﾞｼｯｸM" w:hAnsi="Meiryo UI" w:cs="Meiryo UI" w:hint="eastAsia"/>
          <w:sz w:val="20"/>
          <w:szCs w:val="20"/>
        </w:rPr>
        <w:t>地下水</w:t>
      </w:r>
      <w:r w:rsidRPr="00303299">
        <w:rPr>
          <w:rFonts w:ascii="HGSｺﾞｼｯｸM" w:eastAsia="HGSｺﾞｼｯｸM" w:hAnsi="Meiryo UI" w:cs="Meiryo UI" w:hint="eastAsia"/>
          <w:sz w:val="20"/>
          <w:szCs w:val="20"/>
        </w:rPr>
        <w:t>等</w:t>
      </w:r>
      <w:r w:rsidR="0040283E" w:rsidRPr="00303299">
        <w:rPr>
          <w:rFonts w:ascii="HGSｺﾞｼｯｸM" w:eastAsia="HGSｺﾞｼｯｸM" w:hAnsi="Meiryo UI" w:cs="Meiryo UI" w:hint="eastAsia"/>
          <w:sz w:val="20"/>
          <w:szCs w:val="20"/>
        </w:rPr>
        <w:t>の排除</w:t>
      </w:r>
      <w:r w:rsidRPr="00303299">
        <w:rPr>
          <w:rFonts w:ascii="HGSｺﾞｼｯｸM" w:eastAsia="HGSｺﾞｼｯｸM" w:hAnsi="Meiryo UI" w:cs="Meiryo UI" w:hint="eastAsia"/>
          <w:sz w:val="20"/>
          <w:szCs w:val="20"/>
        </w:rPr>
        <w:t>や擁壁設置</w:t>
      </w:r>
      <w:r w:rsidR="0040283E" w:rsidRPr="00303299">
        <w:rPr>
          <w:rFonts w:ascii="HGSｺﾞｼｯｸM" w:eastAsia="HGSｺﾞｼｯｸM" w:hAnsi="Meiryo UI" w:cs="Meiryo UI" w:hint="eastAsia"/>
          <w:sz w:val="20"/>
          <w:szCs w:val="20"/>
        </w:rPr>
        <w:t>等</w:t>
      </w:r>
      <w:r w:rsidRPr="00303299">
        <w:rPr>
          <w:rFonts w:ascii="HGSｺﾞｼｯｸM" w:eastAsia="HGSｺﾞｼｯｸM" w:hAnsi="Meiryo UI" w:cs="Meiryo UI" w:hint="eastAsia"/>
          <w:sz w:val="20"/>
          <w:szCs w:val="20"/>
        </w:rPr>
        <w:t>に関する</w:t>
      </w:r>
      <w:r w:rsidR="00CA216E" w:rsidRPr="00C36C45">
        <w:rPr>
          <w:rFonts w:ascii="HGSｺﾞｼｯｸM" w:eastAsia="HGSｺﾞｼｯｸM" w:hAnsi="Meiryo UI" w:cs="Meiryo UI" w:hint="eastAsia"/>
          <w:sz w:val="20"/>
          <w:szCs w:val="20"/>
        </w:rPr>
        <w:t>構造上の基準に適合していること</w:t>
      </w:r>
    </w:p>
    <w:p w:rsidR="00CA216E" w:rsidRPr="00C36C45" w:rsidRDefault="00CA216E" w:rsidP="00083F6D">
      <w:pPr>
        <w:spacing w:line="320" w:lineRule="exact"/>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F72311" w:rsidRPr="00090706">
        <w:rPr>
          <w:rFonts w:ascii="HGSｺﾞｼｯｸM" w:eastAsia="HGSｺﾞｼｯｸM" w:hAnsi="Meiryo UI" w:cs="Meiryo UI" w:hint="eastAsia"/>
          <w:sz w:val="20"/>
          <w:szCs w:val="20"/>
        </w:rPr>
        <w:t>埋立て等区域外への</w:t>
      </w:r>
      <w:r w:rsidRPr="00C36C45">
        <w:rPr>
          <w:rFonts w:ascii="HGSｺﾞｼｯｸM" w:eastAsia="HGSｺﾞｼｯｸM" w:hAnsi="Meiryo UI" w:cs="Meiryo UI" w:hint="eastAsia"/>
          <w:sz w:val="20"/>
          <w:szCs w:val="20"/>
        </w:rPr>
        <w:t>排水の水質検査を行うために必要な措置が図られていること　など</w:t>
      </w:r>
    </w:p>
    <w:p w:rsidR="00764086" w:rsidRDefault="00764086" w:rsidP="00844DB3">
      <w:pPr>
        <w:spacing w:line="300" w:lineRule="exact"/>
        <w:ind w:leftChars="100" w:left="210"/>
        <w:rPr>
          <w:rFonts w:ascii="Meiryo UI" w:eastAsia="Meiryo UI" w:hAnsi="Meiryo UI" w:cs="Meiryo UI"/>
          <w:b/>
          <w:u w:val="single"/>
        </w:rPr>
      </w:pPr>
    </w:p>
    <w:p w:rsidR="00600122" w:rsidRPr="00C612F4" w:rsidRDefault="00600122" w:rsidP="009961B5">
      <w:pPr>
        <w:ind w:leftChars="100" w:left="210"/>
        <w:rPr>
          <w:rFonts w:ascii="Meiryo UI" w:eastAsia="Meiryo UI" w:hAnsi="Meiryo UI" w:cs="Meiryo UI"/>
          <w:b/>
          <w:u w:val="single"/>
        </w:rPr>
      </w:pPr>
      <w:r w:rsidRPr="00C612F4">
        <w:rPr>
          <w:rFonts w:ascii="Meiryo UI" w:eastAsia="Meiryo UI" w:hAnsi="Meiryo UI" w:cs="Meiryo UI" w:hint="eastAsia"/>
          <w:b/>
          <w:u w:val="single"/>
        </w:rPr>
        <w:t>④許可を受けた者の義務</w:t>
      </w:r>
    </w:p>
    <w:p w:rsidR="00020DA2" w:rsidRPr="00C36C45" w:rsidRDefault="00600122" w:rsidP="00C36C45">
      <w:pPr>
        <w:ind w:leftChars="200" w:left="620" w:hangingChars="100" w:hanging="20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CA216E" w:rsidRPr="00C36C45">
        <w:rPr>
          <w:rFonts w:ascii="HGSｺﾞｼｯｸM" w:eastAsia="HGSｺﾞｼｯｸM" w:hAnsi="Meiryo UI" w:cs="Meiryo UI" w:hint="eastAsia"/>
          <w:sz w:val="20"/>
          <w:szCs w:val="20"/>
        </w:rPr>
        <w:t>許可を受けた者は次のような</w:t>
      </w:r>
      <w:r w:rsidR="0034662C">
        <w:rPr>
          <w:rFonts w:ascii="HGSｺﾞｼｯｸM" w:eastAsia="HGSｺﾞｼｯｸM" w:hAnsi="Meiryo UI" w:cs="Meiryo UI" w:hint="eastAsia"/>
          <w:sz w:val="20"/>
          <w:szCs w:val="20"/>
        </w:rPr>
        <w:t>報告や届出等を行う</w:t>
      </w:r>
      <w:r w:rsidR="00CA216E" w:rsidRPr="00C36C45">
        <w:rPr>
          <w:rFonts w:ascii="HGSｺﾞｼｯｸM" w:eastAsia="HGSｺﾞｼｯｸM" w:hAnsi="Meiryo UI" w:cs="Meiryo UI" w:hint="eastAsia"/>
          <w:sz w:val="20"/>
          <w:szCs w:val="20"/>
        </w:rPr>
        <w:t>必要があります。</w:t>
      </w:r>
      <w:r w:rsidR="00020DA2" w:rsidRPr="00C36C45">
        <w:rPr>
          <w:rFonts w:ascii="HGSｺﾞｼｯｸM" w:eastAsia="HGSｺﾞｼｯｸM" w:hAnsi="Meiryo UI" w:cs="Meiryo UI" w:hint="eastAsia"/>
          <w:sz w:val="20"/>
          <w:szCs w:val="20"/>
        </w:rPr>
        <w:t>（条例第</w:t>
      </w:r>
      <w:r w:rsidR="000D4883">
        <w:rPr>
          <w:rFonts w:ascii="HGSｺﾞｼｯｸM" w:eastAsia="HGSｺﾞｼｯｸM" w:hAnsi="Meiryo UI" w:cs="Meiryo UI" w:hint="eastAsia"/>
          <w:sz w:val="20"/>
          <w:szCs w:val="20"/>
        </w:rPr>
        <w:t>12</w:t>
      </w:r>
      <w:r w:rsidR="00020DA2" w:rsidRPr="00C36C45">
        <w:rPr>
          <w:rFonts w:ascii="HGSｺﾞｼｯｸM" w:eastAsia="HGSｺﾞｼｯｸM" w:hAnsi="Meiryo UI" w:cs="Meiryo UI" w:hint="eastAsia"/>
          <w:sz w:val="20"/>
          <w:szCs w:val="20"/>
        </w:rPr>
        <w:t>条～</w:t>
      </w:r>
      <w:r w:rsidR="000D4883">
        <w:rPr>
          <w:rFonts w:ascii="HGSｺﾞｼｯｸM" w:eastAsia="HGSｺﾞｼｯｸM" w:hAnsi="Meiryo UI" w:cs="Meiryo UI" w:hint="eastAsia"/>
          <w:sz w:val="20"/>
          <w:szCs w:val="20"/>
        </w:rPr>
        <w:t>2</w:t>
      </w:r>
      <w:r w:rsidR="006857A8">
        <w:rPr>
          <w:rFonts w:ascii="HGSｺﾞｼｯｸM" w:eastAsia="HGSｺﾞｼｯｸM" w:hAnsi="Meiryo UI" w:cs="Meiryo UI" w:hint="eastAsia"/>
          <w:sz w:val="20"/>
          <w:szCs w:val="20"/>
        </w:rPr>
        <w:t>2</w:t>
      </w:r>
      <w:r w:rsidR="00020DA2" w:rsidRPr="00C36C45">
        <w:rPr>
          <w:rFonts w:ascii="HGSｺﾞｼｯｸM" w:eastAsia="HGSｺﾞｼｯｸM" w:hAnsi="Meiryo UI" w:cs="Meiryo UI" w:hint="eastAsia"/>
          <w:sz w:val="20"/>
          <w:szCs w:val="20"/>
        </w:rPr>
        <w:t>条関係）</w:t>
      </w:r>
    </w:p>
    <w:p w:rsidR="00020DA2" w:rsidRPr="00303299" w:rsidRDefault="00600122" w:rsidP="00083F6D">
      <w:pPr>
        <w:spacing w:line="320" w:lineRule="exact"/>
        <w:ind w:leftChars="300" w:left="630"/>
        <w:rPr>
          <w:rFonts w:ascii="HGSｺﾞｼｯｸM" w:eastAsia="HGSｺﾞｼｯｸM" w:hAnsi="Meiryo UI" w:cs="Meiryo UI"/>
          <w:sz w:val="20"/>
          <w:szCs w:val="20"/>
        </w:rPr>
      </w:pPr>
      <w:r w:rsidRPr="00C36C45">
        <w:rPr>
          <w:rFonts w:ascii="HGSｺﾞｼｯｸM" w:eastAsia="HGSｺﾞｼｯｸM" w:hAnsi="Meiryo UI" w:cs="Meiryo UI" w:hint="eastAsia"/>
          <w:sz w:val="20"/>
          <w:szCs w:val="20"/>
        </w:rPr>
        <w:t>・</w:t>
      </w:r>
      <w:r w:rsidR="00020DA2" w:rsidRPr="00C36C45">
        <w:rPr>
          <w:rFonts w:ascii="HGSｺﾞｼｯｸM" w:eastAsia="HGSｺﾞｼｯｸM" w:hAnsi="Meiryo UI" w:cs="Meiryo UI" w:hint="eastAsia"/>
          <w:sz w:val="20"/>
          <w:szCs w:val="20"/>
        </w:rPr>
        <w:t>搬入する土砂の発生場所及び汚染のおそれがないことの確認、</w:t>
      </w:r>
      <w:r w:rsidR="00864843">
        <w:rPr>
          <w:rFonts w:ascii="HGSｺﾞｼｯｸM" w:eastAsia="HGSｺﾞｼｯｸM" w:hAnsi="Meiryo UI" w:cs="Meiryo UI" w:hint="eastAsia"/>
          <w:sz w:val="20"/>
          <w:szCs w:val="20"/>
        </w:rPr>
        <w:t>そ</w:t>
      </w:r>
      <w:r w:rsidR="0040283E">
        <w:rPr>
          <w:rFonts w:ascii="HGSｺﾞｼｯｸM" w:eastAsia="HGSｺﾞｼｯｸM" w:hAnsi="Meiryo UI" w:cs="Meiryo UI" w:hint="eastAsia"/>
          <w:sz w:val="20"/>
          <w:szCs w:val="20"/>
        </w:rPr>
        <w:t>れら</w:t>
      </w:r>
      <w:r w:rsidR="00864843">
        <w:rPr>
          <w:rFonts w:ascii="HGSｺﾞｼｯｸM" w:eastAsia="HGSｺﾞｼｯｸM" w:hAnsi="Meiryo UI" w:cs="Meiryo UI" w:hint="eastAsia"/>
          <w:sz w:val="20"/>
          <w:szCs w:val="20"/>
        </w:rPr>
        <w:t>の結果の</w:t>
      </w:r>
      <w:r w:rsidR="0040283E">
        <w:rPr>
          <w:rFonts w:ascii="HGSｺﾞｼｯｸM" w:eastAsia="HGSｺﾞｼｯｸM" w:hAnsi="Meiryo UI" w:cs="Meiryo UI" w:hint="eastAsia"/>
          <w:sz w:val="20"/>
          <w:szCs w:val="20"/>
        </w:rPr>
        <w:t>府への</w:t>
      </w:r>
      <w:r w:rsidR="00020DA2" w:rsidRPr="00C36C45">
        <w:rPr>
          <w:rFonts w:ascii="HGSｺﾞｼｯｸM" w:eastAsia="HGSｺﾞｼｯｸM" w:hAnsi="Meiryo UI" w:cs="Meiryo UI" w:hint="eastAsia"/>
          <w:sz w:val="20"/>
          <w:szCs w:val="20"/>
        </w:rPr>
        <w:t>報告</w:t>
      </w:r>
      <w:r w:rsidR="0040283E" w:rsidRPr="00303299">
        <w:rPr>
          <w:rFonts w:ascii="HGSｺﾞｼｯｸM" w:eastAsia="HGSｺﾞｼｯｸM" w:hAnsi="Meiryo UI" w:cs="Meiryo UI" w:hint="eastAsia"/>
          <w:sz w:val="20"/>
          <w:szCs w:val="20"/>
        </w:rPr>
        <w:t>（搬入前）</w:t>
      </w:r>
    </w:p>
    <w:p w:rsidR="00734B68" w:rsidRPr="00303299" w:rsidRDefault="00020DA2"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・搬入した土砂の量などを記載した土砂管理台帳の作成</w:t>
      </w:r>
      <w:r w:rsidR="00734B68" w:rsidRPr="00303299">
        <w:rPr>
          <w:rFonts w:ascii="HGSｺﾞｼｯｸM" w:eastAsia="HGSｺﾞｼｯｸM" w:hAnsi="Meiryo UI" w:cs="Meiryo UI" w:hint="eastAsia"/>
          <w:sz w:val="20"/>
          <w:szCs w:val="20"/>
        </w:rPr>
        <w:t>、搬入した土砂の量の府への報告（半年毎）</w:t>
      </w:r>
    </w:p>
    <w:p w:rsidR="000D4883" w:rsidRPr="00303299" w:rsidRDefault="00734B68"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w:t>
      </w:r>
      <w:r w:rsidR="000D4883" w:rsidRPr="00303299">
        <w:rPr>
          <w:rFonts w:ascii="HGSｺﾞｼｯｸM" w:eastAsia="HGSｺﾞｼｯｸM" w:hAnsi="Meiryo UI" w:cs="Meiryo UI" w:hint="eastAsia"/>
          <w:sz w:val="20"/>
          <w:szCs w:val="20"/>
        </w:rPr>
        <w:t>排水の定期的な水質検査</w:t>
      </w:r>
      <w:r w:rsidR="00F72311" w:rsidRPr="00303299">
        <w:rPr>
          <w:rFonts w:ascii="HGSｺﾞｼｯｸM" w:eastAsia="HGSｺﾞｼｯｸM" w:hAnsi="Meiryo UI" w:cs="Meiryo UI" w:hint="eastAsia"/>
          <w:sz w:val="20"/>
          <w:szCs w:val="20"/>
        </w:rPr>
        <w:t>（</w:t>
      </w:r>
      <w:r w:rsidR="0040283E" w:rsidRPr="00303299">
        <w:rPr>
          <w:rFonts w:ascii="HGSｺﾞｼｯｸM" w:eastAsia="HGSｺﾞｼｯｸM" w:hAnsi="Meiryo UI" w:cs="Meiryo UI" w:hint="eastAsia"/>
          <w:sz w:val="20"/>
          <w:szCs w:val="20"/>
        </w:rPr>
        <w:t>3ヶ月毎</w:t>
      </w:r>
      <w:r w:rsidR="00CB7BFB">
        <w:rPr>
          <w:rFonts w:ascii="HGSｺﾞｼｯｸM" w:eastAsia="HGSｺﾞｼｯｸM" w:hAnsi="Meiryo UI" w:cs="Meiryo UI" w:hint="eastAsia"/>
          <w:sz w:val="20"/>
          <w:szCs w:val="20"/>
        </w:rPr>
        <w:t>及び完了時</w:t>
      </w:r>
      <w:r w:rsidR="0040283E" w:rsidRPr="00303299">
        <w:rPr>
          <w:rFonts w:ascii="HGSｺﾞｼｯｸM" w:eastAsia="HGSｺﾞｼｯｸM" w:hAnsi="Meiryo UI" w:cs="Meiryo UI" w:hint="eastAsia"/>
          <w:sz w:val="20"/>
          <w:szCs w:val="20"/>
        </w:rPr>
        <w:t>、</w:t>
      </w:r>
      <w:r w:rsidR="00F72311" w:rsidRPr="00303299">
        <w:rPr>
          <w:rFonts w:ascii="HGSｺﾞｼｯｸM" w:eastAsia="HGSｺﾞｼｯｸM" w:hAnsi="Meiryo UI" w:cs="Meiryo UI" w:hint="eastAsia"/>
          <w:sz w:val="20"/>
          <w:szCs w:val="20"/>
        </w:rPr>
        <w:t>府職員立会い）</w:t>
      </w:r>
      <w:r w:rsidR="000D4883" w:rsidRPr="00303299">
        <w:rPr>
          <w:rFonts w:ascii="HGSｺﾞｼｯｸM" w:eastAsia="HGSｺﾞｼｯｸM" w:hAnsi="Meiryo UI" w:cs="Meiryo UI" w:hint="eastAsia"/>
          <w:sz w:val="20"/>
          <w:szCs w:val="20"/>
        </w:rPr>
        <w:t>、</w:t>
      </w:r>
      <w:r w:rsidRPr="00303299">
        <w:rPr>
          <w:rFonts w:ascii="HGSｺﾞｼｯｸM" w:eastAsia="HGSｺﾞｼｯｸM" w:hAnsi="Meiryo UI" w:cs="Meiryo UI" w:hint="eastAsia"/>
          <w:sz w:val="20"/>
          <w:szCs w:val="20"/>
        </w:rPr>
        <w:t>その</w:t>
      </w:r>
      <w:r w:rsidR="000D4883" w:rsidRPr="00303299">
        <w:rPr>
          <w:rFonts w:ascii="HGSｺﾞｼｯｸM" w:eastAsia="HGSｺﾞｼｯｸM" w:hAnsi="Meiryo UI" w:cs="Meiryo UI" w:hint="eastAsia"/>
          <w:sz w:val="20"/>
          <w:szCs w:val="20"/>
        </w:rPr>
        <w:t>結果の府への報告</w:t>
      </w:r>
    </w:p>
    <w:p w:rsidR="00600122" w:rsidRPr="00303299" w:rsidRDefault="00020DA2"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・氏名又は名称その他を記載した標識の掲示、境界標の設置　など</w:t>
      </w:r>
    </w:p>
    <w:p w:rsidR="00D92D45" w:rsidRDefault="00D92D45" w:rsidP="00083F6D">
      <w:pPr>
        <w:spacing w:line="320" w:lineRule="exact"/>
        <w:ind w:leftChars="300" w:left="630"/>
        <w:rPr>
          <w:rFonts w:ascii="HGSｺﾞｼｯｸM" w:eastAsia="HGSｺﾞｼｯｸM" w:hAnsi="Meiryo UI" w:cs="Meiryo UI"/>
          <w:sz w:val="20"/>
          <w:szCs w:val="20"/>
        </w:rPr>
      </w:pPr>
      <w:r w:rsidRPr="00303299">
        <w:rPr>
          <w:rFonts w:ascii="HGSｺﾞｼｯｸM" w:eastAsia="HGSｺﾞｼｯｸM" w:hAnsi="Meiryo UI" w:cs="Meiryo UI" w:hint="eastAsia"/>
          <w:sz w:val="20"/>
          <w:szCs w:val="20"/>
        </w:rPr>
        <w:t>・これらの義務を履行しない場合、搬入停止命令</w:t>
      </w:r>
      <w:r w:rsidR="002D5BD9">
        <w:rPr>
          <w:rFonts w:ascii="HGSｺﾞｼｯｸM" w:eastAsia="HGSｺﾞｼｯｸM" w:hAnsi="Meiryo UI" w:cs="Meiryo UI" w:hint="eastAsia"/>
          <w:sz w:val="20"/>
          <w:szCs w:val="20"/>
        </w:rPr>
        <w:t>等</w:t>
      </w:r>
      <w:r w:rsidR="00CB7BFB">
        <w:rPr>
          <w:rFonts w:ascii="HGSｺﾞｼｯｸM" w:eastAsia="HGSｺﾞｼｯｸM" w:hAnsi="Meiryo UI" w:cs="Meiryo UI" w:hint="eastAsia"/>
          <w:sz w:val="20"/>
          <w:szCs w:val="20"/>
        </w:rPr>
        <w:t>の</w:t>
      </w:r>
      <w:r w:rsidRPr="00303299">
        <w:rPr>
          <w:rFonts w:ascii="HGSｺﾞｼｯｸM" w:eastAsia="HGSｺﾞｼｯｸM" w:hAnsi="Meiryo UI" w:cs="Meiryo UI" w:hint="eastAsia"/>
          <w:sz w:val="20"/>
          <w:szCs w:val="20"/>
        </w:rPr>
        <w:t>対象となります。</w:t>
      </w:r>
    </w:p>
    <w:p w:rsidR="006857A8" w:rsidRPr="00090706" w:rsidRDefault="006857A8" w:rsidP="006857A8">
      <w:pPr>
        <w:rPr>
          <w:rFonts w:ascii="HGSｺﾞｼｯｸM" w:eastAsia="HGSｺﾞｼｯｸM" w:hAnsi="Meiryo UI" w:cs="Meiryo UI"/>
          <w:sz w:val="20"/>
          <w:szCs w:val="20"/>
        </w:rPr>
      </w:pPr>
      <w:r>
        <w:rPr>
          <w:rFonts w:ascii="HGSｺﾞｼｯｸM" w:eastAsia="HGSｺﾞｼｯｸM" w:hAnsi="Meiryo UI" w:cs="Meiryo UI" w:hint="eastAsia"/>
          <w:sz w:val="20"/>
          <w:szCs w:val="20"/>
        </w:rPr>
        <w:t xml:space="preserve">　　</w:t>
      </w:r>
      <w:r w:rsidRPr="00C36C45">
        <w:rPr>
          <w:rFonts w:ascii="HGSｺﾞｼｯｸM" w:eastAsia="HGSｺﾞｼｯｸM" w:hAnsi="Meiryo UI" w:cs="Meiryo UI" w:hint="eastAsia"/>
          <w:sz w:val="20"/>
          <w:szCs w:val="20"/>
        </w:rPr>
        <w:t>○許可を受け</w:t>
      </w:r>
      <w:r>
        <w:rPr>
          <w:rFonts w:ascii="HGSｺﾞｼｯｸM" w:eastAsia="HGSｺﾞｼｯｸM" w:hAnsi="Meiryo UI" w:cs="Meiryo UI" w:hint="eastAsia"/>
          <w:sz w:val="20"/>
          <w:szCs w:val="20"/>
        </w:rPr>
        <w:t>た内容に変更が生じた場合は、その内容に応じて変更許可等の手続きが必要です。</w:t>
      </w:r>
    </w:p>
    <w:p w:rsidR="0072072C" w:rsidRPr="002D5BD9" w:rsidRDefault="002D5BD9" w:rsidP="00764086">
      <w:pPr>
        <w:ind w:leftChars="100" w:left="630" w:hangingChars="200" w:hanging="420"/>
        <w:rPr>
          <w:rFonts w:ascii="Meiryo UI" w:eastAsia="Meiryo UI" w:hAnsi="Meiryo UI" w:cs="Meiryo UI"/>
        </w:rPr>
      </w:pPr>
      <w:r>
        <w:rPr>
          <w:rFonts w:ascii="Meiryo UI" w:eastAsia="Meiryo UI" w:hAnsi="Meiryo UI" w:cs="Meiryo UI" w:hint="eastAsia"/>
          <w:b/>
        </w:rPr>
        <w:t xml:space="preserve">　　</w:t>
      </w:r>
    </w:p>
    <w:p w:rsidR="00CA216E" w:rsidRPr="00090706" w:rsidRDefault="00CA216E" w:rsidP="009961B5">
      <w:pPr>
        <w:ind w:leftChars="100" w:left="210"/>
        <w:rPr>
          <w:rFonts w:ascii="Meiryo UI" w:eastAsia="Meiryo UI" w:hAnsi="Meiryo UI" w:cs="Meiryo UI"/>
          <w:b/>
          <w:u w:val="single"/>
        </w:rPr>
      </w:pPr>
      <w:r w:rsidRPr="00090706">
        <w:rPr>
          <w:rFonts w:ascii="Meiryo UI" w:eastAsia="Meiryo UI" w:hAnsi="Meiryo UI" w:cs="Meiryo UI" w:hint="eastAsia"/>
          <w:b/>
          <w:u w:val="single"/>
        </w:rPr>
        <w:t>⑤許可を要しない場合</w:t>
      </w:r>
      <w:r w:rsidR="00A46FA9" w:rsidRPr="00A46FA9">
        <w:rPr>
          <w:rFonts w:ascii="Meiryo UI" w:eastAsia="Meiryo UI" w:hAnsi="Meiryo UI" w:cs="Meiryo UI" w:hint="eastAsia"/>
          <w:b/>
        </w:rPr>
        <w:t xml:space="preserve">　</w:t>
      </w:r>
      <w:r w:rsidR="00844DB3">
        <w:rPr>
          <w:rFonts w:ascii="HGSｺﾞｼｯｸM" w:eastAsia="HGSｺﾞｼｯｸM" w:hAnsi="Meiryo UI" w:cs="Meiryo UI" w:hint="eastAsia"/>
          <w:sz w:val="20"/>
          <w:szCs w:val="20"/>
        </w:rPr>
        <w:t xml:space="preserve">　　　　　　　　　　　　　　　　　　　　　　　　　　　</w:t>
      </w:r>
      <w:r w:rsidR="00A46FA9" w:rsidRPr="00A46FA9">
        <w:rPr>
          <w:rFonts w:ascii="Meiryo UI" w:eastAsia="Meiryo UI" w:hAnsi="Meiryo UI" w:cs="Meiryo UI" w:hint="eastAsia"/>
          <w:sz w:val="16"/>
          <w:szCs w:val="16"/>
        </w:rPr>
        <w:t>＜令和元年9月2日更新＞</w:t>
      </w:r>
    </w:p>
    <w:p w:rsidR="008A07C2" w:rsidRPr="00090706" w:rsidRDefault="00CA216E" w:rsidP="00FC58D2">
      <w:pPr>
        <w:ind w:firstLineChars="200" w:firstLine="4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w:t>
      </w:r>
      <w:r w:rsidR="0008541C" w:rsidRPr="00090706">
        <w:rPr>
          <w:rFonts w:ascii="HGSｺﾞｼｯｸM" w:eastAsia="HGSｺﾞｼｯｸM" w:hAnsi="Meiryo UI" w:cs="Meiryo UI" w:hint="eastAsia"/>
          <w:sz w:val="20"/>
          <w:szCs w:val="20"/>
        </w:rPr>
        <w:t>次の</w:t>
      </w:r>
      <w:r w:rsidR="00844DB3">
        <w:rPr>
          <w:rFonts w:ascii="HGSｺﾞｼｯｸM" w:eastAsia="HGSｺﾞｼｯｸM" w:hAnsi="Meiryo UI" w:cs="Meiryo UI" w:hint="eastAsia"/>
          <w:sz w:val="20"/>
          <w:szCs w:val="20"/>
        </w:rPr>
        <w:t>土砂</w:t>
      </w:r>
      <w:r w:rsidR="0008541C" w:rsidRPr="00090706">
        <w:rPr>
          <w:rFonts w:ascii="HGSｺﾞｼｯｸM" w:eastAsia="HGSｺﾞｼｯｸM" w:hAnsi="Meiryo UI" w:cs="Meiryo UI" w:hint="eastAsia"/>
          <w:sz w:val="20"/>
          <w:szCs w:val="20"/>
        </w:rPr>
        <w:t>埋立て等は</w:t>
      </w:r>
      <w:r w:rsidR="006E58F7">
        <w:rPr>
          <w:rFonts w:ascii="HGSｺﾞｼｯｸM" w:eastAsia="HGSｺﾞｼｯｸM" w:hAnsi="Meiryo UI" w:cs="Meiryo UI" w:hint="eastAsia"/>
          <w:sz w:val="20"/>
          <w:szCs w:val="20"/>
        </w:rPr>
        <w:t>許可</w:t>
      </w:r>
      <w:r w:rsidR="00C612F4" w:rsidRPr="00090706">
        <w:rPr>
          <w:rFonts w:ascii="HGSｺﾞｼｯｸM" w:eastAsia="HGSｺﾞｼｯｸM" w:hAnsi="Meiryo UI" w:cs="Meiryo UI" w:hint="eastAsia"/>
          <w:sz w:val="20"/>
          <w:szCs w:val="20"/>
        </w:rPr>
        <w:t>不要です。</w:t>
      </w:r>
      <w:r w:rsidR="00844DB3" w:rsidRPr="00090706">
        <w:rPr>
          <w:rFonts w:ascii="HGSｺﾞｼｯｸM" w:eastAsia="HGSｺﾞｼｯｸM" w:hAnsi="Meiryo UI" w:cs="Meiryo UI" w:hint="eastAsia"/>
          <w:sz w:val="20"/>
          <w:szCs w:val="20"/>
        </w:rPr>
        <w:t>（条例第7条、規則第3条～5条関係）</w:t>
      </w:r>
    </w:p>
    <w:p w:rsidR="0008541C" w:rsidRPr="00090706" w:rsidRDefault="008A07C2" w:rsidP="00083F6D">
      <w:pPr>
        <w:spacing w:line="320" w:lineRule="exact"/>
        <w:ind w:leftChars="300" w:left="830" w:hangingChars="100" w:hanging="200"/>
        <w:rPr>
          <w:rFonts w:ascii="HGSｺﾞｼｯｸM" w:eastAsia="HGSｺﾞｼｯｸM" w:hAnsi="Meiryo UI" w:cs="Meiryo UI"/>
          <w:sz w:val="20"/>
          <w:szCs w:val="20"/>
        </w:rPr>
      </w:pPr>
      <w:r w:rsidRPr="00090706">
        <w:rPr>
          <w:rFonts w:ascii="HGSｺﾞｼｯｸM" w:eastAsia="HGSｺﾞｼｯｸM" w:hAnsi="Meiryo UI" w:cs="Meiryo UI" w:hint="eastAsia"/>
          <w:sz w:val="20"/>
          <w:szCs w:val="20"/>
        </w:rPr>
        <w:t>・</w:t>
      </w:r>
      <w:r w:rsidR="0008541C" w:rsidRPr="00090706">
        <w:rPr>
          <w:rFonts w:ascii="HGSｺﾞｼｯｸM" w:eastAsia="HGSｺﾞｼｯｸM" w:hAnsi="Meiryo UI" w:cs="Meiryo UI" w:hint="eastAsia"/>
          <w:sz w:val="20"/>
          <w:szCs w:val="20"/>
        </w:rPr>
        <w:t>土地の造成等の区域で行う土砂</w:t>
      </w:r>
      <w:r w:rsidR="00F72311">
        <w:rPr>
          <w:rFonts w:ascii="HGSｺﾞｼｯｸM" w:eastAsia="HGSｺﾞｼｯｸM" w:hAnsi="Meiryo UI" w:cs="Meiryo UI" w:hint="eastAsia"/>
          <w:sz w:val="20"/>
          <w:szCs w:val="20"/>
        </w:rPr>
        <w:t>埋立て等であって、当該区域で採取された土砂のみを用いて行うもの</w:t>
      </w:r>
    </w:p>
    <w:p w:rsidR="008A07C2" w:rsidRPr="00563C48" w:rsidRDefault="0008541C" w:rsidP="00083F6D">
      <w:pPr>
        <w:spacing w:line="320" w:lineRule="exact"/>
        <w:ind w:leftChars="300" w:left="830" w:hangingChars="100" w:hanging="200"/>
        <w:rPr>
          <w:rFonts w:ascii="HGSｺﾞｼｯｸM" w:eastAsia="HGSｺﾞｼｯｸM" w:hAnsi="HG丸ｺﾞｼｯｸM-PRO"/>
          <w:sz w:val="20"/>
          <w:szCs w:val="20"/>
        </w:rPr>
      </w:pPr>
      <w:r>
        <w:rPr>
          <w:rFonts w:ascii="HGSｺﾞｼｯｸM" w:eastAsia="HGSｺﾞｼｯｸM" w:hAnsi="Meiryo UI" w:cs="Meiryo UI" w:hint="eastAsia"/>
          <w:sz w:val="20"/>
          <w:szCs w:val="20"/>
        </w:rPr>
        <w:t>・</w:t>
      </w:r>
      <w:r w:rsidR="008A07C2" w:rsidRPr="00C36C45">
        <w:rPr>
          <w:rFonts w:ascii="HGSｺﾞｼｯｸM" w:eastAsia="HGSｺﾞｼｯｸM" w:hAnsi="HG丸ｺﾞｼｯｸM-PRO" w:hint="eastAsia"/>
          <w:sz w:val="20"/>
          <w:szCs w:val="20"/>
        </w:rPr>
        <w:t>国、地方公共団体</w:t>
      </w:r>
      <w:r w:rsidR="00813CF2">
        <w:rPr>
          <w:rFonts w:ascii="HGSｺﾞｼｯｸM" w:eastAsia="HGSｺﾞｼｯｸM" w:hAnsi="HG丸ｺﾞｼｯｸM-PRO" w:hint="eastAsia"/>
          <w:sz w:val="20"/>
          <w:szCs w:val="20"/>
        </w:rPr>
        <w:t>その他規則で定める公共的団体等が実施する</w:t>
      </w:r>
      <w:r w:rsidR="00844DB3">
        <w:rPr>
          <w:rFonts w:ascii="HGSｺﾞｼｯｸM" w:eastAsia="HGSｺﾞｼｯｸM" w:hAnsi="HG丸ｺﾞｼｯｸM-PRO" w:hint="eastAsia"/>
          <w:sz w:val="20"/>
          <w:szCs w:val="20"/>
        </w:rPr>
        <w:t>土砂</w:t>
      </w:r>
      <w:r w:rsidR="008A07C2" w:rsidRPr="00563C48">
        <w:rPr>
          <w:rFonts w:ascii="HGSｺﾞｼｯｸM" w:eastAsia="HGSｺﾞｼｯｸM" w:hAnsi="HG丸ｺﾞｼｯｸM-PRO" w:hint="eastAsia"/>
          <w:sz w:val="20"/>
          <w:szCs w:val="20"/>
        </w:rPr>
        <w:t>埋立て等</w:t>
      </w:r>
      <w:r w:rsidR="003D197A" w:rsidRPr="00563C48">
        <w:rPr>
          <w:rFonts w:ascii="HGSｺﾞｼｯｸM" w:eastAsia="HGSｺﾞｼｯｸM" w:hAnsi="HG丸ｺﾞｼｯｸM-PRO" w:hint="eastAsia"/>
          <w:sz w:val="20"/>
          <w:szCs w:val="20"/>
        </w:rPr>
        <w:t>（発注する場合を含む</w:t>
      </w:r>
      <w:r w:rsidR="00844DB3">
        <w:rPr>
          <w:rFonts w:ascii="HGSｺﾞｼｯｸM" w:eastAsia="HGSｺﾞｼｯｸM" w:hAnsi="HG丸ｺﾞｼｯｸM-PRO" w:hint="eastAsia"/>
          <w:sz w:val="20"/>
          <w:szCs w:val="20"/>
        </w:rPr>
        <w:t>。</w:t>
      </w:r>
      <w:r w:rsidR="003D197A" w:rsidRPr="00563C48">
        <w:rPr>
          <w:rFonts w:ascii="HGSｺﾞｼｯｸM" w:eastAsia="HGSｺﾞｼｯｸM" w:hAnsi="HG丸ｺﾞｼｯｸM-PRO" w:hint="eastAsia"/>
          <w:sz w:val="20"/>
          <w:szCs w:val="20"/>
        </w:rPr>
        <w:t>）</w:t>
      </w:r>
    </w:p>
    <w:p w:rsidR="008A07C2" w:rsidRPr="00C36C45" w:rsidRDefault="008A07C2" w:rsidP="00083F6D">
      <w:pPr>
        <w:spacing w:line="320" w:lineRule="exact"/>
        <w:ind w:leftChars="300" w:left="830" w:hangingChars="100" w:hanging="200"/>
        <w:rPr>
          <w:rFonts w:ascii="HGSｺﾞｼｯｸM" w:eastAsia="HGSｺﾞｼｯｸM" w:hAnsi="Meiryo UI" w:cs="Meiryo UI"/>
          <w:sz w:val="20"/>
          <w:szCs w:val="20"/>
        </w:rPr>
      </w:pPr>
      <w:r w:rsidRPr="00C36C45">
        <w:rPr>
          <w:rFonts w:ascii="HGSｺﾞｼｯｸM" w:eastAsia="HGSｺﾞｼｯｸM" w:hAnsi="HG丸ｺﾞｼｯｸM-PRO" w:hint="eastAsia"/>
          <w:sz w:val="20"/>
          <w:szCs w:val="20"/>
        </w:rPr>
        <w:t>・採石法、砂利採取法、廃棄物の処理及び清掃に関する法律、土壌汚染対策法、港湾法、道路法、土地区画整理法、都市公園法、下水道法、河川法、都市計画法等による処分</w:t>
      </w:r>
      <w:r w:rsidR="006E31B6">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に基づく</w:t>
      </w:r>
      <w:r w:rsidR="00844DB3">
        <w:rPr>
          <w:rFonts w:ascii="HGSｺﾞｼｯｸM" w:eastAsia="HGSｺﾞｼｯｸM" w:hAnsi="HG丸ｺﾞｼｯｸM-PRO" w:hint="eastAsia"/>
          <w:sz w:val="20"/>
          <w:szCs w:val="20"/>
        </w:rPr>
        <w:t>土砂</w:t>
      </w:r>
      <w:r w:rsidRPr="00C36C45">
        <w:rPr>
          <w:rFonts w:ascii="HGSｺﾞｼｯｸM" w:eastAsia="HGSｺﾞｼｯｸM" w:hAnsi="HG丸ｺﾞｼｯｸM-PRO" w:hint="eastAsia"/>
          <w:sz w:val="20"/>
          <w:szCs w:val="20"/>
        </w:rPr>
        <w:t>埋立て等（各法令の全ての処分</w:t>
      </w:r>
      <w:r w:rsidR="006E31B6">
        <w:rPr>
          <w:rFonts w:ascii="HGSｺﾞｼｯｸM" w:eastAsia="HGSｺﾞｼｯｸM" w:hAnsi="HG丸ｺﾞｼｯｸM-PRO" w:hint="eastAsia"/>
          <w:sz w:val="20"/>
          <w:szCs w:val="20"/>
        </w:rPr>
        <w:t>等</w:t>
      </w:r>
      <w:r w:rsidRPr="00C36C45">
        <w:rPr>
          <w:rFonts w:ascii="HGSｺﾞｼｯｸM" w:eastAsia="HGSｺﾞｼｯｸM" w:hAnsi="HG丸ｺﾞｼｯｸM-PRO" w:hint="eastAsia"/>
          <w:sz w:val="20"/>
          <w:szCs w:val="20"/>
        </w:rPr>
        <w:t>が対象ではありません。</w:t>
      </w:r>
      <w:r w:rsidRPr="00C36C45">
        <w:rPr>
          <w:rFonts w:ascii="HGSｺﾞｼｯｸM" w:eastAsia="HGSｺﾞｼｯｸM" w:hAnsi="Meiryo UI" w:cs="Meiryo UI" w:hint="eastAsia"/>
          <w:sz w:val="20"/>
          <w:szCs w:val="20"/>
        </w:rPr>
        <w:t>）</w:t>
      </w:r>
    </w:p>
    <w:p w:rsidR="00FC58D2" w:rsidRDefault="008A07C2" w:rsidP="00083F6D">
      <w:pPr>
        <w:spacing w:line="320" w:lineRule="exact"/>
        <w:ind w:leftChars="300" w:left="830" w:hangingChars="100" w:hanging="200"/>
        <w:jc w:val="left"/>
        <w:rPr>
          <w:rFonts w:ascii="HGSｺﾞｼｯｸM" w:eastAsia="HGSｺﾞｼｯｸM" w:hAnsi="HG丸ｺﾞｼｯｸM-PRO"/>
          <w:color w:val="000000" w:themeColor="text1"/>
          <w:sz w:val="20"/>
          <w:szCs w:val="20"/>
        </w:rPr>
      </w:pPr>
      <w:r w:rsidRPr="00F72311">
        <w:rPr>
          <w:rFonts w:ascii="HGSｺﾞｼｯｸM" w:eastAsia="HGSｺﾞｼｯｸM" w:hAnsi="Meiryo UI" w:cs="Meiryo UI" w:hint="eastAsia"/>
          <w:color w:val="000000" w:themeColor="text1"/>
          <w:sz w:val="20"/>
          <w:szCs w:val="20"/>
        </w:rPr>
        <w:t>・</w:t>
      </w:r>
      <w:r w:rsidR="00844DB3">
        <w:rPr>
          <w:rFonts w:ascii="HGSｺﾞｼｯｸM" w:eastAsia="HGSｺﾞｼｯｸM" w:hAnsi="HG丸ｺﾞｼｯｸM-PRO" w:hint="eastAsia"/>
          <w:color w:val="000000" w:themeColor="text1"/>
          <w:sz w:val="20"/>
          <w:szCs w:val="20"/>
        </w:rPr>
        <w:t>その他規則で定める土砂埋立て等（</w:t>
      </w:r>
      <w:r w:rsidRPr="00F72311">
        <w:rPr>
          <w:rFonts w:ascii="HGSｺﾞｼｯｸM" w:eastAsia="HGSｺﾞｼｯｸM" w:hAnsi="HG丸ｺﾞｼｯｸM-PRO" w:hint="eastAsia"/>
          <w:color w:val="000000" w:themeColor="text1"/>
          <w:sz w:val="20"/>
          <w:szCs w:val="20"/>
        </w:rPr>
        <w:t>コンクリート、ガラス等の製品の原材料</w:t>
      </w:r>
      <w:r w:rsidR="004E0120">
        <w:rPr>
          <w:rFonts w:ascii="HGSｺﾞｼｯｸM" w:eastAsia="HGSｺﾞｼｯｸM" w:hAnsi="HG丸ｺﾞｼｯｸM-PRO" w:hint="eastAsia"/>
          <w:color w:val="000000" w:themeColor="text1"/>
          <w:sz w:val="20"/>
          <w:szCs w:val="20"/>
        </w:rPr>
        <w:t>として</w:t>
      </w:r>
      <w:r w:rsidRPr="00F72311">
        <w:rPr>
          <w:rFonts w:ascii="HGSｺﾞｼｯｸM" w:eastAsia="HGSｺﾞｼｯｸM" w:hAnsi="HG丸ｺﾞｼｯｸM-PRO" w:hint="eastAsia"/>
          <w:color w:val="000000" w:themeColor="text1"/>
          <w:sz w:val="20"/>
          <w:szCs w:val="20"/>
        </w:rPr>
        <w:t>の土砂のみを用いて行う</w:t>
      </w:r>
      <w:r w:rsidR="00844DB3">
        <w:rPr>
          <w:rFonts w:ascii="HGSｺﾞｼｯｸM" w:eastAsia="HGSｺﾞｼｯｸM" w:hAnsi="HG丸ｺﾞｼｯｸM-PRO" w:hint="eastAsia"/>
          <w:color w:val="000000" w:themeColor="text1"/>
          <w:sz w:val="20"/>
          <w:szCs w:val="20"/>
        </w:rPr>
        <w:t>土砂埋立て等</w:t>
      </w:r>
      <w:r w:rsidR="00813CF2">
        <w:rPr>
          <w:rFonts w:ascii="HGSｺﾞｼｯｸM" w:eastAsia="HGSｺﾞｼｯｸM" w:hAnsi="HG丸ｺﾞｼｯｸM-PRO" w:hint="eastAsia"/>
          <w:color w:val="000000" w:themeColor="text1"/>
          <w:sz w:val="20"/>
          <w:szCs w:val="20"/>
        </w:rPr>
        <w:t>、</w:t>
      </w:r>
      <w:r w:rsidRPr="00F72311">
        <w:rPr>
          <w:rFonts w:ascii="HGSｺﾞｼｯｸM" w:eastAsia="HGSｺﾞｼｯｸM" w:hAnsi="HG丸ｺﾞｼｯｸM-PRO" w:hint="eastAsia"/>
          <w:color w:val="000000" w:themeColor="text1"/>
          <w:sz w:val="20"/>
          <w:szCs w:val="20"/>
        </w:rPr>
        <w:t>運動場、駐車場その他の施設の本来の機能を保全する目的で</w:t>
      </w:r>
      <w:r w:rsidR="0031353B" w:rsidRPr="00F72311">
        <w:rPr>
          <w:rFonts w:ascii="HGSｺﾞｼｯｸM" w:eastAsia="HGSｺﾞｼｯｸM" w:hAnsi="HG丸ｺﾞｼｯｸM-PRO" w:hint="eastAsia"/>
          <w:color w:val="000000" w:themeColor="text1"/>
          <w:sz w:val="20"/>
          <w:szCs w:val="20"/>
        </w:rPr>
        <w:t>行う</w:t>
      </w:r>
      <w:r w:rsidR="00844DB3">
        <w:rPr>
          <w:rFonts w:ascii="HGSｺﾞｼｯｸM" w:eastAsia="HGSｺﾞｼｯｸM" w:hAnsi="HG丸ｺﾞｼｯｸM-PRO" w:hint="eastAsia"/>
          <w:color w:val="000000" w:themeColor="text1"/>
          <w:sz w:val="20"/>
          <w:szCs w:val="20"/>
        </w:rPr>
        <w:t>土砂埋立て等</w:t>
      </w:r>
      <w:r w:rsidR="003238DC" w:rsidRPr="00F72311">
        <w:rPr>
          <w:rFonts w:ascii="HGSｺﾞｼｯｸM" w:eastAsia="HGSｺﾞｼｯｸM" w:hAnsi="HG丸ｺﾞｼｯｸM-PRO" w:hint="eastAsia"/>
          <w:color w:val="000000" w:themeColor="text1"/>
          <w:sz w:val="20"/>
          <w:szCs w:val="20"/>
        </w:rPr>
        <w:t>（</w:t>
      </w:r>
      <w:r w:rsidR="003238DC" w:rsidRPr="004E0120">
        <w:rPr>
          <w:rFonts w:ascii="HGSｺﾞｼｯｸM" w:eastAsia="HGSｺﾞｼｯｸM" w:hAnsi="HG丸ｺﾞｼｯｸM-PRO" w:hint="eastAsia"/>
          <w:color w:val="000000" w:themeColor="text1"/>
          <w:spacing w:val="3"/>
          <w:w w:val="88"/>
          <w:kern w:val="0"/>
          <w:sz w:val="20"/>
          <w:szCs w:val="20"/>
          <w:fitText w:val="1600" w:id="875819776"/>
        </w:rPr>
        <w:t>知事が公示したも</w:t>
      </w:r>
      <w:r w:rsidR="003238DC" w:rsidRPr="004E0120">
        <w:rPr>
          <w:rFonts w:ascii="HGSｺﾞｼｯｸM" w:eastAsia="HGSｺﾞｼｯｸM" w:hAnsi="HG丸ｺﾞｼｯｸM-PRO" w:hint="eastAsia"/>
          <w:color w:val="000000" w:themeColor="text1"/>
          <w:spacing w:val="-11"/>
          <w:w w:val="88"/>
          <w:kern w:val="0"/>
          <w:sz w:val="20"/>
          <w:szCs w:val="20"/>
          <w:fitText w:val="1600" w:id="875819776"/>
        </w:rPr>
        <w:t>の</w:t>
      </w:r>
      <w:r w:rsidR="003238DC" w:rsidRPr="00F72311">
        <w:rPr>
          <w:rFonts w:ascii="HGSｺﾞｼｯｸM" w:eastAsia="HGSｺﾞｼｯｸM" w:hAnsi="HG丸ｺﾞｼｯｸM-PRO" w:hint="eastAsia"/>
          <w:color w:val="000000" w:themeColor="text1"/>
          <w:sz w:val="20"/>
          <w:szCs w:val="20"/>
        </w:rPr>
        <w:t>）</w:t>
      </w:r>
      <w:r w:rsidR="00813CF2">
        <w:rPr>
          <w:rFonts w:ascii="HGSｺﾞｼｯｸM" w:eastAsia="HGSｺﾞｼｯｸM" w:hAnsi="HG丸ｺﾞｼｯｸM-PRO" w:hint="eastAsia"/>
          <w:color w:val="000000" w:themeColor="text1"/>
          <w:sz w:val="20"/>
          <w:szCs w:val="20"/>
        </w:rPr>
        <w:t>、</w:t>
      </w:r>
      <w:r w:rsidR="00837C16">
        <w:rPr>
          <w:rFonts w:ascii="HGSｺﾞｼｯｸM" w:eastAsia="HGSｺﾞｼｯｸM" w:hAnsi="HG丸ｺﾞｼｯｸM-PRO" w:hint="eastAsia"/>
          <w:color w:val="000000" w:themeColor="text1"/>
          <w:sz w:val="20"/>
          <w:szCs w:val="20"/>
        </w:rPr>
        <w:t>催しを目的と</w:t>
      </w:r>
      <w:r w:rsidR="00813CF2">
        <w:rPr>
          <w:rFonts w:ascii="HGSｺﾞｼｯｸM" w:eastAsia="HGSｺﾞｼｯｸM" w:hAnsi="HG丸ｺﾞｼｯｸM-PRO" w:hint="eastAsia"/>
          <w:color w:val="000000" w:themeColor="text1"/>
          <w:sz w:val="20"/>
          <w:szCs w:val="20"/>
        </w:rPr>
        <w:t>して行う</w:t>
      </w:r>
      <w:r w:rsidR="00837C16">
        <w:rPr>
          <w:rFonts w:ascii="HGSｺﾞｼｯｸM" w:eastAsia="HGSｺﾞｼｯｸM" w:hAnsi="HG丸ｺﾞｼｯｸM-PRO" w:hint="eastAsia"/>
          <w:color w:val="000000" w:themeColor="text1"/>
          <w:sz w:val="20"/>
          <w:szCs w:val="20"/>
        </w:rPr>
        <w:t>一時</w:t>
      </w:r>
      <w:r w:rsidR="00FC58D2">
        <w:rPr>
          <w:rFonts w:ascii="HGSｺﾞｼｯｸM" w:eastAsia="HGSｺﾞｼｯｸM" w:hAnsi="HG丸ｺﾞｼｯｸM-PRO" w:hint="eastAsia"/>
          <w:color w:val="000000" w:themeColor="text1"/>
          <w:sz w:val="20"/>
          <w:szCs w:val="20"/>
        </w:rPr>
        <w:t>的</w:t>
      </w:r>
      <w:r w:rsidR="004E0120">
        <w:rPr>
          <w:rFonts w:ascii="HGSｺﾞｼｯｸM" w:eastAsia="HGSｺﾞｼｯｸM" w:hAnsi="HG丸ｺﾞｼｯｸM-PRO" w:hint="eastAsia"/>
          <w:color w:val="000000" w:themeColor="text1"/>
          <w:sz w:val="20"/>
          <w:szCs w:val="20"/>
        </w:rPr>
        <w:t>な</w:t>
      </w:r>
      <w:r w:rsidR="00844DB3">
        <w:rPr>
          <w:rFonts w:ascii="HGSｺﾞｼｯｸM" w:eastAsia="HGSｺﾞｼｯｸM" w:hAnsi="HG丸ｺﾞｼｯｸM-PRO" w:hint="eastAsia"/>
          <w:color w:val="000000" w:themeColor="text1"/>
          <w:sz w:val="20"/>
          <w:szCs w:val="20"/>
        </w:rPr>
        <w:t>土砂埋立て等</w:t>
      </w:r>
      <w:r w:rsidR="00837C16">
        <w:rPr>
          <w:rFonts w:ascii="HGSｺﾞｼｯｸM" w:eastAsia="HGSｺﾞｼｯｸM" w:hAnsi="HG丸ｺﾞｼｯｸM-PRO" w:hint="eastAsia"/>
          <w:color w:val="000000" w:themeColor="text1"/>
          <w:sz w:val="20"/>
          <w:szCs w:val="20"/>
        </w:rPr>
        <w:t>、建築物を撤去した跡地</w:t>
      </w:r>
      <w:r w:rsidR="00844DB3">
        <w:rPr>
          <w:rFonts w:ascii="HGSｺﾞｼｯｸM" w:eastAsia="HGSｺﾞｼｯｸM" w:hAnsi="HG丸ｺﾞｼｯｸM-PRO" w:hint="eastAsia"/>
          <w:color w:val="000000" w:themeColor="text1"/>
          <w:sz w:val="20"/>
          <w:szCs w:val="20"/>
        </w:rPr>
        <w:t>（凹地）</w:t>
      </w:r>
      <w:r w:rsidR="00837C16">
        <w:rPr>
          <w:rFonts w:ascii="HGSｺﾞｼｯｸM" w:eastAsia="HGSｺﾞｼｯｸM" w:hAnsi="HG丸ｺﾞｼｯｸM-PRO" w:hint="eastAsia"/>
          <w:color w:val="000000" w:themeColor="text1"/>
          <w:sz w:val="20"/>
          <w:szCs w:val="20"/>
        </w:rPr>
        <w:t>の埋め戻し</w:t>
      </w:r>
      <w:r w:rsidR="00813CF2">
        <w:rPr>
          <w:rFonts w:ascii="HGSｺﾞｼｯｸM" w:eastAsia="HGSｺﾞｼｯｸM" w:hAnsi="HG丸ｺﾞｼｯｸM-PRO" w:hint="eastAsia"/>
          <w:color w:val="000000" w:themeColor="text1"/>
          <w:sz w:val="20"/>
          <w:szCs w:val="20"/>
        </w:rPr>
        <w:t>、大阪府自然環境保全条例第33条等の規定による緑化を目的として行う軽易な土砂埋立て等</w:t>
      </w:r>
      <w:r w:rsidR="00B02A87">
        <w:rPr>
          <w:rFonts w:ascii="HGSｺﾞｼｯｸM" w:eastAsia="HGSｺﾞｼｯｸM" w:hAnsi="HG丸ｺﾞｼｯｸM-PRO" w:hint="eastAsia"/>
          <w:color w:val="000000" w:themeColor="text1"/>
          <w:sz w:val="20"/>
          <w:szCs w:val="20"/>
        </w:rPr>
        <w:t>がありますが</w:t>
      </w:r>
      <w:r w:rsidR="00984F58">
        <w:rPr>
          <w:rFonts w:ascii="HGSｺﾞｼｯｸM" w:eastAsia="HGSｺﾞｼｯｸM" w:hAnsi="HG丸ｺﾞｼｯｸM-PRO" w:hint="eastAsia"/>
          <w:color w:val="000000" w:themeColor="text1"/>
          <w:sz w:val="20"/>
          <w:szCs w:val="20"/>
        </w:rPr>
        <w:t>、</w:t>
      </w:r>
      <w:r w:rsidR="007A4C51">
        <w:rPr>
          <w:rFonts w:ascii="HGSｺﾞｼｯｸM" w:eastAsia="HGSｺﾞｼｯｸM" w:hAnsi="HG丸ｺﾞｼｯｸM-PRO" w:hint="eastAsia"/>
          <w:color w:val="000000" w:themeColor="text1"/>
          <w:sz w:val="20"/>
          <w:szCs w:val="20"/>
        </w:rPr>
        <w:t>一部の項目については、30日前までに知事に計画書を提出し、その計画に従って行為を行う場合に限られています。</w:t>
      </w:r>
      <w:r w:rsidR="00FC58D2">
        <w:rPr>
          <w:rFonts w:ascii="HGSｺﾞｼｯｸM" w:eastAsia="HGSｺﾞｼｯｸM" w:hAnsi="HG丸ｺﾞｼｯｸM-PRO" w:hint="eastAsia"/>
          <w:color w:val="000000" w:themeColor="text1"/>
          <w:sz w:val="20"/>
          <w:szCs w:val="20"/>
        </w:rPr>
        <w:t>）</w:t>
      </w:r>
      <w:r w:rsidR="007A4C51">
        <w:rPr>
          <w:rFonts w:ascii="HGSｺﾞｼｯｸM" w:eastAsia="HGSｺﾞｼｯｸM" w:hAnsi="HG丸ｺﾞｼｯｸM-PRO" w:hint="eastAsia"/>
          <w:color w:val="000000" w:themeColor="text1"/>
          <w:sz w:val="20"/>
          <w:szCs w:val="20"/>
        </w:rPr>
        <w:t xml:space="preserve">　</w:t>
      </w:r>
      <w:r w:rsidR="00FC58D2" w:rsidRPr="00C36C45">
        <w:rPr>
          <w:rFonts w:ascii="HGSｺﾞｼｯｸM" w:eastAsia="HGSｺﾞｼｯｸM" w:hAnsi="HG丸ｺﾞｼｯｸM-PRO" w:hint="eastAsia"/>
          <w:sz w:val="20"/>
          <w:szCs w:val="20"/>
        </w:rPr>
        <w:t>など</w:t>
      </w:r>
    </w:p>
    <w:p w:rsidR="00503490" w:rsidRPr="00764086" w:rsidRDefault="00FC58D2" w:rsidP="00B02A87">
      <w:pPr>
        <w:ind w:leftChars="200" w:left="620" w:hangingChars="100" w:hanging="200"/>
        <w:rPr>
          <w:rFonts w:ascii="HGSｺﾞｼｯｸM" w:eastAsia="HGSｺﾞｼｯｸM" w:hAnsi="HG丸ｺﾞｼｯｸM-PRO"/>
          <w:sz w:val="20"/>
          <w:szCs w:val="20"/>
        </w:rPr>
      </w:pPr>
      <w:r>
        <w:rPr>
          <w:rFonts w:ascii="HGSｺﾞｼｯｸM" w:eastAsia="HGSｺﾞｼｯｸM" w:hAnsi="HG丸ｺﾞｼｯｸM-PRO" w:hint="eastAsia"/>
          <w:color w:val="000000" w:themeColor="text1"/>
          <w:sz w:val="20"/>
          <w:szCs w:val="20"/>
        </w:rPr>
        <w:t>〇</w:t>
      </w:r>
      <w:r w:rsidR="004E0120">
        <w:rPr>
          <w:rFonts w:ascii="HGSｺﾞｼｯｸM" w:eastAsia="HGSｺﾞｼｯｸM" w:hAnsi="HG丸ｺﾞｼｯｸM-PRO" w:hint="eastAsia"/>
          <w:color w:val="000000" w:themeColor="text1"/>
          <w:sz w:val="20"/>
          <w:szCs w:val="20"/>
        </w:rPr>
        <w:t>詳しくはお問い合わせください。</w:t>
      </w:r>
      <w:r w:rsidR="007A4C51">
        <w:rPr>
          <w:rFonts w:ascii="HGSｺﾞｼｯｸM" w:eastAsia="HGSｺﾞｼｯｸM" w:hAnsi="HG丸ｺﾞｼｯｸM-PRO" w:hint="eastAsia"/>
          <w:color w:val="000000" w:themeColor="text1"/>
          <w:sz w:val="20"/>
          <w:szCs w:val="20"/>
        </w:rPr>
        <w:t>（許可を要しない土砂埋立て等に該当するかどうかの判断に当たっては、十分な余裕をもって、ご相談ください。）</w:t>
      </w:r>
    </w:p>
    <w:sectPr w:rsidR="00503490" w:rsidRPr="00764086" w:rsidSect="0030563F">
      <w:headerReference w:type="even" r:id="rId9"/>
      <w:headerReference w:type="default" r:id="rId10"/>
      <w:footerReference w:type="even" r:id="rId11"/>
      <w:footerReference w:type="default" r:id="rId12"/>
      <w:headerReference w:type="first" r:id="rId13"/>
      <w:footerReference w:type="first" r:id="rId14"/>
      <w:pgSz w:w="11906" w:h="16838" w:code="9"/>
      <w:pgMar w:top="1134" w:right="964" w:bottom="851" w:left="96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4A9" w:rsidRDefault="00FC04A9" w:rsidP="00414EE5">
      <w:r>
        <w:separator/>
      </w:r>
    </w:p>
  </w:endnote>
  <w:endnote w:type="continuationSeparator" w:id="0">
    <w:p w:rsidR="00FC04A9" w:rsidRDefault="00FC04A9" w:rsidP="00414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elvetica">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4A9" w:rsidRDefault="00FC04A9" w:rsidP="00414EE5">
      <w:r>
        <w:separator/>
      </w:r>
    </w:p>
  </w:footnote>
  <w:footnote w:type="continuationSeparator" w:id="0">
    <w:p w:rsidR="00FC04A9" w:rsidRDefault="00FC04A9" w:rsidP="00414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EE5" w:rsidRPr="00414EE5" w:rsidRDefault="00414EE5" w:rsidP="00414EE5">
    <w:pPr>
      <w:pStyle w:val="a5"/>
      <w:jc w:val="right"/>
      <w:rPr>
        <w:rFonts w:ascii="Meiryo UI" w:eastAsia="Meiryo UI" w:hAnsi="Meiryo UI" w:cs="Meiryo UI"/>
        <w:sz w:val="20"/>
        <w:szCs w:val="20"/>
      </w:rPr>
    </w:pPr>
  </w:p>
  <w:p w:rsidR="00414EE5" w:rsidRPr="00E01DC2" w:rsidRDefault="00414EE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49A" w:rsidRDefault="00CD449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175"/>
    <w:rsid w:val="00014154"/>
    <w:rsid w:val="00020DA2"/>
    <w:rsid w:val="00021E15"/>
    <w:rsid w:val="0002224D"/>
    <w:rsid w:val="00065232"/>
    <w:rsid w:val="00083F6D"/>
    <w:rsid w:val="0008541C"/>
    <w:rsid w:val="00085FFA"/>
    <w:rsid w:val="000879BB"/>
    <w:rsid w:val="00090706"/>
    <w:rsid w:val="000A524A"/>
    <w:rsid w:val="000D4883"/>
    <w:rsid w:val="000D686C"/>
    <w:rsid w:val="000D7175"/>
    <w:rsid w:val="000E3452"/>
    <w:rsid w:val="000E4317"/>
    <w:rsid w:val="000E5A94"/>
    <w:rsid w:val="0010220A"/>
    <w:rsid w:val="00106432"/>
    <w:rsid w:val="00125322"/>
    <w:rsid w:val="00137841"/>
    <w:rsid w:val="00163D2D"/>
    <w:rsid w:val="0016618D"/>
    <w:rsid w:val="001758B8"/>
    <w:rsid w:val="001B174E"/>
    <w:rsid w:val="001C31DD"/>
    <w:rsid w:val="001E2F6F"/>
    <w:rsid w:val="001F6910"/>
    <w:rsid w:val="00203B01"/>
    <w:rsid w:val="0020784C"/>
    <w:rsid w:val="00211164"/>
    <w:rsid w:val="00247C9B"/>
    <w:rsid w:val="00252B5D"/>
    <w:rsid w:val="002544AF"/>
    <w:rsid w:val="00254AF0"/>
    <w:rsid w:val="00260DD5"/>
    <w:rsid w:val="00272331"/>
    <w:rsid w:val="0029566E"/>
    <w:rsid w:val="002A57E8"/>
    <w:rsid w:val="002B37B6"/>
    <w:rsid w:val="002C71FB"/>
    <w:rsid w:val="002D5BD9"/>
    <w:rsid w:val="002D61F0"/>
    <w:rsid w:val="002E4436"/>
    <w:rsid w:val="002E7478"/>
    <w:rsid w:val="002E7DFC"/>
    <w:rsid w:val="00303299"/>
    <w:rsid w:val="0030563F"/>
    <w:rsid w:val="0031353B"/>
    <w:rsid w:val="003238DC"/>
    <w:rsid w:val="00324850"/>
    <w:rsid w:val="0034662C"/>
    <w:rsid w:val="0035334A"/>
    <w:rsid w:val="00371EAF"/>
    <w:rsid w:val="00374E1D"/>
    <w:rsid w:val="003950D2"/>
    <w:rsid w:val="003B3371"/>
    <w:rsid w:val="003B7143"/>
    <w:rsid w:val="003C4ED4"/>
    <w:rsid w:val="003D0D69"/>
    <w:rsid w:val="003D197A"/>
    <w:rsid w:val="003E66BC"/>
    <w:rsid w:val="003F1657"/>
    <w:rsid w:val="00401C40"/>
    <w:rsid w:val="0040283E"/>
    <w:rsid w:val="00414EE5"/>
    <w:rsid w:val="00483E5C"/>
    <w:rsid w:val="0049532E"/>
    <w:rsid w:val="00496376"/>
    <w:rsid w:val="004E0120"/>
    <w:rsid w:val="00503490"/>
    <w:rsid w:val="005174BF"/>
    <w:rsid w:val="00563C48"/>
    <w:rsid w:val="005942CD"/>
    <w:rsid w:val="005E1EB1"/>
    <w:rsid w:val="00600122"/>
    <w:rsid w:val="00606EDE"/>
    <w:rsid w:val="00657D89"/>
    <w:rsid w:val="00664979"/>
    <w:rsid w:val="00667884"/>
    <w:rsid w:val="006827D5"/>
    <w:rsid w:val="00682937"/>
    <w:rsid w:val="006857A8"/>
    <w:rsid w:val="00691E6F"/>
    <w:rsid w:val="006C2AE7"/>
    <w:rsid w:val="006C307B"/>
    <w:rsid w:val="006C49F7"/>
    <w:rsid w:val="006E31B6"/>
    <w:rsid w:val="006E58F7"/>
    <w:rsid w:val="00702A28"/>
    <w:rsid w:val="00705B50"/>
    <w:rsid w:val="0072072C"/>
    <w:rsid w:val="00734B68"/>
    <w:rsid w:val="00736E97"/>
    <w:rsid w:val="00750363"/>
    <w:rsid w:val="00764086"/>
    <w:rsid w:val="00764D08"/>
    <w:rsid w:val="007664DA"/>
    <w:rsid w:val="00794C96"/>
    <w:rsid w:val="00795A50"/>
    <w:rsid w:val="00795AEC"/>
    <w:rsid w:val="007A4C51"/>
    <w:rsid w:val="007B24BF"/>
    <w:rsid w:val="007E64B4"/>
    <w:rsid w:val="007F2E8D"/>
    <w:rsid w:val="00813CF2"/>
    <w:rsid w:val="00823AA8"/>
    <w:rsid w:val="00826A6B"/>
    <w:rsid w:val="00837C16"/>
    <w:rsid w:val="00844DB3"/>
    <w:rsid w:val="00850101"/>
    <w:rsid w:val="00864843"/>
    <w:rsid w:val="00875D9A"/>
    <w:rsid w:val="0088235F"/>
    <w:rsid w:val="00883629"/>
    <w:rsid w:val="0088622F"/>
    <w:rsid w:val="008A07C2"/>
    <w:rsid w:val="008B2644"/>
    <w:rsid w:val="008B70B7"/>
    <w:rsid w:val="008E33EC"/>
    <w:rsid w:val="009351F9"/>
    <w:rsid w:val="00937DB6"/>
    <w:rsid w:val="00965B80"/>
    <w:rsid w:val="00972FE3"/>
    <w:rsid w:val="00984F58"/>
    <w:rsid w:val="009961B5"/>
    <w:rsid w:val="009A4635"/>
    <w:rsid w:val="009B39BF"/>
    <w:rsid w:val="009D7EBD"/>
    <w:rsid w:val="009E3E11"/>
    <w:rsid w:val="009E617F"/>
    <w:rsid w:val="00A11B6A"/>
    <w:rsid w:val="00A334FF"/>
    <w:rsid w:val="00A46FA9"/>
    <w:rsid w:val="00A56C5A"/>
    <w:rsid w:val="00A95BFE"/>
    <w:rsid w:val="00AC69F9"/>
    <w:rsid w:val="00AD6DAE"/>
    <w:rsid w:val="00AF13D6"/>
    <w:rsid w:val="00AF5A5B"/>
    <w:rsid w:val="00B02A87"/>
    <w:rsid w:val="00B32E59"/>
    <w:rsid w:val="00B35487"/>
    <w:rsid w:val="00B35C25"/>
    <w:rsid w:val="00B718D4"/>
    <w:rsid w:val="00B81AFB"/>
    <w:rsid w:val="00B91506"/>
    <w:rsid w:val="00BA21EB"/>
    <w:rsid w:val="00BB5324"/>
    <w:rsid w:val="00BF14F7"/>
    <w:rsid w:val="00C36C45"/>
    <w:rsid w:val="00C612F4"/>
    <w:rsid w:val="00C67706"/>
    <w:rsid w:val="00C7443C"/>
    <w:rsid w:val="00C84780"/>
    <w:rsid w:val="00C85223"/>
    <w:rsid w:val="00CA216E"/>
    <w:rsid w:val="00CB5A5D"/>
    <w:rsid w:val="00CB7BFB"/>
    <w:rsid w:val="00CC717E"/>
    <w:rsid w:val="00CD1E6A"/>
    <w:rsid w:val="00CD449A"/>
    <w:rsid w:val="00CF305A"/>
    <w:rsid w:val="00D076FF"/>
    <w:rsid w:val="00D26FD2"/>
    <w:rsid w:val="00D504E9"/>
    <w:rsid w:val="00D63E3A"/>
    <w:rsid w:val="00D743C5"/>
    <w:rsid w:val="00D83C84"/>
    <w:rsid w:val="00D92D45"/>
    <w:rsid w:val="00D93E63"/>
    <w:rsid w:val="00D94854"/>
    <w:rsid w:val="00DA6DE1"/>
    <w:rsid w:val="00DB0742"/>
    <w:rsid w:val="00DD3759"/>
    <w:rsid w:val="00DE316D"/>
    <w:rsid w:val="00E01DC2"/>
    <w:rsid w:val="00E12964"/>
    <w:rsid w:val="00E3188F"/>
    <w:rsid w:val="00E43913"/>
    <w:rsid w:val="00E52808"/>
    <w:rsid w:val="00E623B7"/>
    <w:rsid w:val="00E71ABD"/>
    <w:rsid w:val="00E85D69"/>
    <w:rsid w:val="00E935F1"/>
    <w:rsid w:val="00EA144B"/>
    <w:rsid w:val="00EA6294"/>
    <w:rsid w:val="00ED25EC"/>
    <w:rsid w:val="00ED3E6B"/>
    <w:rsid w:val="00F026BF"/>
    <w:rsid w:val="00F02979"/>
    <w:rsid w:val="00F05532"/>
    <w:rsid w:val="00F31422"/>
    <w:rsid w:val="00F5109D"/>
    <w:rsid w:val="00F61924"/>
    <w:rsid w:val="00F64029"/>
    <w:rsid w:val="00F72311"/>
    <w:rsid w:val="00F87AC2"/>
    <w:rsid w:val="00FB5163"/>
    <w:rsid w:val="00FC04A9"/>
    <w:rsid w:val="00FC4575"/>
    <w:rsid w:val="00FC58D2"/>
    <w:rsid w:val="00FD345F"/>
    <w:rsid w:val="00FE21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DFE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4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4979"/>
    <w:rPr>
      <w:rFonts w:asciiTheme="majorHAnsi" w:eastAsiaTheme="majorEastAsia" w:hAnsiTheme="majorHAnsi" w:cstheme="majorBidi"/>
      <w:sz w:val="18"/>
      <w:szCs w:val="18"/>
    </w:rPr>
  </w:style>
  <w:style w:type="paragraph" w:styleId="Web">
    <w:name w:val="Normal (Web)"/>
    <w:basedOn w:val="a"/>
    <w:uiPriority w:val="99"/>
    <w:unhideWhenUsed/>
    <w:rsid w:val="00795A5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header"/>
    <w:basedOn w:val="a"/>
    <w:link w:val="a6"/>
    <w:uiPriority w:val="99"/>
    <w:unhideWhenUsed/>
    <w:rsid w:val="00414EE5"/>
    <w:pPr>
      <w:tabs>
        <w:tab w:val="center" w:pos="4252"/>
        <w:tab w:val="right" w:pos="8504"/>
      </w:tabs>
      <w:snapToGrid w:val="0"/>
    </w:pPr>
  </w:style>
  <w:style w:type="character" w:customStyle="1" w:styleId="a6">
    <w:name w:val="ヘッダー (文字)"/>
    <w:basedOn w:val="a0"/>
    <w:link w:val="a5"/>
    <w:uiPriority w:val="99"/>
    <w:rsid w:val="00414EE5"/>
  </w:style>
  <w:style w:type="paragraph" w:styleId="a7">
    <w:name w:val="footer"/>
    <w:basedOn w:val="a"/>
    <w:link w:val="a8"/>
    <w:uiPriority w:val="99"/>
    <w:unhideWhenUsed/>
    <w:rsid w:val="00414EE5"/>
    <w:pPr>
      <w:tabs>
        <w:tab w:val="center" w:pos="4252"/>
        <w:tab w:val="right" w:pos="8504"/>
      </w:tabs>
      <w:snapToGrid w:val="0"/>
    </w:pPr>
  </w:style>
  <w:style w:type="character" w:customStyle="1" w:styleId="a8">
    <w:name w:val="フッター (文字)"/>
    <w:basedOn w:val="a0"/>
    <w:link w:val="a7"/>
    <w:uiPriority w:val="99"/>
    <w:rsid w:val="00414EE5"/>
  </w:style>
  <w:style w:type="character" w:styleId="a9">
    <w:name w:val="Hyperlink"/>
    <w:basedOn w:val="a0"/>
    <w:uiPriority w:val="99"/>
    <w:unhideWhenUsed/>
    <w:rsid w:val="00736E97"/>
    <w:rPr>
      <w:color w:val="0000FF" w:themeColor="hyperlink"/>
      <w:u w:val="single"/>
    </w:rPr>
  </w:style>
  <w:style w:type="paragraph" w:styleId="aa">
    <w:name w:val="Date"/>
    <w:basedOn w:val="a"/>
    <w:next w:val="a"/>
    <w:link w:val="ab"/>
    <w:uiPriority w:val="99"/>
    <w:semiHidden/>
    <w:unhideWhenUsed/>
    <w:rsid w:val="007664DA"/>
  </w:style>
  <w:style w:type="character" w:customStyle="1" w:styleId="ab">
    <w:name w:val="日付 (文字)"/>
    <w:basedOn w:val="a0"/>
    <w:link w:val="aa"/>
    <w:uiPriority w:val="99"/>
    <w:semiHidden/>
    <w:rsid w:val="00766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620695">
      <w:bodyDiv w:val="1"/>
      <w:marLeft w:val="0"/>
      <w:marRight w:val="0"/>
      <w:marTop w:val="0"/>
      <w:marBottom w:val="0"/>
      <w:divBdr>
        <w:top w:val="none" w:sz="0" w:space="0" w:color="auto"/>
        <w:left w:val="none" w:sz="0" w:space="0" w:color="auto"/>
        <w:bottom w:val="none" w:sz="0" w:space="0" w:color="auto"/>
        <w:right w:val="none" w:sz="0" w:space="0" w:color="auto"/>
      </w:divBdr>
    </w:div>
    <w:div w:id="879977398">
      <w:bodyDiv w:val="1"/>
      <w:marLeft w:val="0"/>
      <w:marRight w:val="0"/>
      <w:marTop w:val="0"/>
      <w:marBottom w:val="0"/>
      <w:divBdr>
        <w:top w:val="none" w:sz="0" w:space="0" w:color="auto"/>
        <w:left w:val="none" w:sz="0" w:space="0" w:color="auto"/>
        <w:bottom w:val="none" w:sz="0" w:space="0" w:color="auto"/>
        <w:right w:val="none" w:sz="0" w:space="0" w:color="auto"/>
      </w:divBdr>
    </w:div>
    <w:div w:id="1377123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C51CE8-13FC-4D66-B409-32C62B28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360</Words>
  <Characters>2056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2019-08-30T04:26:00Z</dcterms:created>
  <dcterms:modified xsi:type="dcterms:W3CDTF">2019-08-30T04:26:00Z</dcterms:modified>
</cp:coreProperties>
</file>