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A2" w:rsidRPr="00792C80" w:rsidRDefault="0036749E" w:rsidP="005812DE">
      <w:pPr>
        <w:ind w:left="256" w:hanging="256"/>
        <w:jc w:val="center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ゴシック" w:eastAsia="BIZ UDゴシック" w:hAnsi="BIZ UDゴシック" w:cs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8A8E7" wp14:editId="556459D8">
                <wp:simplePos x="0" y="0"/>
                <wp:positionH relativeFrom="column">
                  <wp:posOffset>5334000</wp:posOffset>
                </wp:positionH>
                <wp:positionV relativeFrom="paragraph">
                  <wp:posOffset>-610235</wp:posOffset>
                </wp:positionV>
                <wp:extent cx="11144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749E" w:rsidRPr="00B52480" w:rsidRDefault="0036749E" w:rsidP="003674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参 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8A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pt;margin-top:-48.05pt;width:8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ORZwIAALIEAAAOAAAAZHJzL2Uyb0RvYy54bWysVMtuEzEU3SPxD5b3dJKQthB1UoVWRUhV&#10;W6lFXTseTzPC42tsJ5mybKSKj+AXEGu+Z36EY2eSvlghNp77fpx77xwcNrVmC+V8RSbn/Z0eZ8pI&#10;Kipzk/PPVydv3nHmgzCF0GRUzm+V54fj168OlnakBjQjXSjHEMT40dLmfBaCHWWZlzNVC79DVhko&#10;S3K1CGDdTVY4sUT0WmeDXm8vW5IrrCOpvIf0eK3k4xS/LJUM52XpVWA656gtpNeldxrfbHwgRjdO&#10;2FkluzLEP1RRi8og6TbUsQiCzV31IlRdSUeeyrAjqc6oLCupUg/opt971s3lTFiVegE43m5h8v8v&#10;rDxbXDhWFZgdZ0bUGFG7um/vfrZ3v9vVd9aufrSrVXv3CzzrR7iW1o/gdWnhF5oP1ETXTu4hjCg0&#10;pavjF/0x6AH87RZs1QQmo1O/PxwOdjmT0A339wa7aRrZg7d1PnxUVLNI5NxhmAljsTj1ARlhujGJ&#10;yTzpqjiptE5MXCB1pB1bCIxeh1QjPJ5YacOWOd97i9QvIsTQW/+pFvJL7PJpBHDaQBgxWfceqdBM&#10;mw6QKRW3wMnRevG8lScV4p4KHy6Ew6YBGlxPOMdTakIx1FGczch9+5s82mMBoOVsic3Nuf86F05x&#10;pj8ZrMZ74BpXPTHD3f0BGPdYM32sMfP6iIAQxo/qEhntg96QpaP6Gkc2iVmhEkYid87DhjwK63vC&#10;kUo1mSQjLLcV4dRcWhlDR3AjnlfNtXC2m2fAJpzRZsfF6NlY17bR09BkHqis0swjwGtUO9xxGGks&#10;3RHHy3vMJ6uHX834DwAAAP//AwBQSwMEFAAGAAgAAAAhACDfwAjfAAAADAEAAA8AAABkcnMvZG93&#10;bnJldi54bWxMj0FPAyEUhO8m/gfyTLy1QGOb7XbZRk314snWeH5dKJAusAG6Xf+99KTHeTOZ902z&#10;nVxPRhWTDV4AnzMgyndBWq8FfB3eZhWQlNFL7INXAn5Ugm17f9dgLcPVf6pxnzUpJT7VKMDkPNSU&#10;ps4oh2keBuWLdwrRYS4yaiojXku56+mCsRV1aH35YHBQr0Z15/3FCdi96LXuKoxmV0lrx+n79KHf&#10;hXh8mJ43QLKa8l8YbvgFHdrCdAwXLxPpBVRPrGzJAmbrFQdySzC+XAI5ltOCc6BtQ/+PaH8BAAD/&#10;/wMAUEsBAi0AFAAGAAgAAAAhALaDOJL+AAAA4QEAABMAAAAAAAAAAAAAAAAAAAAAAFtDb250ZW50&#10;X1R5cGVzXS54bWxQSwECLQAUAAYACAAAACEAOP0h/9YAAACUAQAACwAAAAAAAAAAAAAAAAAvAQAA&#10;X3JlbHMvLnJlbHNQSwECLQAUAAYACAAAACEA3lSDkWcCAACyBAAADgAAAAAAAAAAAAAAAAAuAgAA&#10;ZHJzL2Uyb0RvYy54bWxQSwECLQAUAAYACAAAACEAIN/ACN8AAAAMAQAADwAAAAAAAAAAAAAAAADB&#10;BAAAZHJzL2Rvd25yZXYueG1sUEsFBgAAAAAEAAQA8wAAAM0FAAAAAA==&#10;" fillcolor="white [3201]" strokeweight=".5pt">
                <v:textbox>
                  <w:txbxContent>
                    <w:p w:rsidR="0036749E" w:rsidRPr="00B52480" w:rsidRDefault="0036749E" w:rsidP="0036749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参 考</w:t>
                      </w:r>
                    </w:p>
                  </w:txbxContent>
                </v:textbox>
              </v:shape>
            </w:pict>
          </mc:Fallback>
        </mc:AlternateContent>
      </w:r>
      <w:r w:rsidR="001A16EC" w:rsidRPr="00792C80">
        <w:rPr>
          <w:rFonts w:ascii="BIZ UDP明朝 Medium" w:eastAsia="BIZ UDP明朝 Medium" w:hAnsi="BIZ UDP明朝 Medium" w:hint="eastAsia"/>
          <w:sz w:val="26"/>
          <w:szCs w:val="26"/>
        </w:rPr>
        <w:t>議会改革検討協議会</w:t>
      </w:r>
      <w:r w:rsidR="00D22A7B" w:rsidRPr="00792C80">
        <w:rPr>
          <w:rFonts w:ascii="BIZ UDP明朝 Medium" w:eastAsia="BIZ UDP明朝 Medium" w:hAnsi="BIZ UDP明朝 Medium" w:hint="eastAsia"/>
          <w:sz w:val="26"/>
          <w:szCs w:val="26"/>
        </w:rPr>
        <w:t>「来期に向けた議会機能の充実・強化策」の検討経過</w:t>
      </w:r>
      <w:r w:rsidR="00B10720" w:rsidRPr="00792C80">
        <w:rPr>
          <w:rFonts w:ascii="BIZ UDP明朝 Medium" w:eastAsia="BIZ UDP明朝 Medium" w:hAnsi="BIZ UDP明朝 Medium" w:hint="eastAsia"/>
          <w:sz w:val="26"/>
          <w:szCs w:val="26"/>
        </w:rPr>
        <w:t>（１）</w:t>
      </w:r>
    </w:p>
    <w:p w:rsidR="00D22A7B" w:rsidRDefault="00D22A7B">
      <w:pPr>
        <w:ind w:left="256" w:hanging="256"/>
        <w:rPr>
          <w:rFonts w:ascii="BIZ UDP明朝 Medium" w:eastAsia="BIZ UDP明朝 Medium" w:hAnsi="BIZ UDP明朝 Medium"/>
        </w:rPr>
      </w:pPr>
    </w:p>
    <w:p w:rsidR="00792C80" w:rsidRDefault="00792C80">
      <w:pPr>
        <w:ind w:left="256" w:hanging="256"/>
        <w:rPr>
          <w:rFonts w:ascii="BIZ UDP明朝 Medium" w:eastAsia="BIZ UDP明朝 Medium" w:hAnsi="BIZ UDP明朝 Medium"/>
        </w:rPr>
      </w:pPr>
    </w:p>
    <w:tbl>
      <w:tblPr>
        <w:tblW w:w="964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796"/>
      </w:tblGrid>
      <w:tr w:rsidR="004045D0" w:rsidTr="004045D0">
        <w:trPr>
          <w:trHeight w:val="496"/>
        </w:trPr>
        <w:tc>
          <w:tcPr>
            <w:tcW w:w="1852" w:type="dxa"/>
            <w:vAlign w:val="center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　　議</w:t>
            </w:r>
          </w:p>
        </w:tc>
        <w:tc>
          <w:tcPr>
            <w:tcW w:w="7796" w:type="dxa"/>
            <w:vAlign w:val="center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会議の概要</w:t>
            </w:r>
          </w:p>
        </w:tc>
      </w:tr>
      <w:tr w:rsidR="004045D0" w:rsidTr="004045D0">
        <w:trPr>
          <w:trHeight w:val="555"/>
        </w:trPr>
        <w:tc>
          <w:tcPr>
            <w:tcW w:w="1852" w:type="dxa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第２７回会議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R3.7.27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:rsidR="004045D0" w:rsidRPr="00792C80" w:rsidRDefault="004045D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・座長より来期に向けた議会機能の充実・強化に関する協議開始の提案。</w:t>
            </w:r>
          </w:p>
        </w:tc>
      </w:tr>
      <w:tr w:rsidR="004045D0" w:rsidTr="004045D0">
        <w:trPr>
          <w:trHeight w:val="615"/>
        </w:trPr>
        <w:tc>
          <w:tcPr>
            <w:tcW w:w="1852" w:type="dxa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第２８回会議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R3.8.27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:rsidR="004045D0" w:rsidRPr="00792C80" w:rsidRDefault="004045D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・これまで協議を進めてきた「委員長質問」を協議項目に追加。</w:t>
            </w:r>
          </w:p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・あわせて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会派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提案による「府議会で近年実施していない取組み」「委員会の複数所属」「質問時間の見直し」等について、協議を進めることを決定。</w:t>
            </w:r>
          </w:p>
        </w:tc>
      </w:tr>
      <w:tr w:rsidR="004045D0" w:rsidTr="00267248">
        <w:trPr>
          <w:trHeight w:val="479"/>
        </w:trPr>
        <w:tc>
          <w:tcPr>
            <w:tcW w:w="1852" w:type="dxa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第２９回会議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R3.9.29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:rsidR="004045D0" w:rsidRPr="00792C80" w:rsidRDefault="004045D0" w:rsidP="004045D0">
            <w:pPr>
              <w:ind w:left="110" w:hangingChars="50" w:hanging="11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・府議会で近年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実施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されていなかった本会議及び委員会での参考人制度の活用実績、委員会における講演会の実績について、事務局より説明聴取。</w:t>
            </w:r>
          </w:p>
        </w:tc>
      </w:tr>
      <w:tr w:rsidR="004045D0" w:rsidTr="004045D0">
        <w:trPr>
          <w:trHeight w:val="228"/>
        </w:trPr>
        <w:tc>
          <w:tcPr>
            <w:tcW w:w="1852" w:type="dxa"/>
          </w:tcPr>
          <w:p w:rsidR="004045D0" w:rsidRDefault="004045D0" w:rsidP="004045D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第３０</w:t>
            </w:r>
            <w:r w:rsidRPr="0015519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回会議</w:t>
            </w:r>
          </w:p>
          <w:p w:rsidR="004045D0" w:rsidRPr="00155198" w:rsidRDefault="004045D0" w:rsidP="004045D0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R3.12.3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:rsidR="004045D0" w:rsidRPr="00792C80" w:rsidRDefault="004045D0" w:rsidP="00267248">
            <w:pPr>
              <w:ind w:left="110" w:hangingChars="50" w:hanging="11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・国勢調査確定値が公表され</w:t>
            </w:r>
            <w:r w:rsidR="002672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たことを受け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、議員定数案の最終的な取りまとめに向け</w:t>
            </w:r>
            <w:r w:rsidR="002672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意見交換。　</w:t>
            </w:r>
            <w:r w:rsidR="00267248" w:rsidRPr="002672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＊議</w:t>
            </w:r>
            <w:r w:rsidRPr="002672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会機能の充実・強化</w:t>
            </w:r>
            <w:r w:rsidRPr="002672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については協議</w:t>
            </w:r>
            <w:r w:rsidR="00267248" w:rsidRPr="002672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できず</w:t>
            </w:r>
          </w:p>
        </w:tc>
      </w:tr>
      <w:tr w:rsidR="004045D0" w:rsidRPr="004045D0" w:rsidTr="004045D0">
        <w:trPr>
          <w:trHeight w:val="228"/>
        </w:trPr>
        <w:tc>
          <w:tcPr>
            <w:tcW w:w="1852" w:type="dxa"/>
          </w:tcPr>
          <w:p w:rsidR="004045D0" w:rsidRDefault="004045D0" w:rsidP="004045D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第３１</w:t>
            </w:r>
            <w:r w:rsidRPr="0015519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回会議</w:t>
            </w:r>
          </w:p>
          <w:p w:rsidR="004045D0" w:rsidRDefault="004045D0" w:rsidP="00267248">
            <w:pPr>
              <w:jc w:val="center"/>
              <w:rPr>
                <w:rFonts w:hint="eastAsia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="00267248">
              <w:rPr>
                <w:rFonts w:ascii="BIZ UDP明朝 Medium" w:eastAsia="BIZ UDP明朝 Medium" w:hAnsi="BIZ UDP明朝 Medium"/>
                <w:sz w:val="22"/>
                <w:szCs w:val="22"/>
              </w:rPr>
              <w:t>R3.</w:t>
            </w:r>
            <w:r w:rsidR="002672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１２</w:t>
            </w:r>
            <w:r w:rsidR="00267248">
              <w:rPr>
                <w:rFonts w:ascii="BIZ UDP明朝 Medium" w:eastAsia="BIZ UDP明朝 Medium" w:hAnsi="BIZ UDP明朝 Medium"/>
                <w:sz w:val="22"/>
                <w:szCs w:val="22"/>
              </w:rPr>
              <w:t>.</w:t>
            </w:r>
            <w:r w:rsidR="002672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７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:rsidR="004045D0" w:rsidRPr="00792C80" w:rsidRDefault="004045D0" w:rsidP="00267248">
            <w:pPr>
              <w:ind w:left="110" w:hangingChars="50" w:hanging="11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・議員定数について、最終的な取りまとめ案について</w:t>
            </w:r>
            <w:r w:rsidR="002672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意見交換ののち、各会派の基本的な考え方と具体的な案を添えて、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議会運営委員長に報告することで各会派了承。【協議終了】</w:t>
            </w:r>
            <w:r w:rsidR="002672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67248" w:rsidRPr="002672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 w:rsidR="00267248" w:rsidRPr="002672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議会機能の充実・強化については協議</w:t>
            </w:r>
            <w:r w:rsidR="00267248" w:rsidRPr="0026724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できず</w:t>
            </w:r>
          </w:p>
        </w:tc>
      </w:tr>
      <w:tr w:rsidR="004045D0" w:rsidTr="004045D0">
        <w:trPr>
          <w:trHeight w:val="270"/>
        </w:trPr>
        <w:tc>
          <w:tcPr>
            <w:tcW w:w="1852" w:type="dxa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第３２回会議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R4.3.23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:rsidR="004045D0" w:rsidRPr="00792C80" w:rsidRDefault="004045D0" w:rsidP="00D569DB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・議会運営委員会理事会において「議員定数削減後の議会機能の強化」「オンライン本会議」について検討することが了承され、議長から座長に検討の申入れがあったことを報告。座長から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改めて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各会派に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検討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項目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の提案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依頼。</w:t>
            </w:r>
          </w:p>
        </w:tc>
      </w:tr>
      <w:tr w:rsidR="004045D0" w:rsidTr="004045D0">
        <w:trPr>
          <w:trHeight w:val="294"/>
        </w:trPr>
        <w:tc>
          <w:tcPr>
            <w:tcW w:w="1852" w:type="dxa"/>
            <w:vMerge w:val="restart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第３３回会議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R4.6.7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会派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から提出のあった「来期に向けた議会機能の強化策の検討項目」について、説明聴取ののち意見交換。</w:t>
            </w:r>
          </w:p>
        </w:tc>
      </w:tr>
      <w:tr w:rsidR="004045D0" w:rsidTr="004045D0">
        <w:trPr>
          <w:trHeight w:val="315"/>
        </w:trPr>
        <w:tc>
          <w:tcPr>
            <w:tcW w:w="1852" w:type="dxa"/>
            <w:vMerge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4045D0" w:rsidRPr="00792C80" w:rsidRDefault="004045D0" w:rsidP="00557F7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《オンライン本会議》</w:t>
            </w:r>
          </w:p>
          <w:p w:rsidR="004045D0" w:rsidRPr="00792C80" w:rsidRDefault="004045D0" w:rsidP="003E68E9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・オンライン本会議に関する国の検討状況について、事務局から説明聴取。</w:t>
            </w:r>
          </w:p>
        </w:tc>
      </w:tr>
      <w:tr w:rsidR="004045D0" w:rsidTr="004045D0">
        <w:trPr>
          <w:trHeight w:val="300"/>
        </w:trPr>
        <w:tc>
          <w:tcPr>
            <w:tcW w:w="1852" w:type="dxa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第３４回会議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R4.8.3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《オンライン本会議》</w:t>
            </w:r>
          </w:p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「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府議会におけるオンライン本会議に係る課題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」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について、事務局から説明聴取ののち意見交換。</w:t>
            </w:r>
          </w:p>
        </w:tc>
      </w:tr>
      <w:tr w:rsidR="004045D0" w:rsidTr="004045D0">
        <w:trPr>
          <w:trHeight w:val="450"/>
        </w:trPr>
        <w:tc>
          <w:tcPr>
            <w:tcW w:w="1852" w:type="dxa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第３５回会議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R4.4.9.7)</w:t>
            </w:r>
          </w:p>
        </w:tc>
        <w:tc>
          <w:tcPr>
            <w:tcW w:w="7796" w:type="dxa"/>
          </w:tcPr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《オンライン本会議》</w:t>
            </w:r>
          </w:p>
          <w:p w:rsidR="004045D0" w:rsidRPr="00792C80" w:rsidRDefault="004045D0" w:rsidP="003E68E9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・オンライン本会議実施に係る議場整備（インターネット環境の整備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等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）費用に関する座長報告ののち、さらに議論を深めていくことを確認。</w:t>
            </w:r>
          </w:p>
        </w:tc>
      </w:tr>
      <w:tr w:rsidR="004045D0" w:rsidTr="004045D0">
        <w:trPr>
          <w:trHeight w:val="435"/>
        </w:trPr>
        <w:tc>
          <w:tcPr>
            <w:tcW w:w="1852" w:type="dxa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第３６回会議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R4.10.5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・事務局より検討スケジュールを説明したのち、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会派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から提案のあった「常任委員会の複数所属」、「委員長質問」、「常任委員会の所管事項・委員定数」、「議会運営委員会の委員定数」、「本会議の質問時間・回数」、「委員会の質問時間・回数」、「５月・12月の委員会審査」に関する経過・現状・課題等について事務局から説明聴取ののち意見交換。</w:t>
            </w:r>
          </w:p>
        </w:tc>
      </w:tr>
      <w:tr w:rsidR="004045D0" w:rsidRPr="00ED77A1" w:rsidTr="004045D0">
        <w:trPr>
          <w:trHeight w:val="465"/>
        </w:trPr>
        <w:tc>
          <w:tcPr>
            <w:tcW w:w="1852" w:type="dxa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第37回会議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R4.11.1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</w:tcPr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・座長からの指示に基づき、３定例会に変更した経緯や効果等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及び質問機会を任期中４回にした場合の会期への影響等について、事務局から説明聴取したのち各協議項目について意見交換。</w:t>
            </w:r>
          </w:p>
          <w:p w:rsidR="004045D0" w:rsidRPr="00792C80" w:rsidRDefault="004045D0" w:rsidP="00F9255A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・「定例会の回数及び会議日程の見直し」を議題に追加。</w:t>
            </w:r>
          </w:p>
        </w:tc>
      </w:tr>
      <w:tr w:rsidR="004045D0" w:rsidTr="004045D0">
        <w:trPr>
          <w:trHeight w:val="195"/>
        </w:trPr>
        <w:tc>
          <w:tcPr>
            <w:tcW w:w="1852" w:type="dxa"/>
            <w:vMerge w:val="restart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第38回会議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R4.11.29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4045D0" w:rsidRPr="00792C80" w:rsidRDefault="004045D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・各協議項目について意見交換。</w:t>
            </w:r>
          </w:p>
        </w:tc>
      </w:tr>
      <w:tr w:rsidR="004045D0" w:rsidTr="004045D0">
        <w:trPr>
          <w:trHeight w:val="279"/>
        </w:trPr>
        <w:tc>
          <w:tcPr>
            <w:tcW w:w="1852" w:type="dxa"/>
            <w:vMerge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《オンライン本会議》</w:t>
            </w:r>
          </w:p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・「オンライン本会議のイメージ」について、事務局から説明聴取したのち意見交換。</w:t>
            </w:r>
          </w:p>
        </w:tc>
      </w:tr>
      <w:tr w:rsidR="004045D0" w:rsidTr="004045D0">
        <w:trPr>
          <w:trHeight w:val="411"/>
        </w:trPr>
        <w:tc>
          <w:tcPr>
            <w:tcW w:w="1852" w:type="dxa"/>
            <w:vMerge w:val="restart"/>
          </w:tcPr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第39回会議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R4.12.21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  <w:p w:rsidR="004045D0" w:rsidRPr="001222BF" w:rsidRDefault="004045D0" w:rsidP="005812D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・これまでの意見交換を踏まえ、座長から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来期に向けた議会機能の強化案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を提示し、これに基づき意見交換。</w:t>
            </w:r>
          </w:p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座長提案のうち、「一般質問の質問機会（会派に付与）」、「常任委員会の委員定数」、「5月・12月の委員会審査」、「議会運営委員会の委員定数」、「委員会の質問時間」、「5月定例会における議会構成と議案審議の分離」、「会議日程の見直し」について各会派了承。</w:t>
            </w:r>
          </w:p>
        </w:tc>
      </w:tr>
      <w:tr w:rsidR="004045D0" w:rsidTr="004045D0">
        <w:trPr>
          <w:trHeight w:val="278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4045D0" w:rsidRDefault="004045D0" w:rsidP="005812D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4045D0" w:rsidRPr="00792C80" w:rsidRDefault="004045D0" w:rsidP="003C43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《オンライン本会議》</w:t>
            </w:r>
          </w:p>
          <w:p w:rsidR="004045D0" w:rsidRPr="00792C80" w:rsidRDefault="004045D0" w:rsidP="003C433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・地方制度調査会の答申案について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、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事務局から報告したのち意見交換。</w:t>
            </w:r>
          </w:p>
        </w:tc>
      </w:tr>
    </w:tbl>
    <w:p w:rsidR="003849EB" w:rsidRPr="00792C80" w:rsidRDefault="001A16EC" w:rsidP="003849EB">
      <w:pPr>
        <w:ind w:left="256" w:hanging="256"/>
        <w:jc w:val="center"/>
        <w:rPr>
          <w:rFonts w:ascii="BIZ UDP明朝 Medium" w:eastAsia="BIZ UDP明朝 Medium" w:hAnsi="BIZ UDP明朝 Medium"/>
          <w:sz w:val="26"/>
          <w:szCs w:val="26"/>
        </w:rPr>
      </w:pPr>
      <w:bookmarkStart w:id="0" w:name="_GoBack"/>
      <w:bookmarkEnd w:id="0"/>
      <w:r w:rsidRPr="00792C80">
        <w:rPr>
          <w:rFonts w:ascii="BIZ UDP明朝 Medium" w:eastAsia="BIZ UDP明朝 Medium" w:hAnsi="BIZ UDP明朝 Medium" w:hint="eastAsia"/>
          <w:sz w:val="26"/>
          <w:szCs w:val="26"/>
        </w:rPr>
        <w:lastRenderedPageBreak/>
        <w:t>議会改革検討協議会</w:t>
      </w:r>
      <w:r w:rsidR="003849EB" w:rsidRPr="00792C80">
        <w:rPr>
          <w:rFonts w:ascii="BIZ UDP明朝 Medium" w:eastAsia="BIZ UDP明朝 Medium" w:hAnsi="BIZ UDP明朝 Medium" w:hint="eastAsia"/>
          <w:sz w:val="26"/>
          <w:szCs w:val="26"/>
        </w:rPr>
        <w:t>「来期に向けた議会機能の充実・強化策」の検討経過</w:t>
      </w:r>
      <w:r w:rsidR="00B10720" w:rsidRPr="00792C80">
        <w:rPr>
          <w:rFonts w:ascii="BIZ UDP明朝 Medium" w:eastAsia="BIZ UDP明朝 Medium" w:hAnsi="BIZ UDP明朝 Medium" w:hint="eastAsia"/>
          <w:sz w:val="26"/>
          <w:szCs w:val="26"/>
        </w:rPr>
        <w:t>（２）</w:t>
      </w:r>
    </w:p>
    <w:p w:rsidR="00D22A7B" w:rsidRDefault="00D22A7B">
      <w:pPr>
        <w:ind w:left="256" w:hanging="256"/>
        <w:rPr>
          <w:rFonts w:ascii="BIZ UDP明朝 Medium" w:eastAsia="BIZ UDP明朝 Medium" w:hAnsi="BIZ UDP明朝 Medium"/>
        </w:rPr>
      </w:pPr>
    </w:p>
    <w:p w:rsidR="00792C80" w:rsidRDefault="00792C80">
      <w:pPr>
        <w:ind w:left="256" w:hanging="256"/>
        <w:rPr>
          <w:rFonts w:ascii="BIZ UDP明朝 Medium" w:eastAsia="BIZ UDP明朝 Medium" w:hAnsi="BIZ UDP明朝 Medium"/>
        </w:rPr>
      </w:pPr>
    </w:p>
    <w:tbl>
      <w:tblPr>
        <w:tblW w:w="964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7796"/>
      </w:tblGrid>
      <w:tr w:rsidR="004045D0" w:rsidRPr="003849EB" w:rsidTr="004045D0">
        <w:trPr>
          <w:trHeight w:val="496"/>
        </w:trPr>
        <w:tc>
          <w:tcPr>
            <w:tcW w:w="1852" w:type="dxa"/>
            <w:vAlign w:val="center"/>
          </w:tcPr>
          <w:p w:rsidR="004045D0" w:rsidRPr="001222BF" w:rsidRDefault="004045D0" w:rsidP="003849EB">
            <w:pPr>
              <w:ind w:left="256" w:hanging="256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　　議</w:t>
            </w:r>
          </w:p>
        </w:tc>
        <w:tc>
          <w:tcPr>
            <w:tcW w:w="7796" w:type="dxa"/>
            <w:vAlign w:val="center"/>
          </w:tcPr>
          <w:p w:rsidR="004045D0" w:rsidRPr="001222BF" w:rsidRDefault="004045D0" w:rsidP="003849EB">
            <w:pPr>
              <w:ind w:left="256" w:hanging="256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会議の概要</w:t>
            </w:r>
          </w:p>
        </w:tc>
      </w:tr>
      <w:tr w:rsidR="004045D0" w:rsidRPr="003849EB" w:rsidTr="004045D0">
        <w:trPr>
          <w:trHeight w:val="120"/>
        </w:trPr>
        <w:tc>
          <w:tcPr>
            <w:tcW w:w="1852" w:type="dxa"/>
            <w:vMerge w:val="restart"/>
          </w:tcPr>
          <w:p w:rsidR="004045D0" w:rsidRPr="001222BF" w:rsidRDefault="004045D0" w:rsidP="003E68E9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第40回会議</w:t>
            </w:r>
          </w:p>
          <w:p w:rsidR="004045D0" w:rsidRPr="001222BF" w:rsidRDefault="004045D0" w:rsidP="003E68E9">
            <w:pPr>
              <w:ind w:left="256" w:hanging="256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R5.1.20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4045D0" w:rsidRPr="00792C80" w:rsidRDefault="004045D0" w:rsidP="003E68E9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・これまでの本会議及び委員会における質問時間の取扱い及び実績、並びに「審議充実に関する取組」として参考人制度等の実績について、事務局から説明聴取ののち意見交換。</w:t>
            </w:r>
          </w:p>
          <w:p w:rsidR="004045D0" w:rsidRPr="00792C80" w:rsidRDefault="004045D0" w:rsidP="00F9255A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・座長提案のうち、「委員会の所管」、「委員長質問」、「定例会の回数の見直し」、「定例会の呼称」について各会派了承。</w:t>
            </w:r>
          </w:p>
        </w:tc>
      </w:tr>
      <w:tr w:rsidR="004045D0" w:rsidRPr="003849EB" w:rsidTr="004045D0">
        <w:trPr>
          <w:trHeight w:val="180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4045D0" w:rsidRPr="001222BF" w:rsidRDefault="004045D0" w:rsidP="003849EB">
            <w:pPr>
              <w:ind w:left="256" w:hanging="256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《オンライン本会議》</w:t>
            </w:r>
          </w:p>
          <w:p w:rsidR="004045D0" w:rsidRPr="00792C80" w:rsidRDefault="004045D0" w:rsidP="00055422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・オンライン本会議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実現に向けたステップ（イメージ）及びオンラインによる本会議の試行実施の課題に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ついて、事務局から説明聴取ののち意見交換。</w:t>
            </w:r>
          </w:p>
        </w:tc>
      </w:tr>
      <w:tr w:rsidR="004045D0" w:rsidRPr="003849EB" w:rsidTr="004045D0">
        <w:trPr>
          <w:trHeight w:val="1260"/>
        </w:trPr>
        <w:tc>
          <w:tcPr>
            <w:tcW w:w="1852" w:type="dxa"/>
            <w:vMerge w:val="restart"/>
          </w:tcPr>
          <w:p w:rsidR="004045D0" w:rsidRPr="001222BF" w:rsidRDefault="004045D0" w:rsidP="003E68E9">
            <w:pPr>
              <w:ind w:left="256" w:hanging="256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第４１回会議</w:t>
            </w:r>
          </w:p>
          <w:p w:rsidR="004045D0" w:rsidRPr="001222BF" w:rsidRDefault="004045D0" w:rsidP="003E68E9">
            <w:pPr>
              <w:ind w:left="256" w:hanging="256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R5.2.3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4045D0" w:rsidRPr="00792C80" w:rsidRDefault="004045D0" w:rsidP="003E68E9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・参考人制度等の積極的活用等「審議充実に関する取組み」を追加した新たな座長提案を提示、各会派了承。</w:t>
            </w:r>
          </w:p>
          <w:p w:rsidR="004045D0" w:rsidRPr="00792C80" w:rsidRDefault="004045D0" w:rsidP="003E68E9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・座長提案のうち、合意に至っていない「一般質問の質問時間」については、両論併記で議会運営委員長に報告することで各会派了承。</w:t>
            </w:r>
          </w:p>
          <w:p w:rsidR="004045D0" w:rsidRPr="00792C80" w:rsidRDefault="004045D0" w:rsidP="003E68E9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・この間合意された項目について、先行して議会運営委員長に報告することで各会派了承。</w:t>
            </w:r>
          </w:p>
        </w:tc>
      </w:tr>
      <w:tr w:rsidR="004045D0" w:rsidRPr="003849EB" w:rsidTr="004045D0">
        <w:trPr>
          <w:trHeight w:val="300"/>
        </w:trPr>
        <w:tc>
          <w:tcPr>
            <w:tcW w:w="1852" w:type="dxa"/>
            <w:vMerge/>
          </w:tcPr>
          <w:p w:rsidR="004045D0" w:rsidRPr="001222BF" w:rsidRDefault="004045D0" w:rsidP="003849EB">
            <w:pPr>
              <w:ind w:left="256" w:hanging="256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《オンライン本会議》</w:t>
            </w:r>
          </w:p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・法整備されるまでの間の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オンライン本会議の試行実施を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イメージした議員全員協議会案について、事務局から説明聴取ののち意見交換。</w:t>
            </w:r>
          </w:p>
        </w:tc>
      </w:tr>
      <w:tr w:rsidR="004045D0" w:rsidRPr="003849EB" w:rsidTr="004045D0">
        <w:trPr>
          <w:trHeight w:val="300"/>
        </w:trPr>
        <w:tc>
          <w:tcPr>
            <w:tcW w:w="1852" w:type="dxa"/>
            <w:vMerge w:val="restart"/>
          </w:tcPr>
          <w:p w:rsidR="004045D0" w:rsidRPr="001222BF" w:rsidRDefault="004045D0" w:rsidP="003849EB">
            <w:pPr>
              <w:ind w:left="256" w:hanging="256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第４２回会議</w:t>
            </w:r>
          </w:p>
          <w:p w:rsidR="004045D0" w:rsidRPr="001222BF" w:rsidRDefault="004045D0" w:rsidP="003849EB">
            <w:pPr>
              <w:ind w:left="256" w:hanging="256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Pr="001222BF">
              <w:rPr>
                <w:rFonts w:ascii="BIZ UDP明朝 Medium" w:eastAsia="BIZ UDP明朝 Medium" w:hAnsi="BIZ UDP明朝 Medium"/>
                <w:sz w:val="22"/>
                <w:szCs w:val="22"/>
              </w:rPr>
              <w:t>R5.2.16</w:t>
            </w:r>
            <w:r w:rsidRPr="001222B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・「一般質問の質問時間」に関する報告書案について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、座長から説明ののち意見交換を行い、報告書の記載内容を一部修正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し、議会運営委員長に報告することで各会派了承。【協議終了】</w:t>
            </w:r>
          </w:p>
        </w:tc>
      </w:tr>
      <w:tr w:rsidR="004045D0" w:rsidRPr="003849EB" w:rsidTr="004045D0">
        <w:trPr>
          <w:trHeight w:val="233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4045D0" w:rsidRDefault="004045D0" w:rsidP="003849EB">
            <w:pPr>
              <w:ind w:left="256" w:hanging="256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《オンライン本会議》</w:t>
            </w:r>
          </w:p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・2月７日に国からオンラインによる本会議について見解が示されたため、まず国の見解について事務局から説明聴取。</w:t>
            </w:r>
          </w:p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・引き続き、この見解を受け作成した「オンライン本会議実現に向けたステップ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（イメージ）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」「オンラインによる一般質問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の実施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に向けた取組案」について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、事務局から説明聴取ののち</w:t>
            </w: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意見交換。</w:t>
            </w:r>
          </w:p>
          <w:p w:rsidR="004045D0" w:rsidRPr="00792C80" w:rsidRDefault="004045D0" w:rsidP="00B82E33">
            <w:pPr>
              <w:ind w:left="110" w:hangingChars="50" w:hanging="1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92C8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・本日提示した資料を報告書に付し、議会運営委員長に報告することで各会派了承。【協議終了】</w:t>
            </w:r>
          </w:p>
        </w:tc>
      </w:tr>
    </w:tbl>
    <w:p w:rsidR="003849EB" w:rsidRPr="003849EB" w:rsidRDefault="003849EB">
      <w:pPr>
        <w:ind w:left="256" w:hanging="256"/>
        <w:rPr>
          <w:rFonts w:ascii="BIZ UDP明朝 Medium" w:eastAsia="BIZ UDP明朝 Medium" w:hAnsi="BIZ UDP明朝 Medium"/>
        </w:rPr>
      </w:pPr>
    </w:p>
    <w:sectPr w:rsidR="003849EB" w:rsidRPr="003849EB" w:rsidSect="004F1FAC">
      <w:pgSz w:w="11906" w:h="16838" w:code="9"/>
      <w:pgMar w:top="1418" w:right="1134" w:bottom="851" w:left="1134" w:header="851" w:footer="397" w:gutter="0"/>
      <w:cols w:space="425"/>
      <w:docGrid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9E" w:rsidRDefault="0036749E" w:rsidP="0036749E">
      <w:r>
        <w:separator/>
      </w:r>
    </w:p>
  </w:endnote>
  <w:endnote w:type="continuationSeparator" w:id="0">
    <w:p w:rsidR="0036749E" w:rsidRDefault="0036749E" w:rsidP="0036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9E" w:rsidRDefault="0036749E" w:rsidP="0036749E">
      <w:r>
        <w:separator/>
      </w:r>
    </w:p>
  </w:footnote>
  <w:footnote w:type="continuationSeparator" w:id="0">
    <w:p w:rsidR="0036749E" w:rsidRDefault="0036749E" w:rsidP="0036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2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7B"/>
    <w:rsid w:val="00055422"/>
    <w:rsid w:val="00081B48"/>
    <w:rsid w:val="000F367C"/>
    <w:rsid w:val="001222BF"/>
    <w:rsid w:val="001731F0"/>
    <w:rsid w:val="001801F9"/>
    <w:rsid w:val="001A16EC"/>
    <w:rsid w:val="00267248"/>
    <w:rsid w:val="0036749E"/>
    <w:rsid w:val="003849EB"/>
    <w:rsid w:val="003C433D"/>
    <w:rsid w:val="003E68E9"/>
    <w:rsid w:val="004045D0"/>
    <w:rsid w:val="00420439"/>
    <w:rsid w:val="004F1FAC"/>
    <w:rsid w:val="00557F74"/>
    <w:rsid w:val="00564985"/>
    <w:rsid w:val="005812DE"/>
    <w:rsid w:val="00792C80"/>
    <w:rsid w:val="00824C29"/>
    <w:rsid w:val="00914B07"/>
    <w:rsid w:val="00925B91"/>
    <w:rsid w:val="009350C3"/>
    <w:rsid w:val="00B10720"/>
    <w:rsid w:val="00B82E33"/>
    <w:rsid w:val="00C16DDD"/>
    <w:rsid w:val="00D2271D"/>
    <w:rsid w:val="00D22A7B"/>
    <w:rsid w:val="00D55AA2"/>
    <w:rsid w:val="00D569DB"/>
    <w:rsid w:val="00DA5945"/>
    <w:rsid w:val="00ED77A1"/>
    <w:rsid w:val="00F8541C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59662A"/>
  <w15:chartTrackingRefBased/>
  <w15:docId w15:val="{5BF8FC3C-218D-4B7E-BB27-CBCC3C41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9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49E"/>
  </w:style>
  <w:style w:type="paragraph" w:styleId="a7">
    <w:name w:val="footer"/>
    <w:basedOn w:val="a"/>
    <w:link w:val="a8"/>
    <w:uiPriority w:val="99"/>
    <w:unhideWhenUsed/>
    <w:rsid w:val="00367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12C1-F732-40D0-9C5B-707A098B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実</dc:creator>
  <cp:keywords/>
  <dc:description/>
  <cp:lastModifiedBy>佐藤　実</cp:lastModifiedBy>
  <cp:revision>14</cp:revision>
  <cp:lastPrinted>2023-02-22T05:35:00Z</cp:lastPrinted>
  <dcterms:created xsi:type="dcterms:W3CDTF">2023-02-16T23:50:00Z</dcterms:created>
  <dcterms:modified xsi:type="dcterms:W3CDTF">2023-02-22T05:37:00Z</dcterms:modified>
</cp:coreProperties>
</file>