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F433F9" w14:textId="7EFDD723" w:rsidR="00E761EC" w:rsidRPr="008863F4" w:rsidRDefault="00762F85" w:rsidP="00CF6765">
      <w:pPr>
        <w:jc w:val="center"/>
        <w:rPr>
          <w:rFonts w:ascii="ＭＳ ゴシック" w:eastAsia="ＭＳ ゴシック" w:hAnsi="ＭＳ ゴシック"/>
          <w:b/>
          <w:sz w:val="28"/>
        </w:rPr>
      </w:pPr>
      <w:r w:rsidRPr="0082325F">
        <w:rPr>
          <w:rFonts w:ascii="ＭＳ ゴシック" w:eastAsia="ＭＳ ゴシック" w:hAnsi="ＭＳ ゴシック" w:hint="eastAsia"/>
          <w:b/>
          <w:spacing w:val="52"/>
          <w:kern w:val="0"/>
          <w:sz w:val="28"/>
          <w:fitText w:val="3372" w:id="-1942240256"/>
        </w:rPr>
        <w:t>委員協議会につい</w:t>
      </w:r>
      <w:r w:rsidRPr="0082325F">
        <w:rPr>
          <w:rFonts w:ascii="ＭＳ ゴシック" w:eastAsia="ＭＳ ゴシック" w:hAnsi="ＭＳ ゴシック" w:hint="eastAsia"/>
          <w:b/>
          <w:spacing w:val="5"/>
          <w:kern w:val="0"/>
          <w:sz w:val="28"/>
          <w:fitText w:val="3372" w:id="-1942240256"/>
        </w:rPr>
        <w:t>て</w:t>
      </w:r>
    </w:p>
    <w:p w14:paraId="677ABA96" w14:textId="7FD064F2" w:rsidR="00762F85" w:rsidRDefault="00762F85"/>
    <w:p w14:paraId="78BD88D4" w14:textId="77777777" w:rsidR="004277B0" w:rsidRDefault="004277B0"/>
    <w:p w14:paraId="6A54F23E" w14:textId="6891CC8A" w:rsidR="00762F85" w:rsidRPr="00DF652E" w:rsidRDefault="004277B0">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 xml:space="preserve">１　</w:t>
      </w:r>
      <w:r w:rsidR="00A70CDB" w:rsidRPr="004A48DC">
        <w:rPr>
          <w:rFonts w:ascii="ＭＳ ゴシック" w:eastAsia="ＭＳ ゴシック" w:hAnsi="ＭＳ ゴシック" w:hint="eastAsia"/>
          <w:b/>
          <w:kern w:val="0"/>
          <w:sz w:val="24"/>
          <w:szCs w:val="24"/>
        </w:rPr>
        <w:t>位置づけ</w:t>
      </w:r>
    </w:p>
    <w:p w14:paraId="56EC4F56" w14:textId="722ACE57" w:rsidR="005E0DA8" w:rsidRPr="00560409" w:rsidRDefault="005E0DA8" w:rsidP="004277B0">
      <w:pPr>
        <w:spacing w:beforeLines="25" w:before="89" w:afterLines="50" w:after="178"/>
        <w:ind w:leftChars="132" w:left="558" w:hangingChars="117" w:hanging="281"/>
        <w:rPr>
          <w:rFonts w:ascii="ＭＳ ゴシック" w:eastAsia="ＭＳ ゴシック" w:hAnsi="ＭＳ ゴシック"/>
          <w:b/>
          <w:sz w:val="24"/>
          <w:szCs w:val="24"/>
        </w:rPr>
      </w:pPr>
      <w:r w:rsidRPr="00560409">
        <w:rPr>
          <w:rFonts w:hint="eastAsia"/>
          <w:sz w:val="24"/>
          <w:szCs w:val="24"/>
        </w:rPr>
        <w:t>・　地方自治法に規定する「協議又は調整を行うための場」として、会議規則に位置</w:t>
      </w:r>
      <w:r w:rsidR="00560409">
        <w:rPr>
          <w:rFonts w:hint="eastAsia"/>
          <w:sz w:val="24"/>
          <w:szCs w:val="24"/>
        </w:rPr>
        <w:t xml:space="preserve">　</w:t>
      </w:r>
      <w:r w:rsidRPr="00560409">
        <w:rPr>
          <w:rFonts w:hint="eastAsia"/>
          <w:sz w:val="24"/>
          <w:szCs w:val="24"/>
        </w:rPr>
        <w:t>づけられた会議</w:t>
      </w:r>
    </w:p>
    <w:tbl>
      <w:tblPr>
        <w:tblStyle w:val="a3"/>
        <w:tblW w:w="9078" w:type="dxa"/>
        <w:tblInd w:w="415" w:type="dxa"/>
        <w:tblLook w:val="04A0" w:firstRow="1" w:lastRow="0" w:firstColumn="1" w:lastColumn="0" w:noHBand="0" w:noVBand="1"/>
      </w:tblPr>
      <w:tblGrid>
        <w:gridCol w:w="9078"/>
      </w:tblGrid>
      <w:tr w:rsidR="00CF6765" w14:paraId="7C3475D9" w14:textId="77777777" w:rsidTr="004A48DC">
        <w:trPr>
          <w:trHeight w:val="3879"/>
        </w:trPr>
        <w:tc>
          <w:tcPr>
            <w:tcW w:w="9078" w:type="dxa"/>
          </w:tcPr>
          <w:p w14:paraId="3125E8B4" w14:textId="2F058272" w:rsidR="00CF6765" w:rsidRPr="004A48DC" w:rsidRDefault="00CF6765" w:rsidP="004A48DC">
            <w:pPr>
              <w:spacing w:beforeLines="25" w:before="89"/>
              <w:rPr>
                <w:rFonts w:ascii="ＭＳ ゴシック" w:eastAsia="ＭＳ ゴシック" w:hAnsi="ＭＳ ゴシック"/>
                <w:b/>
                <w:sz w:val="22"/>
              </w:rPr>
            </w:pPr>
            <w:r w:rsidRPr="004A48DC">
              <w:rPr>
                <w:rFonts w:ascii="ＭＳ ゴシック" w:eastAsia="ＭＳ ゴシック" w:hAnsi="ＭＳ ゴシック" w:hint="eastAsia"/>
                <w:b/>
                <w:sz w:val="22"/>
              </w:rPr>
              <w:t>地方自治法第100条第12項</w:t>
            </w:r>
          </w:p>
          <w:p w14:paraId="165D038E" w14:textId="3D2DF87B" w:rsidR="00CF6765" w:rsidRPr="004A48DC" w:rsidRDefault="00CF6765" w:rsidP="004A48DC">
            <w:pPr>
              <w:spacing w:line="0" w:lineRule="atLeast"/>
              <w:ind w:left="420" w:hangingChars="200" w:hanging="420"/>
              <w:rPr>
                <w:rFonts w:ascii="ＭＳ 明朝" w:eastAsia="ＭＳ 明朝" w:hAnsi="ＭＳ 明朝"/>
                <w:sz w:val="22"/>
              </w:rPr>
            </w:pPr>
            <w:r w:rsidRPr="008863F4">
              <w:rPr>
                <w:rFonts w:hAnsi="HG丸ｺﾞｼｯｸM-PRO" w:hint="eastAsia"/>
              </w:rPr>
              <w:t xml:space="preserve">　</w:t>
            </w:r>
            <w:r w:rsidRPr="004A48DC">
              <w:rPr>
                <w:rFonts w:ascii="ＭＳ 明朝" w:eastAsia="ＭＳ 明朝" w:hAnsi="ＭＳ 明朝" w:hint="eastAsia"/>
                <w:sz w:val="22"/>
              </w:rPr>
              <w:t>「議会は、会議規則の定めるところにより、議案の審査又は議会の運営に関し協議又は調整を行うための場を設けることができる。」</w:t>
            </w:r>
          </w:p>
          <w:p w14:paraId="095E20FA" w14:textId="77777777" w:rsidR="00CF6765" w:rsidRPr="004A48DC" w:rsidRDefault="00CF6765" w:rsidP="004277B0">
            <w:pPr>
              <w:spacing w:beforeLines="50" w:before="178"/>
              <w:rPr>
                <w:rFonts w:ascii="ＭＳ ゴシック" w:eastAsia="ＭＳ ゴシック" w:hAnsi="ＭＳ ゴシック"/>
                <w:b/>
                <w:sz w:val="22"/>
              </w:rPr>
            </w:pPr>
            <w:r w:rsidRPr="004A48DC">
              <w:rPr>
                <w:rFonts w:ascii="ＭＳ ゴシック" w:eastAsia="ＭＳ ゴシック" w:hAnsi="ＭＳ ゴシック" w:hint="eastAsia"/>
                <w:b/>
                <w:sz w:val="22"/>
              </w:rPr>
              <w:t>大阪府議会会議規則第124条第１項</w:t>
            </w:r>
          </w:p>
          <w:p w14:paraId="7B23C7BF" w14:textId="7280CFB0" w:rsidR="00CF6765" w:rsidRPr="004A48DC" w:rsidRDefault="00CF6765" w:rsidP="004A48DC">
            <w:pPr>
              <w:spacing w:line="0" w:lineRule="atLeast"/>
              <w:ind w:left="420" w:hangingChars="200" w:hanging="420"/>
              <w:rPr>
                <w:rFonts w:ascii="ＭＳ 明朝" w:eastAsia="ＭＳ 明朝" w:hAnsi="ＭＳ 明朝"/>
                <w:sz w:val="22"/>
              </w:rPr>
            </w:pPr>
            <w:r>
              <w:rPr>
                <w:rFonts w:hint="eastAsia"/>
              </w:rPr>
              <w:t xml:space="preserve">　</w:t>
            </w:r>
            <w:r w:rsidR="00560409" w:rsidRPr="004A48DC">
              <w:rPr>
                <w:rFonts w:ascii="ＭＳ 明朝" w:eastAsia="ＭＳ 明朝" w:hAnsi="ＭＳ 明朝" w:hint="eastAsia"/>
                <w:sz w:val="22"/>
              </w:rPr>
              <w:t>「法第100</w:t>
            </w:r>
            <w:r w:rsidRPr="004A48DC">
              <w:rPr>
                <w:rFonts w:ascii="ＭＳ 明朝" w:eastAsia="ＭＳ 明朝" w:hAnsi="ＭＳ 明朝" w:hint="eastAsia"/>
                <w:sz w:val="22"/>
              </w:rPr>
              <w:t>条第</w:t>
            </w:r>
            <w:r w:rsidR="00560409" w:rsidRPr="004A48DC">
              <w:rPr>
                <w:rFonts w:ascii="ＭＳ 明朝" w:eastAsia="ＭＳ 明朝" w:hAnsi="ＭＳ 明朝" w:hint="eastAsia"/>
                <w:sz w:val="22"/>
              </w:rPr>
              <w:t>12</w:t>
            </w:r>
            <w:r w:rsidRPr="004A48DC">
              <w:rPr>
                <w:rFonts w:ascii="ＭＳ 明朝" w:eastAsia="ＭＳ 明朝" w:hAnsi="ＭＳ 明朝" w:hint="eastAsia"/>
                <w:sz w:val="22"/>
              </w:rPr>
              <w:t>項に規定する議案の審査又は議会の運営に関し協議又は調整を行うための場（以下「協議等の場」という。）を別表のとおり設ける。」</w:t>
            </w:r>
          </w:p>
          <w:p w14:paraId="26B2DBAE" w14:textId="16D6A6A2" w:rsidR="00CF6765" w:rsidRPr="004A48DC" w:rsidRDefault="0037515B" w:rsidP="005E58BF">
            <w:pPr>
              <w:rPr>
                <w:rFonts w:ascii="ＭＳ 明朝" w:eastAsia="ＭＳ 明朝" w:hAnsi="ＭＳ 明朝"/>
                <w:sz w:val="22"/>
              </w:rPr>
            </w:pPr>
            <w:r w:rsidRPr="004A48DC">
              <w:rPr>
                <w:rFonts w:hint="eastAsia"/>
                <w:sz w:val="22"/>
              </w:rPr>
              <w:t xml:space="preserve">　</w:t>
            </w:r>
            <w:r w:rsidR="00CF6765" w:rsidRPr="004A48DC">
              <w:rPr>
                <w:rFonts w:ascii="ＭＳ 明朝" w:eastAsia="ＭＳ 明朝" w:hAnsi="ＭＳ 明朝" w:hint="eastAsia"/>
                <w:sz w:val="22"/>
              </w:rPr>
              <w:t>別表（第124条関係）　※抜粋</w:t>
            </w:r>
          </w:p>
          <w:tbl>
            <w:tblPr>
              <w:tblStyle w:val="a3"/>
              <w:tblW w:w="8222" w:type="dxa"/>
              <w:tblInd w:w="179" w:type="dxa"/>
              <w:tblLook w:val="04A0" w:firstRow="1" w:lastRow="0" w:firstColumn="1" w:lastColumn="0" w:noHBand="0" w:noVBand="1"/>
            </w:tblPr>
            <w:tblGrid>
              <w:gridCol w:w="1985"/>
              <w:gridCol w:w="3260"/>
              <w:gridCol w:w="1843"/>
              <w:gridCol w:w="1134"/>
            </w:tblGrid>
            <w:tr w:rsidR="00CF6765" w:rsidRPr="004A48DC" w14:paraId="176A046B" w14:textId="77777777" w:rsidTr="004A48DC">
              <w:tc>
                <w:tcPr>
                  <w:tcW w:w="1985" w:type="dxa"/>
                  <w:vAlign w:val="center"/>
                </w:tcPr>
                <w:p w14:paraId="36A26E44" w14:textId="77777777" w:rsidR="00CF6765" w:rsidRPr="004A48DC" w:rsidRDefault="00CF6765" w:rsidP="005E58BF">
                  <w:pPr>
                    <w:jc w:val="center"/>
                    <w:rPr>
                      <w:rFonts w:ascii="ＭＳ 明朝" w:eastAsia="ＭＳ 明朝" w:hAnsi="ＭＳ 明朝"/>
                      <w:sz w:val="22"/>
                    </w:rPr>
                  </w:pPr>
                  <w:r w:rsidRPr="004A48DC">
                    <w:rPr>
                      <w:rFonts w:ascii="ＭＳ 明朝" w:eastAsia="ＭＳ 明朝" w:hAnsi="ＭＳ 明朝" w:hint="eastAsia"/>
                      <w:sz w:val="22"/>
                    </w:rPr>
                    <w:t>名　　　称</w:t>
                  </w:r>
                </w:p>
              </w:tc>
              <w:tc>
                <w:tcPr>
                  <w:tcW w:w="3260" w:type="dxa"/>
                  <w:vAlign w:val="center"/>
                </w:tcPr>
                <w:p w14:paraId="106CE832" w14:textId="77777777" w:rsidR="00CF6765" w:rsidRPr="004A48DC" w:rsidRDefault="00CF6765" w:rsidP="005E58BF">
                  <w:pPr>
                    <w:jc w:val="center"/>
                    <w:rPr>
                      <w:rFonts w:ascii="ＭＳ 明朝" w:eastAsia="ＭＳ 明朝" w:hAnsi="ＭＳ 明朝"/>
                      <w:sz w:val="22"/>
                    </w:rPr>
                  </w:pPr>
                  <w:r w:rsidRPr="004A48DC">
                    <w:rPr>
                      <w:rFonts w:ascii="ＭＳ 明朝" w:eastAsia="ＭＳ 明朝" w:hAnsi="ＭＳ 明朝" w:hint="eastAsia"/>
                      <w:sz w:val="22"/>
                    </w:rPr>
                    <w:t>目　　　的</w:t>
                  </w:r>
                </w:p>
              </w:tc>
              <w:tc>
                <w:tcPr>
                  <w:tcW w:w="1843" w:type="dxa"/>
                  <w:vAlign w:val="center"/>
                </w:tcPr>
                <w:p w14:paraId="3D147033" w14:textId="77777777" w:rsidR="00CF6765" w:rsidRPr="004A48DC" w:rsidRDefault="00CF6765" w:rsidP="005E58BF">
                  <w:pPr>
                    <w:jc w:val="center"/>
                    <w:rPr>
                      <w:rFonts w:ascii="ＭＳ 明朝" w:eastAsia="ＭＳ 明朝" w:hAnsi="ＭＳ 明朝"/>
                      <w:sz w:val="22"/>
                    </w:rPr>
                  </w:pPr>
                  <w:r w:rsidRPr="004A48DC">
                    <w:rPr>
                      <w:rFonts w:ascii="ＭＳ 明朝" w:eastAsia="ＭＳ 明朝" w:hAnsi="ＭＳ 明朝" w:hint="eastAsia"/>
                      <w:sz w:val="22"/>
                    </w:rPr>
                    <w:t>構　成　員</w:t>
                  </w:r>
                </w:p>
              </w:tc>
              <w:tc>
                <w:tcPr>
                  <w:tcW w:w="1134" w:type="dxa"/>
                  <w:vAlign w:val="center"/>
                </w:tcPr>
                <w:p w14:paraId="54212A8B" w14:textId="77777777" w:rsidR="00CF6765" w:rsidRPr="004A48DC" w:rsidRDefault="00CF6765" w:rsidP="005E58BF">
                  <w:pPr>
                    <w:jc w:val="center"/>
                    <w:rPr>
                      <w:rFonts w:ascii="ＭＳ 明朝" w:eastAsia="ＭＳ 明朝" w:hAnsi="ＭＳ 明朝"/>
                      <w:sz w:val="22"/>
                    </w:rPr>
                  </w:pPr>
                  <w:r w:rsidRPr="004A48DC">
                    <w:rPr>
                      <w:rFonts w:ascii="ＭＳ 明朝" w:eastAsia="ＭＳ 明朝" w:hAnsi="ＭＳ 明朝" w:hint="eastAsia"/>
                      <w:sz w:val="22"/>
                    </w:rPr>
                    <w:t>招集権者</w:t>
                  </w:r>
                </w:p>
              </w:tc>
            </w:tr>
            <w:tr w:rsidR="00CF6765" w:rsidRPr="004A48DC" w14:paraId="5270A78C" w14:textId="77777777" w:rsidTr="004A48DC">
              <w:tc>
                <w:tcPr>
                  <w:tcW w:w="1985" w:type="dxa"/>
                </w:tcPr>
                <w:p w14:paraId="59384241" w14:textId="77777777" w:rsidR="00CF6765" w:rsidRPr="004A48DC" w:rsidRDefault="00CF6765" w:rsidP="004A48DC">
                  <w:pPr>
                    <w:spacing w:line="0" w:lineRule="atLeast"/>
                    <w:jc w:val="center"/>
                    <w:rPr>
                      <w:rFonts w:ascii="ＭＳ 明朝" w:eastAsia="ＭＳ 明朝" w:hAnsi="ＭＳ 明朝"/>
                      <w:sz w:val="22"/>
                    </w:rPr>
                  </w:pPr>
                  <w:r w:rsidRPr="004A48DC">
                    <w:rPr>
                      <w:rFonts w:ascii="ＭＳ 明朝" w:eastAsia="ＭＳ 明朝" w:hAnsi="ＭＳ 明朝" w:hint="eastAsia"/>
                      <w:sz w:val="22"/>
                    </w:rPr>
                    <w:t>委員会委員協議会</w:t>
                  </w:r>
                </w:p>
              </w:tc>
              <w:tc>
                <w:tcPr>
                  <w:tcW w:w="3260" w:type="dxa"/>
                </w:tcPr>
                <w:p w14:paraId="5E529918" w14:textId="77777777" w:rsidR="00CF6765" w:rsidRPr="004A48DC" w:rsidRDefault="00CF6765" w:rsidP="004A48DC">
                  <w:pPr>
                    <w:spacing w:line="0" w:lineRule="atLeast"/>
                    <w:rPr>
                      <w:rFonts w:ascii="ＭＳ 明朝" w:eastAsia="ＭＳ 明朝" w:hAnsi="ＭＳ 明朝"/>
                      <w:sz w:val="22"/>
                    </w:rPr>
                  </w:pPr>
                  <w:r w:rsidRPr="004A48DC">
                    <w:rPr>
                      <w:rFonts w:ascii="ＭＳ 明朝" w:eastAsia="ＭＳ 明朝" w:hAnsi="ＭＳ 明朝" w:hint="eastAsia"/>
                      <w:sz w:val="22"/>
                    </w:rPr>
                    <w:t>各常任委員会又は各特別委員会の委員長が必要があると認めた事項について協議する</w:t>
                  </w:r>
                </w:p>
              </w:tc>
              <w:tc>
                <w:tcPr>
                  <w:tcW w:w="1843" w:type="dxa"/>
                </w:tcPr>
                <w:p w14:paraId="090D36B3" w14:textId="77777777" w:rsidR="0037515B" w:rsidRPr="004A48DC" w:rsidRDefault="00CF6765" w:rsidP="004A48DC">
                  <w:pPr>
                    <w:spacing w:line="0" w:lineRule="atLeast"/>
                    <w:rPr>
                      <w:rFonts w:ascii="ＭＳ 明朝" w:eastAsia="ＭＳ 明朝" w:hAnsi="ＭＳ 明朝"/>
                      <w:sz w:val="22"/>
                    </w:rPr>
                  </w:pPr>
                  <w:r w:rsidRPr="004A48DC">
                    <w:rPr>
                      <w:rFonts w:ascii="ＭＳ 明朝" w:eastAsia="ＭＳ 明朝" w:hAnsi="ＭＳ 明朝" w:hint="eastAsia"/>
                      <w:sz w:val="22"/>
                    </w:rPr>
                    <w:t>各常任委員又は</w:t>
                  </w:r>
                </w:p>
                <w:p w14:paraId="21C813A0" w14:textId="41FFAFEF" w:rsidR="00CF6765" w:rsidRPr="004A48DC" w:rsidRDefault="00CF6765" w:rsidP="004A48DC">
                  <w:pPr>
                    <w:spacing w:line="0" w:lineRule="atLeast"/>
                    <w:rPr>
                      <w:rFonts w:ascii="ＭＳ 明朝" w:eastAsia="ＭＳ 明朝" w:hAnsi="ＭＳ 明朝"/>
                      <w:sz w:val="22"/>
                    </w:rPr>
                  </w:pPr>
                  <w:r w:rsidRPr="004A48DC">
                    <w:rPr>
                      <w:rFonts w:ascii="ＭＳ 明朝" w:eastAsia="ＭＳ 明朝" w:hAnsi="ＭＳ 明朝" w:hint="eastAsia"/>
                      <w:sz w:val="22"/>
                    </w:rPr>
                    <w:t>各特別委員</w:t>
                  </w:r>
                </w:p>
              </w:tc>
              <w:tc>
                <w:tcPr>
                  <w:tcW w:w="1134" w:type="dxa"/>
                </w:tcPr>
                <w:p w14:paraId="13A595CD" w14:textId="77777777" w:rsidR="00CF6765" w:rsidRPr="004A48DC" w:rsidRDefault="00CF6765" w:rsidP="004A48DC">
                  <w:pPr>
                    <w:spacing w:line="0" w:lineRule="atLeast"/>
                    <w:jc w:val="center"/>
                    <w:rPr>
                      <w:rFonts w:ascii="ＭＳ 明朝" w:eastAsia="ＭＳ 明朝" w:hAnsi="ＭＳ 明朝"/>
                      <w:sz w:val="22"/>
                    </w:rPr>
                  </w:pPr>
                  <w:r w:rsidRPr="004A48DC">
                    <w:rPr>
                      <w:rFonts w:ascii="ＭＳ 明朝" w:eastAsia="ＭＳ 明朝" w:hAnsi="ＭＳ 明朝" w:hint="eastAsia"/>
                      <w:sz w:val="22"/>
                    </w:rPr>
                    <w:t>各委員長</w:t>
                  </w:r>
                </w:p>
              </w:tc>
            </w:tr>
          </w:tbl>
          <w:p w14:paraId="46D88A0A" w14:textId="77777777" w:rsidR="00CF6765" w:rsidRDefault="00CF6765" w:rsidP="005E58BF">
            <w:pPr>
              <w:spacing w:line="160" w:lineRule="exact"/>
            </w:pPr>
            <w:r w:rsidRPr="008863F4">
              <w:rPr>
                <w:rFonts w:hint="eastAsia"/>
                <w:color w:val="FFFFFF" w:themeColor="background1"/>
              </w:rPr>
              <w:t>・</w:t>
            </w:r>
          </w:p>
        </w:tc>
      </w:tr>
    </w:tbl>
    <w:p w14:paraId="57DE27FD" w14:textId="77BAA797" w:rsidR="00762F85" w:rsidRDefault="00762F85" w:rsidP="00762F85">
      <w:pPr>
        <w:ind w:left="420" w:hangingChars="200" w:hanging="420"/>
      </w:pPr>
    </w:p>
    <w:p w14:paraId="4EBC47C9" w14:textId="77777777" w:rsidR="00CF6765" w:rsidRDefault="00CF6765" w:rsidP="00762F85">
      <w:pPr>
        <w:ind w:left="420" w:hangingChars="200" w:hanging="420"/>
      </w:pPr>
    </w:p>
    <w:p w14:paraId="4AFC83F3" w14:textId="3CAC80B8" w:rsidR="00CF6765" w:rsidRPr="00560409" w:rsidRDefault="00CF6765" w:rsidP="00CF6765">
      <w:pPr>
        <w:rPr>
          <w:sz w:val="24"/>
          <w:szCs w:val="24"/>
        </w:rPr>
      </w:pPr>
      <w:r w:rsidRPr="00560409">
        <w:rPr>
          <w:rFonts w:ascii="ＭＳ ゴシック" w:eastAsia="ＭＳ ゴシック" w:hAnsi="ＭＳ ゴシック" w:hint="eastAsia"/>
          <w:b/>
          <w:sz w:val="24"/>
          <w:szCs w:val="24"/>
        </w:rPr>
        <w:t xml:space="preserve">２　</w:t>
      </w:r>
      <w:r w:rsidRPr="004A48DC">
        <w:rPr>
          <w:rFonts w:ascii="ＭＳ ゴシック" w:eastAsia="ＭＳ ゴシック" w:hAnsi="ＭＳ ゴシック" w:hint="eastAsia"/>
          <w:b/>
          <w:kern w:val="0"/>
          <w:sz w:val="24"/>
          <w:szCs w:val="24"/>
        </w:rPr>
        <w:t>主な内容</w:t>
      </w:r>
    </w:p>
    <w:p w14:paraId="03E713AE" w14:textId="5C579E7F" w:rsidR="0007534D" w:rsidRDefault="00B240C1" w:rsidP="004277B0">
      <w:pPr>
        <w:spacing w:beforeLines="25" w:before="89" w:afterLines="25" w:after="89"/>
        <w:ind w:firstLineChars="100" w:firstLine="240"/>
        <w:rPr>
          <w:sz w:val="24"/>
          <w:szCs w:val="24"/>
        </w:rPr>
      </w:pPr>
      <w:r w:rsidRPr="00560409">
        <w:rPr>
          <w:rFonts w:hint="eastAsia"/>
          <w:sz w:val="24"/>
          <w:szCs w:val="24"/>
        </w:rPr>
        <w:t>（１）</w:t>
      </w:r>
      <w:r w:rsidR="0007534D" w:rsidRPr="0007534D">
        <w:rPr>
          <w:rFonts w:hint="eastAsia"/>
          <w:sz w:val="24"/>
          <w:szCs w:val="24"/>
        </w:rPr>
        <w:t>常任委員会においては、次のとおり委員協議会を開会し説明を聴取している。</w:t>
      </w:r>
    </w:p>
    <w:p w14:paraId="1E3CF381" w14:textId="295ECFDC" w:rsidR="008863F4" w:rsidRPr="00560409" w:rsidRDefault="0007534D" w:rsidP="0007534D">
      <w:pPr>
        <w:spacing w:beforeLines="25" w:before="89" w:afterLines="25" w:after="89"/>
        <w:ind w:firstLineChars="300" w:firstLine="720"/>
        <w:rPr>
          <w:sz w:val="24"/>
          <w:szCs w:val="24"/>
        </w:rPr>
      </w:pPr>
      <w:r w:rsidRPr="0007534D">
        <w:rPr>
          <w:rFonts w:hAnsi="HG丸ｺﾞｼｯｸM-PRO" w:cs="ＭＳ 明朝" w:hint="eastAsia"/>
          <w:sz w:val="24"/>
          <w:szCs w:val="24"/>
        </w:rPr>
        <w:t>①</w:t>
      </w:r>
      <w:r>
        <w:rPr>
          <w:rFonts w:ascii="ＭＳ 明朝" w:eastAsia="ＭＳ 明朝" w:hAnsi="ＭＳ 明朝" w:cs="ＭＳ 明朝" w:hint="eastAsia"/>
          <w:sz w:val="24"/>
          <w:szCs w:val="24"/>
        </w:rPr>
        <w:t xml:space="preserve"> </w:t>
      </w:r>
      <w:r w:rsidR="00762F85" w:rsidRPr="00560409">
        <w:rPr>
          <w:rFonts w:hint="eastAsia"/>
          <w:sz w:val="24"/>
          <w:szCs w:val="24"/>
        </w:rPr>
        <w:t>５月定例会会期中</w:t>
      </w:r>
      <w:r w:rsidR="008863F4" w:rsidRPr="00560409">
        <w:rPr>
          <w:rFonts w:hint="eastAsia"/>
          <w:sz w:val="24"/>
          <w:szCs w:val="24"/>
        </w:rPr>
        <w:t>：</w:t>
      </w:r>
      <w:r w:rsidR="0037515B">
        <w:rPr>
          <w:rFonts w:hint="eastAsia"/>
          <w:sz w:val="24"/>
          <w:szCs w:val="24"/>
        </w:rPr>
        <w:t xml:space="preserve"> </w:t>
      </w:r>
      <w:r w:rsidR="00762F85" w:rsidRPr="00560409">
        <w:rPr>
          <w:rFonts w:ascii="ＭＳ ゴシック" w:eastAsia="ＭＳ ゴシック" w:hAnsi="ＭＳ ゴシック" w:hint="eastAsia"/>
          <w:sz w:val="24"/>
          <w:szCs w:val="24"/>
        </w:rPr>
        <w:t>幹部職員の紹介、</w:t>
      </w:r>
      <w:bookmarkStart w:id="0" w:name="_GoBack"/>
      <w:r w:rsidR="00762F85" w:rsidRPr="00560409">
        <w:rPr>
          <w:rFonts w:ascii="ＭＳ ゴシック" w:eastAsia="ＭＳ ゴシック" w:hAnsi="ＭＳ ゴシック" w:hint="eastAsia"/>
          <w:sz w:val="24"/>
          <w:szCs w:val="24"/>
        </w:rPr>
        <w:t>所管事務事業の概要</w:t>
      </w:r>
      <w:r w:rsidR="008863F4" w:rsidRPr="00560409">
        <w:rPr>
          <w:rFonts w:ascii="ＭＳ ゴシック" w:eastAsia="ＭＳ ゴシック" w:hAnsi="ＭＳ ゴシック" w:hint="eastAsia"/>
          <w:sz w:val="24"/>
          <w:szCs w:val="24"/>
        </w:rPr>
        <w:t>説明</w:t>
      </w:r>
      <w:bookmarkEnd w:id="0"/>
      <w:r w:rsidR="004550F4" w:rsidRPr="00560409">
        <w:rPr>
          <w:rFonts w:ascii="ＭＳ ゴシック" w:eastAsia="ＭＳ ゴシック" w:hAnsi="ＭＳ ゴシック" w:hint="eastAsia"/>
          <w:sz w:val="24"/>
          <w:szCs w:val="24"/>
        </w:rPr>
        <w:t>を</w:t>
      </w:r>
      <w:r w:rsidR="008863F4" w:rsidRPr="00560409">
        <w:rPr>
          <w:rFonts w:ascii="ＭＳ ゴシック" w:eastAsia="ＭＳ ゴシック" w:hAnsi="ＭＳ ゴシック" w:hint="eastAsia"/>
          <w:sz w:val="24"/>
          <w:szCs w:val="24"/>
        </w:rPr>
        <w:t>聴取</w:t>
      </w:r>
    </w:p>
    <w:p w14:paraId="235650C4" w14:textId="33F7C6E0" w:rsidR="008863F4" w:rsidRPr="00560409" w:rsidRDefault="008863F4" w:rsidP="004277B0">
      <w:pPr>
        <w:spacing w:afterLines="25" w:after="89"/>
        <w:rPr>
          <w:sz w:val="24"/>
          <w:szCs w:val="24"/>
        </w:rPr>
      </w:pPr>
      <w:r w:rsidRPr="00560409">
        <w:rPr>
          <w:rFonts w:hint="eastAsia"/>
          <w:sz w:val="24"/>
          <w:szCs w:val="24"/>
        </w:rPr>
        <w:t xml:space="preserve">　</w:t>
      </w:r>
      <w:r w:rsidR="0007534D">
        <w:rPr>
          <w:rFonts w:hint="eastAsia"/>
          <w:sz w:val="24"/>
          <w:szCs w:val="24"/>
        </w:rPr>
        <w:t xml:space="preserve">　　</w:t>
      </w:r>
      <w:r w:rsidR="0007534D" w:rsidRPr="0007534D">
        <w:rPr>
          <w:rFonts w:hAnsi="HG丸ｺﾞｼｯｸM-PRO" w:cs="ＭＳ 明朝" w:hint="eastAsia"/>
          <w:sz w:val="24"/>
          <w:szCs w:val="24"/>
        </w:rPr>
        <w:t>②</w:t>
      </w:r>
      <w:r w:rsidR="0007534D">
        <w:rPr>
          <w:rFonts w:ascii="ＭＳ 明朝" w:eastAsia="ＭＳ 明朝" w:hAnsi="ＭＳ 明朝" w:cs="ＭＳ 明朝" w:hint="eastAsia"/>
          <w:sz w:val="24"/>
          <w:szCs w:val="24"/>
        </w:rPr>
        <w:t xml:space="preserve"> </w:t>
      </w:r>
      <w:r w:rsidR="00762F85" w:rsidRPr="00560409">
        <w:rPr>
          <w:rFonts w:hint="eastAsia"/>
          <w:sz w:val="24"/>
          <w:szCs w:val="24"/>
        </w:rPr>
        <w:t>９月定例会会期中</w:t>
      </w:r>
      <w:r w:rsidRPr="00560409">
        <w:rPr>
          <w:rFonts w:hint="eastAsia"/>
          <w:sz w:val="24"/>
          <w:szCs w:val="24"/>
        </w:rPr>
        <w:t>：</w:t>
      </w:r>
      <w:r w:rsidR="0037515B">
        <w:rPr>
          <w:rFonts w:hint="eastAsia"/>
          <w:sz w:val="24"/>
          <w:szCs w:val="24"/>
        </w:rPr>
        <w:t xml:space="preserve"> </w:t>
      </w:r>
      <w:r w:rsidRPr="00560409">
        <w:rPr>
          <w:rFonts w:ascii="ＭＳ ゴシック" w:eastAsia="ＭＳ ゴシック" w:hAnsi="ＭＳ ゴシック" w:hint="eastAsia"/>
          <w:sz w:val="24"/>
          <w:szCs w:val="24"/>
        </w:rPr>
        <w:t>決算</w:t>
      </w:r>
      <w:r w:rsidR="00762F85" w:rsidRPr="00560409">
        <w:rPr>
          <w:rFonts w:ascii="ＭＳ ゴシック" w:eastAsia="ＭＳ ゴシック" w:hAnsi="ＭＳ ゴシック" w:hint="eastAsia"/>
          <w:sz w:val="24"/>
          <w:szCs w:val="24"/>
        </w:rPr>
        <w:t>報告の概要</w:t>
      </w:r>
      <w:r w:rsidRPr="00560409">
        <w:rPr>
          <w:rFonts w:ascii="ＭＳ ゴシック" w:eastAsia="ＭＳ ゴシック" w:hAnsi="ＭＳ ゴシック" w:hint="eastAsia"/>
          <w:sz w:val="24"/>
          <w:szCs w:val="24"/>
        </w:rPr>
        <w:t>説明</w:t>
      </w:r>
      <w:r w:rsidR="004550F4" w:rsidRPr="00560409">
        <w:rPr>
          <w:rFonts w:ascii="ＭＳ ゴシック" w:eastAsia="ＭＳ ゴシック" w:hAnsi="ＭＳ ゴシック" w:hint="eastAsia"/>
          <w:sz w:val="24"/>
          <w:szCs w:val="24"/>
        </w:rPr>
        <w:t>を</w:t>
      </w:r>
      <w:r w:rsidRPr="00560409">
        <w:rPr>
          <w:rFonts w:ascii="ＭＳ ゴシック" w:eastAsia="ＭＳ ゴシック" w:hAnsi="ＭＳ ゴシック" w:hint="eastAsia"/>
          <w:sz w:val="24"/>
          <w:szCs w:val="24"/>
        </w:rPr>
        <w:t>聴取</w:t>
      </w:r>
      <w:r w:rsidR="00B252BB" w:rsidRPr="00B252BB">
        <w:rPr>
          <w:rFonts w:ascii="ＭＳ ゴシック" w:eastAsia="ＭＳ ゴシック" w:hAnsi="ＭＳ ゴシック" w:hint="eastAsia"/>
          <w:sz w:val="24"/>
          <w:szCs w:val="24"/>
        </w:rPr>
        <w:t>（令和元年度から）</w:t>
      </w:r>
    </w:p>
    <w:p w14:paraId="6002EFC3" w14:textId="7BB3BD40" w:rsidR="0007534D" w:rsidRDefault="008863F4" w:rsidP="0007534D">
      <w:pPr>
        <w:rPr>
          <w:sz w:val="24"/>
          <w:szCs w:val="24"/>
        </w:rPr>
      </w:pPr>
      <w:r w:rsidRPr="00560409">
        <w:rPr>
          <w:rFonts w:hint="eastAsia"/>
          <w:sz w:val="24"/>
          <w:szCs w:val="24"/>
        </w:rPr>
        <w:t xml:space="preserve">　</w:t>
      </w:r>
      <w:r w:rsidR="0007534D">
        <w:rPr>
          <w:rFonts w:hint="eastAsia"/>
          <w:sz w:val="24"/>
          <w:szCs w:val="24"/>
        </w:rPr>
        <w:t xml:space="preserve">　　</w:t>
      </w:r>
      <w:r w:rsidR="0007534D" w:rsidRPr="0007534D">
        <w:rPr>
          <w:rFonts w:hAnsi="HG丸ｺﾞｼｯｸM-PRO" w:cs="ＭＳ 明朝" w:hint="eastAsia"/>
          <w:sz w:val="24"/>
          <w:szCs w:val="24"/>
        </w:rPr>
        <w:t>③</w:t>
      </w:r>
      <w:r w:rsidR="0007534D">
        <w:rPr>
          <w:rFonts w:hAnsi="HG丸ｺﾞｼｯｸM-PRO" w:cs="ＭＳ 明朝" w:hint="eastAsia"/>
          <w:sz w:val="24"/>
          <w:szCs w:val="24"/>
        </w:rPr>
        <w:t xml:space="preserve"> </w:t>
      </w:r>
      <w:r w:rsidR="00762F85" w:rsidRPr="00560409">
        <w:rPr>
          <w:rFonts w:hint="eastAsia"/>
          <w:sz w:val="24"/>
          <w:szCs w:val="24"/>
        </w:rPr>
        <w:t>９月及び２月定例会の</w:t>
      </w:r>
    </w:p>
    <w:p w14:paraId="41653752" w14:textId="39703118" w:rsidR="00762F85" w:rsidRDefault="0007534D" w:rsidP="0007534D">
      <w:pPr>
        <w:ind w:firstLineChars="450" w:firstLine="1080"/>
        <w:rPr>
          <w:rFonts w:ascii="ＭＳ ゴシック" w:eastAsia="ＭＳ ゴシック" w:hAnsi="ＭＳ ゴシック"/>
          <w:sz w:val="24"/>
          <w:szCs w:val="24"/>
        </w:rPr>
      </w:pPr>
      <w:r w:rsidRPr="00560409">
        <w:rPr>
          <w:rFonts w:hint="eastAsia"/>
          <w:sz w:val="24"/>
          <w:szCs w:val="24"/>
        </w:rPr>
        <w:t>招集告示日</w:t>
      </w:r>
      <w:r w:rsidR="00762F85" w:rsidRPr="00560409">
        <w:rPr>
          <w:rFonts w:hint="eastAsia"/>
          <w:sz w:val="24"/>
          <w:szCs w:val="24"/>
        </w:rPr>
        <w:t>から定例会開会日までの間</w:t>
      </w:r>
      <w:r w:rsidR="008863F4" w:rsidRPr="00560409">
        <w:rPr>
          <w:rFonts w:hint="eastAsia"/>
          <w:sz w:val="24"/>
          <w:szCs w:val="24"/>
        </w:rPr>
        <w:t>：</w:t>
      </w:r>
      <w:r w:rsidR="0037515B">
        <w:rPr>
          <w:rFonts w:hint="eastAsia"/>
          <w:sz w:val="24"/>
          <w:szCs w:val="24"/>
        </w:rPr>
        <w:t xml:space="preserve"> </w:t>
      </w:r>
      <w:r w:rsidR="00762F85" w:rsidRPr="00560409">
        <w:rPr>
          <w:rFonts w:ascii="ＭＳ ゴシック" w:eastAsia="ＭＳ ゴシック" w:hAnsi="ＭＳ ゴシック" w:hint="eastAsia"/>
          <w:sz w:val="24"/>
          <w:szCs w:val="24"/>
        </w:rPr>
        <w:t>提出予定議案の概要説明</w:t>
      </w:r>
      <w:r w:rsidR="004550F4" w:rsidRPr="00560409">
        <w:rPr>
          <w:rFonts w:ascii="ＭＳ ゴシック" w:eastAsia="ＭＳ ゴシック" w:hAnsi="ＭＳ ゴシック" w:hint="eastAsia"/>
          <w:sz w:val="24"/>
          <w:szCs w:val="24"/>
        </w:rPr>
        <w:t>を</w:t>
      </w:r>
      <w:r w:rsidR="00762F85" w:rsidRPr="00560409">
        <w:rPr>
          <w:rFonts w:ascii="ＭＳ ゴシック" w:eastAsia="ＭＳ ゴシック" w:hAnsi="ＭＳ ゴシック" w:hint="eastAsia"/>
          <w:sz w:val="24"/>
          <w:szCs w:val="24"/>
        </w:rPr>
        <w:t>聴取</w:t>
      </w:r>
    </w:p>
    <w:p w14:paraId="053D529C" w14:textId="272685F4" w:rsidR="00B252BB" w:rsidRDefault="0007534D" w:rsidP="0007534D">
      <w:pPr>
        <w:spacing w:line="360" w:lineRule="exact"/>
        <w:ind w:leftChars="500" w:left="1260" w:hangingChars="100" w:hanging="210"/>
        <w:rPr>
          <w:rFonts w:hAnsi="HG丸ｺﾞｼｯｸM-PRO"/>
        </w:rPr>
      </w:pPr>
      <w:r>
        <w:rPr>
          <w:rFonts w:hAnsi="HG丸ｺﾞｼｯｸM-PRO" w:hint="eastAsia"/>
        </w:rPr>
        <w:t>※</w:t>
      </w:r>
      <w:r w:rsidR="00B252BB">
        <w:rPr>
          <w:rFonts w:hAnsi="HG丸ｺﾞｼｯｸM-PRO" w:hint="eastAsia"/>
        </w:rPr>
        <w:t xml:space="preserve">　</w:t>
      </w:r>
      <w:r w:rsidRPr="00037B05">
        <w:rPr>
          <w:rFonts w:hAnsi="HG丸ｺﾞｼｯｸM-PRO" w:hint="eastAsia"/>
        </w:rPr>
        <w:t>５月及び１２月については、委員会が予定されていないため、</w:t>
      </w:r>
      <w:r>
        <w:rPr>
          <w:rFonts w:hAnsi="HG丸ｺﾞｼｯｸM-PRO" w:hint="eastAsia"/>
        </w:rPr>
        <w:t>提出</w:t>
      </w:r>
      <w:r w:rsidR="00B252BB">
        <w:rPr>
          <w:rFonts w:hAnsi="HG丸ｺﾞｼｯｸM-PRO" w:hint="eastAsia"/>
        </w:rPr>
        <w:t>予定</w:t>
      </w:r>
      <w:r w:rsidRPr="00037B05">
        <w:rPr>
          <w:rFonts w:hAnsi="HG丸ｺﾞｼｯｸM-PRO" w:hint="eastAsia"/>
        </w:rPr>
        <w:t>議案</w:t>
      </w:r>
      <w:r w:rsidR="00B252BB">
        <w:rPr>
          <w:rFonts w:hAnsi="HG丸ｺﾞｼｯｸM-PRO" w:hint="eastAsia"/>
        </w:rPr>
        <w:t>の</w:t>
      </w:r>
      <w:r w:rsidRPr="00037B05">
        <w:rPr>
          <w:rFonts w:hAnsi="HG丸ｺﾞｼｯｸM-PRO" w:hint="eastAsia"/>
        </w:rPr>
        <w:t>概要の送付をもって</w:t>
      </w:r>
      <w:r w:rsidR="00B252BB">
        <w:rPr>
          <w:rFonts w:hAnsi="HG丸ｺﾞｼｯｸM-PRO" w:hint="eastAsia"/>
        </w:rPr>
        <w:t>委員協議会の開会を</w:t>
      </w:r>
      <w:r w:rsidR="00B252BB" w:rsidRPr="00037B05">
        <w:rPr>
          <w:rFonts w:hAnsi="HG丸ｺﾞｼｯｸM-PRO" w:hint="eastAsia"/>
        </w:rPr>
        <w:t>省略。</w:t>
      </w:r>
    </w:p>
    <w:p w14:paraId="49F8BAD3" w14:textId="0BEDA78D" w:rsidR="0007534D" w:rsidRPr="00037B05" w:rsidRDefault="00B252BB" w:rsidP="0007534D">
      <w:pPr>
        <w:spacing w:line="360" w:lineRule="exact"/>
        <w:ind w:leftChars="500" w:left="1260" w:hangingChars="100" w:hanging="210"/>
        <w:rPr>
          <w:rFonts w:hAnsi="HG丸ｺﾞｼｯｸM-PRO"/>
        </w:rPr>
      </w:pPr>
      <w:r w:rsidRPr="00B252BB">
        <w:rPr>
          <w:rFonts w:hAnsi="HG丸ｺﾞｼｯｸM-PRO" w:hint="eastAsia"/>
        </w:rPr>
        <w:t>※</w:t>
      </w:r>
      <w:r>
        <w:rPr>
          <w:rFonts w:hAnsi="HG丸ｺﾞｼｯｸM-PRO" w:hint="eastAsia"/>
        </w:rPr>
        <w:t xml:space="preserve">　</w:t>
      </w:r>
      <w:r w:rsidRPr="00B252BB">
        <w:rPr>
          <w:rFonts w:hAnsi="HG丸ｺﾞｼｯｸM-PRO" w:hint="eastAsia"/>
        </w:rPr>
        <w:t>平成２１年２月定例会より現行方式に見直し（説明者を限定、既存資料の活用）</w:t>
      </w:r>
      <w:r>
        <w:rPr>
          <w:rFonts w:hAnsi="HG丸ｺﾞｼｯｸM-PRO" w:hint="eastAsia"/>
        </w:rPr>
        <w:t>。</w:t>
      </w:r>
    </w:p>
    <w:p w14:paraId="13116859" w14:textId="77777777" w:rsidR="0007534D" w:rsidRPr="0007534D" w:rsidRDefault="0007534D" w:rsidP="0007534D">
      <w:pPr>
        <w:spacing w:afterLines="25" w:after="89"/>
        <w:ind w:firstLineChars="513" w:firstLine="1231"/>
        <w:rPr>
          <w:rFonts w:ascii="ＭＳ ゴシック" w:eastAsia="ＭＳ ゴシック" w:hAnsi="ＭＳ ゴシック"/>
          <w:sz w:val="24"/>
          <w:szCs w:val="24"/>
        </w:rPr>
      </w:pPr>
    </w:p>
    <w:p w14:paraId="14F3B78A" w14:textId="77777777" w:rsidR="00B252BB" w:rsidRDefault="00560409" w:rsidP="00B252BB">
      <w:pPr>
        <w:ind w:firstLineChars="87" w:firstLine="209"/>
        <w:rPr>
          <w:sz w:val="24"/>
          <w:szCs w:val="24"/>
        </w:rPr>
      </w:pPr>
      <w:r>
        <w:rPr>
          <w:rFonts w:hint="eastAsia"/>
          <w:sz w:val="24"/>
          <w:szCs w:val="24"/>
        </w:rPr>
        <w:t>（</w:t>
      </w:r>
      <w:r w:rsidR="0007534D">
        <w:rPr>
          <w:rFonts w:hint="eastAsia"/>
          <w:sz w:val="24"/>
          <w:szCs w:val="24"/>
        </w:rPr>
        <w:t>２</w:t>
      </w:r>
      <w:r>
        <w:rPr>
          <w:rFonts w:hint="eastAsia"/>
          <w:sz w:val="24"/>
          <w:szCs w:val="24"/>
        </w:rPr>
        <w:t>）</w:t>
      </w:r>
      <w:r w:rsidR="00B252BB">
        <w:rPr>
          <w:rFonts w:hint="eastAsia"/>
          <w:sz w:val="24"/>
          <w:szCs w:val="24"/>
        </w:rPr>
        <w:t>上記の他、</w:t>
      </w:r>
      <w:r w:rsidR="00762F85" w:rsidRPr="00560409">
        <w:rPr>
          <w:rFonts w:hint="eastAsia"/>
          <w:sz w:val="24"/>
          <w:szCs w:val="24"/>
        </w:rPr>
        <w:t>所管事務の課題や報告事項等の説明聴取</w:t>
      </w:r>
      <w:r w:rsidR="00B252BB">
        <w:rPr>
          <w:rFonts w:hint="eastAsia"/>
          <w:sz w:val="24"/>
          <w:szCs w:val="24"/>
        </w:rPr>
        <w:t>、</w:t>
      </w:r>
      <w:r w:rsidR="004277B0">
        <w:rPr>
          <w:rFonts w:hint="eastAsia"/>
          <w:sz w:val="24"/>
          <w:szCs w:val="24"/>
        </w:rPr>
        <w:t>講演会等</w:t>
      </w:r>
      <w:r w:rsidR="00762F85" w:rsidRPr="00560409">
        <w:rPr>
          <w:rFonts w:hint="eastAsia"/>
          <w:sz w:val="24"/>
          <w:szCs w:val="24"/>
        </w:rPr>
        <w:t>についても、各</w:t>
      </w:r>
      <w:r w:rsidR="00B252BB">
        <w:rPr>
          <w:rFonts w:hint="eastAsia"/>
          <w:sz w:val="24"/>
          <w:szCs w:val="24"/>
        </w:rPr>
        <w:t xml:space="preserve">　　</w:t>
      </w:r>
    </w:p>
    <w:p w14:paraId="1380F351" w14:textId="47514C94" w:rsidR="00762F85" w:rsidRPr="00560409" w:rsidRDefault="00762F85" w:rsidP="00B252BB">
      <w:pPr>
        <w:ind w:firstLineChars="387" w:firstLine="929"/>
        <w:rPr>
          <w:sz w:val="24"/>
          <w:szCs w:val="24"/>
        </w:rPr>
      </w:pPr>
      <w:r w:rsidRPr="00560409">
        <w:rPr>
          <w:rFonts w:hint="eastAsia"/>
          <w:sz w:val="24"/>
          <w:szCs w:val="24"/>
        </w:rPr>
        <w:t>委員会の判断で実施（平成20年12月９日　議会運営委員会理事会了承）</w:t>
      </w:r>
    </w:p>
    <w:p w14:paraId="78B23DB5" w14:textId="281AD4A5" w:rsidR="00CF6765" w:rsidRPr="00560409" w:rsidRDefault="00CF6765" w:rsidP="00CF6765">
      <w:pPr>
        <w:rPr>
          <w:sz w:val="24"/>
          <w:szCs w:val="24"/>
        </w:rPr>
      </w:pPr>
    </w:p>
    <w:p w14:paraId="369216BF" w14:textId="6C7954C3" w:rsidR="00537D9F" w:rsidRPr="00560409" w:rsidRDefault="00537D9F" w:rsidP="0037515B">
      <w:pPr>
        <w:ind w:left="720" w:hangingChars="300" w:hanging="720"/>
        <w:rPr>
          <w:sz w:val="24"/>
          <w:szCs w:val="24"/>
        </w:rPr>
      </w:pPr>
    </w:p>
    <w:sectPr w:rsidR="00537D9F" w:rsidRPr="00560409" w:rsidSect="00560409">
      <w:pgSz w:w="11906" w:h="16838" w:code="9"/>
      <w:pgMar w:top="1418" w:right="1247" w:bottom="1134" w:left="1247" w:header="851" w:footer="992" w:gutter="0"/>
      <w:cols w:space="425"/>
      <w:docGrid w:type="linesAndChar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005B5D" w14:textId="77777777" w:rsidR="00BB72A8" w:rsidRDefault="00BB72A8"/>
  </w:endnote>
  <w:endnote w:type="continuationSeparator" w:id="0">
    <w:p w14:paraId="523F896A" w14:textId="77777777" w:rsidR="00BB72A8" w:rsidRDefault="00BB72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B0D70D" w14:textId="77777777" w:rsidR="00BB72A8" w:rsidRDefault="00BB72A8"/>
  </w:footnote>
  <w:footnote w:type="continuationSeparator" w:id="0">
    <w:p w14:paraId="4FCE406E" w14:textId="77777777" w:rsidR="00BB72A8" w:rsidRDefault="00BB72A8"/>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57"/>
  <w:displayHorizontalDrawingGridEvery w:val="0"/>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F85"/>
    <w:rsid w:val="0007534D"/>
    <w:rsid w:val="0014759D"/>
    <w:rsid w:val="002944F0"/>
    <w:rsid w:val="0037515B"/>
    <w:rsid w:val="00377AFA"/>
    <w:rsid w:val="003B34F2"/>
    <w:rsid w:val="004277B0"/>
    <w:rsid w:val="004550F4"/>
    <w:rsid w:val="004A48DC"/>
    <w:rsid w:val="00537D9F"/>
    <w:rsid w:val="00560409"/>
    <w:rsid w:val="005A0235"/>
    <w:rsid w:val="005E0DA8"/>
    <w:rsid w:val="00762F85"/>
    <w:rsid w:val="007F3AC5"/>
    <w:rsid w:val="0082325F"/>
    <w:rsid w:val="008863F4"/>
    <w:rsid w:val="00A20B65"/>
    <w:rsid w:val="00A3250B"/>
    <w:rsid w:val="00A70CDB"/>
    <w:rsid w:val="00B240C1"/>
    <w:rsid w:val="00B252BB"/>
    <w:rsid w:val="00BB72A8"/>
    <w:rsid w:val="00CF6765"/>
    <w:rsid w:val="00DF652E"/>
    <w:rsid w:val="00E761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238BD39"/>
  <w15:chartTrackingRefBased/>
  <w15:docId w15:val="{3E644336-AF0E-4AF7-BAB7-2DB0B4757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2F85"/>
    <w:pPr>
      <w:widowControl w:val="0"/>
      <w:jc w:val="both"/>
    </w:pPr>
    <w:rPr>
      <w:rFonts w:ascii="HG丸ｺﾞｼｯｸM-PRO" w:eastAsia="HG丸ｺﾞｼｯｸM-PR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62F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F3AC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F3AC5"/>
    <w:rPr>
      <w:rFonts w:asciiTheme="majorHAnsi" w:eastAsiaTheme="majorEastAsia" w:hAnsiTheme="majorHAnsi" w:cstheme="majorBidi"/>
      <w:sz w:val="18"/>
      <w:szCs w:val="18"/>
    </w:rPr>
  </w:style>
  <w:style w:type="paragraph" w:styleId="a6">
    <w:name w:val="header"/>
    <w:basedOn w:val="a"/>
    <w:link w:val="a7"/>
    <w:uiPriority w:val="99"/>
    <w:unhideWhenUsed/>
    <w:rsid w:val="00A20B65"/>
    <w:pPr>
      <w:tabs>
        <w:tab w:val="center" w:pos="4252"/>
        <w:tab w:val="right" w:pos="8504"/>
      </w:tabs>
      <w:snapToGrid w:val="0"/>
    </w:pPr>
  </w:style>
  <w:style w:type="character" w:customStyle="1" w:styleId="a7">
    <w:name w:val="ヘッダー (文字)"/>
    <w:basedOn w:val="a0"/>
    <w:link w:val="a6"/>
    <w:uiPriority w:val="99"/>
    <w:rsid w:val="00A20B65"/>
    <w:rPr>
      <w:rFonts w:ascii="HG丸ｺﾞｼｯｸM-PRO" w:eastAsia="HG丸ｺﾞｼｯｸM-PRO"/>
    </w:rPr>
  </w:style>
  <w:style w:type="paragraph" w:styleId="a8">
    <w:name w:val="footer"/>
    <w:basedOn w:val="a"/>
    <w:link w:val="a9"/>
    <w:uiPriority w:val="99"/>
    <w:unhideWhenUsed/>
    <w:rsid w:val="00A20B65"/>
    <w:pPr>
      <w:tabs>
        <w:tab w:val="center" w:pos="4252"/>
        <w:tab w:val="right" w:pos="8504"/>
      </w:tabs>
      <w:snapToGrid w:val="0"/>
    </w:pPr>
  </w:style>
  <w:style w:type="character" w:customStyle="1" w:styleId="a9">
    <w:name w:val="フッター (文字)"/>
    <w:basedOn w:val="a0"/>
    <w:link w:val="a8"/>
    <w:uiPriority w:val="99"/>
    <w:rsid w:val="00A20B65"/>
    <w:rPr>
      <w:rFonts w:ascii="HG丸ｺﾞｼｯｸM-PRO" w:eastAsia="HG丸ｺﾞｼｯｸM-P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CF6E8F97CD48254B895422675CAB0626" ma:contentTypeVersion="1" ma:contentTypeDescription="新しいドキュメントを作成します。" ma:contentTypeScope="" ma:versionID="7d939e5eae7f2e04ebd74dfa3d50030b">
  <xsd:schema xmlns:xsd="http://www.w3.org/2001/XMLSchema" xmlns:xs="http://www.w3.org/2001/XMLSchema" xmlns:p="http://schemas.microsoft.com/office/2006/metadata/properties" xmlns:ns2="7aaa6eb8-8a87-403f-a6a8-796e04d2746f" targetNamespace="http://schemas.microsoft.com/office/2006/metadata/properties" ma:root="true" ma:fieldsID="97c679120ff107ed4faffde8eaa09f1d" ns2:_="">
    <xsd:import namespace="7aaa6eb8-8a87-403f-a6a8-796e04d2746f"/>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aa6eb8-8a87-403f-a6a8-796e04d2746f"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4D5C1F-D5EC-4A49-88A4-A4AD2E459480}">
  <ds:schemaRefs>
    <ds:schemaRef ds:uri="7aaa6eb8-8a87-403f-a6a8-796e04d2746f"/>
    <ds:schemaRef ds:uri="http://schemas.microsoft.com/office/2006/documentManagement/types"/>
    <ds:schemaRef ds:uri="http://purl.org/dc/dcmitype/"/>
    <ds:schemaRef ds:uri="http://purl.org/dc/terms/"/>
    <ds:schemaRef ds:uri="http://www.w3.org/XML/1998/namespace"/>
    <ds:schemaRef ds:uri="http://purl.org/dc/elements/1.1/"/>
    <ds:schemaRef ds:uri="http://schemas.microsoft.com/office/2006/metadata/properties"/>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0415F377-C9AF-44A0-B20D-C0F531C828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aa6eb8-8a87-403f-a6a8-796e04d274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E07FBB-F902-46B9-9599-4DC5915CA8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103</Words>
  <Characters>591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古石　勝寛</dc:creator>
  <cp:keywords/>
  <dc:description/>
  <cp:lastModifiedBy>中谷　安孝</cp:lastModifiedBy>
  <cp:revision>4</cp:revision>
  <cp:lastPrinted>2020-12-10T04:11:00Z</cp:lastPrinted>
  <dcterms:created xsi:type="dcterms:W3CDTF">2020-12-10T04:15:00Z</dcterms:created>
  <dcterms:modified xsi:type="dcterms:W3CDTF">2021-01-20T05:00:00Z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0x010100CF6E8F97CD48254B895422675CAB0626</vt:lpwstr>
  </property>
</Properties>
</file>