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8D" w:rsidRDefault="001A7C8D" w:rsidP="001A7C8D">
      <w:pPr>
        <w:autoSpaceDE w:val="0"/>
        <w:autoSpaceDN w:val="0"/>
        <w:ind w:leftChars="300" w:left="720"/>
      </w:pPr>
      <w:bookmarkStart w:id="0" w:name="_GoBack"/>
      <w:bookmarkEnd w:id="0"/>
      <w:r>
        <w:rPr>
          <w:rFonts w:hint="eastAsia"/>
        </w:rPr>
        <w:t>大阪府子どもの受動喫煙防止条例</w:t>
      </w:r>
    </w:p>
    <w:p w:rsidR="005104B7" w:rsidRDefault="005104B7" w:rsidP="005104B7">
      <w:pPr>
        <w:autoSpaceDE w:val="0"/>
        <w:autoSpaceDN w:val="0"/>
        <w:ind w:leftChars="300" w:left="720"/>
        <w:jc w:val="right"/>
      </w:pPr>
      <w:r>
        <w:rPr>
          <w:rFonts w:hint="eastAsia"/>
        </w:rPr>
        <w:t>平成三十年十二月十三</w:t>
      </w:r>
      <w:r w:rsidRPr="007D4A73">
        <w:rPr>
          <w:rFonts w:hint="eastAsia"/>
        </w:rPr>
        <w:t>日</w:t>
      </w:r>
    </w:p>
    <w:p w:rsidR="005104B7" w:rsidRPr="005104B7" w:rsidRDefault="005104B7" w:rsidP="005104B7">
      <w:pPr>
        <w:autoSpaceDE w:val="0"/>
        <w:autoSpaceDN w:val="0"/>
        <w:ind w:leftChars="300" w:left="720"/>
        <w:jc w:val="right"/>
      </w:pPr>
      <w:r w:rsidRPr="005104B7">
        <w:rPr>
          <w:rFonts w:hint="eastAsia"/>
          <w:spacing w:val="30"/>
          <w:kern w:val="0"/>
          <w:fitText w:val="2651" w:id="1819522560"/>
        </w:rPr>
        <w:t>大阪府条例第百一</w:t>
      </w:r>
      <w:r w:rsidRPr="005104B7">
        <w:rPr>
          <w:rFonts w:hint="eastAsia"/>
          <w:spacing w:val="5"/>
          <w:kern w:val="0"/>
          <w:fitText w:val="2651" w:id="1819522560"/>
        </w:rPr>
        <w:t>号</w:t>
      </w:r>
    </w:p>
    <w:p w:rsidR="001A7C8D" w:rsidRDefault="001A7C8D" w:rsidP="001A7C8D">
      <w:pPr>
        <w:autoSpaceDE w:val="0"/>
        <w:autoSpaceDN w:val="0"/>
        <w:ind w:firstLineChars="100" w:firstLine="240"/>
      </w:pPr>
      <w:r>
        <w:rPr>
          <w:rFonts w:hint="eastAsia"/>
        </w:rPr>
        <w:t>たばこは、喫煙をする人だけでなく、受動喫煙により、周囲の人の健康にも悪影響を及ぼすことが明らかとなっており、これまで以上に府民の意識を高め、理解を深め、社会全体の共通認識として広げていく必要がある。</w:t>
      </w:r>
    </w:p>
    <w:p w:rsidR="001A7C8D" w:rsidRDefault="001A7C8D" w:rsidP="001A7C8D">
      <w:pPr>
        <w:autoSpaceDE w:val="0"/>
        <w:autoSpaceDN w:val="0"/>
      </w:pPr>
      <w:r>
        <w:rPr>
          <w:rFonts w:hint="eastAsia"/>
        </w:rPr>
        <w:t xml:space="preserve">　とりわけ、子どもは自らの意思で受動喫煙を避けることが困難であり、大人や社会が子どもを受動喫煙から保護すべきである。</w:t>
      </w:r>
    </w:p>
    <w:p w:rsidR="001A7C8D" w:rsidRDefault="001A7C8D" w:rsidP="001A7C8D">
      <w:pPr>
        <w:autoSpaceDE w:val="0"/>
        <w:autoSpaceDN w:val="0"/>
      </w:pPr>
      <w:r>
        <w:rPr>
          <w:rFonts w:hint="eastAsia"/>
        </w:rPr>
        <w:t xml:space="preserve">　子どもは社会の宝、未来への希望であり、全ての子どもたちが安心して健康的に暮らせるよう、住居、自動車等の生活空間や学校、通学路、公園、病院等の子どもの利用が想定される公共的な空間等において、受動喫煙をさせることのないよう努めることは社会全体の責務である。</w:t>
      </w:r>
    </w:p>
    <w:p w:rsidR="001A7C8D" w:rsidRDefault="001A7C8D" w:rsidP="001A7C8D">
      <w:pPr>
        <w:autoSpaceDE w:val="0"/>
        <w:autoSpaceDN w:val="0"/>
      </w:pPr>
      <w:r>
        <w:rPr>
          <w:rFonts w:hint="eastAsia"/>
        </w:rPr>
        <w:t xml:space="preserve">　このような認識の下、府において子どもの受動喫煙による被害からの保護を一層図るべく、この条例を制定する。</w:t>
      </w:r>
    </w:p>
    <w:p w:rsidR="001A7C8D" w:rsidRDefault="001A7C8D" w:rsidP="001A7C8D">
      <w:pPr>
        <w:autoSpaceDE w:val="0"/>
        <w:autoSpaceDN w:val="0"/>
      </w:pPr>
      <w:r>
        <w:rPr>
          <w:rFonts w:hint="eastAsia"/>
        </w:rPr>
        <w:t>（目的）</w:t>
      </w:r>
    </w:p>
    <w:p w:rsidR="001A7C8D" w:rsidRDefault="001A7C8D" w:rsidP="001A7C8D">
      <w:pPr>
        <w:autoSpaceDE w:val="0"/>
        <w:autoSpaceDN w:val="0"/>
        <w:ind w:left="240" w:hangingChars="100" w:hanging="240"/>
      </w:pPr>
      <w:r>
        <w:rPr>
          <w:rFonts w:hint="eastAsia"/>
        </w:rPr>
        <w:t>第一条　この条例は、子どもの健康を受動喫煙の悪影響から保護するための措置を講ずることにより、子どもの健やかな成長に寄与するとともに、現在及び将来の府民の健康で快適な生活の維持を図ることを目的とする。</w:t>
      </w:r>
    </w:p>
    <w:p w:rsidR="001A7C8D" w:rsidRDefault="001A7C8D" w:rsidP="001A7C8D">
      <w:pPr>
        <w:autoSpaceDE w:val="0"/>
        <w:autoSpaceDN w:val="0"/>
      </w:pPr>
      <w:r>
        <w:rPr>
          <w:rFonts w:hint="eastAsia"/>
        </w:rPr>
        <w:t>（定義）</w:t>
      </w:r>
    </w:p>
    <w:p w:rsidR="001A7C8D" w:rsidRDefault="001A7C8D" w:rsidP="001A7C8D">
      <w:pPr>
        <w:autoSpaceDE w:val="0"/>
        <w:autoSpaceDN w:val="0"/>
        <w:ind w:left="240" w:hangingChars="100" w:hanging="240"/>
      </w:pPr>
      <w:r>
        <w:rPr>
          <w:rFonts w:hint="eastAsia"/>
        </w:rPr>
        <w:t>第二条　この条例において、次の各号に掲げる用語の意義は、当該各号に定めるところによる。</w:t>
      </w:r>
    </w:p>
    <w:p w:rsidR="001A7C8D" w:rsidRDefault="001A7C8D" w:rsidP="001A7C8D">
      <w:pPr>
        <w:autoSpaceDE w:val="0"/>
        <w:autoSpaceDN w:val="0"/>
        <w:ind w:left="480" w:hangingChars="200" w:hanging="480"/>
      </w:pPr>
      <w:r>
        <w:rPr>
          <w:rFonts w:hint="eastAsia"/>
        </w:rPr>
        <w:t xml:space="preserve">　一　たばこ　たばこ事業法（昭和五十九年法律第六十八号）第二条第</w:t>
      </w:r>
      <w:r>
        <w:rPr>
          <w:rFonts w:ascii="Segoe UI Symbol" w:hAnsi="Segoe UI Symbol" w:cs="Segoe UI Symbol" w:hint="eastAsia"/>
        </w:rPr>
        <w:t>三</w:t>
      </w:r>
      <w:r>
        <w:rPr>
          <w:rFonts w:hint="eastAsia"/>
        </w:rPr>
        <w:t>号に掲げる製造たばこであって、同号に規定する喫煙用に供されるもの及び同法第三十八条第二項に規定する製造たばこ代用品をいう。</w:t>
      </w:r>
    </w:p>
    <w:p w:rsidR="001A7C8D" w:rsidRDefault="001A7C8D" w:rsidP="001A7C8D">
      <w:pPr>
        <w:autoSpaceDE w:val="0"/>
        <w:autoSpaceDN w:val="0"/>
        <w:ind w:leftChars="100" w:left="480" w:hangingChars="100" w:hanging="240"/>
      </w:pPr>
      <w:r>
        <w:rPr>
          <w:rFonts w:hint="eastAsia"/>
        </w:rPr>
        <w:t>二　喫煙　人が吸入するため、たばこを燃焼させ、又は加熱することにより煙（蒸気を含む。次号において同じ。）を発生させることをいう。</w:t>
      </w:r>
    </w:p>
    <w:p w:rsidR="001A7C8D" w:rsidRDefault="001A7C8D" w:rsidP="001A7C8D">
      <w:pPr>
        <w:autoSpaceDE w:val="0"/>
        <w:autoSpaceDN w:val="0"/>
        <w:ind w:leftChars="100" w:left="480" w:hangingChars="100" w:hanging="240"/>
      </w:pPr>
      <w:r>
        <w:rPr>
          <w:rFonts w:hint="eastAsia"/>
        </w:rPr>
        <w:t>三　受動喫煙　人が他人の喫煙によりたばこから発生した煙にさらされることをいう。</w:t>
      </w:r>
    </w:p>
    <w:p w:rsidR="001A7C8D" w:rsidRDefault="001A7C8D" w:rsidP="001A7C8D">
      <w:pPr>
        <w:autoSpaceDE w:val="0"/>
        <w:autoSpaceDN w:val="0"/>
        <w:ind w:leftChars="100" w:left="480" w:hangingChars="100" w:hanging="240"/>
      </w:pPr>
      <w:r>
        <w:rPr>
          <w:rFonts w:hint="eastAsia"/>
        </w:rPr>
        <w:t>四　子ども　児童虐待の防止等に関する法律（平成十二年法律第八十二号。第六号において「児童虐待防止法」という。）第二条に規定する児童をいう。</w:t>
      </w:r>
    </w:p>
    <w:p w:rsidR="001A7C8D" w:rsidRDefault="001A7C8D" w:rsidP="001A7C8D">
      <w:pPr>
        <w:autoSpaceDE w:val="0"/>
        <w:autoSpaceDN w:val="0"/>
        <w:ind w:left="480" w:hangingChars="200" w:hanging="480"/>
      </w:pPr>
      <w:r>
        <w:rPr>
          <w:rFonts w:hint="eastAsia"/>
        </w:rPr>
        <w:t xml:space="preserve">　五　府民等　府内に居住、通勤、通学若しくは滞在する者又は府内を通過する者をいう。</w:t>
      </w:r>
    </w:p>
    <w:p w:rsidR="001A7C8D" w:rsidRDefault="001A7C8D" w:rsidP="001A7C8D">
      <w:pPr>
        <w:autoSpaceDE w:val="0"/>
        <w:autoSpaceDN w:val="0"/>
      </w:pPr>
      <w:r>
        <w:rPr>
          <w:rFonts w:hint="eastAsia"/>
        </w:rPr>
        <w:t xml:space="preserve">　六　保護者　児童虐待防止法第二条に規定する保護者をいう。</w:t>
      </w:r>
    </w:p>
    <w:p w:rsidR="001A7C8D" w:rsidRDefault="001A7C8D" w:rsidP="001A7C8D">
      <w:pPr>
        <w:autoSpaceDE w:val="0"/>
        <w:autoSpaceDN w:val="0"/>
      </w:pPr>
      <w:r>
        <w:rPr>
          <w:rFonts w:hint="eastAsia"/>
        </w:rPr>
        <w:t>（府民等の責務）</w:t>
      </w:r>
    </w:p>
    <w:p w:rsidR="001A7C8D" w:rsidRDefault="001A7C8D" w:rsidP="001A7C8D">
      <w:pPr>
        <w:autoSpaceDE w:val="0"/>
        <w:autoSpaceDN w:val="0"/>
        <w:ind w:left="240" w:hangingChars="100" w:hanging="240"/>
      </w:pPr>
      <w:r>
        <w:rPr>
          <w:rFonts w:hint="eastAsia"/>
        </w:rPr>
        <w:t>第</w:t>
      </w:r>
      <w:r>
        <w:rPr>
          <w:rFonts w:ascii="Segoe UI Symbol" w:hAnsi="Segoe UI Symbol" w:cs="Segoe UI Symbol" w:hint="eastAsia"/>
        </w:rPr>
        <w:t>三</w:t>
      </w:r>
      <w:r>
        <w:rPr>
          <w:rFonts w:hint="eastAsia"/>
        </w:rPr>
        <w:t>条　府民等は、子どもの周囲において受動喫煙をさせることのないよう努めなければならない。</w:t>
      </w:r>
    </w:p>
    <w:p w:rsidR="001A7C8D" w:rsidRDefault="001A7C8D" w:rsidP="001A7C8D">
      <w:pPr>
        <w:autoSpaceDE w:val="0"/>
        <w:autoSpaceDN w:val="0"/>
        <w:ind w:left="240" w:hangingChars="100" w:hanging="240"/>
      </w:pPr>
      <w:r>
        <w:rPr>
          <w:rFonts w:hint="eastAsia"/>
        </w:rPr>
        <w:t>２　保護者は、喫煙をする場所に、子どもを立ち入らせないよう努めなければならない。</w:t>
      </w:r>
    </w:p>
    <w:p w:rsidR="001A7C8D" w:rsidRDefault="001A7C8D" w:rsidP="001A7C8D">
      <w:pPr>
        <w:autoSpaceDE w:val="0"/>
        <w:autoSpaceDN w:val="0"/>
        <w:ind w:left="240" w:hangingChars="100" w:hanging="240"/>
      </w:pPr>
      <w:r>
        <w:rPr>
          <w:rFonts w:hint="eastAsia"/>
        </w:rPr>
        <w:t>３　府民等は、受動喫煙による健康への悪影響に関する理解を深めるとともに、府が実施する子どもの受動喫煙の防止に関する施策に協力するよう努めなければなら</w:t>
      </w:r>
      <w:r>
        <w:rPr>
          <w:rFonts w:hint="eastAsia"/>
        </w:rPr>
        <w:lastRenderedPageBreak/>
        <w:t>ない。</w:t>
      </w:r>
    </w:p>
    <w:p w:rsidR="001A7C8D" w:rsidRDefault="001A7C8D" w:rsidP="001A7C8D">
      <w:pPr>
        <w:autoSpaceDE w:val="0"/>
        <w:autoSpaceDN w:val="0"/>
      </w:pPr>
      <w:r>
        <w:rPr>
          <w:rFonts w:hint="eastAsia"/>
        </w:rPr>
        <w:t>（府の責務）</w:t>
      </w:r>
    </w:p>
    <w:p w:rsidR="001A7C8D" w:rsidRDefault="001A7C8D" w:rsidP="001A7C8D">
      <w:pPr>
        <w:autoSpaceDE w:val="0"/>
        <w:autoSpaceDN w:val="0"/>
        <w:ind w:left="240" w:hangingChars="100" w:hanging="240"/>
      </w:pPr>
      <w:r>
        <w:rPr>
          <w:rFonts w:hint="eastAsia"/>
        </w:rPr>
        <w:t>第四条　府は、子どもの受動喫煙を防止するための環境の整備に関する総合的な施策を策定し、及び実施する責務を有する。</w:t>
      </w:r>
    </w:p>
    <w:p w:rsidR="001A7C8D" w:rsidRDefault="001A7C8D" w:rsidP="001A7C8D">
      <w:pPr>
        <w:autoSpaceDE w:val="0"/>
        <w:autoSpaceDN w:val="0"/>
      </w:pPr>
      <w:r>
        <w:rPr>
          <w:rFonts w:hint="eastAsia"/>
        </w:rPr>
        <w:t>（施策の推進）</w:t>
      </w:r>
    </w:p>
    <w:p w:rsidR="001A7C8D" w:rsidRDefault="001A7C8D" w:rsidP="001A7C8D">
      <w:pPr>
        <w:autoSpaceDE w:val="0"/>
        <w:autoSpaceDN w:val="0"/>
        <w:ind w:left="240" w:hangingChars="100" w:hanging="240"/>
      </w:pPr>
      <w:r>
        <w:rPr>
          <w:rFonts w:hint="eastAsia"/>
        </w:rPr>
        <w:t>第五条　府は、府民等及び市町村と連携し、及び協力して、子どもの受動喫煙の防止に関する必要な施策を推進するものとする。</w:t>
      </w:r>
    </w:p>
    <w:p w:rsidR="001A7C8D" w:rsidRDefault="001A7C8D" w:rsidP="001A7C8D">
      <w:pPr>
        <w:autoSpaceDE w:val="0"/>
        <w:autoSpaceDN w:val="0"/>
      </w:pPr>
      <w:r>
        <w:rPr>
          <w:rFonts w:hint="eastAsia"/>
        </w:rPr>
        <w:t>（普及啓発等）</w:t>
      </w:r>
    </w:p>
    <w:p w:rsidR="001A7C8D" w:rsidRDefault="001A7C8D" w:rsidP="001A7C8D">
      <w:pPr>
        <w:autoSpaceDE w:val="0"/>
        <w:autoSpaceDN w:val="0"/>
        <w:ind w:left="240" w:hangingChars="100" w:hanging="240"/>
      </w:pPr>
      <w:r>
        <w:rPr>
          <w:rFonts w:hint="eastAsia"/>
        </w:rPr>
        <w:t>第六条　府は、子どもの受動喫煙を防止するため、受動喫煙の有害性、受動喫煙が子どもの健康に与える悪影響に関する知識の普及啓発を講ずるものとする。</w:t>
      </w:r>
    </w:p>
    <w:p w:rsidR="001A7C8D" w:rsidRDefault="001A7C8D" w:rsidP="001A7C8D">
      <w:pPr>
        <w:autoSpaceDE w:val="0"/>
        <w:autoSpaceDN w:val="0"/>
        <w:ind w:left="240" w:hangingChars="100" w:hanging="240"/>
      </w:pPr>
      <w:r>
        <w:rPr>
          <w:rFonts w:hint="eastAsia"/>
        </w:rPr>
        <w:t>２　府は、学校教育等の場において、受動喫煙の有害性及び受動喫煙の防止に関する教育の推進のために必要な施策を講ずるものとする。</w:t>
      </w:r>
    </w:p>
    <w:p w:rsidR="001A7C8D" w:rsidRDefault="001A7C8D" w:rsidP="001A7C8D">
      <w:pPr>
        <w:autoSpaceDE w:val="0"/>
        <w:autoSpaceDN w:val="0"/>
        <w:ind w:left="240" w:hangingChars="100" w:hanging="240"/>
      </w:pPr>
      <w:r>
        <w:rPr>
          <w:rFonts w:hint="eastAsia"/>
        </w:rPr>
        <w:t>３　府は、子どもの受動喫煙を防止するための助言、支援その他の必要な施策を講ずるものとする。</w:t>
      </w:r>
    </w:p>
    <w:p w:rsidR="001A7C8D" w:rsidRDefault="001A7C8D" w:rsidP="001A7C8D">
      <w:pPr>
        <w:autoSpaceDE w:val="0"/>
        <w:autoSpaceDN w:val="0"/>
        <w:ind w:firstLineChars="300" w:firstLine="720"/>
      </w:pPr>
      <w:r>
        <w:rPr>
          <w:rFonts w:hint="eastAsia"/>
        </w:rPr>
        <w:t>附　則</w:t>
      </w:r>
    </w:p>
    <w:p w:rsidR="001A7C8D" w:rsidRDefault="001A7C8D" w:rsidP="001A7C8D">
      <w:pPr>
        <w:autoSpaceDE w:val="0"/>
        <w:autoSpaceDN w:val="0"/>
      </w:pPr>
      <w:r>
        <w:rPr>
          <w:rFonts w:hint="eastAsia"/>
        </w:rPr>
        <w:t>（施行期日）</w:t>
      </w:r>
    </w:p>
    <w:p w:rsidR="001A7C8D" w:rsidRDefault="001A7C8D" w:rsidP="001A7C8D">
      <w:pPr>
        <w:autoSpaceDE w:val="0"/>
        <w:autoSpaceDN w:val="0"/>
      </w:pPr>
      <w:r>
        <w:rPr>
          <w:rFonts w:hint="eastAsia"/>
        </w:rPr>
        <w:t>１　この条例は、公布の日から施行する。</w:t>
      </w:r>
    </w:p>
    <w:p w:rsidR="001A7C8D" w:rsidRDefault="001A7C8D" w:rsidP="001A7C8D">
      <w:pPr>
        <w:autoSpaceDE w:val="0"/>
        <w:autoSpaceDN w:val="0"/>
      </w:pPr>
      <w:r>
        <w:rPr>
          <w:rFonts w:hint="eastAsia"/>
        </w:rPr>
        <w:t>（検討）</w:t>
      </w:r>
    </w:p>
    <w:p w:rsidR="001A7C8D" w:rsidRDefault="001A7C8D" w:rsidP="001A7C8D">
      <w:pPr>
        <w:autoSpaceDE w:val="0"/>
        <w:autoSpaceDN w:val="0"/>
        <w:ind w:left="240" w:hangingChars="100" w:hanging="240"/>
      </w:pPr>
      <w:r>
        <w:rPr>
          <w:rFonts w:hint="eastAsia"/>
        </w:rPr>
        <w:t>２　府は、この条例の施行後一年を経過した場合において、この条例の施行の状況について検討を加え、その結果に基づいて必要な措置を講ずるものとする。</w:t>
      </w:r>
    </w:p>
    <w:p w:rsidR="001A7C8D" w:rsidRDefault="001A7C8D" w:rsidP="001A7C8D">
      <w:pPr>
        <w:autoSpaceDE w:val="0"/>
        <w:autoSpaceDN w:val="0"/>
      </w:pPr>
    </w:p>
    <w:p w:rsidR="001A7C8D" w:rsidRDefault="001A7C8D" w:rsidP="001A7C8D">
      <w:pPr>
        <w:autoSpaceDE w:val="0"/>
        <w:autoSpaceDN w:val="0"/>
      </w:pPr>
    </w:p>
    <w:p w:rsidR="00A07A1C" w:rsidRPr="001A7C8D" w:rsidRDefault="00A07A1C"/>
    <w:sectPr w:rsidR="00A07A1C" w:rsidRPr="001A7C8D" w:rsidSect="00F627F7">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18"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35" w:rsidRDefault="00937635" w:rsidP="008B3CE7">
      <w:r>
        <w:separator/>
      </w:r>
    </w:p>
  </w:endnote>
  <w:endnote w:type="continuationSeparator" w:id="0">
    <w:p w:rsidR="00937635" w:rsidRDefault="00937635" w:rsidP="008B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35" w:rsidRDefault="00937635" w:rsidP="008B3CE7">
      <w:r>
        <w:separator/>
      </w:r>
    </w:p>
  </w:footnote>
  <w:footnote w:type="continuationSeparator" w:id="0">
    <w:p w:rsidR="00937635" w:rsidRDefault="00937635" w:rsidP="008B3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E7" w:rsidRDefault="008B3CE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8D"/>
    <w:rsid w:val="00051E8F"/>
    <w:rsid w:val="001A7C8D"/>
    <w:rsid w:val="005104B7"/>
    <w:rsid w:val="005A0AEC"/>
    <w:rsid w:val="007D4A73"/>
    <w:rsid w:val="00812009"/>
    <w:rsid w:val="008B3CE7"/>
    <w:rsid w:val="00937635"/>
    <w:rsid w:val="009513CF"/>
    <w:rsid w:val="009A47F9"/>
    <w:rsid w:val="00A07A1C"/>
    <w:rsid w:val="00F6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8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2009"/>
  </w:style>
  <w:style w:type="character" w:customStyle="1" w:styleId="a4">
    <w:name w:val="日付 (文字)"/>
    <w:basedOn w:val="a0"/>
    <w:link w:val="a3"/>
    <w:uiPriority w:val="99"/>
    <w:semiHidden/>
    <w:rsid w:val="00812009"/>
    <w:rPr>
      <w:rFonts w:ascii="Century" w:eastAsia="ＭＳ 明朝" w:hAnsi="Century" w:cs="Times New Roman"/>
      <w:sz w:val="24"/>
      <w:szCs w:val="24"/>
    </w:rPr>
  </w:style>
  <w:style w:type="paragraph" w:styleId="a5">
    <w:name w:val="Balloon Text"/>
    <w:basedOn w:val="a"/>
    <w:link w:val="a6"/>
    <w:uiPriority w:val="99"/>
    <w:semiHidden/>
    <w:unhideWhenUsed/>
    <w:rsid w:val="005104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4B7"/>
    <w:rPr>
      <w:rFonts w:asciiTheme="majorHAnsi" w:eastAsiaTheme="majorEastAsia" w:hAnsiTheme="majorHAnsi" w:cstheme="majorBidi"/>
      <w:sz w:val="18"/>
      <w:szCs w:val="18"/>
    </w:rPr>
  </w:style>
  <w:style w:type="paragraph" w:styleId="a7">
    <w:name w:val="header"/>
    <w:basedOn w:val="a"/>
    <w:link w:val="a8"/>
    <w:uiPriority w:val="99"/>
    <w:unhideWhenUsed/>
    <w:rsid w:val="008B3CE7"/>
    <w:pPr>
      <w:tabs>
        <w:tab w:val="center" w:pos="4252"/>
        <w:tab w:val="right" w:pos="8504"/>
      </w:tabs>
      <w:snapToGrid w:val="0"/>
    </w:pPr>
  </w:style>
  <w:style w:type="character" w:customStyle="1" w:styleId="a8">
    <w:name w:val="ヘッダー (文字)"/>
    <w:basedOn w:val="a0"/>
    <w:link w:val="a7"/>
    <w:uiPriority w:val="99"/>
    <w:rsid w:val="008B3CE7"/>
    <w:rPr>
      <w:rFonts w:ascii="Century" w:eastAsia="ＭＳ 明朝" w:hAnsi="Century" w:cs="Times New Roman"/>
      <w:sz w:val="24"/>
      <w:szCs w:val="24"/>
    </w:rPr>
  </w:style>
  <w:style w:type="paragraph" w:styleId="a9">
    <w:name w:val="footer"/>
    <w:basedOn w:val="a"/>
    <w:link w:val="aa"/>
    <w:uiPriority w:val="99"/>
    <w:unhideWhenUsed/>
    <w:rsid w:val="008B3CE7"/>
    <w:pPr>
      <w:tabs>
        <w:tab w:val="center" w:pos="4252"/>
        <w:tab w:val="right" w:pos="8504"/>
      </w:tabs>
      <w:snapToGrid w:val="0"/>
    </w:pPr>
  </w:style>
  <w:style w:type="character" w:customStyle="1" w:styleId="aa">
    <w:name w:val="フッター (文字)"/>
    <w:basedOn w:val="a0"/>
    <w:link w:val="a9"/>
    <w:uiPriority w:val="99"/>
    <w:rsid w:val="008B3CE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2018-12-14T05:59:00Z</dcterms:created>
  <dcterms:modified xsi:type="dcterms:W3CDTF">2018-12-14T05:59:00Z</dcterms:modified>
</cp:coreProperties>
</file>