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DF47E" w14:textId="77777777" w:rsidR="006D764D" w:rsidRPr="00B07CB8" w:rsidRDefault="006D764D" w:rsidP="00604E55">
      <w:pPr>
        <w:jc w:val="center"/>
        <w:rPr>
          <w:rFonts w:ascii="HGP創英角ｺﾞｼｯｸUB" w:eastAsia="HGP創英角ｺﾞｼｯｸUB" w:hAnsi="ＭＳ 明朝"/>
          <w:color w:val="000000" w:themeColor="text1"/>
          <w:sz w:val="24"/>
        </w:rPr>
      </w:pPr>
      <w:r w:rsidRPr="00B07CB8">
        <w:rPr>
          <w:rFonts w:ascii="HGP創英角ｺﾞｼｯｸUB" w:eastAsia="HGP創英角ｺﾞｼｯｸUB" w:hAnsi="ＭＳ 明朝" w:hint="eastAsia"/>
          <w:color w:val="000000" w:themeColor="text1"/>
          <w:sz w:val="24"/>
        </w:rPr>
        <w:t>大阪府人権擁護士要領</w:t>
      </w:r>
    </w:p>
    <w:p w14:paraId="2C394B15" w14:textId="77777777" w:rsidR="006D764D" w:rsidRPr="00B07CB8" w:rsidRDefault="006D764D" w:rsidP="00604E55">
      <w:pPr>
        <w:jc w:val="center"/>
        <w:rPr>
          <w:rFonts w:ascii="ＭＳ 明朝" w:hAnsi="ＭＳ 明朝"/>
          <w:color w:val="000000" w:themeColor="text1"/>
          <w:sz w:val="24"/>
        </w:rPr>
      </w:pPr>
    </w:p>
    <w:p w14:paraId="2D023F25" w14:textId="77777777" w:rsidR="006D764D" w:rsidRPr="00B07CB8" w:rsidRDefault="006D764D" w:rsidP="00604E55">
      <w:pPr>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（趣旨）</w:t>
      </w:r>
    </w:p>
    <w:p w14:paraId="4A3D321A" w14:textId="77777777" w:rsidR="006D764D" w:rsidRPr="00B07CB8" w:rsidRDefault="006D764D" w:rsidP="00604E55">
      <w:pPr>
        <w:ind w:left="241" w:hangingChars="100" w:hanging="241"/>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 xml:space="preserve">第１条　</w:t>
      </w:r>
      <w:r w:rsidRPr="00B07CB8">
        <w:rPr>
          <w:rFonts w:ascii="ＭＳ 明朝" w:hAnsi="ＭＳ 明朝" w:hint="eastAsia"/>
          <w:color w:val="000000" w:themeColor="text1"/>
          <w:sz w:val="24"/>
        </w:rPr>
        <w:t>この要領は、大阪府人権擁護士要綱（以下「要綱」という。）第１６条の規定に基づき、必要な事項を定めるものとする。</w:t>
      </w:r>
    </w:p>
    <w:p w14:paraId="28B7EA1C" w14:textId="77777777" w:rsidR="006D764D" w:rsidRPr="00B07CB8" w:rsidRDefault="006D764D" w:rsidP="00604E55">
      <w:pPr>
        <w:rPr>
          <w:rFonts w:ascii="ＭＳ ゴシック" w:eastAsia="ＭＳ ゴシック" w:hAnsi="ＭＳ ゴシック"/>
          <w:b/>
          <w:color w:val="000000" w:themeColor="text1"/>
          <w:sz w:val="24"/>
        </w:rPr>
      </w:pPr>
    </w:p>
    <w:p w14:paraId="329D05C5" w14:textId="77777777" w:rsidR="006D764D" w:rsidRPr="00B07CB8" w:rsidRDefault="006D764D" w:rsidP="00604E55">
      <w:pPr>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（人権擁護士の要件）</w:t>
      </w:r>
    </w:p>
    <w:p w14:paraId="4CF328FD" w14:textId="77777777" w:rsidR="006D764D" w:rsidRPr="00B07CB8" w:rsidRDefault="006D764D" w:rsidP="00604E55">
      <w:pPr>
        <w:rPr>
          <w:rFonts w:ascii="ＭＳ 明朝" w:hAnsi="ＭＳ 明朝"/>
          <w:color w:val="000000" w:themeColor="text1"/>
          <w:sz w:val="24"/>
        </w:rPr>
      </w:pPr>
      <w:r w:rsidRPr="00B07CB8">
        <w:rPr>
          <w:rFonts w:ascii="ＭＳ ゴシック" w:eastAsia="ＭＳ ゴシック" w:hAnsi="ＭＳ ゴシック" w:hint="eastAsia"/>
          <w:b/>
          <w:color w:val="000000" w:themeColor="text1"/>
          <w:sz w:val="24"/>
        </w:rPr>
        <w:t xml:space="preserve">第２条　</w:t>
      </w:r>
      <w:r w:rsidRPr="00B07CB8">
        <w:rPr>
          <w:rFonts w:ascii="ＭＳ 明朝" w:hAnsi="ＭＳ 明朝" w:hint="eastAsia"/>
          <w:color w:val="000000" w:themeColor="text1"/>
          <w:sz w:val="24"/>
        </w:rPr>
        <w:t>要綱第５条に規定する要件の詳細は、次のとおりとする。</w:t>
      </w:r>
    </w:p>
    <w:p w14:paraId="27784442" w14:textId="77777777" w:rsidR="006D764D" w:rsidRPr="00B07CB8" w:rsidRDefault="006D764D" w:rsidP="00604E55">
      <w:pPr>
        <w:ind w:left="240"/>
        <w:rPr>
          <w:rFonts w:ascii="ＭＳ 明朝" w:hAnsi="ＭＳ 明朝"/>
          <w:color w:val="000000" w:themeColor="text1"/>
          <w:sz w:val="24"/>
        </w:rPr>
      </w:pPr>
      <w:r w:rsidRPr="00B07CB8">
        <w:rPr>
          <w:rFonts w:ascii="ＭＳ 明朝" w:hAnsi="ＭＳ 明朝" w:hint="eastAsia"/>
          <w:color w:val="000000" w:themeColor="text1"/>
          <w:sz w:val="24"/>
        </w:rPr>
        <w:t>一　履修講座の修了確認は、履修講座にかかる修了証書又は科目履修証明書による。</w:t>
      </w:r>
    </w:p>
    <w:p w14:paraId="4BDF635B" w14:textId="77777777" w:rsidR="006D764D" w:rsidRPr="00B07CB8" w:rsidRDefault="006D764D" w:rsidP="00604E55">
      <w:pPr>
        <w:ind w:leftChars="100" w:left="450" w:hangingChars="100" w:hanging="240"/>
        <w:rPr>
          <w:rFonts w:ascii="ＭＳ 明朝" w:hAnsi="ＭＳ 明朝"/>
          <w:color w:val="000000" w:themeColor="text1"/>
          <w:sz w:val="24"/>
        </w:rPr>
      </w:pPr>
      <w:r w:rsidRPr="00B07CB8">
        <w:rPr>
          <w:rFonts w:ascii="ＭＳ 明朝" w:hAnsi="ＭＳ 明朝" w:hint="eastAsia"/>
          <w:color w:val="000000" w:themeColor="text1"/>
          <w:sz w:val="24"/>
        </w:rPr>
        <w:t>二　要綱第５条第１項第三号ア及びイに規定する豊富な経験とは、各種の人権相談に関する業務に概ね２年以上携わっていること。</w:t>
      </w:r>
    </w:p>
    <w:p w14:paraId="53F3698E" w14:textId="77777777" w:rsidR="006D764D" w:rsidRPr="00B07CB8" w:rsidRDefault="006D764D" w:rsidP="00604E55">
      <w:pPr>
        <w:ind w:leftChars="100" w:left="450" w:hangingChars="100" w:hanging="240"/>
        <w:rPr>
          <w:rFonts w:ascii="ＭＳ 明朝" w:hAnsi="ＭＳ 明朝"/>
          <w:color w:val="000000" w:themeColor="text1"/>
          <w:sz w:val="24"/>
        </w:rPr>
      </w:pPr>
      <w:r w:rsidRPr="00B07CB8">
        <w:rPr>
          <w:rFonts w:ascii="ＭＳ 明朝" w:hAnsi="ＭＳ 明朝" w:hint="eastAsia"/>
          <w:color w:val="000000" w:themeColor="text1"/>
          <w:sz w:val="24"/>
        </w:rPr>
        <w:t>三　要綱第５条第１項第三号ウに規定する知事が特に認める者とは、受講者が所属する団体における職務内容や経験年数、人権に関わる講座の受講状況、相談業務に関連する資格、受講動機及び所属長の意見等の項目を踏まえ総合的に判断する。</w:t>
      </w:r>
    </w:p>
    <w:p w14:paraId="3C256213" w14:textId="77777777" w:rsidR="006D764D" w:rsidRPr="00B07CB8" w:rsidRDefault="006D764D" w:rsidP="00604E55">
      <w:pPr>
        <w:rPr>
          <w:rFonts w:ascii="ＭＳ ゴシック" w:eastAsia="ＭＳ ゴシック" w:hAnsi="ＭＳ ゴシック"/>
          <w:b/>
          <w:color w:val="000000" w:themeColor="text1"/>
          <w:sz w:val="24"/>
        </w:rPr>
      </w:pPr>
    </w:p>
    <w:p w14:paraId="0130458D" w14:textId="77777777" w:rsidR="006D764D" w:rsidRPr="00B07CB8" w:rsidRDefault="006D764D" w:rsidP="00604E55">
      <w:pPr>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（登録の申請）</w:t>
      </w:r>
    </w:p>
    <w:p w14:paraId="33E8F31D" w14:textId="77777777" w:rsidR="006D764D" w:rsidRPr="00B07CB8" w:rsidRDefault="006D764D" w:rsidP="00604E55">
      <w:pPr>
        <w:ind w:left="241" w:hangingChars="100" w:hanging="241"/>
        <w:rPr>
          <w:rFonts w:ascii="ＭＳ 明朝" w:hAnsi="ＭＳ 明朝"/>
          <w:color w:val="000000" w:themeColor="text1"/>
          <w:sz w:val="24"/>
        </w:rPr>
      </w:pPr>
      <w:r w:rsidRPr="00B07CB8">
        <w:rPr>
          <w:rFonts w:ascii="ＭＳ ゴシック" w:eastAsia="ＭＳ ゴシック" w:hAnsi="ＭＳ ゴシック" w:hint="eastAsia"/>
          <w:b/>
          <w:color w:val="000000" w:themeColor="text1"/>
          <w:sz w:val="24"/>
        </w:rPr>
        <w:t xml:space="preserve">第３条　</w:t>
      </w:r>
      <w:r w:rsidRPr="00B07CB8">
        <w:rPr>
          <w:rFonts w:ascii="ＭＳ 明朝" w:hAnsi="ＭＳ 明朝" w:hint="eastAsia"/>
          <w:color w:val="000000" w:themeColor="text1"/>
          <w:sz w:val="24"/>
        </w:rPr>
        <w:t>要綱第６条第１項に規定する申請書は、様式１のとおりとする。</w:t>
      </w:r>
    </w:p>
    <w:p w14:paraId="0AC35E8E" w14:textId="77777777" w:rsidR="006D764D" w:rsidRPr="00B07CB8" w:rsidRDefault="006D764D" w:rsidP="00604E55">
      <w:pPr>
        <w:ind w:left="240" w:hangingChars="100" w:hanging="240"/>
        <w:rPr>
          <w:rFonts w:ascii="ＭＳ 明朝" w:hAnsi="ＭＳ 明朝"/>
          <w:color w:val="000000" w:themeColor="text1"/>
          <w:sz w:val="24"/>
        </w:rPr>
      </w:pPr>
      <w:r w:rsidRPr="00B07CB8">
        <w:rPr>
          <w:rFonts w:ascii="ＭＳ 明朝" w:hAnsi="ＭＳ 明朝" w:hint="eastAsia"/>
          <w:color w:val="000000" w:themeColor="text1"/>
          <w:sz w:val="24"/>
        </w:rPr>
        <w:t>２　要綱第６条第２項に規定する申請者の所属代表者の推薦書は、様式２のとおりとする。</w:t>
      </w:r>
    </w:p>
    <w:p w14:paraId="040F235A" w14:textId="77777777" w:rsidR="006D764D" w:rsidRPr="00B07CB8" w:rsidRDefault="006D764D" w:rsidP="00604E55">
      <w:pPr>
        <w:rPr>
          <w:rFonts w:ascii="ＭＳ ゴシック" w:eastAsia="ＭＳ ゴシック" w:hAnsi="ＭＳ ゴシック"/>
          <w:b/>
          <w:color w:val="000000" w:themeColor="text1"/>
          <w:sz w:val="24"/>
        </w:rPr>
      </w:pPr>
    </w:p>
    <w:p w14:paraId="53CBE08A" w14:textId="77777777" w:rsidR="006D764D" w:rsidRPr="00B07CB8" w:rsidRDefault="006D764D" w:rsidP="00604E55">
      <w:pPr>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（人権擁護士登録名簿等）</w:t>
      </w:r>
    </w:p>
    <w:p w14:paraId="4F71F01A" w14:textId="77777777" w:rsidR="006D764D" w:rsidRPr="00B07CB8" w:rsidRDefault="006D764D" w:rsidP="00604E55">
      <w:pPr>
        <w:ind w:left="241" w:hangingChars="100" w:hanging="241"/>
        <w:rPr>
          <w:rFonts w:ascii="ＭＳ 明朝" w:hAnsi="ＭＳ 明朝"/>
          <w:color w:val="000000" w:themeColor="text1"/>
          <w:sz w:val="24"/>
        </w:rPr>
      </w:pPr>
      <w:r w:rsidRPr="00B07CB8">
        <w:rPr>
          <w:rFonts w:ascii="ＭＳ ゴシック" w:eastAsia="ＭＳ ゴシック" w:hAnsi="ＭＳ ゴシック" w:hint="eastAsia"/>
          <w:b/>
          <w:color w:val="000000" w:themeColor="text1"/>
          <w:sz w:val="24"/>
        </w:rPr>
        <w:t xml:space="preserve">第４条　</w:t>
      </w:r>
      <w:r w:rsidRPr="00B07CB8">
        <w:rPr>
          <w:rFonts w:ascii="ＭＳ 明朝" w:hAnsi="ＭＳ 明朝" w:hint="eastAsia"/>
          <w:color w:val="000000" w:themeColor="text1"/>
          <w:sz w:val="24"/>
        </w:rPr>
        <w:t>要綱第７条第１項に規定する人権擁護士登録名簿（以下「名簿」という。）は様式３のとおりとする。</w:t>
      </w:r>
    </w:p>
    <w:p w14:paraId="6114EF0F" w14:textId="77777777" w:rsidR="006D764D" w:rsidRPr="00B07CB8" w:rsidRDefault="006D764D" w:rsidP="00604E55">
      <w:pPr>
        <w:ind w:left="240" w:hangingChars="100" w:hanging="240"/>
        <w:rPr>
          <w:rFonts w:ascii="ＭＳ 明朝" w:hAnsi="ＭＳ 明朝"/>
          <w:color w:val="000000" w:themeColor="text1"/>
          <w:sz w:val="24"/>
        </w:rPr>
      </w:pPr>
      <w:r w:rsidRPr="00B07CB8">
        <w:rPr>
          <w:rFonts w:ascii="ＭＳ 明朝" w:hAnsi="ＭＳ 明朝" w:hint="eastAsia"/>
          <w:color w:val="000000" w:themeColor="text1"/>
          <w:sz w:val="24"/>
        </w:rPr>
        <w:t>２　要綱第７条第２項に規定する</w:t>
      </w:r>
      <w:r w:rsidR="004B44B5" w:rsidRPr="00B07CB8">
        <w:rPr>
          <w:rFonts w:ascii="ＭＳ 明朝" w:hAnsi="ＭＳ 明朝" w:hint="eastAsia"/>
          <w:color w:val="000000" w:themeColor="text1"/>
          <w:sz w:val="24"/>
        </w:rPr>
        <w:t>資格</w:t>
      </w:r>
      <w:r w:rsidRPr="00B07CB8">
        <w:rPr>
          <w:rFonts w:ascii="ＭＳ 明朝" w:hAnsi="ＭＳ 明朝" w:hint="eastAsia"/>
          <w:color w:val="000000" w:themeColor="text1"/>
          <w:sz w:val="24"/>
        </w:rPr>
        <w:t>認定証</w:t>
      </w:r>
      <w:r w:rsidR="004B44B5" w:rsidRPr="00B07CB8">
        <w:rPr>
          <w:rFonts w:ascii="ＭＳ 明朝" w:hAnsi="ＭＳ 明朝" w:hint="eastAsia"/>
          <w:color w:val="000000" w:themeColor="text1"/>
          <w:sz w:val="24"/>
        </w:rPr>
        <w:t>（以下「</w:t>
      </w:r>
      <w:r w:rsidR="00786D46" w:rsidRPr="00B07CB8">
        <w:rPr>
          <w:rFonts w:ascii="ＭＳ 明朝" w:hAnsi="ＭＳ 明朝" w:hint="eastAsia"/>
          <w:color w:val="000000" w:themeColor="text1"/>
          <w:sz w:val="24"/>
        </w:rPr>
        <w:t>資格</w:t>
      </w:r>
      <w:r w:rsidR="004B44B5" w:rsidRPr="00B07CB8">
        <w:rPr>
          <w:rFonts w:ascii="ＭＳ 明朝" w:hAnsi="ＭＳ 明朝" w:hint="eastAsia"/>
          <w:color w:val="000000" w:themeColor="text1"/>
          <w:sz w:val="24"/>
        </w:rPr>
        <w:t>認定証」という。）</w:t>
      </w:r>
      <w:r w:rsidRPr="00B07CB8">
        <w:rPr>
          <w:rFonts w:ascii="ＭＳ 明朝" w:hAnsi="ＭＳ 明朝" w:hint="eastAsia"/>
          <w:color w:val="000000" w:themeColor="text1"/>
          <w:sz w:val="24"/>
        </w:rPr>
        <w:t>は、様式４のとおりとする。</w:t>
      </w:r>
    </w:p>
    <w:p w14:paraId="7B23F593" w14:textId="77777777" w:rsidR="00346D71" w:rsidRPr="00B07CB8" w:rsidRDefault="00346D71" w:rsidP="00604E55">
      <w:pPr>
        <w:ind w:left="240" w:hangingChars="100" w:hanging="240"/>
        <w:rPr>
          <w:rFonts w:ascii="ＭＳ 明朝" w:hAnsi="ＭＳ 明朝"/>
          <w:color w:val="000000" w:themeColor="text1"/>
          <w:sz w:val="24"/>
        </w:rPr>
      </w:pPr>
      <w:r w:rsidRPr="00B07CB8">
        <w:rPr>
          <w:rFonts w:ascii="ＭＳ 明朝" w:hAnsi="ＭＳ 明朝" w:hint="eastAsia"/>
          <w:color w:val="000000" w:themeColor="text1"/>
          <w:sz w:val="24"/>
        </w:rPr>
        <w:t xml:space="preserve">３　</w:t>
      </w:r>
      <w:r w:rsidR="00786D46" w:rsidRPr="00B07CB8">
        <w:rPr>
          <w:rFonts w:ascii="ＭＳ 明朝" w:hAnsi="ＭＳ 明朝" w:hint="eastAsia"/>
          <w:color w:val="000000" w:themeColor="text1"/>
          <w:sz w:val="24"/>
        </w:rPr>
        <w:t>資格</w:t>
      </w:r>
      <w:r w:rsidRPr="00B07CB8">
        <w:rPr>
          <w:rFonts w:ascii="ＭＳ 明朝" w:hAnsi="ＭＳ 明朝" w:hint="eastAsia"/>
          <w:color w:val="000000" w:themeColor="text1"/>
          <w:sz w:val="24"/>
        </w:rPr>
        <w:t>認定証の交付にあたっては、特定記録郵便により送付するものとする。</w:t>
      </w:r>
      <w:r w:rsidR="00094A75" w:rsidRPr="00B07CB8">
        <w:rPr>
          <w:rFonts w:ascii="ＭＳ 明朝" w:hAnsi="ＭＳ 明朝" w:hint="eastAsia"/>
          <w:color w:val="000000" w:themeColor="text1"/>
          <w:sz w:val="24"/>
        </w:rPr>
        <w:t>ただし、</w:t>
      </w:r>
      <w:r w:rsidR="00696CC3" w:rsidRPr="00B07CB8">
        <w:rPr>
          <w:rFonts w:ascii="ＭＳ 明朝" w:hAnsi="ＭＳ 明朝" w:hint="eastAsia"/>
          <w:color w:val="000000" w:themeColor="text1"/>
          <w:sz w:val="24"/>
        </w:rPr>
        <w:t>府職員や市町村職員等が</w:t>
      </w:r>
      <w:r w:rsidRPr="00B07CB8">
        <w:rPr>
          <w:rFonts w:ascii="ＭＳ 明朝" w:hAnsi="ＭＳ 明朝" w:hint="eastAsia"/>
          <w:color w:val="000000" w:themeColor="text1"/>
          <w:sz w:val="24"/>
        </w:rPr>
        <w:t>逓送によ</w:t>
      </w:r>
      <w:r w:rsidR="00696CC3" w:rsidRPr="00B07CB8">
        <w:rPr>
          <w:rFonts w:ascii="ＭＳ 明朝" w:hAnsi="ＭＳ 明朝" w:hint="eastAsia"/>
          <w:color w:val="000000" w:themeColor="text1"/>
          <w:sz w:val="24"/>
        </w:rPr>
        <w:t>る送付を希望する</w:t>
      </w:r>
      <w:r w:rsidR="00094A75" w:rsidRPr="00B07CB8">
        <w:rPr>
          <w:rFonts w:ascii="ＭＳ 明朝" w:hAnsi="ＭＳ 明朝" w:hint="eastAsia"/>
          <w:color w:val="000000" w:themeColor="text1"/>
          <w:sz w:val="24"/>
        </w:rPr>
        <w:t>場合</w:t>
      </w:r>
      <w:r w:rsidRPr="00B07CB8">
        <w:rPr>
          <w:rFonts w:ascii="ＭＳ 明朝" w:hAnsi="ＭＳ 明朝" w:hint="eastAsia"/>
          <w:color w:val="000000" w:themeColor="text1"/>
          <w:sz w:val="24"/>
        </w:rPr>
        <w:t>は、</w:t>
      </w:r>
      <w:r w:rsidR="00696CC3" w:rsidRPr="00B07CB8">
        <w:rPr>
          <w:rFonts w:ascii="ＭＳ 明朝" w:hAnsi="ＭＳ 明朝" w:hint="eastAsia"/>
          <w:color w:val="000000" w:themeColor="text1"/>
          <w:sz w:val="24"/>
        </w:rPr>
        <w:t>逓送により送付するものとする。この場合は、</w:t>
      </w:r>
      <w:r w:rsidRPr="00B07CB8">
        <w:rPr>
          <w:rFonts w:ascii="ＭＳ 明朝" w:hAnsi="ＭＳ 明朝" w:hint="eastAsia"/>
          <w:color w:val="000000" w:themeColor="text1"/>
          <w:sz w:val="24"/>
        </w:rPr>
        <w:t>封筒に「個人情報書類在中」と朱書き</w:t>
      </w:r>
      <w:r w:rsidR="00E91DB2" w:rsidRPr="00B07CB8">
        <w:rPr>
          <w:rFonts w:ascii="ＭＳ 明朝" w:hAnsi="ＭＳ 明朝" w:hint="eastAsia"/>
          <w:color w:val="000000" w:themeColor="text1"/>
          <w:sz w:val="24"/>
        </w:rPr>
        <w:t>する</w:t>
      </w:r>
      <w:r w:rsidRPr="00B07CB8">
        <w:rPr>
          <w:rFonts w:ascii="ＭＳ 明朝" w:hAnsi="ＭＳ 明朝" w:hint="eastAsia"/>
          <w:color w:val="000000" w:themeColor="text1"/>
          <w:sz w:val="24"/>
        </w:rPr>
        <w:t>とともに、文書を確実に発送及び到達した記録を残すため、「郵送・逓送発送到達確認簿」により受領の確認を行う。</w:t>
      </w:r>
    </w:p>
    <w:p w14:paraId="2D911485" w14:textId="50E82024" w:rsidR="006D764D" w:rsidRPr="00B07CB8" w:rsidRDefault="00346D71" w:rsidP="00604E55">
      <w:pPr>
        <w:ind w:left="240" w:hangingChars="100" w:hanging="240"/>
        <w:rPr>
          <w:rFonts w:ascii="ＭＳ 明朝" w:hAnsi="ＭＳ 明朝"/>
          <w:color w:val="000000" w:themeColor="text1"/>
          <w:sz w:val="24"/>
        </w:rPr>
      </w:pPr>
      <w:r w:rsidRPr="00B07CB8">
        <w:rPr>
          <w:rFonts w:ascii="ＭＳ 明朝" w:hAnsi="ＭＳ 明朝" w:hint="eastAsia"/>
          <w:color w:val="000000" w:themeColor="text1"/>
          <w:sz w:val="24"/>
        </w:rPr>
        <w:t>４</w:t>
      </w:r>
      <w:r w:rsidR="006D764D" w:rsidRPr="00B07CB8">
        <w:rPr>
          <w:rFonts w:ascii="ＭＳ 明朝" w:hAnsi="ＭＳ 明朝" w:hint="eastAsia"/>
          <w:color w:val="000000" w:themeColor="text1"/>
          <w:sz w:val="24"/>
        </w:rPr>
        <w:t xml:space="preserve">　</w:t>
      </w:r>
      <w:r w:rsidR="00DA119E" w:rsidRPr="00B07CB8">
        <w:rPr>
          <w:rFonts w:ascii="ＭＳ 明朝" w:hAnsi="ＭＳ 明朝" w:hint="eastAsia"/>
          <w:color w:val="000000" w:themeColor="text1"/>
          <w:sz w:val="24"/>
        </w:rPr>
        <w:t>要綱第１０条第１項</w:t>
      </w:r>
      <w:r w:rsidR="006D764D" w:rsidRPr="00B07CB8">
        <w:rPr>
          <w:rFonts w:ascii="ＭＳ 明朝" w:hAnsi="ＭＳ 明朝" w:hint="eastAsia"/>
          <w:color w:val="000000" w:themeColor="text1"/>
          <w:sz w:val="24"/>
        </w:rPr>
        <w:t>に規定する人権擁護士連絡簿</w:t>
      </w:r>
      <w:r w:rsidR="0012534A" w:rsidRPr="00B07CB8">
        <w:rPr>
          <w:rFonts w:ascii="ＭＳ 明朝" w:hAnsi="ＭＳ 明朝" w:hint="eastAsia"/>
          <w:color w:val="000000" w:themeColor="text1"/>
          <w:sz w:val="24"/>
        </w:rPr>
        <w:t>（以下「連絡簿」という。）</w:t>
      </w:r>
      <w:r w:rsidR="006D764D" w:rsidRPr="00B07CB8">
        <w:rPr>
          <w:rFonts w:ascii="ＭＳ 明朝" w:hAnsi="ＭＳ 明朝" w:hint="eastAsia"/>
          <w:color w:val="000000" w:themeColor="text1"/>
          <w:sz w:val="24"/>
        </w:rPr>
        <w:t>は、様式５のとおりとする。</w:t>
      </w:r>
    </w:p>
    <w:p w14:paraId="31CCFF92" w14:textId="77777777" w:rsidR="007F7A35" w:rsidRPr="00B07CB8" w:rsidRDefault="007F7A35" w:rsidP="00604E55">
      <w:pPr>
        <w:rPr>
          <w:rFonts w:ascii="ＭＳ 明朝" w:hAnsi="ＭＳ 明朝"/>
          <w:color w:val="000000" w:themeColor="text1"/>
          <w:sz w:val="24"/>
        </w:rPr>
      </w:pPr>
    </w:p>
    <w:p w14:paraId="5BA21643" w14:textId="77777777" w:rsidR="00DA119E" w:rsidRPr="00B07CB8" w:rsidRDefault="00DA119E" w:rsidP="00DA119E">
      <w:pPr>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（申請事項の変更）</w:t>
      </w:r>
    </w:p>
    <w:p w14:paraId="743CE147" w14:textId="77777777" w:rsidR="00DA119E" w:rsidRPr="00B07CB8" w:rsidRDefault="00DA119E" w:rsidP="00DA119E">
      <w:pPr>
        <w:ind w:left="241" w:hangingChars="100" w:hanging="241"/>
        <w:rPr>
          <w:rFonts w:ascii="ＭＳ 明朝" w:hAnsi="ＭＳ 明朝"/>
          <w:bCs/>
          <w:color w:val="000000" w:themeColor="text1"/>
          <w:sz w:val="24"/>
        </w:rPr>
      </w:pPr>
      <w:r w:rsidRPr="00B07CB8">
        <w:rPr>
          <w:rFonts w:ascii="ＭＳ ゴシック" w:eastAsia="ＭＳ ゴシック" w:hAnsi="ＭＳ ゴシック" w:hint="eastAsia"/>
          <w:b/>
          <w:color w:val="000000" w:themeColor="text1"/>
          <w:sz w:val="24"/>
        </w:rPr>
        <w:t>第５条</w:t>
      </w:r>
      <w:r w:rsidRPr="00B07CB8">
        <w:rPr>
          <w:rFonts w:ascii="ＭＳ ゴシック" w:eastAsia="ＭＳ ゴシック" w:hAnsi="ＭＳ ゴシック" w:hint="eastAsia"/>
          <w:bCs/>
          <w:color w:val="000000" w:themeColor="text1"/>
          <w:sz w:val="24"/>
        </w:rPr>
        <w:t xml:space="preserve">　</w:t>
      </w:r>
      <w:r w:rsidRPr="00B07CB8">
        <w:rPr>
          <w:rFonts w:ascii="ＭＳ 明朝" w:hAnsi="ＭＳ 明朝" w:hint="eastAsia"/>
          <w:bCs/>
          <w:color w:val="000000" w:themeColor="text1"/>
          <w:sz w:val="24"/>
        </w:rPr>
        <w:t>要綱第８条第１項に規定する変更届は、様式６のとおりとする。</w:t>
      </w:r>
    </w:p>
    <w:p w14:paraId="5E9B51EF" w14:textId="77777777" w:rsidR="00DA119E" w:rsidRPr="00B07CB8" w:rsidRDefault="00DA119E" w:rsidP="00DA119E">
      <w:pPr>
        <w:ind w:left="240" w:hangingChars="100" w:hanging="240"/>
        <w:rPr>
          <w:rFonts w:ascii="ＭＳ ゴシック" w:eastAsia="ＭＳ ゴシック" w:hAnsi="ＭＳ ゴシック"/>
          <w:bCs/>
          <w:color w:val="000000" w:themeColor="text1"/>
          <w:sz w:val="24"/>
        </w:rPr>
      </w:pPr>
    </w:p>
    <w:p w14:paraId="07A32275" w14:textId="77777777" w:rsidR="00DA119E" w:rsidRPr="00B07CB8" w:rsidRDefault="00DA119E" w:rsidP="00DA119E">
      <w:pPr>
        <w:ind w:left="241" w:hangingChars="100" w:hanging="241"/>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（名簿からの削除等）</w:t>
      </w:r>
    </w:p>
    <w:p w14:paraId="186D93CF" w14:textId="77777777" w:rsidR="00DA119E" w:rsidRPr="00B07CB8" w:rsidRDefault="00DA119E" w:rsidP="00DA119E">
      <w:pPr>
        <w:ind w:left="241" w:hangingChars="100" w:hanging="241"/>
        <w:rPr>
          <w:rFonts w:ascii="ＭＳ 明朝" w:hAnsi="ＭＳ 明朝"/>
          <w:color w:val="000000" w:themeColor="text1"/>
          <w:sz w:val="24"/>
        </w:rPr>
      </w:pPr>
      <w:r w:rsidRPr="00B07CB8">
        <w:rPr>
          <w:rFonts w:ascii="ＭＳ ゴシック" w:eastAsia="ＭＳ ゴシック" w:hAnsi="ＭＳ ゴシック" w:hint="eastAsia"/>
          <w:b/>
          <w:color w:val="000000" w:themeColor="text1"/>
          <w:sz w:val="24"/>
        </w:rPr>
        <w:t xml:space="preserve">第６条　</w:t>
      </w:r>
      <w:r w:rsidRPr="00B07CB8">
        <w:rPr>
          <w:rFonts w:ascii="ＭＳ 明朝" w:hAnsi="ＭＳ 明朝" w:hint="eastAsia"/>
          <w:color w:val="000000" w:themeColor="text1"/>
          <w:sz w:val="24"/>
        </w:rPr>
        <w:t>要綱第１１条第１項に規定する前項の申出は、様式</w:t>
      </w:r>
      <w:r w:rsidRPr="00ED3BA0">
        <w:rPr>
          <w:rFonts w:ascii="ＭＳ 明朝" w:hAnsi="ＭＳ 明朝" w:hint="eastAsia"/>
          <w:color w:val="000000" w:themeColor="text1"/>
          <w:sz w:val="24"/>
        </w:rPr>
        <w:t>７</w:t>
      </w:r>
      <w:r w:rsidRPr="00B07CB8">
        <w:rPr>
          <w:rFonts w:ascii="ＭＳ 明朝" w:hAnsi="ＭＳ 明朝" w:hint="eastAsia"/>
          <w:color w:val="000000" w:themeColor="text1"/>
          <w:sz w:val="24"/>
        </w:rPr>
        <w:t>によるものとする。併せて第４条第２項に定める資格認定証を返納しなければならない。</w:t>
      </w:r>
    </w:p>
    <w:p w14:paraId="3ECC339B" w14:textId="77777777" w:rsidR="00DA119E" w:rsidRPr="00B07CB8" w:rsidRDefault="00DA119E" w:rsidP="00DA119E">
      <w:pPr>
        <w:ind w:left="240" w:hangingChars="100" w:hanging="240"/>
        <w:rPr>
          <w:rFonts w:ascii="ＭＳ 明朝" w:hAnsi="ＭＳ 明朝"/>
          <w:color w:val="000000" w:themeColor="text1"/>
          <w:sz w:val="24"/>
        </w:rPr>
      </w:pPr>
      <w:r w:rsidRPr="00B07CB8">
        <w:rPr>
          <w:rFonts w:ascii="ＭＳ 明朝" w:hAnsi="ＭＳ 明朝" w:hint="eastAsia"/>
          <w:color w:val="000000" w:themeColor="text1"/>
          <w:sz w:val="24"/>
        </w:rPr>
        <w:t>２　要綱第１１条第２項第１号に規定する名簿からの削除は、次に掲げる場合とする。</w:t>
      </w:r>
    </w:p>
    <w:p w14:paraId="3AE49F1F" w14:textId="77777777" w:rsidR="00DA119E" w:rsidRPr="00B07CB8" w:rsidRDefault="00DA119E" w:rsidP="00DA119E">
      <w:pPr>
        <w:ind w:left="240" w:hangingChars="100" w:hanging="240"/>
        <w:rPr>
          <w:rFonts w:ascii="ＭＳ 明朝" w:hAnsi="ＭＳ 明朝"/>
          <w:color w:val="000000" w:themeColor="text1"/>
          <w:sz w:val="24"/>
        </w:rPr>
      </w:pPr>
      <w:r w:rsidRPr="00B07CB8">
        <w:rPr>
          <w:rFonts w:ascii="ＭＳ 明朝" w:hAnsi="ＭＳ 明朝" w:hint="eastAsia"/>
          <w:color w:val="000000" w:themeColor="text1"/>
          <w:sz w:val="24"/>
        </w:rPr>
        <w:t xml:space="preserve">　一　要綱第３条第２項に反する場合</w:t>
      </w:r>
    </w:p>
    <w:p w14:paraId="6FB92B9F" w14:textId="77777777" w:rsidR="00DA119E" w:rsidRPr="00B07CB8" w:rsidRDefault="00DA119E" w:rsidP="00DA119E">
      <w:pPr>
        <w:ind w:left="240" w:hangingChars="100" w:hanging="240"/>
        <w:rPr>
          <w:rFonts w:ascii="ＭＳ 明朝" w:hAnsi="ＭＳ 明朝"/>
          <w:color w:val="000000" w:themeColor="text1"/>
          <w:sz w:val="24"/>
        </w:rPr>
      </w:pPr>
      <w:r w:rsidRPr="00B07CB8">
        <w:rPr>
          <w:rFonts w:ascii="ＭＳ 明朝" w:hAnsi="ＭＳ 明朝" w:hint="eastAsia"/>
          <w:color w:val="000000" w:themeColor="text1"/>
          <w:sz w:val="24"/>
        </w:rPr>
        <w:t xml:space="preserve">　二　人権擁護士の業務を行うにあたって著しい非行があった場合</w:t>
      </w:r>
    </w:p>
    <w:p w14:paraId="2DCB57EB" w14:textId="77777777" w:rsidR="00DA119E" w:rsidRPr="00B07CB8" w:rsidRDefault="00DA119E" w:rsidP="00DA119E">
      <w:pPr>
        <w:ind w:left="480" w:hangingChars="200" w:hanging="480"/>
        <w:rPr>
          <w:rFonts w:ascii="ＭＳ 明朝" w:hAnsi="ＭＳ 明朝"/>
          <w:color w:val="000000" w:themeColor="text1"/>
          <w:sz w:val="24"/>
        </w:rPr>
      </w:pPr>
      <w:r w:rsidRPr="00B07CB8">
        <w:rPr>
          <w:rFonts w:ascii="ＭＳ 明朝" w:hAnsi="ＭＳ 明朝" w:hint="eastAsia"/>
          <w:color w:val="000000" w:themeColor="text1"/>
          <w:sz w:val="24"/>
        </w:rPr>
        <w:t xml:space="preserve">　三　人権擁護士の信用を傷つけ、又は、人権擁護士全体の不名誉となるような行為を行った場合</w:t>
      </w:r>
    </w:p>
    <w:p w14:paraId="6CF88E3D" w14:textId="77777777" w:rsidR="00DA119E" w:rsidRPr="00B07CB8" w:rsidRDefault="00DA119E" w:rsidP="00DA119E">
      <w:pPr>
        <w:ind w:left="240" w:hangingChars="100" w:hanging="240"/>
        <w:rPr>
          <w:rFonts w:ascii="ＭＳ 明朝" w:hAnsi="ＭＳ 明朝"/>
          <w:color w:val="000000" w:themeColor="text1"/>
          <w:sz w:val="24"/>
        </w:rPr>
      </w:pPr>
      <w:r w:rsidRPr="00B07CB8">
        <w:rPr>
          <w:rFonts w:ascii="ＭＳ 明朝" w:hAnsi="ＭＳ 明朝" w:hint="eastAsia"/>
          <w:color w:val="000000" w:themeColor="text1"/>
          <w:sz w:val="24"/>
        </w:rPr>
        <w:t>３　前項の場合、知事は人権擁護士に削除の理由を附して通知するものとする。</w:t>
      </w:r>
    </w:p>
    <w:p w14:paraId="16759906" w14:textId="77777777" w:rsidR="00DA119E" w:rsidRPr="00B07CB8" w:rsidRDefault="00DA119E" w:rsidP="00DA119E">
      <w:pPr>
        <w:ind w:left="240" w:hangingChars="100" w:hanging="240"/>
        <w:rPr>
          <w:rFonts w:ascii="ＭＳ 明朝" w:hAnsi="ＭＳ 明朝"/>
          <w:color w:val="000000" w:themeColor="text1"/>
          <w:sz w:val="24"/>
        </w:rPr>
      </w:pPr>
      <w:r w:rsidRPr="00B07CB8">
        <w:rPr>
          <w:rFonts w:ascii="ＭＳ 明朝" w:hAnsi="ＭＳ 明朝" w:hint="eastAsia"/>
          <w:color w:val="000000" w:themeColor="text1"/>
          <w:sz w:val="24"/>
        </w:rPr>
        <w:lastRenderedPageBreak/>
        <w:t>４　前項の通知を受けた人権擁護士は、第４条第２項に定める資格認定証を速やかに返納しなければならない。</w:t>
      </w:r>
    </w:p>
    <w:p w14:paraId="387C2D28" w14:textId="77777777" w:rsidR="00DA119E" w:rsidRPr="00B07CB8" w:rsidRDefault="00DA119E" w:rsidP="00DA119E">
      <w:pPr>
        <w:ind w:left="240" w:hangingChars="100" w:hanging="240"/>
        <w:rPr>
          <w:rFonts w:ascii="ＭＳ 明朝" w:hAnsi="ＭＳ 明朝"/>
          <w:color w:val="000000" w:themeColor="text1"/>
          <w:sz w:val="24"/>
        </w:rPr>
      </w:pPr>
      <w:r w:rsidRPr="00B07CB8">
        <w:rPr>
          <w:rFonts w:ascii="ＭＳ 明朝" w:hAnsi="ＭＳ 明朝" w:hint="eastAsia"/>
          <w:color w:val="000000" w:themeColor="text1"/>
          <w:sz w:val="24"/>
        </w:rPr>
        <w:t>５　要綱第１１条第２項第２号に規定する名簿からの削除は、同号に規定する日が属する年度末に行う。</w:t>
      </w:r>
    </w:p>
    <w:p w14:paraId="0EDD374B" w14:textId="77777777" w:rsidR="00DA119E" w:rsidRPr="00B07CB8" w:rsidRDefault="00DA119E" w:rsidP="00DA119E">
      <w:pPr>
        <w:rPr>
          <w:rFonts w:ascii="ＭＳ 明朝" w:hAnsi="ＭＳ 明朝"/>
          <w:color w:val="000000" w:themeColor="text1"/>
          <w:sz w:val="24"/>
        </w:rPr>
      </w:pPr>
    </w:p>
    <w:p w14:paraId="579EF0F7" w14:textId="77777777" w:rsidR="00DA119E" w:rsidRPr="00B07CB8" w:rsidRDefault="00DA119E" w:rsidP="00DA119E">
      <w:pPr>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（名簿への再登録）</w:t>
      </w:r>
    </w:p>
    <w:p w14:paraId="078F20D4" w14:textId="77777777" w:rsidR="00DA119E" w:rsidRPr="00B07CB8" w:rsidRDefault="00DA119E" w:rsidP="00DA119E">
      <w:pPr>
        <w:ind w:left="241" w:hangingChars="100" w:hanging="241"/>
        <w:rPr>
          <w:rFonts w:ascii="ＭＳ 明朝" w:hAnsi="ＭＳ 明朝"/>
          <w:bCs/>
          <w:color w:val="000000" w:themeColor="text1"/>
          <w:sz w:val="24"/>
        </w:rPr>
      </w:pPr>
      <w:r w:rsidRPr="00B07CB8">
        <w:rPr>
          <w:rFonts w:ascii="ＭＳ ゴシック" w:eastAsia="ＭＳ ゴシック" w:hAnsi="ＭＳ ゴシック" w:hint="eastAsia"/>
          <w:b/>
          <w:color w:val="000000" w:themeColor="text1"/>
          <w:sz w:val="24"/>
        </w:rPr>
        <w:t>第７条</w:t>
      </w:r>
      <w:r w:rsidRPr="00B07CB8">
        <w:rPr>
          <w:rFonts w:ascii="ＭＳ ゴシック" w:eastAsia="ＭＳ ゴシック" w:hAnsi="ＭＳ ゴシック" w:hint="eastAsia"/>
          <w:bCs/>
          <w:color w:val="000000" w:themeColor="text1"/>
          <w:sz w:val="24"/>
        </w:rPr>
        <w:t xml:space="preserve">　</w:t>
      </w:r>
      <w:r w:rsidRPr="00B07CB8">
        <w:rPr>
          <w:rFonts w:ascii="ＭＳ 明朝" w:hAnsi="ＭＳ 明朝" w:hint="eastAsia"/>
          <w:bCs/>
          <w:color w:val="000000" w:themeColor="text1"/>
          <w:sz w:val="24"/>
        </w:rPr>
        <w:t>要綱第１２条第１項第１号及び第２号に規定する申請書は、様式８のとおりとする。</w:t>
      </w:r>
    </w:p>
    <w:p w14:paraId="10C94C69" w14:textId="77777777" w:rsidR="00DA119E" w:rsidRPr="00B07CB8" w:rsidRDefault="00DA119E" w:rsidP="00DA119E">
      <w:pPr>
        <w:rPr>
          <w:rFonts w:ascii="ＭＳ 明朝" w:hAnsi="ＭＳ 明朝"/>
          <w:color w:val="000000" w:themeColor="text1"/>
          <w:sz w:val="24"/>
        </w:rPr>
      </w:pPr>
    </w:p>
    <w:p w14:paraId="15851391" w14:textId="77777777" w:rsidR="00DA119E" w:rsidRPr="00B07CB8" w:rsidRDefault="00DA119E" w:rsidP="00DA119E">
      <w:pPr>
        <w:rPr>
          <w:rFonts w:ascii="ＭＳ ゴシック" w:eastAsia="ＭＳ ゴシック" w:hAnsi="ＭＳ ゴシック"/>
          <w:b/>
          <w:color w:val="000000" w:themeColor="text1"/>
          <w:sz w:val="24"/>
          <w:szCs w:val="28"/>
        </w:rPr>
      </w:pPr>
      <w:r w:rsidRPr="00B07CB8">
        <w:rPr>
          <w:rFonts w:ascii="ＭＳ ゴシック" w:eastAsia="ＭＳ ゴシック" w:hAnsi="ＭＳ ゴシック" w:hint="eastAsia"/>
          <w:b/>
          <w:color w:val="000000" w:themeColor="text1"/>
          <w:sz w:val="24"/>
          <w:szCs w:val="28"/>
        </w:rPr>
        <w:t>（人権擁護士証の交付）</w:t>
      </w:r>
    </w:p>
    <w:p w14:paraId="2D4C56BA" w14:textId="77777777" w:rsidR="00DA119E" w:rsidRPr="00B07CB8" w:rsidRDefault="00DA119E" w:rsidP="00DA119E">
      <w:pPr>
        <w:ind w:left="241" w:hangingChars="100" w:hanging="241"/>
        <w:rPr>
          <w:rFonts w:ascii="ＭＳ 明朝" w:hAnsi="ＭＳ 明朝"/>
          <w:color w:val="000000" w:themeColor="text1"/>
          <w:sz w:val="24"/>
          <w:szCs w:val="28"/>
        </w:rPr>
      </w:pPr>
      <w:r w:rsidRPr="00B07CB8">
        <w:rPr>
          <w:rFonts w:ascii="ＭＳ ゴシック" w:eastAsia="ＭＳ ゴシック" w:hAnsi="ＭＳ ゴシック" w:hint="eastAsia"/>
          <w:b/>
          <w:color w:val="000000" w:themeColor="text1"/>
          <w:sz w:val="24"/>
          <w:szCs w:val="28"/>
        </w:rPr>
        <w:t>第８条</w:t>
      </w:r>
      <w:r w:rsidRPr="00B07CB8">
        <w:rPr>
          <w:rFonts w:ascii="ＭＳ ゴシック" w:eastAsia="ＭＳ ゴシック" w:hAnsi="ＭＳ ゴシック" w:hint="eastAsia"/>
          <w:b/>
          <w:color w:val="000000" w:themeColor="text1"/>
          <w:sz w:val="22"/>
        </w:rPr>
        <w:t xml:space="preserve">　</w:t>
      </w:r>
      <w:r w:rsidRPr="00B07CB8">
        <w:rPr>
          <w:rFonts w:ascii="ＭＳ 明朝" w:hAnsi="ＭＳ 明朝" w:hint="eastAsia"/>
          <w:color w:val="000000" w:themeColor="text1"/>
          <w:sz w:val="24"/>
          <w:szCs w:val="28"/>
        </w:rPr>
        <w:t>要綱第９条に規定する人権擁護士証（以下「人権擁護士証」という。）は、様式９のとおりとする。</w:t>
      </w:r>
    </w:p>
    <w:p w14:paraId="64A7E81F" w14:textId="77777777" w:rsidR="00DA119E" w:rsidRPr="00B07CB8" w:rsidRDefault="00DA119E" w:rsidP="00DA119E">
      <w:pPr>
        <w:ind w:left="240" w:hangingChars="100" w:hanging="240"/>
        <w:rPr>
          <w:rFonts w:ascii="ＭＳ 明朝" w:hAnsi="ＭＳ 明朝"/>
          <w:color w:val="000000" w:themeColor="text1"/>
          <w:sz w:val="24"/>
          <w:szCs w:val="28"/>
        </w:rPr>
      </w:pPr>
      <w:r w:rsidRPr="00B07CB8">
        <w:rPr>
          <w:rFonts w:ascii="ＭＳ 明朝" w:hAnsi="ＭＳ 明朝" w:hint="eastAsia"/>
          <w:color w:val="000000" w:themeColor="text1"/>
          <w:sz w:val="24"/>
          <w:szCs w:val="28"/>
        </w:rPr>
        <w:t>２　人権擁護士証の交付を希望する者は、様式１０により申請することとし、様式１１を添付するものとする。ただし、要綱第６条第１項に規定する申請と同時に行う場合は、様式１０及び様式１１をそれぞれ省略することができる。</w:t>
      </w:r>
    </w:p>
    <w:p w14:paraId="1880E334" w14:textId="77777777" w:rsidR="00DA119E" w:rsidRPr="00B07CB8" w:rsidRDefault="00DA119E" w:rsidP="00DA119E">
      <w:pPr>
        <w:ind w:left="240" w:hangingChars="100" w:hanging="240"/>
        <w:rPr>
          <w:rFonts w:ascii="ＭＳ 明朝" w:hAnsi="ＭＳ 明朝"/>
          <w:color w:val="000000" w:themeColor="text1"/>
          <w:sz w:val="24"/>
          <w:szCs w:val="28"/>
        </w:rPr>
      </w:pPr>
      <w:r w:rsidRPr="00B07CB8">
        <w:rPr>
          <w:rFonts w:ascii="ＭＳ 明朝" w:hAnsi="ＭＳ 明朝" w:hint="eastAsia"/>
          <w:color w:val="000000" w:themeColor="text1"/>
          <w:sz w:val="24"/>
          <w:szCs w:val="28"/>
        </w:rPr>
        <w:t>３　人権擁護士証の有効期間は、発行日から３年を経過する日の属する年度の末日とし、前項の申請は、人権擁護士証の有効期間の原則１か月前から受け付けるものとする。なお、交付申請期間を徒過して申請した場合は、当該交付申請期間内に申請した場合と同じ有効期間とする。また、再交付の場合の有効期間は残期間とする。</w:t>
      </w:r>
    </w:p>
    <w:p w14:paraId="2398F19F" w14:textId="77777777" w:rsidR="00DA119E" w:rsidRPr="00B07CB8" w:rsidRDefault="00DA119E" w:rsidP="00DA119E">
      <w:pPr>
        <w:ind w:left="240" w:hangingChars="100" w:hanging="240"/>
        <w:rPr>
          <w:color w:val="000000" w:themeColor="text1"/>
          <w:sz w:val="24"/>
          <w:szCs w:val="28"/>
        </w:rPr>
      </w:pPr>
      <w:r w:rsidRPr="00B07CB8">
        <w:rPr>
          <w:rFonts w:ascii="ＭＳ 明朝" w:hAnsi="ＭＳ 明朝" w:hint="eastAsia"/>
          <w:color w:val="000000" w:themeColor="text1"/>
          <w:sz w:val="24"/>
        </w:rPr>
        <w:t>４　人権擁護士証の交付にあたっては、特定記録郵便により送付するものとする。ただし、逓送により送達できる場合は、封筒に「個人情報書類在中」と朱書きするとともに、文書を確実に発送及び到達した記録を残すため、「郵送・逓送発送到達確認簿」により受領の確認を行う。</w:t>
      </w:r>
    </w:p>
    <w:p w14:paraId="3D7A2F49" w14:textId="77777777" w:rsidR="00DA119E" w:rsidRPr="00B07CB8" w:rsidRDefault="00DA119E" w:rsidP="00DA119E">
      <w:pPr>
        <w:rPr>
          <w:rFonts w:ascii="ＭＳ 明朝" w:hAnsi="ＭＳ 明朝" w:cstheme="minorBidi"/>
          <w:color w:val="000000" w:themeColor="text1"/>
          <w:sz w:val="24"/>
        </w:rPr>
      </w:pPr>
    </w:p>
    <w:p w14:paraId="1374EB26" w14:textId="77777777" w:rsidR="00DA119E" w:rsidRPr="00B07CB8" w:rsidRDefault="00DA119E" w:rsidP="00DA119E">
      <w:pPr>
        <w:ind w:left="241" w:hangingChars="100" w:hanging="241"/>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（人権擁護士証の取扱い）</w:t>
      </w:r>
    </w:p>
    <w:p w14:paraId="076DCC4D" w14:textId="77777777" w:rsidR="00DA119E" w:rsidRPr="00B07CB8" w:rsidRDefault="00DA119E" w:rsidP="00DA119E">
      <w:pPr>
        <w:ind w:left="241" w:hangingChars="100" w:hanging="241"/>
        <w:rPr>
          <w:color w:val="000000" w:themeColor="text1"/>
          <w:sz w:val="24"/>
          <w:szCs w:val="28"/>
        </w:rPr>
      </w:pPr>
      <w:r w:rsidRPr="00B07CB8">
        <w:rPr>
          <w:rFonts w:ascii="ＭＳ ゴシック" w:eastAsia="ＭＳ ゴシック" w:hAnsi="ＭＳ ゴシック" w:hint="eastAsia"/>
          <w:b/>
          <w:color w:val="000000" w:themeColor="text1"/>
          <w:sz w:val="24"/>
        </w:rPr>
        <w:t>第９条</w:t>
      </w:r>
      <w:r w:rsidRPr="00B07CB8">
        <w:rPr>
          <w:rFonts w:hint="eastAsia"/>
          <w:color w:val="000000" w:themeColor="text1"/>
          <w:sz w:val="24"/>
        </w:rPr>
        <w:t xml:space="preserve">　</w:t>
      </w:r>
      <w:r w:rsidRPr="00B07CB8">
        <w:rPr>
          <w:rFonts w:hint="eastAsia"/>
          <w:color w:val="000000" w:themeColor="text1"/>
          <w:sz w:val="24"/>
          <w:szCs w:val="28"/>
        </w:rPr>
        <w:t>人権擁護士は、</w:t>
      </w:r>
      <w:r w:rsidRPr="00B07CB8">
        <w:rPr>
          <w:rFonts w:ascii="ＭＳ 明朝" w:hAnsi="ＭＳ 明朝" w:hint="eastAsia"/>
          <w:color w:val="000000" w:themeColor="text1"/>
          <w:sz w:val="24"/>
          <w:szCs w:val="28"/>
        </w:rPr>
        <w:t>人権擁護士</w:t>
      </w:r>
      <w:r w:rsidRPr="00B07CB8">
        <w:rPr>
          <w:rFonts w:hint="eastAsia"/>
          <w:color w:val="000000" w:themeColor="text1"/>
          <w:sz w:val="24"/>
          <w:szCs w:val="28"/>
        </w:rPr>
        <w:t>証を破損し又は紛失したときは、様式１２により速やかに知事に届け出なければならない。この場合においては、</w:t>
      </w:r>
      <w:r w:rsidRPr="00B07CB8">
        <w:rPr>
          <w:rFonts w:ascii="ＭＳ 明朝" w:hAnsi="ＭＳ 明朝" w:hint="eastAsia"/>
          <w:color w:val="000000" w:themeColor="text1"/>
          <w:sz w:val="24"/>
          <w:szCs w:val="28"/>
        </w:rPr>
        <w:t>人権擁護士</w:t>
      </w:r>
      <w:r w:rsidRPr="00B07CB8">
        <w:rPr>
          <w:rFonts w:hint="eastAsia"/>
          <w:color w:val="000000" w:themeColor="text1"/>
          <w:sz w:val="24"/>
          <w:szCs w:val="28"/>
        </w:rPr>
        <w:t>証を再交付することができるものとし、その有効期限は、当該破損し又は紛失した</w:t>
      </w:r>
      <w:r w:rsidRPr="00B07CB8">
        <w:rPr>
          <w:rFonts w:ascii="ＭＳ 明朝" w:hAnsi="ＭＳ 明朝" w:hint="eastAsia"/>
          <w:color w:val="000000" w:themeColor="text1"/>
          <w:sz w:val="24"/>
          <w:szCs w:val="28"/>
        </w:rPr>
        <w:t>人権擁護士</w:t>
      </w:r>
      <w:r w:rsidRPr="00B07CB8">
        <w:rPr>
          <w:rFonts w:hint="eastAsia"/>
          <w:color w:val="000000" w:themeColor="text1"/>
          <w:sz w:val="24"/>
          <w:szCs w:val="28"/>
        </w:rPr>
        <w:t>証の有効期限とされていた日とする。</w:t>
      </w:r>
    </w:p>
    <w:p w14:paraId="1A4361FE" w14:textId="77777777" w:rsidR="00DA119E" w:rsidRPr="00B07CB8" w:rsidRDefault="00DA119E" w:rsidP="00DA119E">
      <w:pPr>
        <w:ind w:left="240" w:hangingChars="100" w:hanging="240"/>
        <w:rPr>
          <w:color w:val="000000" w:themeColor="text1"/>
          <w:sz w:val="24"/>
          <w:szCs w:val="28"/>
        </w:rPr>
      </w:pPr>
      <w:r w:rsidRPr="00B07CB8">
        <w:rPr>
          <w:rFonts w:hint="eastAsia"/>
          <w:color w:val="000000" w:themeColor="text1"/>
          <w:sz w:val="24"/>
          <w:szCs w:val="28"/>
        </w:rPr>
        <w:t>２　人権擁護士は、第６条の規定により名簿から削除されたときは、</w:t>
      </w:r>
      <w:r w:rsidRPr="00B07CB8">
        <w:rPr>
          <w:rFonts w:ascii="ＭＳ 明朝" w:hAnsi="ＭＳ 明朝" w:hint="eastAsia"/>
          <w:color w:val="000000" w:themeColor="text1"/>
          <w:sz w:val="24"/>
          <w:szCs w:val="28"/>
        </w:rPr>
        <w:t>人権擁護士</w:t>
      </w:r>
      <w:r w:rsidRPr="00B07CB8">
        <w:rPr>
          <w:rFonts w:hint="eastAsia"/>
          <w:color w:val="000000" w:themeColor="text1"/>
          <w:sz w:val="24"/>
          <w:szCs w:val="28"/>
        </w:rPr>
        <w:t>証を速やかに返</w:t>
      </w:r>
      <w:r w:rsidRPr="00B07CB8">
        <w:rPr>
          <w:rFonts w:ascii="ＭＳ 明朝" w:hAnsi="ＭＳ 明朝" w:hint="eastAsia"/>
          <w:color w:val="000000" w:themeColor="text1"/>
          <w:sz w:val="24"/>
        </w:rPr>
        <w:t>納</w:t>
      </w:r>
      <w:r w:rsidRPr="00B07CB8">
        <w:rPr>
          <w:rFonts w:hint="eastAsia"/>
          <w:color w:val="000000" w:themeColor="text1"/>
          <w:sz w:val="24"/>
          <w:szCs w:val="28"/>
        </w:rPr>
        <w:t>しなければならない。</w:t>
      </w:r>
    </w:p>
    <w:p w14:paraId="261313B5" w14:textId="77777777" w:rsidR="00DA119E" w:rsidRPr="00B07CB8" w:rsidRDefault="00DA119E" w:rsidP="00DA119E">
      <w:pPr>
        <w:rPr>
          <w:rFonts w:ascii="ＭＳ 明朝" w:hAnsi="ＭＳ 明朝" w:cstheme="minorBidi"/>
          <w:color w:val="000000" w:themeColor="text1"/>
          <w:sz w:val="24"/>
        </w:rPr>
      </w:pPr>
    </w:p>
    <w:p w14:paraId="44E7D6B4" w14:textId="77777777" w:rsidR="00DA119E" w:rsidRPr="00B07CB8" w:rsidRDefault="00DA119E" w:rsidP="00DA119E">
      <w:pPr>
        <w:ind w:left="241" w:hangingChars="100" w:hanging="241"/>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（行為の禁止）</w:t>
      </w:r>
    </w:p>
    <w:p w14:paraId="0D2489F7" w14:textId="77777777" w:rsidR="00DA119E" w:rsidRPr="00B07CB8" w:rsidRDefault="00DA119E" w:rsidP="00DA119E">
      <w:pPr>
        <w:ind w:left="241" w:hangingChars="100" w:hanging="241"/>
        <w:rPr>
          <w:color w:val="000000" w:themeColor="text1"/>
          <w:sz w:val="24"/>
        </w:rPr>
      </w:pPr>
      <w:r w:rsidRPr="00B07CB8">
        <w:rPr>
          <w:rFonts w:ascii="ＭＳ ゴシック" w:eastAsia="ＭＳ ゴシック" w:hAnsi="ＭＳ ゴシック" w:hint="eastAsia"/>
          <w:b/>
          <w:color w:val="000000" w:themeColor="text1"/>
          <w:sz w:val="24"/>
        </w:rPr>
        <w:t>第１０条</w:t>
      </w:r>
      <w:r w:rsidRPr="00B07CB8">
        <w:rPr>
          <w:rFonts w:hint="eastAsia"/>
          <w:color w:val="000000" w:themeColor="text1"/>
          <w:sz w:val="24"/>
        </w:rPr>
        <w:t xml:space="preserve">　人権擁護士は、資格認定証及び</w:t>
      </w:r>
      <w:r w:rsidRPr="00B07CB8">
        <w:rPr>
          <w:rFonts w:ascii="ＭＳ 明朝" w:hAnsi="ＭＳ 明朝" w:hint="eastAsia"/>
          <w:color w:val="000000" w:themeColor="text1"/>
          <w:sz w:val="24"/>
          <w:szCs w:val="28"/>
        </w:rPr>
        <w:t>人権擁護士</w:t>
      </w:r>
      <w:r w:rsidRPr="00B07CB8">
        <w:rPr>
          <w:rFonts w:hint="eastAsia"/>
          <w:color w:val="000000" w:themeColor="text1"/>
          <w:sz w:val="24"/>
        </w:rPr>
        <w:t>証を他人に貸与し、又は、譲渡してはならない。</w:t>
      </w:r>
    </w:p>
    <w:p w14:paraId="4DCD82A6" w14:textId="77777777" w:rsidR="00DA119E" w:rsidRPr="00B07CB8" w:rsidRDefault="00DA119E" w:rsidP="00DA119E">
      <w:pPr>
        <w:rPr>
          <w:rFonts w:ascii="ＭＳ 明朝" w:hAnsi="ＭＳ 明朝" w:cstheme="minorBidi"/>
          <w:color w:val="000000" w:themeColor="text1"/>
          <w:sz w:val="24"/>
        </w:rPr>
      </w:pPr>
    </w:p>
    <w:p w14:paraId="601A03CD" w14:textId="77777777" w:rsidR="00DA119E" w:rsidRPr="00B07CB8" w:rsidRDefault="00DA119E" w:rsidP="00DA119E">
      <w:pPr>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（連絡簿の提供）</w:t>
      </w:r>
    </w:p>
    <w:p w14:paraId="6110C615" w14:textId="77777777" w:rsidR="00DA119E" w:rsidRPr="00B07CB8" w:rsidRDefault="00DA119E" w:rsidP="00DA119E">
      <w:pPr>
        <w:ind w:left="241" w:hangingChars="100" w:hanging="241"/>
        <w:rPr>
          <w:rFonts w:ascii="ＭＳ 明朝" w:hAnsi="ＭＳ 明朝"/>
          <w:color w:val="000000" w:themeColor="text1"/>
          <w:sz w:val="24"/>
        </w:rPr>
      </w:pPr>
      <w:r w:rsidRPr="00B07CB8">
        <w:rPr>
          <w:rFonts w:ascii="ＭＳ ゴシック" w:eastAsia="ＭＳ ゴシック" w:hAnsi="ＭＳ ゴシック" w:hint="eastAsia"/>
          <w:b/>
          <w:color w:val="000000" w:themeColor="text1"/>
          <w:sz w:val="24"/>
        </w:rPr>
        <w:t>第１１条</w:t>
      </w:r>
      <w:r w:rsidRPr="00B07CB8">
        <w:rPr>
          <w:rFonts w:ascii="ＭＳ 明朝" w:hAnsi="ＭＳ 明朝" w:hint="eastAsia"/>
          <w:b/>
          <w:bCs/>
          <w:color w:val="000000" w:themeColor="text1"/>
          <w:sz w:val="24"/>
        </w:rPr>
        <w:t xml:space="preserve">　</w:t>
      </w:r>
      <w:r w:rsidRPr="00B07CB8">
        <w:rPr>
          <w:rFonts w:ascii="ＭＳ 明朝" w:hAnsi="ＭＳ 明朝" w:hint="eastAsia"/>
          <w:color w:val="000000" w:themeColor="text1"/>
          <w:sz w:val="24"/>
        </w:rPr>
        <w:t>要綱第１０条に規定する連絡簿の提供にあっては、連絡簿の提供を希望する市町村の人権相談・啓発主管課及び府が行う人権相談・啓発等事業の受託者（以下「府受託者」という。）の担当部署あてに、パスワードを設定した当該連絡簿に係る電磁的記録について、安心一斉送信システムを利用し送信することにより行う。</w:t>
      </w:r>
    </w:p>
    <w:p w14:paraId="5B8C0212" w14:textId="77777777" w:rsidR="00DA119E" w:rsidRPr="00B07CB8" w:rsidRDefault="00DA119E" w:rsidP="00DA119E">
      <w:pPr>
        <w:ind w:left="240" w:hangingChars="100" w:hanging="240"/>
        <w:rPr>
          <w:rFonts w:ascii="ＭＳ 明朝" w:hAnsi="ＭＳ 明朝"/>
          <w:bCs/>
          <w:color w:val="000000" w:themeColor="text1"/>
          <w:sz w:val="24"/>
        </w:rPr>
      </w:pPr>
      <w:r w:rsidRPr="00B07CB8">
        <w:rPr>
          <w:rFonts w:ascii="ＭＳ 明朝" w:hAnsi="ＭＳ 明朝" w:hint="eastAsia"/>
          <w:bCs/>
          <w:color w:val="000000" w:themeColor="text1"/>
          <w:sz w:val="24"/>
        </w:rPr>
        <w:t>２　府は、市町村及び府受託者に対し、個人情報の適切な管理のために、次の各号に掲げる必要な措置を講じるよう求める。</w:t>
      </w:r>
    </w:p>
    <w:p w14:paraId="253862B4" w14:textId="77777777" w:rsidR="00DA119E" w:rsidRPr="00B07CB8" w:rsidRDefault="00DA119E" w:rsidP="00DA119E">
      <w:pPr>
        <w:ind w:leftChars="127" w:left="507" w:hangingChars="100" w:hanging="240"/>
        <w:rPr>
          <w:rFonts w:ascii="ＭＳ 明朝" w:hAnsi="ＭＳ 明朝"/>
          <w:bCs/>
          <w:color w:val="000000" w:themeColor="text1"/>
          <w:sz w:val="24"/>
        </w:rPr>
      </w:pPr>
      <w:r w:rsidRPr="00B07CB8">
        <w:rPr>
          <w:rFonts w:ascii="ＭＳ 明朝" w:hAnsi="ＭＳ 明朝" w:hint="eastAsia"/>
          <w:bCs/>
          <w:color w:val="000000" w:themeColor="text1"/>
          <w:sz w:val="24"/>
        </w:rPr>
        <w:t>一　市町村及び当該市町村</w:t>
      </w:r>
      <w:r w:rsidRPr="00B07CB8">
        <w:rPr>
          <w:rFonts w:ascii="ＭＳ 明朝" w:hAnsi="ＭＳ 明朝" w:hint="eastAsia"/>
          <w:color w:val="000000" w:themeColor="text1"/>
          <w:sz w:val="24"/>
        </w:rPr>
        <w:t>が行う人権相談・啓発等事業の受託者</w:t>
      </w:r>
      <w:r w:rsidRPr="00B07CB8">
        <w:rPr>
          <w:rFonts w:ascii="ＭＳ 明朝" w:hAnsi="ＭＳ 明朝" w:hint="eastAsia"/>
          <w:bCs/>
          <w:color w:val="000000" w:themeColor="text1"/>
          <w:sz w:val="24"/>
        </w:rPr>
        <w:t>並びに府受託者の担当</w:t>
      </w:r>
      <w:r w:rsidRPr="00B07CB8">
        <w:rPr>
          <w:rFonts w:ascii="ＭＳ 明朝" w:hAnsi="ＭＳ 明朝" w:hint="eastAsia"/>
          <w:bCs/>
          <w:color w:val="000000" w:themeColor="text1"/>
          <w:sz w:val="24"/>
        </w:rPr>
        <w:lastRenderedPageBreak/>
        <w:t>部署での人権相談・啓発業務にかかる活用に限ること。</w:t>
      </w:r>
    </w:p>
    <w:p w14:paraId="7F2F5805" w14:textId="77777777" w:rsidR="00DA119E" w:rsidRPr="00B07CB8" w:rsidRDefault="00DA119E" w:rsidP="00DA119E">
      <w:pPr>
        <w:ind w:leftChars="127" w:left="507" w:hangingChars="100" w:hanging="240"/>
        <w:rPr>
          <w:rFonts w:ascii="ＭＳ 明朝" w:hAnsi="ＭＳ 明朝"/>
          <w:bCs/>
          <w:color w:val="000000" w:themeColor="text1"/>
          <w:sz w:val="24"/>
        </w:rPr>
      </w:pPr>
      <w:r w:rsidRPr="00B07CB8">
        <w:rPr>
          <w:rFonts w:ascii="ＭＳ 明朝" w:hAnsi="ＭＳ 明朝" w:hint="eastAsia"/>
          <w:bCs/>
          <w:color w:val="000000" w:themeColor="text1"/>
          <w:sz w:val="24"/>
        </w:rPr>
        <w:t>二　相談員又は講師として依頼する際は、業務内容や謝礼等の条件について、個別に人権擁護士と調整すること。</w:t>
      </w:r>
    </w:p>
    <w:p w14:paraId="5650C6B4" w14:textId="77777777" w:rsidR="00DA119E" w:rsidRPr="00B07CB8" w:rsidRDefault="00DA119E" w:rsidP="00DA119E">
      <w:pPr>
        <w:ind w:leftChars="127" w:left="507" w:hangingChars="100" w:hanging="240"/>
        <w:rPr>
          <w:rFonts w:ascii="ＭＳ 明朝" w:hAnsi="ＭＳ 明朝"/>
          <w:bCs/>
          <w:color w:val="000000" w:themeColor="text1"/>
          <w:sz w:val="24"/>
        </w:rPr>
      </w:pPr>
      <w:r w:rsidRPr="00B07CB8">
        <w:rPr>
          <w:rFonts w:ascii="ＭＳ 明朝" w:hAnsi="ＭＳ 明朝" w:hint="eastAsia"/>
          <w:bCs/>
          <w:color w:val="000000" w:themeColor="text1"/>
          <w:sz w:val="24"/>
        </w:rPr>
        <w:t>三　有効期限は１年間とし、有効期限が切れた連絡簿については、市町村及び府受託者で復元が不可能な方法により消去を行うこと。</w:t>
      </w:r>
    </w:p>
    <w:p w14:paraId="73E3D036" w14:textId="77777777" w:rsidR="00DA119E" w:rsidRPr="00B07CB8" w:rsidRDefault="00DA119E" w:rsidP="00DA119E">
      <w:pPr>
        <w:ind w:leftChars="127" w:left="507" w:hangingChars="100" w:hanging="240"/>
        <w:rPr>
          <w:rFonts w:ascii="ＭＳ 明朝" w:hAnsi="ＭＳ 明朝"/>
          <w:bCs/>
          <w:color w:val="000000" w:themeColor="text1"/>
          <w:sz w:val="24"/>
        </w:rPr>
      </w:pPr>
      <w:r w:rsidRPr="00B07CB8">
        <w:rPr>
          <w:rFonts w:ascii="ＭＳ 明朝" w:hAnsi="ＭＳ 明朝" w:hint="eastAsia"/>
          <w:bCs/>
          <w:color w:val="000000" w:themeColor="text1"/>
          <w:sz w:val="24"/>
        </w:rPr>
        <w:t>四　連絡簿の漏えい、滅失又は毀損の防止その他安全管理のために必要かつ適切な措置を講じなければならない。</w:t>
      </w:r>
    </w:p>
    <w:p w14:paraId="05B7AC3F" w14:textId="77777777" w:rsidR="00DA119E" w:rsidRPr="00B07CB8" w:rsidRDefault="00DA119E" w:rsidP="00DA119E">
      <w:pPr>
        <w:rPr>
          <w:rFonts w:ascii="ＭＳ 明朝" w:hAnsi="ＭＳ 明朝" w:cstheme="minorBidi"/>
          <w:color w:val="000000" w:themeColor="text1"/>
          <w:sz w:val="24"/>
        </w:rPr>
      </w:pPr>
    </w:p>
    <w:p w14:paraId="72578D7A" w14:textId="77777777" w:rsidR="00DA119E" w:rsidRPr="00B07CB8" w:rsidRDefault="00DA119E" w:rsidP="00DA119E">
      <w:pPr>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（謝金）</w:t>
      </w:r>
    </w:p>
    <w:p w14:paraId="23DB820D" w14:textId="77777777" w:rsidR="00DA119E" w:rsidRPr="00B07CB8" w:rsidRDefault="00DA119E" w:rsidP="00DA119E">
      <w:pPr>
        <w:rPr>
          <w:rFonts w:ascii="ＭＳ 明朝" w:hAnsi="ＭＳ 明朝"/>
          <w:color w:val="000000" w:themeColor="text1"/>
          <w:sz w:val="24"/>
        </w:rPr>
      </w:pPr>
      <w:r w:rsidRPr="00B07CB8">
        <w:rPr>
          <w:rFonts w:ascii="ＭＳ ゴシック" w:eastAsia="ＭＳ ゴシック" w:hAnsi="ＭＳ ゴシック" w:hint="eastAsia"/>
          <w:b/>
          <w:color w:val="000000" w:themeColor="text1"/>
          <w:sz w:val="24"/>
        </w:rPr>
        <w:t xml:space="preserve">第１２条　</w:t>
      </w:r>
      <w:r w:rsidRPr="00B07CB8">
        <w:rPr>
          <w:rFonts w:ascii="ＭＳ 明朝" w:hAnsi="ＭＳ 明朝" w:hint="eastAsia"/>
          <w:color w:val="000000" w:themeColor="text1"/>
          <w:sz w:val="24"/>
        </w:rPr>
        <w:t>要綱第１４条第２項に規定する委員の謝金の額は、日額８，３００円とする。</w:t>
      </w:r>
    </w:p>
    <w:p w14:paraId="3718E299" w14:textId="77777777" w:rsidR="00DA119E" w:rsidRPr="00B07CB8" w:rsidRDefault="00DA119E" w:rsidP="00DA119E">
      <w:pPr>
        <w:rPr>
          <w:rFonts w:ascii="ＭＳ 明朝" w:hAnsi="ＭＳ 明朝"/>
          <w:color w:val="000000" w:themeColor="text1"/>
          <w:sz w:val="24"/>
        </w:rPr>
      </w:pPr>
      <w:r w:rsidRPr="00B07CB8">
        <w:rPr>
          <w:rFonts w:ascii="ＭＳ 明朝" w:hAnsi="ＭＳ 明朝" w:hint="eastAsia"/>
          <w:color w:val="000000" w:themeColor="text1"/>
          <w:sz w:val="24"/>
        </w:rPr>
        <w:t>２　前項の謝金は、出席日数に応じて、その都度支給する。</w:t>
      </w:r>
    </w:p>
    <w:p w14:paraId="50B9D20F" w14:textId="77777777" w:rsidR="00DA119E" w:rsidRPr="00B07CB8" w:rsidRDefault="00DA119E" w:rsidP="00DA119E">
      <w:pPr>
        <w:rPr>
          <w:rFonts w:ascii="ＭＳ 明朝" w:hAnsi="ＭＳ 明朝"/>
          <w:color w:val="000000" w:themeColor="text1"/>
          <w:sz w:val="24"/>
        </w:rPr>
      </w:pPr>
      <w:r w:rsidRPr="00B07CB8">
        <w:rPr>
          <w:rFonts w:ascii="ＭＳ 明朝" w:hAnsi="ＭＳ 明朝" w:hint="eastAsia"/>
          <w:color w:val="000000" w:themeColor="text1"/>
          <w:sz w:val="24"/>
        </w:rPr>
        <w:t>３　委員のうち府の経済に属する常勤の職員である者に対しては、謝金を支給しない。</w:t>
      </w:r>
    </w:p>
    <w:p w14:paraId="03BC786C" w14:textId="77777777" w:rsidR="00DA119E" w:rsidRPr="00B07CB8" w:rsidRDefault="00DA119E" w:rsidP="00DA119E">
      <w:pPr>
        <w:rPr>
          <w:rFonts w:ascii="ＭＳ 明朝" w:hAnsi="ＭＳ 明朝" w:cstheme="minorBidi"/>
          <w:color w:val="000000" w:themeColor="text1"/>
          <w:sz w:val="24"/>
        </w:rPr>
      </w:pPr>
    </w:p>
    <w:p w14:paraId="70647B15" w14:textId="77777777" w:rsidR="00DA119E" w:rsidRPr="00B07CB8" w:rsidRDefault="00DA119E" w:rsidP="00DA119E">
      <w:pPr>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（費用弁償）</w:t>
      </w:r>
    </w:p>
    <w:p w14:paraId="59D2C924" w14:textId="77777777" w:rsidR="00DA119E" w:rsidRPr="00B07CB8" w:rsidRDefault="00DA119E" w:rsidP="00DA119E">
      <w:pPr>
        <w:ind w:left="241" w:hangingChars="100" w:hanging="241"/>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 xml:space="preserve">第１３条　</w:t>
      </w:r>
      <w:r w:rsidRPr="00B07CB8">
        <w:rPr>
          <w:rFonts w:ascii="ＭＳ 明朝" w:hAnsi="ＭＳ 明朝" w:hint="eastAsia"/>
          <w:color w:val="000000" w:themeColor="text1"/>
          <w:sz w:val="24"/>
        </w:rPr>
        <w:t>要綱第１４条第２項に規定する委員の費用弁償の額は、職員の旅費に関する条例（昭和４０年大阪府条例第３７号）による指定職等の職務にある者以外の者の額相当額とする。</w:t>
      </w:r>
    </w:p>
    <w:p w14:paraId="067B554E" w14:textId="77777777" w:rsidR="00DA119E" w:rsidRPr="00B07CB8" w:rsidRDefault="00DA119E" w:rsidP="00DA119E">
      <w:pPr>
        <w:ind w:left="240" w:hangingChars="100" w:hanging="240"/>
        <w:rPr>
          <w:rFonts w:ascii="ＭＳ 明朝" w:hAnsi="ＭＳ 明朝"/>
          <w:color w:val="000000" w:themeColor="text1"/>
          <w:sz w:val="24"/>
        </w:rPr>
      </w:pPr>
      <w:r w:rsidRPr="00B07CB8">
        <w:rPr>
          <w:rFonts w:ascii="ＭＳ 明朝" w:hAnsi="ＭＳ 明朝" w:hint="eastAsia"/>
          <w:color w:val="000000" w:themeColor="text1"/>
          <w:sz w:val="24"/>
        </w:rPr>
        <w:t>２　前項の費用弁償の支給についての路程は、住所地の市町村から起算する。</w:t>
      </w:r>
    </w:p>
    <w:p w14:paraId="4484420A" w14:textId="77777777" w:rsidR="00DA119E" w:rsidRPr="00B07CB8" w:rsidRDefault="00DA119E" w:rsidP="00DA119E">
      <w:pPr>
        <w:ind w:left="240" w:hangingChars="100" w:hanging="240"/>
        <w:rPr>
          <w:rFonts w:ascii="ＭＳ 明朝" w:hAnsi="ＭＳ 明朝"/>
          <w:color w:val="000000" w:themeColor="text1"/>
          <w:sz w:val="24"/>
        </w:rPr>
      </w:pPr>
      <w:r w:rsidRPr="00B07CB8">
        <w:rPr>
          <w:rFonts w:ascii="ＭＳ 明朝" w:hAnsi="ＭＳ 明朝" w:hint="eastAsia"/>
          <w:color w:val="000000" w:themeColor="text1"/>
          <w:sz w:val="24"/>
        </w:rPr>
        <w:t>３　前二項の規定にかかわらず、委員等のうち府の経済に属する常勤の職員である者の費用弁償の額は、その者が当該職員として公務のため旅行した場合に支給される旅費相当額とする。</w:t>
      </w:r>
    </w:p>
    <w:p w14:paraId="20E65606" w14:textId="77777777" w:rsidR="00DA119E" w:rsidRPr="00B07CB8" w:rsidRDefault="00DA119E" w:rsidP="00DA119E">
      <w:pPr>
        <w:rPr>
          <w:rFonts w:ascii="ＭＳ 明朝" w:hAnsi="ＭＳ 明朝" w:cstheme="minorBidi"/>
          <w:color w:val="000000" w:themeColor="text1"/>
          <w:sz w:val="24"/>
        </w:rPr>
      </w:pPr>
    </w:p>
    <w:p w14:paraId="3F7ED63B" w14:textId="77777777" w:rsidR="00DA119E" w:rsidRPr="00B07CB8" w:rsidRDefault="00DA119E" w:rsidP="00DA119E">
      <w:pPr>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（支給方法）</w:t>
      </w:r>
    </w:p>
    <w:p w14:paraId="7FED7C28" w14:textId="77777777" w:rsidR="00DA119E" w:rsidRPr="00B07CB8" w:rsidRDefault="00DA119E" w:rsidP="00DA119E">
      <w:pPr>
        <w:ind w:left="241" w:hangingChars="100" w:hanging="241"/>
        <w:rPr>
          <w:rFonts w:ascii="ＭＳ 明朝" w:hAnsi="ＭＳ 明朝"/>
          <w:color w:val="000000" w:themeColor="text1"/>
          <w:sz w:val="24"/>
        </w:rPr>
      </w:pPr>
      <w:r w:rsidRPr="00B07CB8">
        <w:rPr>
          <w:rFonts w:ascii="ＭＳ ゴシック" w:eastAsia="ＭＳ ゴシック" w:hAnsi="ＭＳ ゴシック" w:hint="eastAsia"/>
          <w:b/>
          <w:color w:val="000000" w:themeColor="text1"/>
          <w:sz w:val="24"/>
        </w:rPr>
        <w:t xml:space="preserve">第１４条　</w:t>
      </w:r>
      <w:r w:rsidRPr="00B07CB8">
        <w:rPr>
          <w:rFonts w:ascii="ＭＳ 明朝" w:hAnsi="ＭＳ 明朝" w:hint="eastAsia"/>
          <w:color w:val="000000" w:themeColor="text1"/>
          <w:sz w:val="24"/>
        </w:rPr>
        <w:t>第１２条及び第１３条に規定する委員の謝金及び費用弁償の支給方法に関し、この要領に定めのない事項については、府の常勤の職員の例による。</w:t>
      </w:r>
    </w:p>
    <w:p w14:paraId="54C10BDB" w14:textId="77777777" w:rsidR="00DA119E" w:rsidRPr="00B07CB8" w:rsidRDefault="00DA119E" w:rsidP="00DA119E">
      <w:pPr>
        <w:ind w:left="240" w:hangingChars="100" w:hanging="240"/>
        <w:rPr>
          <w:rFonts w:ascii="ＭＳ 明朝" w:hAnsi="ＭＳ 明朝"/>
          <w:color w:val="000000" w:themeColor="text1"/>
          <w:sz w:val="24"/>
        </w:rPr>
      </w:pPr>
    </w:p>
    <w:p w14:paraId="0CF0BE2F" w14:textId="77777777" w:rsidR="00DA119E" w:rsidRPr="00B07CB8" w:rsidRDefault="00DA119E" w:rsidP="00DA119E">
      <w:pPr>
        <w:ind w:leftChars="115" w:left="241"/>
        <w:rPr>
          <w:rFonts w:ascii="ＭＳ ゴシック" w:eastAsia="ＭＳ ゴシック" w:hAnsi="ＭＳ ゴシック"/>
          <w:b/>
          <w:color w:val="000000" w:themeColor="text1"/>
          <w:sz w:val="24"/>
        </w:rPr>
      </w:pPr>
      <w:r w:rsidRPr="00B07CB8">
        <w:rPr>
          <w:rFonts w:ascii="ＭＳ ゴシック" w:eastAsia="ＭＳ ゴシック" w:hAnsi="ＭＳ ゴシック" w:hint="eastAsia"/>
          <w:b/>
          <w:color w:val="000000" w:themeColor="text1"/>
          <w:sz w:val="24"/>
        </w:rPr>
        <w:t>附　則</w:t>
      </w:r>
    </w:p>
    <w:p w14:paraId="0ABCBA97" w14:textId="77777777" w:rsidR="00DA119E" w:rsidRPr="00B07CB8" w:rsidRDefault="00DA119E" w:rsidP="00DA119E">
      <w:pPr>
        <w:ind w:leftChars="114" w:left="239"/>
        <w:rPr>
          <w:rFonts w:ascii="ＭＳ 明朝" w:hAnsi="ＭＳ 明朝"/>
          <w:color w:val="000000" w:themeColor="text1"/>
          <w:sz w:val="24"/>
        </w:rPr>
      </w:pPr>
      <w:r w:rsidRPr="00B07CB8">
        <w:rPr>
          <w:rFonts w:ascii="ＭＳ 明朝" w:hAnsi="ＭＳ 明朝" w:hint="eastAsia"/>
          <w:color w:val="000000" w:themeColor="text1"/>
          <w:sz w:val="24"/>
        </w:rPr>
        <w:t>この要領は、平成１９年５月１１日から施行する。</w:t>
      </w:r>
    </w:p>
    <w:p w14:paraId="054ED819" w14:textId="77777777" w:rsidR="00DA119E" w:rsidRPr="00B07CB8" w:rsidRDefault="00DA119E" w:rsidP="00DA119E">
      <w:pPr>
        <w:ind w:leftChars="114" w:left="239"/>
        <w:rPr>
          <w:rFonts w:ascii="ＭＳ 明朝" w:hAnsi="ＭＳ 明朝"/>
          <w:color w:val="000000" w:themeColor="text1"/>
          <w:sz w:val="24"/>
        </w:rPr>
      </w:pPr>
      <w:r w:rsidRPr="00B07CB8">
        <w:rPr>
          <w:rFonts w:ascii="ＭＳ 明朝" w:hAnsi="ＭＳ 明朝" w:hint="eastAsia"/>
          <w:color w:val="000000" w:themeColor="text1"/>
          <w:sz w:val="24"/>
        </w:rPr>
        <w:t xml:space="preserve">　　　　　　平成２４年６月１日一部改正</w:t>
      </w:r>
    </w:p>
    <w:p w14:paraId="3CC4F520" w14:textId="77777777" w:rsidR="00DA119E" w:rsidRPr="00B07CB8" w:rsidRDefault="00DA119E" w:rsidP="00DA119E">
      <w:pPr>
        <w:ind w:leftChars="114" w:left="239"/>
        <w:rPr>
          <w:rFonts w:ascii="ＭＳ 明朝" w:hAnsi="ＭＳ 明朝"/>
          <w:color w:val="000000" w:themeColor="text1"/>
          <w:sz w:val="24"/>
        </w:rPr>
      </w:pPr>
      <w:r w:rsidRPr="00B07CB8">
        <w:rPr>
          <w:rFonts w:ascii="ＭＳ 明朝" w:hAnsi="ＭＳ 明朝" w:hint="eastAsia"/>
          <w:color w:val="000000" w:themeColor="text1"/>
          <w:sz w:val="24"/>
        </w:rPr>
        <w:t xml:space="preserve">　　　　　　平成２４年１１月１日一部改正</w:t>
      </w:r>
    </w:p>
    <w:p w14:paraId="6AFC8F62" w14:textId="77777777" w:rsidR="00DA119E" w:rsidRPr="00B07CB8" w:rsidRDefault="00DA119E" w:rsidP="00DA119E">
      <w:pPr>
        <w:ind w:leftChars="114" w:left="239"/>
        <w:rPr>
          <w:rFonts w:ascii="ＭＳ 明朝" w:hAnsi="ＭＳ 明朝"/>
          <w:color w:val="000000" w:themeColor="text1"/>
          <w:sz w:val="24"/>
        </w:rPr>
      </w:pPr>
      <w:r w:rsidRPr="00B07CB8">
        <w:rPr>
          <w:rFonts w:ascii="ＭＳ 明朝" w:hAnsi="ＭＳ 明朝" w:hint="eastAsia"/>
          <w:color w:val="000000" w:themeColor="text1"/>
          <w:sz w:val="24"/>
        </w:rPr>
        <w:t xml:space="preserve">　　　　　　平成２５年７月３１日一部改正</w:t>
      </w:r>
    </w:p>
    <w:p w14:paraId="76159CBB" w14:textId="77777777" w:rsidR="00DA119E" w:rsidRPr="00B07CB8" w:rsidRDefault="00DA119E" w:rsidP="00DA119E">
      <w:pPr>
        <w:ind w:leftChars="114" w:left="239"/>
        <w:rPr>
          <w:rFonts w:ascii="ＭＳ 明朝" w:hAnsi="ＭＳ 明朝"/>
          <w:color w:val="000000" w:themeColor="text1"/>
          <w:sz w:val="24"/>
        </w:rPr>
      </w:pPr>
      <w:r w:rsidRPr="00B07CB8">
        <w:rPr>
          <w:rFonts w:ascii="ＭＳ 明朝" w:hAnsi="ＭＳ 明朝" w:hint="eastAsia"/>
          <w:color w:val="000000" w:themeColor="text1"/>
          <w:sz w:val="24"/>
        </w:rPr>
        <w:t xml:space="preserve">　　　　　　平成２６年４月１日一部改正</w:t>
      </w:r>
    </w:p>
    <w:p w14:paraId="362AB522" w14:textId="77777777" w:rsidR="00DA119E" w:rsidRPr="00B07CB8" w:rsidRDefault="00DA119E" w:rsidP="00DA119E">
      <w:pPr>
        <w:ind w:leftChars="114" w:left="239"/>
        <w:rPr>
          <w:rFonts w:ascii="ＭＳ 明朝" w:hAnsi="ＭＳ 明朝"/>
          <w:color w:val="000000" w:themeColor="text1"/>
          <w:sz w:val="24"/>
        </w:rPr>
      </w:pPr>
      <w:r w:rsidRPr="00B07CB8">
        <w:rPr>
          <w:rFonts w:ascii="ＭＳ 明朝" w:hAnsi="ＭＳ 明朝" w:hint="eastAsia"/>
          <w:color w:val="000000" w:themeColor="text1"/>
          <w:sz w:val="24"/>
        </w:rPr>
        <w:t xml:space="preserve">　　　　　　平成２８年４月１日一部改正</w:t>
      </w:r>
    </w:p>
    <w:p w14:paraId="1F73B54A" w14:textId="77777777" w:rsidR="00DA119E" w:rsidRPr="00B07CB8" w:rsidRDefault="00DA119E" w:rsidP="00DA119E">
      <w:pPr>
        <w:ind w:leftChars="114" w:left="239"/>
        <w:rPr>
          <w:rFonts w:ascii="ＭＳ 明朝" w:hAnsi="ＭＳ 明朝"/>
          <w:color w:val="000000" w:themeColor="text1"/>
          <w:sz w:val="24"/>
        </w:rPr>
      </w:pPr>
      <w:r w:rsidRPr="00B07CB8">
        <w:rPr>
          <w:rFonts w:ascii="ＭＳ 明朝" w:hAnsi="ＭＳ 明朝" w:hint="eastAsia"/>
          <w:color w:val="000000" w:themeColor="text1"/>
          <w:sz w:val="24"/>
        </w:rPr>
        <w:t xml:space="preserve">　　　　　　平成３１年４月１日一部改正</w:t>
      </w:r>
    </w:p>
    <w:p w14:paraId="34FEACDA" w14:textId="77777777" w:rsidR="00DA119E" w:rsidRPr="00B07CB8" w:rsidRDefault="00DA119E" w:rsidP="00DA119E">
      <w:pPr>
        <w:ind w:leftChars="114" w:left="239"/>
        <w:rPr>
          <w:rFonts w:ascii="ＭＳ 明朝" w:hAnsi="ＭＳ 明朝"/>
          <w:color w:val="000000" w:themeColor="text1"/>
          <w:sz w:val="24"/>
        </w:rPr>
      </w:pPr>
      <w:r w:rsidRPr="00B07CB8">
        <w:rPr>
          <w:rFonts w:ascii="ＭＳ 明朝" w:hAnsi="ＭＳ 明朝" w:hint="eastAsia"/>
          <w:color w:val="000000" w:themeColor="text1"/>
          <w:sz w:val="24"/>
        </w:rPr>
        <w:t xml:space="preserve">　　　　　　令和３年４月１日一部改正</w:t>
      </w:r>
    </w:p>
    <w:p w14:paraId="293A0049" w14:textId="77777777" w:rsidR="00DA119E" w:rsidRPr="00B07CB8" w:rsidRDefault="00DA119E" w:rsidP="00DA119E">
      <w:pPr>
        <w:ind w:leftChars="114" w:left="239" w:firstLineChars="600" w:firstLine="1440"/>
        <w:rPr>
          <w:rFonts w:ascii="ＭＳ 明朝" w:hAnsi="ＭＳ 明朝"/>
          <w:color w:val="000000" w:themeColor="text1"/>
          <w:sz w:val="24"/>
        </w:rPr>
      </w:pPr>
      <w:r w:rsidRPr="00B07CB8">
        <w:rPr>
          <w:rFonts w:ascii="ＭＳ 明朝" w:hAnsi="ＭＳ 明朝" w:hint="eastAsia"/>
          <w:color w:val="000000" w:themeColor="text1"/>
          <w:sz w:val="24"/>
        </w:rPr>
        <w:t>令和４年４月１日一部改正</w:t>
      </w:r>
    </w:p>
    <w:p w14:paraId="3129C93C" w14:textId="77777777" w:rsidR="00DA119E" w:rsidRPr="00B07CB8" w:rsidRDefault="00DA119E" w:rsidP="00DA119E">
      <w:pPr>
        <w:ind w:leftChars="114" w:left="239" w:firstLineChars="600" w:firstLine="1440"/>
        <w:rPr>
          <w:rFonts w:ascii="ＭＳ 明朝" w:hAnsi="ＭＳ 明朝"/>
          <w:color w:val="000000" w:themeColor="text1"/>
          <w:sz w:val="24"/>
        </w:rPr>
      </w:pPr>
      <w:r w:rsidRPr="00B07CB8">
        <w:rPr>
          <w:rFonts w:ascii="ＭＳ 明朝" w:hAnsi="ＭＳ 明朝" w:hint="eastAsia"/>
          <w:color w:val="000000" w:themeColor="text1"/>
          <w:sz w:val="24"/>
        </w:rPr>
        <w:t>令和６年４月１日一部改正</w:t>
      </w:r>
    </w:p>
    <w:p w14:paraId="2B19DF09" w14:textId="77777777" w:rsidR="00DA119E" w:rsidRPr="00B07CB8" w:rsidRDefault="00DA119E" w:rsidP="00DA119E">
      <w:pPr>
        <w:ind w:leftChars="114" w:left="239" w:firstLineChars="600" w:firstLine="1440"/>
        <w:rPr>
          <w:rFonts w:ascii="ＭＳ 明朝" w:hAnsi="ＭＳ 明朝"/>
          <w:color w:val="000000" w:themeColor="text1"/>
          <w:sz w:val="24"/>
        </w:rPr>
      </w:pPr>
      <w:r w:rsidRPr="00B07CB8">
        <w:rPr>
          <w:rFonts w:ascii="ＭＳ 明朝" w:hAnsi="ＭＳ 明朝" w:hint="eastAsia"/>
          <w:color w:val="000000" w:themeColor="text1"/>
          <w:sz w:val="24"/>
        </w:rPr>
        <w:t>令和７年４月１日一部改正</w:t>
      </w:r>
    </w:p>
    <w:p w14:paraId="324E8899" w14:textId="72A268F9" w:rsidR="000D3A8E" w:rsidRPr="00B07CB8" w:rsidRDefault="000D3A8E" w:rsidP="00DA119E">
      <w:pPr>
        <w:ind w:left="240" w:hangingChars="100" w:hanging="240"/>
        <w:rPr>
          <w:rFonts w:ascii="ＭＳ 明朝" w:hAnsi="ＭＳ 明朝"/>
          <w:color w:val="000000" w:themeColor="text1"/>
          <w:sz w:val="24"/>
        </w:rPr>
      </w:pPr>
    </w:p>
    <w:sectPr w:rsidR="000D3A8E" w:rsidRPr="00B07CB8" w:rsidSect="00604E55">
      <w:pgSz w:w="11906" w:h="16838" w:code="9"/>
      <w:pgMar w:top="1134" w:right="1134" w:bottom="1134" w:left="1134"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B991E" w14:textId="77777777" w:rsidR="006B0826" w:rsidRDefault="006B0826" w:rsidP="000A56AA">
      <w:r>
        <w:separator/>
      </w:r>
    </w:p>
  </w:endnote>
  <w:endnote w:type="continuationSeparator" w:id="0">
    <w:p w14:paraId="6780DF03" w14:textId="77777777" w:rsidR="006B0826" w:rsidRDefault="006B0826" w:rsidP="000A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15E0" w14:textId="77777777" w:rsidR="006B0826" w:rsidRDefault="006B0826" w:rsidP="000A56AA">
      <w:r>
        <w:separator/>
      </w:r>
    </w:p>
  </w:footnote>
  <w:footnote w:type="continuationSeparator" w:id="0">
    <w:p w14:paraId="7EB877F3" w14:textId="77777777" w:rsidR="006B0826" w:rsidRDefault="006B0826" w:rsidP="000A5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0AB3"/>
    <w:multiLevelType w:val="hybridMultilevel"/>
    <w:tmpl w:val="72B4D30E"/>
    <w:lvl w:ilvl="0" w:tplc="23A492D4">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122122B9"/>
    <w:multiLevelType w:val="hybridMultilevel"/>
    <w:tmpl w:val="32205F9A"/>
    <w:lvl w:ilvl="0" w:tplc="00E6D7D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C215453"/>
    <w:multiLevelType w:val="hybridMultilevel"/>
    <w:tmpl w:val="7708FE16"/>
    <w:lvl w:ilvl="0" w:tplc="42B216DC">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551452E"/>
    <w:multiLevelType w:val="hybridMultilevel"/>
    <w:tmpl w:val="DA4C1EAA"/>
    <w:lvl w:ilvl="0" w:tplc="45089C12">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6234919"/>
    <w:multiLevelType w:val="hybridMultilevel"/>
    <w:tmpl w:val="0A582052"/>
    <w:lvl w:ilvl="0" w:tplc="8D3CE39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BA91E57"/>
    <w:multiLevelType w:val="hybridMultilevel"/>
    <w:tmpl w:val="E2C0870C"/>
    <w:lvl w:ilvl="0" w:tplc="145C8508">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375610E3"/>
    <w:multiLevelType w:val="hybridMultilevel"/>
    <w:tmpl w:val="F7EEE97A"/>
    <w:lvl w:ilvl="0" w:tplc="2DAEF420">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39FC483A"/>
    <w:multiLevelType w:val="hybridMultilevel"/>
    <w:tmpl w:val="C89EC8C0"/>
    <w:lvl w:ilvl="0" w:tplc="4D62FC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E4446A3"/>
    <w:multiLevelType w:val="hybridMultilevel"/>
    <w:tmpl w:val="38325A06"/>
    <w:lvl w:ilvl="0" w:tplc="92E0000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44A6133"/>
    <w:multiLevelType w:val="hybridMultilevel"/>
    <w:tmpl w:val="062C3736"/>
    <w:lvl w:ilvl="0" w:tplc="5F5CBE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7BB7074"/>
    <w:multiLevelType w:val="hybridMultilevel"/>
    <w:tmpl w:val="A9A21A48"/>
    <w:lvl w:ilvl="0" w:tplc="F452A0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98B6D01"/>
    <w:multiLevelType w:val="hybridMultilevel"/>
    <w:tmpl w:val="B8F660D6"/>
    <w:lvl w:ilvl="0" w:tplc="22E8AA3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2312AD6"/>
    <w:multiLevelType w:val="hybridMultilevel"/>
    <w:tmpl w:val="A3D0F4CA"/>
    <w:lvl w:ilvl="0" w:tplc="C7965B86">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3" w15:restartNumberingAfterBreak="0">
    <w:nsid w:val="787D2650"/>
    <w:multiLevelType w:val="hybridMultilevel"/>
    <w:tmpl w:val="74208FC6"/>
    <w:lvl w:ilvl="0" w:tplc="96E42818">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11"/>
  </w:num>
  <w:num w:numId="6">
    <w:abstractNumId w:val="12"/>
  </w:num>
  <w:num w:numId="7">
    <w:abstractNumId w:val="0"/>
  </w:num>
  <w:num w:numId="8">
    <w:abstractNumId w:val="13"/>
  </w:num>
  <w:num w:numId="9">
    <w:abstractNumId w:val="6"/>
  </w:num>
  <w:num w:numId="10">
    <w:abstractNumId w:val="10"/>
  </w:num>
  <w:num w:numId="11">
    <w:abstractNumId w:val="8"/>
  </w:num>
  <w:num w:numId="12">
    <w:abstractNumId w:val="7"/>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29"/>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E6"/>
    <w:rsid w:val="00002266"/>
    <w:rsid w:val="000139E6"/>
    <w:rsid w:val="00014734"/>
    <w:rsid w:val="00016953"/>
    <w:rsid w:val="00023B12"/>
    <w:rsid w:val="00025A5F"/>
    <w:rsid w:val="00044941"/>
    <w:rsid w:val="00047E5E"/>
    <w:rsid w:val="000559AA"/>
    <w:rsid w:val="00062174"/>
    <w:rsid w:val="00062D2A"/>
    <w:rsid w:val="0007214A"/>
    <w:rsid w:val="0008056B"/>
    <w:rsid w:val="00092364"/>
    <w:rsid w:val="00093192"/>
    <w:rsid w:val="00093F08"/>
    <w:rsid w:val="00094813"/>
    <w:rsid w:val="00094A75"/>
    <w:rsid w:val="000A14A7"/>
    <w:rsid w:val="000A414F"/>
    <w:rsid w:val="000A56AA"/>
    <w:rsid w:val="000A7AD8"/>
    <w:rsid w:val="000B0860"/>
    <w:rsid w:val="000B0B1B"/>
    <w:rsid w:val="000B20AB"/>
    <w:rsid w:val="000B21AD"/>
    <w:rsid w:val="000C0EA7"/>
    <w:rsid w:val="000C214B"/>
    <w:rsid w:val="000C660F"/>
    <w:rsid w:val="000D3A8E"/>
    <w:rsid w:val="000D3BCD"/>
    <w:rsid w:val="000D646B"/>
    <w:rsid w:val="000D6E5A"/>
    <w:rsid w:val="000E5F33"/>
    <w:rsid w:val="000F0B4C"/>
    <w:rsid w:val="000F31D0"/>
    <w:rsid w:val="000F5615"/>
    <w:rsid w:val="000F71DB"/>
    <w:rsid w:val="000F737E"/>
    <w:rsid w:val="001027F3"/>
    <w:rsid w:val="00111523"/>
    <w:rsid w:val="0011417C"/>
    <w:rsid w:val="00120599"/>
    <w:rsid w:val="001205F7"/>
    <w:rsid w:val="001243D4"/>
    <w:rsid w:val="0012534A"/>
    <w:rsid w:val="00146BCB"/>
    <w:rsid w:val="00153FDA"/>
    <w:rsid w:val="001637BC"/>
    <w:rsid w:val="0016662B"/>
    <w:rsid w:val="00167CD1"/>
    <w:rsid w:val="00171506"/>
    <w:rsid w:val="00176D62"/>
    <w:rsid w:val="00183309"/>
    <w:rsid w:val="001850BC"/>
    <w:rsid w:val="001941BA"/>
    <w:rsid w:val="00194CAE"/>
    <w:rsid w:val="00196BB3"/>
    <w:rsid w:val="001A2F92"/>
    <w:rsid w:val="001C022D"/>
    <w:rsid w:val="001C73F4"/>
    <w:rsid w:val="001D18A5"/>
    <w:rsid w:val="001E0BD8"/>
    <w:rsid w:val="001E50C9"/>
    <w:rsid w:val="001E7FD2"/>
    <w:rsid w:val="001F18F0"/>
    <w:rsid w:val="001F1931"/>
    <w:rsid w:val="002004A4"/>
    <w:rsid w:val="002133CA"/>
    <w:rsid w:val="00214778"/>
    <w:rsid w:val="0022451A"/>
    <w:rsid w:val="00227C4D"/>
    <w:rsid w:val="0023252E"/>
    <w:rsid w:val="00241F70"/>
    <w:rsid w:val="00254E23"/>
    <w:rsid w:val="00262E2A"/>
    <w:rsid w:val="00266949"/>
    <w:rsid w:val="0027351C"/>
    <w:rsid w:val="0027510A"/>
    <w:rsid w:val="0027590A"/>
    <w:rsid w:val="00281239"/>
    <w:rsid w:val="00286281"/>
    <w:rsid w:val="00293A7D"/>
    <w:rsid w:val="00296FE4"/>
    <w:rsid w:val="002A79AD"/>
    <w:rsid w:val="002B126D"/>
    <w:rsid w:val="002B7ECC"/>
    <w:rsid w:val="002C26B7"/>
    <w:rsid w:val="002C40A0"/>
    <w:rsid w:val="002C61EE"/>
    <w:rsid w:val="002E0CAD"/>
    <w:rsid w:val="002E21FF"/>
    <w:rsid w:val="002E3791"/>
    <w:rsid w:val="002E6264"/>
    <w:rsid w:val="002E70DA"/>
    <w:rsid w:val="002F7D69"/>
    <w:rsid w:val="00310343"/>
    <w:rsid w:val="00310BB4"/>
    <w:rsid w:val="00311AF5"/>
    <w:rsid w:val="00314391"/>
    <w:rsid w:val="00314BC5"/>
    <w:rsid w:val="00315F3F"/>
    <w:rsid w:val="00317905"/>
    <w:rsid w:val="003259D5"/>
    <w:rsid w:val="003351F2"/>
    <w:rsid w:val="00342393"/>
    <w:rsid w:val="00343D2F"/>
    <w:rsid w:val="00344C76"/>
    <w:rsid w:val="00346D71"/>
    <w:rsid w:val="00355194"/>
    <w:rsid w:val="00363CAE"/>
    <w:rsid w:val="0039030B"/>
    <w:rsid w:val="0039509C"/>
    <w:rsid w:val="003A63AC"/>
    <w:rsid w:val="003C0278"/>
    <w:rsid w:val="003C31F5"/>
    <w:rsid w:val="003C4D23"/>
    <w:rsid w:val="003D22D4"/>
    <w:rsid w:val="003E1D28"/>
    <w:rsid w:val="003E23CE"/>
    <w:rsid w:val="003E2910"/>
    <w:rsid w:val="003F4018"/>
    <w:rsid w:val="003F4D64"/>
    <w:rsid w:val="00400572"/>
    <w:rsid w:val="00400EC3"/>
    <w:rsid w:val="00403FD1"/>
    <w:rsid w:val="00407057"/>
    <w:rsid w:val="004126BF"/>
    <w:rsid w:val="00415B31"/>
    <w:rsid w:val="0042348D"/>
    <w:rsid w:val="00434B61"/>
    <w:rsid w:val="00441389"/>
    <w:rsid w:val="00442F1F"/>
    <w:rsid w:val="004553ED"/>
    <w:rsid w:val="00470F89"/>
    <w:rsid w:val="00472442"/>
    <w:rsid w:val="00473F51"/>
    <w:rsid w:val="0048005B"/>
    <w:rsid w:val="00486044"/>
    <w:rsid w:val="00486AE2"/>
    <w:rsid w:val="00496B31"/>
    <w:rsid w:val="004A1FC7"/>
    <w:rsid w:val="004A34FE"/>
    <w:rsid w:val="004B02CB"/>
    <w:rsid w:val="004B3A76"/>
    <w:rsid w:val="004B44B5"/>
    <w:rsid w:val="004B710B"/>
    <w:rsid w:val="004D173B"/>
    <w:rsid w:val="004D528B"/>
    <w:rsid w:val="004E4E09"/>
    <w:rsid w:val="004E70FD"/>
    <w:rsid w:val="004F0623"/>
    <w:rsid w:val="004F072E"/>
    <w:rsid w:val="004F1C7D"/>
    <w:rsid w:val="004F3A54"/>
    <w:rsid w:val="004F6960"/>
    <w:rsid w:val="004F716F"/>
    <w:rsid w:val="00510A88"/>
    <w:rsid w:val="00510C21"/>
    <w:rsid w:val="00512901"/>
    <w:rsid w:val="00524AF9"/>
    <w:rsid w:val="00533DE4"/>
    <w:rsid w:val="0054144E"/>
    <w:rsid w:val="00541B87"/>
    <w:rsid w:val="00542255"/>
    <w:rsid w:val="0054340C"/>
    <w:rsid w:val="00543644"/>
    <w:rsid w:val="005440AE"/>
    <w:rsid w:val="0054607C"/>
    <w:rsid w:val="0055426E"/>
    <w:rsid w:val="00571837"/>
    <w:rsid w:val="005800DA"/>
    <w:rsid w:val="0058177F"/>
    <w:rsid w:val="00584A48"/>
    <w:rsid w:val="00586910"/>
    <w:rsid w:val="00590B5A"/>
    <w:rsid w:val="00592312"/>
    <w:rsid w:val="005A0CF8"/>
    <w:rsid w:val="005A15E6"/>
    <w:rsid w:val="005A19E4"/>
    <w:rsid w:val="005A39CD"/>
    <w:rsid w:val="005A7184"/>
    <w:rsid w:val="005B044D"/>
    <w:rsid w:val="005B04DF"/>
    <w:rsid w:val="005B20F1"/>
    <w:rsid w:val="005B29C8"/>
    <w:rsid w:val="005B33F0"/>
    <w:rsid w:val="005B35A8"/>
    <w:rsid w:val="005B6B95"/>
    <w:rsid w:val="005C23AA"/>
    <w:rsid w:val="005C4959"/>
    <w:rsid w:val="005D32BE"/>
    <w:rsid w:val="005D3628"/>
    <w:rsid w:val="005D647F"/>
    <w:rsid w:val="005E02D1"/>
    <w:rsid w:val="005E154F"/>
    <w:rsid w:val="005F7E60"/>
    <w:rsid w:val="00602935"/>
    <w:rsid w:val="00604A7B"/>
    <w:rsid w:val="00604E55"/>
    <w:rsid w:val="0060632B"/>
    <w:rsid w:val="00607D18"/>
    <w:rsid w:val="006213B8"/>
    <w:rsid w:val="006246A4"/>
    <w:rsid w:val="006402BC"/>
    <w:rsid w:val="00646942"/>
    <w:rsid w:val="00646D94"/>
    <w:rsid w:val="00660177"/>
    <w:rsid w:val="00663E9A"/>
    <w:rsid w:val="0067043A"/>
    <w:rsid w:val="006877D1"/>
    <w:rsid w:val="00687A11"/>
    <w:rsid w:val="00696CC3"/>
    <w:rsid w:val="006A0B63"/>
    <w:rsid w:val="006A3484"/>
    <w:rsid w:val="006A3CE8"/>
    <w:rsid w:val="006A79B8"/>
    <w:rsid w:val="006B0826"/>
    <w:rsid w:val="006B39D9"/>
    <w:rsid w:val="006B619C"/>
    <w:rsid w:val="006B734E"/>
    <w:rsid w:val="006C585A"/>
    <w:rsid w:val="006C68F5"/>
    <w:rsid w:val="006D5397"/>
    <w:rsid w:val="006D764D"/>
    <w:rsid w:val="006E46CB"/>
    <w:rsid w:val="006E7D31"/>
    <w:rsid w:val="006F2B61"/>
    <w:rsid w:val="006F69CC"/>
    <w:rsid w:val="006F7FA0"/>
    <w:rsid w:val="00714F45"/>
    <w:rsid w:val="007201CD"/>
    <w:rsid w:val="007206E2"/>
    <w:rsid w:val="0072630F"/>
    <w:rsid w:val="00730FCB"/>
    <w:rsid w:val="00736981"/>
    <w:rsid w:val="007374F9"/>
    <w:rsid w:val="00741B80"/>
    <w:rsid w:val="007463A6"/>
    <w:rsid w:val="00756053"/>
    <w:rsid w:val="00756E41"/>
    <w:rsid w:val="00757E66"/>
    <w:rsid w:val="007615A6"/>
    <w:rsid w:val="00763A13"/>
    <w:rsid w:val="00770618"/>
    <w:rsid w:val="00772980"/>
    <w:rsid w:val="00776930"/>
    <w:rsid w:val="007770B9"/>
    <w:rsid w:val="00785B50"/>
    <w:rsid w:val="00786D46"/>
    <w:rsid w:val="00790553"/>
    <w:rsid w:val="00790EB3"/>
    <w:rsid w:val="00793DE8"/>
    <w:rsid w:val="007A6990"/>
    <w:rsid w:val="007B1794"/>
    <w:rsid w:val="007B3A19"/>
    <w:rsid w:val="007C102C"/>
    <w:rsid w:val="007C1447"/>
    <w:rsid w:val="007C4B62"/>
    <w:rsid w:val="007D0657"/>
    <w:rsid w:val="007D1149"/>
    <w:rsid w:val="007D40A9"/>
    <w:rsid w:val="007D5887"/>
    <w:rsid w:val="007E26D9"/>
    <w:rsid w:val="007F166D"/>
    <w:rsid w:val="007F3337"/>
    <w:rsid w:val="007F5CFB"/>
    <w:rsid w:val="007F7A35"/>
    <w:rsid w:val="00801383"/>
    <w:rsid w:val="00801ABC"/>
    <w:rsid w:val="00802AFA"/>
    <w:rsid w:val="00806B93"/>
    <w:rsid w:val="00807380"/>
    <w:rsid w:val="00807F4E"/>
    <w:rsid w:val="00813262"/>
    <w:rsid w:val="00813DC9"/>
    <w:rsid w:val="00814288"/>
    <w:rsid w:val="008231EC"/>
    <w:rsid w:val="008261C6"/>
    <w:rsid w:val="00830755"/>
    <w:rsid w:val="00832211"/>
    <w:rsid w:val="008331CC"/>
    <w:rsid w:val="00835556"/>
    <w:rsid w:val="008408E8"/>
    <w:rsid w:val="00844C56"/>
    <w:rsid w:val="008527BE"/>
    <w:rsid w:val="00856A45"/>
    <w:rsid w:val="00863D15"/>
    <w:rsid w:val="0087240E"/>
    <w:rsid w:val="00872E28"/>
    <w:rsid w:val="0087619A"/>
    <w:rsid w:val="008873D9"/>
    <w:rsid w:val="008A08C3"/>
    <w:rsid w:val="008A32C4"/>
    <w:rsid w:val="008A6283"/>
    <w:rsid w:val="008B058D"/>
    <w:rsid w:val="008B3E59"/>
    <w:rsid w:val="008C26A7"/>
    <w:rsid w:val="008C3B93"/>
    <w:rsid w:val="008C5FC5"/>
    <w:rsid w:val="008D21BF"/>
    <w:rsid w:val="008D225C"/>
    <w:rsid w:val="008D3726"/>
    <w:rsid w:val="008D51DD"/>
    <w:rsid w:val="008D730A"/>
    <w:rsid w:val="008F0D56"/>
    <w:rsid w:val="008F20A3"/>
    <w:rsid w:val="00902B8F"/>
    <w:rsid w:val="00907E2A"/>
    <w:rsid w:val="00910D1D"/>
    <w:rsid w:val="0091312A"/>
    <w:rsid w:val="00915808"/>
    <w:rsid w:val="009221AB"/>
    <w:rsid w:val="0093132B"/>
    <w:rsid w:val="00937ADB"/>
    <w:rsid w:val="00951708"/>
    <w:rsid w:val="00953B04"/>
    <w:rsid w:val="00956B87"/>
    <w:rsid w:val="0096236C"/>
    <w:rsid w:val="009637A1"/>
    <w:rsid w:val="00965002"/>
    <w:rsid w:val="00965455"/>
    <w:rsid w:val="00973969"/>
    <w:rsid w:val="00974C24"/>
    <w:rsid w:val="009758EA"/>
    <w:rsid w:val="00975B2B"/>
    <w:rsid w:val="00980BBB"/>
    <w:rsid w:val="00980DD4"/>
    <w:rsid w:val="00986CEF"/>
    <w:rsid w:val="00990617"/>
    <w:rsid w:val="00991B3C"/>
    <w:rsid w:val="00991EE1"/>
    <w:rsid w:val="0099320C"/>
    <w:rsid w:val="00997F05"/>
    <w:rsid w:val="009B153D"/>
    <w:rsid w:val="009B231F"/>
    <w:rsid w:val="009B46EE"/>
    <w:rsid w:val="009C176A"/>
    <w:rsid w:val="009C325D"/>
    <w:rsid w:val="009C4090"/>
    <w:rsid w:val="009C4531"/>
    <w:rsid w:val="009C4B5D"/>
    <w:rsid w:val="009C4C42"/>
    <w:rsid w:val="009E0E92"/>
    <w:rsid w:val="00A008D2"/>
    <w:rsid w:val="00A06230"/>
    <w:rsid w:val="00A07C2B"/>
    <w:rsid w:val="00A12B82"/>
    <w:rsid w:val="00A14B70"/>
    <w:rsid w:val="00A164C9"/>
    <w:rsid w:val="00A264D9"/>
    <w:rsid w:val="00A31F00"/>
    <w:rsid w:val="00A35E44"/>
    <w:rsid w:val="00A37C46"/>
    <w:rsid w:val="00A42BCF"/>
    <w:rsid w:val="00A42FCC"/>
    <w:rsid w:val="00A430F3"/>
    <w:rsid w:val="00A44ECB"/>
    <w:rsid w:val="00A46F55"/>
    <w:rsid w:val="00A5595D"/>
    <w:rsid w:val="00A55A8B"/>
    <w:rsid w:val="00A65504"/>
    <w:rsid w:val="00A66312"/>
    <w:rsid w:val="00A73709"/>
    <w:rsid w:val="00A76E7F"/>
    <w:rsid w:val="00A80FE3"/>
    <w:rsid w:val="00A814BB"/>
    <w:rsid w:val="00A84E81"/>
    <w:rsid w:val="00A92CD1"/>
    <w:rsid w:val="00AA00FA"/>
    <w:rsid w:val="00AA773C"/>
    <w:rsid w:val="00AB2614"/>
    <w:rsid w:val="00AB2E0F"/>
    <w:rsid w:val="00AC09AF"/>
    <w:rsid w:val="00AC2BF9"/>
    <w:rsid w:val="00AC4CA0"/>
    <w:rsid w:val="00AE7DF4"/>
    <w:rsid w:val="00AF15F4"/>
    <w:rsid w:val="00B07803"/>
    <w:rsid w:val="00B07873"/>
    <w:rsid w:val="00B07CB8"/>
    <w:rsid w:val="00B31EDE"/>
    <w:rsid w:val="00B54095"/>
    <w:rsid w:val="00B6113F"/>
    <w:rsid w:val="00B635D5"/>
    <w:rsid w:val="00B67C77"/>
    <w:rsid w:val="00B73203"/>
    <w:rsid w:val="00B75CC4"/>
    <w:rsid w:val="00B8198E"/>
    <w:rsid w:val="00B81DEB"/>
    <w:rsid w:val="00B82888"/>
    <w:rsid w:val="00B8521B"/>
    <w:rsid w:val="00B8576A"/>
    <w:rsid w:val="00BA1AC0"/>
    <w:rsid w:val="00BA257D"/>
    <w:rsid w:val="00BB1EE7"/>
    <w:rsid w:val="00BB274B"/>
    <w:rsid w:val="00BD5017"/>
    <w:rsid w:val="00BE0CFC"/>
    <w:rsid w:val="00BF0697"/>
    <w:rsid w:val="00BF6A64"/>
    <w:rsid w:val="00BF7D48"/>
    <w:rsid w:val="00C007A6"/>
    <w:rsid w:val="00C011B9"/>
    <w:rsid w:val="00C103BC"/>
    <w:rsid w:val="00C238AB"/>
    <w:rsid w:val="00C2648C"/>
    <w:rsid w:val="00C275B4"/>
    <w:rsid w:val="00C3532F"/>
    <w:rsid w:val="00C42516"/>
    <w:rsid w:val="00C45D51"/>
    <w:rsid w:val="00C5074A"/>
    <w:rsid w:val="00C65890"/>
    <w:rsid w:val="00C65E37"/>
    <w:rsid w:val="00C81EBD"/>
    <w:rsid w:val="00C83609"/>
    <w:rsid w:val="00C837D0"/>
    <w:rsid w:val="00C86774"/>
    <w:rsid w:val="00C93C31"/>
    <w:rsid w:val="00C9406A"/>
    <w:rsid w:val="00C96138"/>
    <w:rsid w:val="00CA66CA"/>
    <w:rsid w:val="00CB1968"/>
    <w:rsid w:val="00CD56ED"/>
    <w:rsid w:val="00CE10AC"/>
    <w:rsid w:val="00CF32C4"/>
    <w:rsid w:val="00D03DD7"/>
    <w:rsid w:val="00D04037"/>
    <w:rsid w:val="00D3154E"/>
    <w:rsid w:val="00D316ED"/>
    <w:rsid w:val="00D363B3"/>
    <w:rsid w:val="00D44DED"/>
    <w:rsid w:val="00D466D3"/>
    <w:rsid w:val="00D642A5"/>
    <w:rsid w:val="00D801F3"/>
    <w:rsid w:val="00D90108"/>
    <w:rsid w:val="00D95872"/>
    <w:rsid w:val="00DA119E"/>
    <w:rsid w:val="00DA365D"/>
    <w:rsid w:val="00DB2417"/>
    <w:rsid w:val="00DD0BF3"/>
    <w:rsid w:val="00DF16A1"/>
    <w:rsid w:val="00DF60A0"/>
    <w:rsid w:val="00DF6B4F"/>
    <w:rsid w:val="00DF73A1"/>
    <w:rsid w:val="00E013FD"/>
    <w:rsid w:val="00E02C78"/>
    <w:rsid w:val="00E040D3"/>
    <w:rsid w:val="00E06F91"/>
    <w:rsid w:val="00E06FD5"/>
    <w:rsid w:val="00E132EC"/>
    <w:rsid w:val="00E2254C"/>
    <w:rsid w:val="00E245D1"/>
    <w:rsid w:val="00E330B7"/>
    <w:rsid w:val="00E34944"/>
    <w:rsid w:val="00E3743C"/>
    <w:rsid w:val="00E412F8"/>
    <w:rsid w:val="00E47AAF"/>
    <w:rsid w:val="00E51B1F"/>
    <w:rsid w:val="00E53B00"/>
    <w:rsid w:val="00E55AE6"/>
    <w:rsid w:val="00E5708A"/>
    <w:rsid w:val="00E65615"/>
    <w:rsid w:val="00E715DD"/>
    <w:rsid w:val="00E71D50"/>
    <w:rsid w:val="00E72EFA"/>
    <w:rsid w:val="00E763B3"/>
    <w:rsid w:val="00E77E8A"/>
    <w:rsid w:val="00E85256"/>
    <w:rsid w:val="00E91DB2"/>
    <w:rsid w:val="00E91E23"/>
    <w:rsid w:val="00EA363D"/>
    <w:rsid w:val="00EB08FD"/>
    <w:rsid w:val="00EB42B1"/>
    <w:rsid w:val="00EC029F"/>
    <w:rsid w:val="00EC3D90"/>
    <w:rsid w:val="00EC5551"/>
    <w:rsid w:val="00EC5685"/>
    <w:rsid w:val="00ED1A68"/>
    <w:rsid w:val="00ED1F67"/>
    <w:rsid w:val="00ED3BA0"/>
    <w:rsid w:val="00ED4CF6"/>
    <w:rsid w:val="00EE3DEF"/>
    <w:rsid w:val="00EE630F"/>
    <w:rsid w:val="00EF2C0A"/>
    <w:rsid w:val="00EF4023"/>
    <w:rsid w:val="00EF59CE"/>
    <w:rsid w:val="00EF6D5E"/>
    <w:rsid w:val="00F01B2B"/>
    <w:rsid w:val="00F047E9"/>
    <w:rsid w:val="00F0628F"/>
    <w:rsid w:val="00F13B62"/>
    <w:rsid w:val="00F148B1"/>
    <w:rsid w:val="00F1757A"/>
    <w:rsid w:val="00F25D48"/>
    <w:rsid w:val="00F276DF"/>
    <w:rsid w:val="00F351E6"/>
    <w:rsid w:val="00F43CB4"/>
    <w:rsid w:val="00F44DA8"/>
    <w:rsid w:val="00F50472"/>
    <w:rsid w:val="00F57FF4"/>
    <w:rsid w:val="00F702C6"/>
    <w:rsid w:val="00F70B12"/>
    <w:rsid w:val="00F72CA0"/>
    <w:rsid w:val="00FA05DB"/>
    <w:rsid w:val="00FA1135"/>
    <w:rsid w:val="00FA1D75"/>
    <w:rsid w:val="00FA2B8A"/>
    <w:rsid w:val="00FA3C20"/>
    <w:rsid w:val="00FC4641"/>
    <w:rsid w:val="00FD18F2"/>
    <w:rsid w:val="00FD33A0"/>
    <w:rsid w:val="00FD43DF"/>
    <w:rsid w:val="00FD5359"/>
    <w:rsid w:val="00FD6045"/>
    <w:rsid w:val="00FE1CB3"/>
    <w:rsid w:val="00FE3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55C7332"/>
  <w15:chartTrackingRefBased/>
  <w15:docId w15:val="{771EF632-C0DF-402A-BB09-3E6C861B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6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F31D0"/>
    <w:rPr>
      <w:rFonts w:ascii="Arial" w:eastAsia="ＭＳ ゴシック" w:hAnsi="Arial"/>
      <w:sz w:val="18"/>
      <w:szCs w:val="18"/>
    </w:rPr>
  </w:style>
  <w:style w:type="table" w:styleId="a4">
    <w:name w:val="Table Grid"/>
    <w:basedOn w:val="a1"/>
    <w:rsid w:val="00ED4C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153FDA"/>
    <w:pPr>
      <w:jc w:val="center"/>
    </w:pPr>
    <w:rPr>
      <w:rFonts w:ascii="ＭＳ ゴシック" w:eastAsia="ＭＳ ゴシック" w:hAnsi="ＭＳ ゴシック"/>
      <w:b/>
      <w:sz w:val="24"/>
    </w:rPr>
  </w:style>
  <w:style w:type="paragraph" w:styleId="a6">
    <w:name w:val="header"/>
    <w:basedOn w:val="a"/>
    <w:link w:val="a7"/>
    <w:rsid w:val="000A56AA"/>
    <w:pPr>
      <w:tabs>
        <w:tab w:val="center" w:pos="4252"/>
        <w:tab w:val="right" w:pos="8504"/>
      </w:tabs>
      <w:snapToGrid w:val="0"/>
    </w:pPr>
  </w:style>
  <w:style w:type="character" w:customStyle="1" w:styleId="a7">
    <w:name w:val="ヘッダー (文字)"/>
    <w:link w:val="a6"/>
    <w:rsid w:val="000A56AA"/>
    <w:rPr>
      <w:kern w:val="2"/>
      <w:sz w:val="21"/>
      <w:szCs w:val="24"/>
    </w:rPr>
  </w:style>
  <w:style w:type="paragraph" w:styleId="a8">
    <w:name w:val="footer"/>
    <w:basedOn w:val="a"/>
    <w:link w:val="a9"/>
    <w:rsid w:val="000A56AA"/>
    <w:pPr>
      <w:tabs>
        <w:tab w:val="center" w:pos="4252"/>
        <w:tab w:val="right" w:pos="8504"/>
      </w:tabs>
      <w:snapToGrid w:val="0"/>
    </w:pPr>
  </w:style>
  <w:style w:type="character" w:customStyle="1" w:styleId="a9">
    <w:name w:val="フッター (文字)"/>
    <w:link w:val="a8"/>
    <w:rsid w:val="000A56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A2AC22F-DA19-45D5-8C32-3228884E66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FE2E6F-E160-40AB-8198-A1565DE31830}">
  <ds:schemaRefs>
    <ds:schemaRef ds:uri="http://schemas.microsoft.com/sharepoint/v3/contenttype/forms"/>
  </ds:schemaRefs>
</ds:datastoreItem>
</file>

<file path=customXml/itemProps3.xml><?xml version="1.0" encoding="utf-8"?>
<ds:datastoreItem xmlns:ds="http://schemas.openxmlformats.org/officeDocument/2006/customXml" ds:itemID="{CF2D1466-8019-4C4B-9E31-166240F4D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2791</Words>
  <Characters>171</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人権ケースワーカー制度要綱（案）                               H18</vt:lpstr>
      <vt:lpstr>人権ケースワーカー制度要綱（案）                               H18</vt:lpstr>
    </vt:vector>
  </TitlesOfParts>
  <Company>大阪府庁</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9</cp:revision>
  <cp:lastPrinted>2024-06-06T03:21:00Z</cp:lastPrinted>
  <dcterms:created xsi:type="dcterms:W3CDTF">2024-06-06T03:24:00Z</dcterms:created>
  <dcterms:modified xsi:type="dcterms:W3CDTF">2025-03-13T00:16:00Z</dcterms:modified>
</cp:coreProperties>
</file>