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02" w:rsidRPr="004D3033" w:rsidRDefault="003B5E84" w:rsidP="00836E02">
      <w:pPr>
        <w:ind w:right="-15"/>
        <w:jc w:val="center"/>
        <w:rPr>
          <w:rFonts w:ascii="ＭＳ ゴシック" w:eastAsia="ＭＳ ゴシック" w:hAnsi="ＭＳ ゴシック"/>
          <w:strike/>
          <w:sz w:val="36"/>
          <w:szCs w:val="32"/>
        </w:rPr>
      </w:pPr>
      <w:r w:rsidRPr="003B5E84">
        <w:rPr>
          <w:rFonts w:ascii="ＭＳ ゴシック" w:eastAsia="ＭＳ ゴシック" w:hAnsi="ＭＳ ゴシック" w:cstheme="minorBidi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02B50" wp14:editId="10CA7E5F">
                <wp:simplePos x="0" y="0"/>
                <wp:positionH relativeFrom="rightMargin">
                  <wp:posOffset>-644525</wp:posOffset>
                </wp:positionH>
                <wp:positionV relativeFrom="paragraph">
                  <wp:posOffset>-771525</wp:posOffset>
                </wp:positionV>
                <wp:extent cx="1151890" cy="504190"/>
                <wp:effectExtent l="0" t="0" r="1016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E84" w:rsidRDefault="003B5E84" w:rsidP="003B5E8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資料</w:t>
                            </w:r>
                            <w:r w:rsidR="00A75587">
                              <w:rPr>
                                <w:rFonts w:ascii="ＭＳ Ｐゴシック" w:eastAsia="ＭＳ Ｐゴシック" w:hAnsi="ＭＳ Ｐゴシック" w:hint="eastAsia"/>
                                <w:sz w:val="56"/>
                                <w:szCs w:val="56"/>
                              </w:rPr>
                              <w:t>１</w:t>
                            </w:r>
                          </w:p>
                          <w:p w:rsidR="003B5E84" w:rsidRPr="00FC6516" w:rsidRDefault="003B5E84" w:rsidP="003B5E84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02B50" id="Rectangle 6" o:spid="_x0000_s1026" style="position:absolute;left:0;text-align:left;margin-left:-50.75pt;margin-top:-60.7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" strokeweight="1.75pt">
                <v:textbox inset="1mm,.7pt,1mm,.7pt">
                  <w:txbxContent>
                    <w:p w:rsidR="003B5E84" w:rsidRDefault="003B5E84" w:rsidP="003B5E8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資料</w:t>
                      </w:r>
                      <w:r w:rsidR="00A75587">
                        <w:rPr>
                          <w:rFonts w:ascii="ＭＳ Ｐゴシック" w:eastAsia="ＭＳ Ｐゴシック" w:hAnsi="ＭＳ Ｐゴシック" w:hint="eastAsia"/>
                          <w:sz w:val="56"/>
                          <w:szCs w:val="56"/>
                        </w:rPr>
                        <w:t>１</w:t>
                      </w:r>
                    </w:p>
                    <w:p w:rsidR="003B5E84" w:rsidRPr="00FC6516" w:rsidRDefault="003B5E84" w:rsidP="003B5E84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6E02" w:rsidRPr="00F55EB0">
        <w:rPr>
          <w:rFonts w:ascii="ＭＳ ゴシック" w:eastAsia="ＭＳ ゴシック" w:hAnsi="ＭＳ ゴシック" w:hint="eastAsia"/>
          <w:sz w:val="36"/>
          <w:szCs w:val="32"/>
        </w:rPr>
        <w:t>委員会の質疑・質問等に関する申合せ事項</w:t>
      </w:r>
      <w:r w:rsidR="00836E02">
        <w:rPr>
          <w:rFonts w:ascii="ＭＳ ゴシック" w:eastAsia="ＭＳ ゴシック" w:hAnsi="ＭＳ ゴシック" w:hint="eastAsia"/>
          <w:sz w:val="36"/>
          <w:szCs w:val="32"/>
        </w:rPr>
        <w:t>（抜粋）</w:t>
      </w:r>
    </w:p>
    <w:p w:rsidR="00D55AA2" w:rsidRDefault="00D55AA2" w:rsidP="00836E02">
      <w:pPr>
        <w:spacing w:line="360" w:lineRule="auto"/>
        <w:ind w:left="256" w:hanging="256"/>
      </w:pPr>
      <w:bookmarkStart w:id="0" w:name="_GoBack"/>
      <w:bookmarkEnd w:id="0"/>
    </w:p>
    <w:p w:rsidR="00836E02" w:rsidRDefault="00836E02" w:rsidP="00836E02">
      <w:pPr>
        <w:spacing w:line="360" w:lineRule="auto"/>
        <w:ind w:left="256" w:hanging="256"/>
      </w:pPr>
    </w:p>
    <w:p w:rsidR="00836E02" w:rsidRPr="00836E02" w:rsidRDefault="00836E02" w:rsidP="00836E02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  <w:r w:rsidRPr="00836E02">
        <w:rPr>
          <w:rFonts w:ascii="ＭＳ ゴシック" w:eastAsia="ＭＳ ゴシック" w:hAnsi="ＭＳ ゴシック" w:hint="eastAsia"/>
          <w:sz w:val="28"/>
          <w:szCs w:val="28"/>
        </w:rPr>
        <w:t>２　決算審査に係る特例</w:t>
      </w:r>
    </w:p>
    <w:p w:rsidR="00836E02" w:rsidRPr="00836E02" w:rsidRDefault="00836E02" w:rsidP="00836E02">
      <w:pPr>
        <w:spacing w:beforeLines="25" w:before="60" w:afterLines="25" w:after="60"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⑴　会派の質問持ち時間</w:t>
      </w:r>
    </w:p>
    <w:p w:rsidR="00836E02" w:rsidRPr="00836E02" w:rsidRDefault="00836E02" w:rsidP="00836E02">
      <w:pPr>
        <w:spacing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①　一般審査</w:t>
      </w:r>
    </w:p>
    <w:p w:rsidR="00836E02" w:rsidRPr="00836E02" w:rsidRDefault="00836E02" w:rsidP="00836E02">
      <w:pPr>
        <w:spacing w:line="400" w:lineRule="exact"/>
        <w:ind w:left="1120" w:hangingChars="400" w:hanging="1120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ア　各会派に、所属委員１人当たり30分（答弁時間を含む）を乗じた時間を配分する。</w:t>
      </w:r>
    </w:p>
    <w:p w:rsidR="00836E02" w:rsidRPr="00836E02" w:rsidRDefault="00836E02" w:rsidP="00836E02">
      <w:pPr>
        <w:spacing w:line="400" w:lineRule="exact"/>
        <w:ind w:left="1120" w:hangingChars="400" w:hanging="1120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イ　質問に当っては、機会均等を図るため１人１回につき30分以内とする。</w:t>
      </w:r>
    </w:p>
    <w:p w:rsidR="00836E02" w:rsidRPr="00836E02" w:rsidRDefault="00836E02" w:rsidP="00836E02">
      <w:pPr>
        <w:spacing w:beforeLines="25" w:before="60"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⑵　質疑内容</w:t>
      </w:r>
    </w:p>
    <w:p w:rsidR="00836E02" w:rsidRPr="00836E02" w:rsidRDefault="00836E02" w:rsidP="00836E02">
      <w:pPr>
        <w:spacing w:line="400" w:lineRule="exact"/>
        <w:rPr>
          <w:rFonts w:hAnsi="ＭＳ 明朝"/>
          <w:sz w:val="28"/>
          <w:szCs w:val="28"/>
        </w:rPr>
      </w:pPr>
      <w:r w:rsidRPr="00836E02">
        <w:rPr>
          <w:rFonts w:hAnsi="ＭＳ 明朝" w:hint="eastAsia"/>
          <w:sz w:val="28"/>
          <w:szCs w:val="28"/>
        </w:rPr>
        <w:t xml:space="preserve">　　　所管部局関係の決算関連議案に対するものに限定する。</w:t>
      </w:r>
    </w:p>
    <w:p w:rsidR="00836E02" w:rsidRPr="00836E02" w:rsidRDefault="00836E02" w:rsidP="00836E02">
      <w:pPr>
        <w:spacing w:line="400" w:lineRule="exact"/>
        <w:rPr>
          <w:sz w:val="28"/>
          <w:szCs w:val="28"/>
        </w:rPr>
      </w:pPr>
    </w:p>
    <w:sectPr w:rsidR="00836E02" w:rsidRPr="00836E02" w:rsidSect="00836E02">
      <w:pgSz w:w="11906" w:h="16838" w:code="9"/>
      <w:pgMar w:top="1701" w:right="1418" w:bottom="1418" w:left="1418" w:header="851" w:footer="397" w:gutter="0"/>
      <w:cols w:space="425"/>
      <w:docGrid w:linePitch="424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3E9" w:rsidRDefault="00D203E9" w:rsidP="00D203E9">
      <w:r>
        <w:separator/>
      </w:r>
    </w:p>
  </w:endnote>
  <w:endnote w:type="continuationSeparator" w:id="0">
    <w:p w:rsidR="00D203E9" w:rsidRDefault="00D203E9" w:rsidP="00D2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3E9" w:rsidRDefault="00D203E9" w:rsidP="00D203E9">
      <w:r>
        <w:separator/>
      </w:r>
    </w:p>
  </w:footnote>
  <w:footnote w:type="continuationSeparator" w:id="0">
    <w:p w:rsidR="00D203E9" w:rsidRDefault="00D203E9" w:rsidP="00D20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12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02"/>
    <w:rsid w:val="00081B48"/>
    <w:rsid w:val="003B5E84"/>
    <w:rsid w:val="00836E02"/>
    <w:rsid w:val="00925B91"/>
    <w:rsid w:val="00A75587"/>
    <w:rsid w:val="00C724E0"/>
    <w:rsid w:val="00D203E9"/>
    <w:rsid w:val="00D2271D"/>
    <w:rsid w:val="00D55AA2"/>
    <w:rsid w:val="00D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2DECA4"/>
  <w15:chartTrackingRefBased/>
  <w15:docId w15:val="{8C6A254A-9975-48A4-B880-710C158A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創英角ｺﾞｼｯｸUB" w:eastAsia="HGP創英角ｺﾞｼｯｸUB" w:hAnsi="HGP創英角ｺﾞｼｯｸUB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E02"/>
    <w:pPr>
      <w:widowControl w:val="0"/>
      <w:jc w:val="both"/>
    </w:pPr>
    <w:rPr>
      <w:rFonts w:ascii="ＭＳ 明朝" w:eastAsia="ＭＳ 明朝" w:hAnsi="Century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E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0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03E9"/>
    <w:rPr>
      <w:rFonts w:ascii="ＭＳ 明朝" w:eastAsia="ＭＳ 明朝" w:hAnsi="Century" w:cs="Times New Roman"/>
      <w:kern w:val="2"/>
    </w:rPr>
  </w:style>
  <w:style w:type="paragraph" w:styleId="a7">
    <w:name w:val="footer"/>
    <w:basedOn w:val="a"/>
    <w:link w:val="a8"/>
    <w:uiPriority w:val="99"/>
    <w:unhideWhenUsed/>
    <w:rsid w:val="00D20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03E9"/>
    <w:rPr>
      <w:rFonts w:ascii="ＭＳ 明朝" w:eastAsia="ＭＳ 明朝" w:hAnsi="Century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2022-09-30T05:44:00Z</cp:lastPrinted>
  <dcterms:created xsi:type="dcterms:W3CDTF">2022-08-04T02:46:00Z</dcterms:created>
  <dcterms:modified xsi:type="dcterms:W3CDTF">2022-10-06T13:10:00Z</dcterms:modified>
</cp:coreProperties>
</file>