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4A51DB" w:rsidRPr="00681689" w14:paraId="272B1635" w14:textId="77777777" w:rsidTr="00171725">
        <w:trPr>
          <w:trHeight w:val="412"/>
          <w:tblHeader/>
        </w:trPr>
        <w:tc>
          <w:tcPr>
            <w:tcW w:w="8647" w:type="dxa"/>
            <w:gridSpan w:val="2"/>
            <w:tcBorders>
              <w:bottom w:val="single" w:sz="4" w:space="0" w:color="auto"/>
            </w:tcBorders>
            <w:shd w:val="clear" w:color="auto" w:fill="C0C0C0"/>
            <w:vAlign w:val="center"/>
          </w:tcPr>
          <w:p w14:paraId="272B1632" w14:textId="4B45C6D2" w:rsidR="004A51DB" w:rsidRPr="00681689" w:rsidRDefault="004A51DB" w:rsidP="00E96B8E">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272B1634" w14:textId="6B6ED207" w:rsidR="004A51DB" w:rsidRPr="00681689" w:rsidRDefault="004A51DB" w:rsidP="004A51D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1CAD" w:rsidRPr="00681689" w14:paraId="589C7B21" w14:textId="77777777" w:rsidTr="00346687">
        <w:trPr>
          <w:trHeight w:val="454"/>
        </w:trPr>
        <w:tc>
          <w:tcPr>
            <w:tcW w:w="14459" w:type="dxa"/>
            <w:gridSpan w:val="3"/>
            <w:tcBorders>
              <w:right w:val="single" w:sz="4" w:space="0" w:color="auto"/>
            </w:tcBorders>
            <w:shd w:val="clear" w:color="auto" w:fill="FFFFFF" w:themeFill="background1"/>
            <w:vAlign w:val="center"/>
          </w:tcPr>
          <w:p w14:paraId="6D6F0EED" w14:textId="42032A26" w:rsidR="00E21CAD" w:rsidRDefault="006D432B" w:rsidP="00F226F6">
            <w:pPr>
              <w:autoSpaceDN w:val="0"/>
              <w:spacing w:line="300" w:lineRule="exact"/>
              <w:rPr>
                <w:rFonts w:ascii="ＭＳ 明朝" w:hAnsi="ＭＳ 明朝"/>
                <w:sz w:val="24"/>
              </w:rPr>
            </w:pPr>
            <w:r>
              <w:rPr>
                <w:rFonts w:ascii="ＭＳ 明朝" w:hAnsi="ＭＳ 明朝" w:hint="eastAsia"/>
                <w:sz w:val="24"/>
              </w:rPr>
              <w:t>第３</w:t>
            </w:r>
            <w:r w:rsidR="00DE3FD8">
              <w:rPr>
                <w:rFonts w:ascii="ＭＳ 明朝" w:hAnsi="ＭＳ 明朝" w:hint="eastAsia"/>
                <w:sz w:val="24"/>
              </w:rPr>
              <w:t>章</w:t>
            </w:r>
            <w:r w:rsidR="00E96B8E" w:rsidRPr="00E96B8E">
              <w:rPr>
                <w:rFonts w:ascii="ＭＳ 明朝" w:hAnsi="ＭＳ 明朝" w:hint="eastAsia"/>
                <w:sz w:val="24"/>
              </w:rPr>
              <w:t xml:space="preserve">　包括外部監査の結果</w:t>
            </w:r>
            <w:r>
              <w:rPr>
                <w:rFonts w:ascii="ＭＳ 明朝" w:hAnsi="ＭＳ 明朝" w:hint="eastAsia"/>
                <w:sz w:val="24"/>
              </w:rPr>
              <w:t>（監査の結果</w:t>
            </w:r>
            <w:r w:rsidR="00E96B8E" w:rsidRPr="00E96B8E">
              <w:rPr>
                <w:rFonts w:ascii="ＭＳ 明朝" w:hAnsi="ＭＳ 明朝" w:hint="eastAsia"/>
                <w:sz w:val="24"/>
              </w:rPr>
              <w:t>及び意見</w:t>
            </w:r>
            <w:r>
              <w:rPr>
                <w:rFonts w:ascii="ＭＳ 明朝" w:hAnsi="ＭＳ 明朝" w:hint="eastAsia"/>
                <w:sz w:val="24"/>
              </w:rPr>
              <w:t>）</w:t>
            </w:r>
          </w:p>
        </w:tc>
      </w:tr>
      <w:tr w:rsidR="003C0965" w:rsidRPr="006930F4" w14:paraId="32A713BA"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08E6AE1" w14:textId="33A51E2D" w:rsidR="003C0965" w:rsidRPr="006930F4" w:rsidRDefault="003C0965" w:rsidP="003C0965">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第14</w:t>
            </w:r>
            <w:r w:rsidRPr="00B229A1">
              <w:rPr>
                <w:rFonts w:asciiTheme="minorEastAsia" w:eastAsiaTheme="minorEastAsia" w:hAnsiTheme="minorEastAsia" w:hint="eastAsia"/>
                <w:sz w:val="24"/>
              </w:rPr>
              <w:t xml:space="preserve">　</w:t>
            </w:r>
            <w:r w:rsidRPr="003C0965">
              <w:rPr>
                <w:rFonts w:asciiTheme="minorEastAsia" w:eastAsiaTheme="minorEastAsia" w:hAnsiTheme="minorEastAsia" w:hint="eastAsia"/>
                <w:sz w:val="24"/>
              </w:rPr>
              <w:t>教育庁の私債権に係る監査の結果及び意見</w:t>
            </w:r>
          </w:p>
        </w:tc>
      </w:tr>
      <w:tr w:rsidR="003C0965" w:rsidRPr="006930F4" w14:paraId="5590B012"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161F213" w14:textId="3F5B331D" w:rsidR="003C0965" w:rsidRPr="006930F4" w:rsidRDefault="003C0965" w:rsidP="003C0965">
            <w:pPr>
              <w:autoSpaceDE w:val="0"/>
              <w:autoSpaceDN w:val="0"/>
              <w:spacing w:line="300" w:lineRule="exact"/>
              <w:ind w:firstLineChars="200" w:firstLine="515"/>
              <w:rPr>
                <w:rFonts w:asciiTheme="minorEastAsia" w:eastAsiaTheme="minorEastAsia" w:hAnsiTheme="minorEastAsia"/>
                <w:sz w:val="24"/>
              </w:rPr>
            </w:pPr>
            <w:r w:rsidRPr="00B229A1">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Pr="003C0965">
              <w:rPr>
                <w:rFonts w:asciiTheme="minorEastAsia" w:eastAsiaTheme="minorEastAsia" w:hAnsiTheme="minorEastAsia" w:hint="eastAsia"/>
                <w:sz w:val="24"/>
              </w:rPr>
              <w:t>独立行政法人日本スポーツ振興センター法に基づく災害共済給付に係る共済掛金</w:t>
            </w:r>
          </w:p>
        </w:tc>
      </w:tr>
      <w:tr w:rsidR="003C0965" w:rsidRPr="006930F4" w14:paraId="4C605564"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5E7F6B8C" w14:textId="382760B1" w:rsidR="003C0965" w:rsidRDefault="003C0965" w:rsidP="003C0965">
            <w:pPr>
              <w:pStyle w:val="ac"/>
              <w:autoSpaceDE w:val="0"/>
              <w:autoSpaceDN w:val="0"/>
              <w:spacing w:line="300" w:lineRule="exact"/>
              <w:ind w:leftChars="0" w:left="0"/>
              <w:rPr>
                <w:rFonts w:hAnsi="ＭＳ 明朝"/>
                <w:sz w:val="24"/>
              </w:rPr>
            </w:pPr>
            <w:r w:rsidRPr="00580527">
              <w:rPr>
                <w:rFonts w:hAnsi="ＭＳ 明朝" w:hint="eastAsia"/>
                <w:sz w:val="24"/>
              </w:rPr>
              <w:t>【意見</w:t>
            </w:r>
            <w:r w:rsidR="008760C3">
              <w:rPr>
                <w:rFonts w:hAnsi="ＭＳ 明朝" w:hint="eastAsia"/>
                <w:sz w:val="24"/>
              </w:rPr>
              <w:t>80</w:t>
            </w:r>
            <w:r w:rsidRPr="00580527">
              <w:rPr>
                <w:rFonts w:hAnsi="ＭＳ 明朝" w:hint="eastAsia"/>
                <w:sz w:val="24"/>
              </w:rPr>
              <w:t>】</w:t>
            </w:r>
            <w:r w:rsidR="008760C3" w:rsidRPr="008760C3">
              <w:rPr>
                <w:rFonts w:hAnsi="ＭＳ 明朝" w:hint="eastAsia"/>
                <w:sz w:val="24"/>
              </w:rPr>
              <w:t>各学校におけるセンター掛金債権の早期回収に向けた方策</w:t>
            </w:r>
          </w:p>
          <w:p w14:paraId="760F64C6" w14:textId="329F1813" w:rsidR="003C0965" w:rsidRPr="00580527" w:rsidRDefault="003C0965" w:rsidP="003C0965">
            <w:pPr>
              <w:pStyle w:val="ac"/>
              <w:autoSpaceDE w:val="0"/>
              <w:autoSpaceDN w:val="0"/>
              <w:spacing w:line="300" w:lineRule="exact"/>
              <w:ind w:leftChars="0" w:left="0"/>
              <w:rPr>
                <w:rFonts w:hAnsi="ＭＳ 明朝"/>
                <w:sz w:val="24"/>
              </w:rPr>
            </w:pPr>
            <w:r>
              <w:rPr>
                <w:rFonts w:hAnsi="ＭＳ 明朝" w:hint="eastAsia"/>
                <w:sz w:val="24"/>
              </w:rPr>
              <w:t>【教育庁】</w:t>
            </w:r>
          </w:p>
        </w:tc>
        <w:tc>
          <w:tcPr>
            <w:tcW w:w="6759" w:type="dxa"/>
            <w:tcBorders>
              <w:top w:val="single" w:sz="4" w:space="0" w:color="auto"/>
              <w:left w:val="single" w:sz="4" w:space="0" w:color="auto"/>
              <w:bottom w:val="single" w:sz="4" w:space="0" w:color="auto"/>
              <w:right w:val="single" w:sz="4" w:space="0" w:color="auto"/>
            </w:tcBorders>
          </w:tcPr>
          <w:p w14:paraId="4799F3EB" w14:textId="78D7F63F" w:rsidR="003C0965" w:rsidRPr="007B1E7B" w:rsidRDefault="008760C3" w:rsidP="008760C3">
            <w:pPr>
              <w:pStyle w:val="a8"/>
              <w:autoSpaceDE w:val="0"/>
              <w:autoSpaceDN w:val="0"/>
              <w:spacing w:line="300" w:lineRule="exact"/>
              <w:ind w:leftChars="0" w:left="0" w:firstLine="258"/>
              <w:rPr>
                <w:rFonts w:hAnsi="ＭＳ 明朝"/>
                <w:sz w:val="24"/>
              </w:rPr>
            </w:pPr>
            <w:r w:rsidRPr="008760C3">
              <w:rPr>
                <w:rFonts w:hAnsi="ＭＳ 明朝" w:hint="eastAsia"/>
                <w:sz w:val="24"/>
              </w:rPr>
              <w:t>大阪府は，各学校におけるセンター掛金債権の管理の実態を把握した上で，より早期の回収を実現する方策を提案・監督すべきである。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2F5F1A" w14:textId="2A78E10A" w:rsidR="003C0965" w:rsidRPr="00DC6D4D" w:rsidRDefault="00D84763" w:rsidP="00D84763">
            <w:pPr>
              <w:autoSpaceDE w:val="0"/>
              <w:autoSpaceDN w:val="0"/>
              <w:spacing w:line="300" w:lineRule="exact"/>
              <w:ind w:firstLineChars="100" w:firstLine="258"/>
              <w:rPr>
                <w:rFonts w:asciiTheme="minorEastAsia" w:eastAsiaTheme="minorEastAsia" w:hAnsiTheme="minorEastAsia"/>
                <w:sz w:val="24"/>
              </w:rPr>
            </w:pPr>
            <w:r w:rsidRPr="005B00B8">
              <w:rPr>
                <w:rFonts w:asciiTheme="minorEastAsia" w:eastAsiaTheme="minorEastAsia" w:hAnsiTheme="minorEastAsia" w:hint="eastAsia"/>
                <w:sz w:val="24"/>
              </w:rPr>
              <w:t>例年、債権が多数発生している学校等</w:t>
            </w:r>
            <w:r>
              <w:rPr>
                <w:rFonts w:asciiTheme="minorEastAsia" w:eastAsiaTheme="minorEastAsia" w:hAnsiTheme="minorEastAsia" w:hint="eastAsia"/>
                <w:sz w:val="24"/>
              </w:rPr>
              <w:t>に</w:t>
            </w:r>
            <w:r w:rsidR="00A91C52">
              <w:rPr>
                <w:rFonts w:asciiTheme="minorEastAsia" w:eastAsiaTheme="minorEastAsia" w:hAnsiTheme="minorEastAsia" w:hint="eastAsia"/>
                <w:sz w:val="24"/>
              </w:rPr>
              <w:t>対し、債権回収に関するヒヤリングを行</w:t>
            </w:r>
            <w:r w:rsidR="002C6F53">
              <w:rPr>
                <w:rFonts w:asciiTheme="minorEastAsia" w:eastAsiaTheme="minorEastAsia" w:hAnsiTheme="minorEastAsia" w:hint="eastAsia"/>
                <w:sz w:val="24"/>
              </w:rPr>
              <w:t>い、適宜助言を行った。</w:t>
            </w:r>
          </w:p>
        </w:tc>
      </w:tr>
      <w:tr w:rsidR="003C0965" w:rsidRPr="006930F4" w14:paraId="292D706D"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616405CF" w14:textId="101154CD" w:rsidR="003C0965" w:rsidRDefault="003C0965" w:rsidP="003C0965">
            <w:pPr>
              <w:pStyle w:val="ac"/>
              <w:autoSpaceDE w:val="0"/>
              <w:autoSpaceDN w:val="0"/>
              <w:spacing w:line="300" w:lineRule="exact"/>
              <w:ind w:leftChars="0" w:left="0"/>
              <w:rPr>
                <w:rFonts w:hAnsi="ＭＳ 明朝"/>
                <w:sz w:val="24"/>
              </w:rPr>
            </w:pPr>
            <w:r w:rsidRPr="00580527">
              <w:rPr>
                <w:rFonts w:hAnsi="ＭＳ 明朝" w:hint="eastAsia"/>
                <w:sz w:val="24"/>
              </w:rPr>
              <w:t>【意見</w:t>
            </w:r>
            <w:r w:rsidR="008760C3">
              <w:rPr>
                <w:rFonts w:hAnsi="ＭＳ 明朝" w:hint="eastAsia"/>
                <w:sz w:val="24"/>
              </w:rPr>
              <w:t>81</w:t>
            </w:r>
            <w:r w:rsidRPr="00580527">
              <w:rPr>
                <w:rFonts w:hAnsi="ＭＳ 明朝" w:hint="eastAsia"/>
                <w:sz w:val="24"/>
              </w:rPr>
              <w:t>】</w:t>
            </w:r>
            <w:r w:rsidR="008760C3" w:rsidRPr="008760C3">
              <w:rPr>
                <w:rFonts w:hAnsi="ＭＳ 明朝" w:hint="eastAsia"/>
                <w:sz w:val="24"/>
              </w:rPr>
              <w:t>コストパフォーマンスを踏まえた適正かつ効率的な債権管理のあり方</w:t>
            </w:r>
          </w:p>
          <w:p w14:paraId="2C2A0087" w14:textId="67F9B6C1" w:rsidR="003C0965" w:rsidRPr="00580527" w:rsidRDefault="003C0965" w:rsidP="003C0965">
            <w:pPr>
              <w:pStyle w:val="ac"/>
              <w:autoSpaceDE w:val="0"/>
              <w:autoSpaceDN w:val="0"/>
              <w:spacing w:line="300" w:lineRule="exact"/>
              <w:ind w:leftChars="0" w:left="0"/>
              <w:rPr>
                <w:rFonts w:hAnsi="ＭＳ 明朝"/>
                <w:sz w:val="24"/>
              </w:rPr>
            </w:pPr>
            <w:r>
              <w:rPr>
                <w:rFonts w:hAnsi="ＭＳ 明朝" w:hint="eastAsia"/>
                <w:sz w:val="24"/>
              </w:rPr>
              <w:t>【教育庁】</w:t>
            </w:r>
          </w:p>
        </w:tc>
        <w:tc>
          <w:tcPr>
            <w:tcW w:w="6759" w:type="dxa"/>
            <w:tcBorders>
              <w:top w:val="single" w:sz="4" w:space="0" w:color="auto"/>
              <w:left w:val="single" w:sz="4" w:space="0" w:color="auto"/>
              <w:bottom w:val="single" w:sz="4" w:space="0" w:color="auto"/>
              <w:right w:val="single" w:sz="4" w:space="0" w:color="auto"/>
            </w:tcBorders>
          </w:tcPr>
          <w:p w14:paraId="62630B37" w14:textId="011DB902" w:rsidR="003C0965" w:rsidRPr="007B1E7B" w:rsidRDefault="008760C3" w:rsidP="008760C3">
            <w:pPr>
              <w:pStyle w:val="a8"/>
              <w:autoSpaceDE w:val="0"/>
              <w:autoSpaceDN w:val="0"/>
              <w:spacing w:line="300" w:lineRule="exact"/>
              <w:ind w:leftChars="0" w:left="0" w:firstLine="258"/>
              <w:rPr>
                <w:rFonts w:hAnsi="ＭＳ 明朝"/>
                <w:sz w:val="24"/>
              </w:rPr>
            </w:pPr>
            <w:r w:rsidRPr="008760C3">
              <w:rPr>
                <w:rFonts w:hAnsi="ＭＳ 明朝" w:hint="eastAsia"/>
                <w:sz w:val="24"/>
              </w:rPr>
              <w:t>大阪府は，センター掛金債権が少額であることを踏まえ，コストパフォーマンスを踏まえた回収手法のあり方を見直し，各学校に示すべきである。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CB22476" w14:textId="0972A71E" w:rsidR="003C0965" w:rsidRPr="006930F4" w:rsidRDefault="00A91C52" w:rsidP="00D84763">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回収</w:t>
            </w:r>
            <w:r w:rsidR="001A27AB">
              <w:rPr>
                <w:rFonts w:asciiTheme="minorEastAsia" w:eastAsiaTheme="minorEastAsia" w:hAnsiTheme="minorEastAsia" w:hint="eastAsia"/>
                <w:sz w:val="24"/>
              </w:rPr>
              <w:t>手法の内容について、費用対効果を踏まえ</w:t>
            </w:r>
            <w:r w:rsidR="00DC6D4D">
              <w:rPr>
                <w:rFonts w:asciiTheme="minorEastAsia" w:eastAsiaTheme="minorEastAsia" w:hAnsiTheme="minorEastAsia" w:hint="eastAsia"/>
                <w:sz w:val="24"/>
              </w:rPr>
              <w:t>た上で</w:t>
            </w:r>
            <w:r w:rsidR="001A27AB">
              <w:rPr>
                <w:rFonts w:asciiTheme="minorEastAsia" w:eastAsiaTheme="minorEastAsia" w:hAnsiTheme="minorEastAsia" w:hint="eastAsia"/>
                <w:sz w:val="24"/>
              </w:rPr>
              <w:t>債権回収マニュアルを見直し、</w:t>
            </w:r>
            <w:r>
              <w:rPr>
                <w:rFonts w:asciiTheme="minorEastAsia" w:eastAsiaTheme="minorEastAsia" w:hAnsiTheme="minorEastAsia" w:hint="eastAsia"/>
                <w:sz w:val="24"/>
              </w:rPr>
              <w:t>令和３年１月に</w:t>
            </w:r>
            <w:r w:rsidR="001A27AB">
              <w:rPr>
                <w:rFonts w:asciiTheme="minorEastAsia" w:eastAsiaTheme="minorEastAsia" w:hAnsiTheme="minorEastAsia" w:hint="eastAsia"/>
                <w:sz w:val="24"/>
              </w:rPr>
              <w:t>各校へ</w:t>
            </w:r>
            <w:r>
              <w:rPr>
                <w:rFonts w:asciiTheme="minorEastAsia" w:eastAsiaTheme="minorEastAsia" w:hAnsiTheme="minorEastAsia" w:hint="eastAsia"/>
                <w:sz w:val="24"/>
              </w:rPr>
              <w:t>提示</w:t>
            </w:r>
            <w:r w:rsidR="00DC6D4D">
              <w:rPr>
                <w:rFonts w:asciiTheme="minorEastAsia" w:eastAsiaTheme="minorEastAsia" w:hAnsiTheme="minorEastAsia" w:hint="eastAsia"/>
                <w:sz w:val="24"/>
              </w:rPr>
              <w:t>した。</w:t>
            </w:r>
          </w:p>
        </w:tc>
      </w:tr>
      <w:tr w:rsidR="005D4E59" w:rsidRPr="006930F4" w14:paraId="1536E37B" w14:textId="77777777" w:rsidTr="00D6048D">
        <w:trPr>
          <w:trHeight w:val="368"/>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F359236" w14:textId="42C3D6C0" w:rsidR="005D4E59" w:rsidRDefault="005D4E59" w:rsidP="00D6048D">
            <w:pPr>
              <w:autoSpaceDE w:val="0"/>
              <w:autoSpaceDN w:val="0"/>
              <w:spacing w:line="300" w:lineRule="exact"/>
              <w:ind w:firstLineChars="200" w:firstLine="515"/>
              <w:rPr>
                <w:rFonts w:asciiTheme="minorEastAsia" w:eastAsiaTheme="minorEastAsia" w:hAnsiTheme="minorEastAsia"/>
                <w:sz w:val="24"/>
              </w:rPr>
            </w:pPr>
            <w:r w:rsidRPr="005D4E59">
              <w:rPr>
                <w:rFonts w:asciiTheme="minorEastAsia" w:eastAsiaTheme="minorEastAsia" w:hAnsiTheme="minorEastAsia" w:hint="eastAsia"/>
                <w:sz w:val="24"/>
              </w:rPr>
              <w:t>３　高等学校定時制・通信制課程修学奨励費貸付金</w:t>
            </w:r>
          </w:p>
        </w:tc>
      </w:tr>
      <w:tr w:rsidR="005D4E59" w:rsidRPr="006930F4" w14:paraId="588A536D"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11315121" w14:textId="77777777" w:rsidR="005D4E59" w:rsidRDefault="005D4E59" w:rsidP="005D4E59">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82】</w:t>
            </w:r>
            <w:r w:rsidRPr="008760C3">
              <w:rPr>
                <w:rFonts w:hAnsi="ＭＳ 明朝" w:hint="eastAsia"/>
                <w:sz w:val="24"/>
              </w:rPr>
              <w:t>消滅時効が完成している債権の早期放棄</w:t>
            </w:r>
          </w:p>
          <w:p w14:paraId="5F02DF22" w14:textId="2C0208CD" w:rsidR="005D4E59" w:rsidRPr="00580527" w:rsidRDefault="005D4E59" w:rsidP="005D4E59">
            <w:pPr>
              <w:pStyle w:val="ac"/>
              <w:autoSpaceDE w:val="0"/>
              <w:autoSpaceDN w:val="0"/>
              <w:spacing w:line="300" w:lineRule="exact"/>
              <w:ind w:leftChars="0" w:left="0"/>
              <w:rPr>
                <w:rFonts w:hAnsi="ＭＳ 明朝"/>
                <w:sz w:val="24"/>
              </w:rPr>
            </w:pPr>
            <w:r>
              <w:rPr>
                <w:rFonts w:hAnsi="ＭＳ 明朝" w:hint="eastAsia"/>
                <w:sz w:val="24"/>
              </w:rPr>
              <w:t>【教育庁】</w:t>
            </w:r>
          </w:p>
        </w:tc>
        <w:tc>
          <w:tcPr>
            <w:tcW w:w="6759" w:type="dxa"/>
            <w:tcBorders>
              <w:top w:val="single" w:sz="4" w:space="0" w:color="auto"/>
              <w:left w:val="single" w:sz="4" w:space="0" w:color="auto"/>
              <w:bottom w:val="single" w:sz="4" w:space="0" w:color="auto"/>
              <w:right w:val="single" w:sz="4" w:space="0" w:color="auto"/>
            </w:tcBorders>
          </w:tcPr>
          <w:p w14:paraId="0C36FD5C" w14:textId="65186195" w:rsidR="005D4E59" w:rsidRPr="008760C3" w:rsidRDefault="005D4E59" w:rsidP="005D4E59">
            <w:pPr>
              <w:pStyle w:val="a8"/>
              <w:autoSpaceDE w:val="0"/>
              <w:autoSpaceDN w:val="0"/>
              <w:spacing w:line="300" w:lineRule="exact"/>
              <w:ind w:leftChars="0" w:left="0" w:firstLine="258"/>
              <w:rPr>
                <w:rFonts w:hAnsi="ＭＳ 明朝"/>
                <w:sz w:val="24"/>
              </w:rPr>
            </w:pPr>
            <w:r w:rsidRPr="008760C3">
              <w:rPr>
                <w:rFonts w:hAnsi="ＭＳ 明朝" w:hint="eastAsia"/>
                <w:sz w:val="24"/>
              </w:rPr>
              <w:t>大阪府は，消滅時効が完成している債権について，合理的なプロセスを経た上で早期に放棄すべきである。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66ADFCE" w14:textId="77777777" w:rsidR="005D4E59" w:rsidRDefault="005D4E59" w:rsidP="005D4E59">
            <w:pPr>
              <w:autoSpaceDE w:val="0"/>
              <w:autoSpaceDN w:val="0"/>
              <w:spacing w:line="300" w:lineRule="exact"/>
              <w:ind w:firstLineChars="100" w:firstLine="258"/>
              <w:rPr>
                <w:rFonts w:asciiTheme="minorEastAsia" w:eastAsiaTheme="minorEastAsia" w:hAnsiTheme="minorEastAsia"/>
                <w:color w:val="000000" w:themeColor="text1"/>
                <w:sz w:val="24"/>
              </w:rPr>
            </w:pPr>
            <w:r w:rsidRPr="00E506DC">
              <w:rPr>
                <w:rFonts w:asciiTheme="minorEastAsia" w:eastAsiaTheme="minorEastAsia" w:hAnsiTheme="minorEastAsia" w:hint="eastAsia"/>
                <w:color w:val="000000" w:themeColor="text1"/>
                <w:sz w:val="24"/>
              </w:rPr>
              <w:t>現在、消滅時効が完成している債権12件（１名分）について、「債権回収・整理マニ</w:t>
            </w:r>
            <w:r>
              <w:rPr>
                <w:rFonts w:asciiTheme="minorEastAsia" w:eastAsiaTheme="minorEastAsia" w:hAnsiTheme="minorEastAsia" w:hint="eastAsia"/>
                <w:color w:val="000000" w:themeColor="text1"/>
                <w:sz w:val="24"/>
              </w:rPr>
              <w:t>ュアル」に基づいた催告や調査、最終催告など債権放棄に向けて手続</w:t>
            </w:r>
            <w:r w:rsidRPr="00E506DC">
              <w:rPr>
                <w:rFonts w:asciiTheme="minorEastAsia" w:eastAsiaTheme="minorEastAsia" w:hAnsiTheme="minorEastAsia" w:hint="eastAsia"/>
                <w:color w:val="000000" w:themeColor="text1"/>
                <w:sz w:val="24"/>
              </w:rPr>
              <w:t>を進めている。</w:t>
            </w:r>
          </w:p>
          <w:p w14:paraId="34A27C61" w14:textId="6E81E282" w:rsidR="005D4E59" w:rsidRDefault="005D4E59" w:rsidP="00D6048D">
            <w:pPr>
              <w:autoSpaceDE w:val="0"/>
              <w:autoSpaceDN w:val="0"/>
              <w:spacing w:line="300" w:lineRule="exact"/>
              <w:rPr>
                <w:rFonts w:asciiTheme="minorEastAsia" w:eastAsiaTheme="minorEastAsia" w:hAnsiTheme="minorEastAsia" w:hint="eastAsia"/>
                <w:sz w:val="24"/>
              </w:rPr>
            </w:pPr>
          </w:p>
        </w:tc>
      </w:tr>
    </w:tbl>
    <w:p w14:paraId="3004C2A6" w14:textId="77777777" w:rsidR="00D6048D" w:rsidRDefault="00D6048D" w:rsidP="005D4E59">
      <w:pPr>
        <w:autoSpaceDE w:val="0"/>
        <w:autoSpaceDN w:val="0"/>
        <w:spacing w:line="300" w:lineRule="exact"/>
        <w:ind w:firstLineChars="100" w:firstLine="258"/>
        <w:rPr>
          <w:rFonts w:asciiTheme="minorEastAsia" w:eastAsiaTheme="minorEastAsia" w:hAnsiTheme="minorEastAsia"/>
          <w:sz w:val="24"/>
        </w:rPr>
        <w:sectPr w:rsidR="00D6048D"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D6048D" w:rsidRPr="00681689" w14:paraId="73826DF6" w14:textId="77777777" w:rsidTr="006845F7">
        <w:trPr>
          <w:trHeight w:val="412"/>
          <w:tblHeader/>
        </w:trPr>
        <w:tc>
          <w:tcPr>
            <w:tcW w:w="8647" w:type="dxa"/>
            <w:gridSpan w:val="2"/>
            <w:tcBorders>
              <w:bottom w:val="single" w:sz="4" w:space="0" w:color="auto"/>
            </w:tcBorders>
            <w:shd w:val="clear" w:color="auto" w:fill="C0C0C0"/>
            <w:vAlign w:val="center"/>
          </w:tcPr>
          <w:p w14:paraId="2131ADC0" w14:textId="77777777" w:rsidR="00D6048D" w:rsidRPr="00681689" w:rsidRDefault="00D6048D" w:rsidP="006845F7">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09E36410" w14:textId="77777777" w:rsidR="00D6048D" w:rsidRPr="00681689" w:rsidRDefault="00D6048D" w:rsidP="006845F7">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5D4E59" w:rsidRPr="006930F4" w14:paraId="640A3420" w14:textId="77777777" w:rsidTr="00D6048D">
        <w:trPr>
          <w:trHeight w:val="368"/>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30A0FB9" w14:textId="3C5F5320" w:rsidR="005D4E59" w:rsidRDefault="005D4E59" w:rsidP="00D6048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 xml:space="preserve">　</w:t>
            </w:r>
            <w:r w:rsidRPr="005D4E59">
              <w:rPr>
                <w:rFonts w:asciiTheme="minorEastAsia" w:eastAsiaTheme="minorEastAsia" w:hAnsiTheme="minorEastAsia" w:hint="eastAsia"/>
                <w:sz w:val="24"/>
              </w:rPr>
              <w:t>５　大学修学奨学金貸付金（延滞利息含む）</w:t>
            </w:r>
          </w:p>
        </w:tc>
      </w:tr>
      <w:tr w:rsidR="005D4E59" w:rsidRPr="006930F4" w14:paraId="79CFFFE3"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6F03EFA7" w14:textId="77777777" w:rsidR="005D4E59" w:rsidRDefault="005D4E59" w:rsidP="005D4E59">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83</w:t>
            </w:r>
            <w:r w:rsidRPr="00580527">
              <w:rPr>
                <w:rFonts w:hAnsi="ＭＳ 明朝" w:hint="eastAsia"/>
                <w:sz w:val="24"/>
              </w:rPr>
              <w:t>】</w:t>
            </w:r>
            <w:r w:rsidRPr="008760C3">
              <w:rPr>
                <w:rFonts w:hAnsi="ＭＳ 明朝" w:hint="eastAsia"/>
                <w:sz w:val="24"/>
              </w:rPr>
              <w:t>評価性引当金計上に関する取扱いの統一</w:t>
            </w:r>
          </w:p>
          <w:p w14:paraId="38145923" w14:textId="050DC545" w:rsidR="005D4E59" w:rsidRPr="00580527" w:rsidRDefault="005D4E59" w:rsidP="005D4E59">
            <w:pPr>
              <w:pStyle w:val="ac"/>
              <w:autoSpaceDE w:val="0"/>
              <w:autoSpaceDN w:val="0"/>
              <w:spacing w:line="300" w:lineRule="exact"/>
              <w:ind w:leftChars="0" w:left="0"/>
              <w:rPr>
                <w:rFonts w:hAnsi="ＭＳ 明朝"/>
                <w:sz w:val="24"/>
              </w:rPr>
            </w:pPr>
            <w:r>
              <w:rPr>
                <w:rFonts w:hAnsi="ＭＳ 明朝" w:hint="eastAsia"/>
                <w:sz w:val="24"/>
              </w:rPr>
              <w:t>【教育庁】</w:t>
            </w:r>
          </w:p>
        </w:tc>
        <w:tc>
          <w:tcPr>
            <w:tcW w:w="6759" w:type="dxa"/>
            <w:tcBorders>
              <w:top w:val="single" w:sz="4" w:space="0" w:color="auto"/>
              <w:left w:val="single" w:sz="4" w:space="0" w:color="auto"/>
              <w:bottom w:val="single" w:sz="4" w:space="0" w:color="auto"/>
              <w:right w:val="single" w:sz="4" w:space="0" w:color="auto"/>
            </w:tcBorders>
          </w:tcPr>
          <w:p w14:paraId="7C55953F" w14:textId="77777777" w:rsidR="005D4E59" w:rsidRDefault="005D4E59" w:rsidP="005D4E59">
            <w:pPr>
              <w:pStyle w:val="a8"/>
              <w:autoSpaceDE w:val="0"/>
              <w:autoSpaceDN w:val="0"/>
              <w:spacing w:line="300" w:lineRule="exact"/>
              <w:ind w:leftChars="0" w:left="0" w:firstLine="258"/>
              <w:rPr>
                <w:rFonts w:hAnsi="ＭＳ 明朝"/>
                <w:sz w:val="24"/>
              </w:rPr>
            </w:pPr>
            <w:r w:rsidRPr="008760C3">
              <w:rPr>
                <w:rFonts w:hAnsi="ＭＳ 明朝" w:hint="eastAsia"/>
                <w:sz w:val="24"/>
              </w:rPr>
              <w:t>大阪府は，大学修学奨学金貸付金と制度趣旨を同じくする高等学校等修学資金奨励費貸付金との間で，評価性引当金の計上に関する取扱いを統一すべきである。</w:t>
            </w:r>
          </w:p>
          <w:p w14:paraId="7FAC6921" w14:textId="77777777" w:rsidR="005D4E59" w:rsidRPr="008760C3" w:rsidRDefault="005D4E59" w:rsidP="005D4E59">
            <w:pPr>
              <w:pStyle w:val="a8"/>
              <w:autoSpaceDE w:val="0"/>
              <w:autoSpaceDN w:val="0"/>
              <w:spacing w:line="300" w:lineRule="exact"/>
              <w:ind w:leftChars="0" w:left="0" w:firstLine="258"/>
              <w:rPr>
                <w:rFonts w:hAnsi="ＭＳ 明朝"/>
                <w:sz w:val="24"/>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44A19E4" w14:textId="466A7B00" w:rsidR="005D4E59" w:rsidRDefault="005D4E59" w:rsidP="005D4E59">
            <w:pPr>
              <w:ind w:firstLineChars="100" w:firstLine="258"/>
              <w:rPr>
                <w:rFonts w:asciiTheme="minorEastAsia" w:eastAsiaTheme="minorEastAsia" w:hAnsiTheme="minorEastAsia"/>
                <w:sz w:val="24"/>
              </w:rPr>
            </w:pPr>
            <w:r>
              <w:rPr>
                <w:rFonts w:hAnsi="ＭＳ 明朝" w:hint="eastAsia"/>
                <w:sz w:val="24"/>
              </w:rPr>
              <w:t>担当所管間で調整を行い、大学修学奨学金貸付金と高等学校等修学資金奨励費貸付金との間で異なっていた</w:t>
            </w:r>
            <w:r w:rsidRPr="00EB4683">
              <w:rPr>
                <w:rFonts w:hAnsi="ＭＳ 明朝" w:hint="eastAsia"/>
                <w:sz w:val="24"/>
              </w:rPr>
              <w:t>評価性引当金の計上に関する取扱いを</w:t>
            </w:r>
            <w:r w:rsidRPr="00D9029A">
              <w:rPr>
                <w:rFonts w:asciiTheme="minorEastAsia" w:eastAsiaTheme="minorEastAsia" w:hAnsiTheme="minorEastAsia" w:hint="eastAsia"/>
                <w:sz w:val="24"/>
              </w:rPr>
              <w:t>統一</w:t>
            </w:r>
            <w:r>
              <w:rPr>
                <w:rFonts w:asciiTheme="minorEastAsia" w:eastAsiaTheme="minorEastAsia" w:hAnsiTheme="minorEastAsia" w:hint="eastAsia"/>
                <w:sz w:val="24"/>
              </w:rPr>
              <w:t>した。</w:t>
            </w:r>
          </w:p>
        </w:tc>
      </w:tr>
      <w:tr w:rsidR="005D4E59" w:rsidRPr="006930F4" w14:paraId="12190728" w14:textId="77777777" w:rsidTr="00D6048D">
        <w:trPr>
          <w:trHeight w:val="368"/>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FBFF4A4" w14:textId="393AA8EC" w:rsidR="005D4E59" w:rsidRDefault="005D4E59" w:rsidP="00D6048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 xml:space="preserve">　</w:t>
            </w:r>
            <w:r w:rsidRPr="005D4E59">
              <w:rPr>
                <w:rFonts w:asciiTheme="minorEastAsia" w:eastAsiaTheme="minorEastAsia" w:hAnsiTheme="minorEastAsia" w:hint="eastAsia"/>
                <w:sz w:val="24"/>
              </w:rPr>
              <w:t>６　社会保険料，健康保険料及び厚生年金保険料未納金</w:t>
            </w:r>
          </w:p>
        </w:tc>
      </w:tr>
      <w:tr w:rsidR="005D4E59" w:rsidRPr="006930F4" w14:paraId="45E74061"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1BD8A05C" w14:textId="77777777" w:rsidR="005D4E59" w:rsidRDefault="005D4E59" w:rsidP="005D4E59">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84</w:t>
            </w:r>
            <w:r w:rsidRPr="00580527">
              <w:rPr>
                <w:rFonts w:hAnsi="ＭＳ 明朝" w:hint="eastAsia"/>
                <w:sz w:val="24"/>
              </w:rPr>
              <w:t>】</w:t>
            </w:r>
            <w:r w:rsidRPr="001E2FA5">
              <w:rPr>
                <w:rFonts w:hAnsi="ＭＳ 明朝" w:hint="eastAsia"/>
                <w:sz w:val="24"/>
              </w:rPr>
              <w:t>少額な遅延損害金の早期の放棄</w:t>
            </w:r>
          </w:p>
          <w:p w14:paraId="1C675969" w14:textId="608CA9A2" w:rsidR="005D4E59" w:rsidRPr="00580527" w:rsidRDefault="005D4E59" w:rsidP="005D4E59">
            <w:pPr>
              <w:pStyle w:val="ac"/>
              <w:autoSpaceDE w:val="0"/>
              <w:autoSpaceDN w:val="0"/>
              <w:spacing w:line="300" w:lineRule="exact"/>
              <w:ind w:leftChars="0" w:left="0"/>
              <w:rPr>
                <w:rFonts w:hAnsi="ＭＳ 明朝"/>
                <w:sz w:val="24"/>
              </w:rPr>
            </w:pPr>
            <w:r>
              <w:rPr>
                <w:rFonts w:hAnsi="ＭＳ 明朝" w:hint="eastAsia"/>
                <w:sz w:val="24"/>
              </w:rPr>
              <w:t>【教育庁】</w:t>
            </w:r>
          </w:p>
        </w:tc>
        <w:tc>
          <w:tcPr>
            <w:tcW w:w="6759" w:type="dxa"/>
            <w:tcBorders>
              <w:top w:val="single" w:sz="4" w:space="0" w:color="auto"/>
              <w:left w:val="single" w:sz="4" w:space="0" w:color="auto"/>
              <w:bottom w:val="single" w:sz="4" w:space="0" w:color="auto"/>
              <w:right w:val="single" w:sz="4" w:space="0" w:color="auto"/>
            </w:tcBorders>
          </w:tcPr>
          <w:p w14:paraId="43DDD28F" w14:textId="0F549F3F" w:rsidR="005D4E59" w:rsidRPr="008760C3" w:rsidRDefault="005D4E59" w:rsidP="005D4E59">
            <w:pPr>
              <w:pStyle w:val="a8"/>
              <w:autoSpaceDE w:val="0"/>
              <w:autoSpaceDN w:val="0"/>
              <w:spacing w:line="300" w:lineRule="exact"/>
              <w:ind w:leftChars="0" w:left="0" w:firstLine="258"/>
              <w:rPr>
                <w:rFonts w:hAnsi="ＭＳ 明朝"/>
                <w:sz w:val="24"/>
              </w:rPr>
            </w:pPr>
            <w:r w:rsidRPr="001E2FA5">
              <w:rPr>
                <w:rFonts w:hAnsi="ＭＳ 明朝" w:hint="eastAsia"/>
                <w:sz w:val="24"/>
              </w:rPr>
              <w:t>大阪府は，社会保険料，健康保険料及び厚生年金保険料未納金の内，額面</w:t>
            </w:r>
            <w:r>
              <w:rPr>
                <w:rFonts w:hAnsi="ＭＳ 明朝" w:hint="eastAsia"/>
                <w:sz w:val="24"/>
              </w:rPr>
              <w:t>４</w:t>
            </w:r>
            <w:r w:rsidRPr="001E2FA5">
              <w:rPr>
                <w:rFonts w:hAnsi="ＭＳ 明朝" w:hint="eastAsia"/>
                <w:sz w:val="24"/>
              </w:rPr>
              <w:t>円の社会保険料未納金（遅延損害金）について，徴収停止を経た上で，放棄すべきである。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C6DDCDF" w14:textId="77EC317F" w:rsidR="005D4E59" w:rsidRPr="00FF7996" w:rsidRDefault="005D4E59" w:rsidP="005D4E59">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E25F96">
              <w:rPr>
                <w:rFonts w:asciiTheme="minorEastAsia" w:eastAsiaTheme="minorEastAsia" w:hAnsiTheme="minorEastAsia" w:hint="eastAsia"/>
                <w:sz w:val="24"/>
              </w:rPr>
              <w:t>社会保険料未納金納付後の遅延損害金（額面４円）については、状況把握を行った上、地方自治法施行令第171条の５の規定により、令和３年７月29日か</w:t>
            </w:r>
            <w:r w:rsidRPr="00FF7996">
              <w:rPr>
                <w:rFonts w:asciiTheme="minorEastAsia" w:eastAsiaTheme="minorEastAsia" w:hAnsiTheme="minorEastAsia" w:hint="eastAsia"/>
                <w:sz w:val="24"/>
              </w:rPr>
              <w:t>ら徴収停止とした。徴収停止後、状態が３年間継続したときは、所定の手続により債権放棄を行</w:t>
            </w:r>
            <w:r w:rsidR="00764C66" w:rsidRPr="00FF7996">
              <w:rPr>
                <w:rFonts w:asciiTheme="minorEastAsia" w:eastAsiaTheme="minorEastAsia" w:hAnsiTheme="minorEastAsia" w:hint="eastAsia"/>
                <w:sz w:val="24"/>
              </w:rPr>
              <w:t>う</w:t>
            </w:r>
            <w:r w:rsidRPr="00FF7996">
              <w:rPr>
                <w:rFonts w:asciiTheme="minorEastAsia" w:eastAsiaTheme="minorEastAsia" w:hAnsiTheme="minorEastAsia" w:hint="eastAsia"/>
                <w:sz w:val="24"/>
              </w:rPr>
              <w:t>。</w:t>
            </w:r>
          </w:p>
          <w:p w14:paraId="2FE38161" w14:textId="294F81DD" w:rsidR="005D4E59" w:rsidRDefault="005D4E59" w:rsidP="00764C66">
            <w:pPr>
              <w:autoSpaceDE w:val="0"/>
              <w:autoSpaceDN w:val="0"/>
              <w:spacing w:line="300" w:lineRule="exact"/>
              <w:ind w:firstLineChars="100" w:firstLine="258"/>
              <w:rPr>
                <w:rFonts w:asciiTheme="minorEastAsia" w:eastAsiaTheme="minorEastAsia" w:hAnsiTheme="minorEastAsia"/>
                <w:sz w:val="24"/>
              </w:rPr>
            </w:pPr>
            <w:r w:rsidRPr="00FF7996">
              <w:rPr>
                <w:rFonts w:asciiTheme="minorEastAsia" w:eastAsiaTheme="minorEastAsia" w:hAnsiTheme="minorEastAsia" w:hint="eastAsia"/>
                <w:sz w:val="24"/>
              </w:rPr>
              <w:t>今後、債権管理について、関係法令や規則、マニュアルに基づき、適正な事務の執行に努め</w:t>
            </w:r>
            <w:r w:rsidR="00764C66" w:rsidRPr="00FF7996">
              <w:rPr>
                <w:rFonts w:asciiTheme="minorEastAsia" w:eastAsiaTheme="minorEastAsia" w:hAnsiTheme="minorEastAsia" w:hint="eastAsia"/>
                <w:sz w:val="24"/>
              </w:rPr>
              <w:t>る。</w:t>
            </w:r>
          </w:p>
        </w:tc>
      </w:tr>
      <w:tr w:rsidR="00AA556D" w:rsidRPr="006930F4" w14:paraId="0380CEA3" w14:textId="77777777" w:rsidTr="006845F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B3ECE66" w14:textId="14318E82" w:rsidR="00AA556D" w:rsidRPr="006930F4" w:rsidRDefault="00AA556D" w:rsidP="00AA556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第1</w:t>
            </w:r>
            <w:r>
              <w:rPr>
                <w:rFonts w:asciiTheme="minorEastAsia" w:eastAsiaTheme="minorEastAsia" w:hAnsiTheme="minorEastAsia" w:hint="eastAsia"/>
                <w:sz w:val="24"/>
              </w:rPr>
              <w:t>5</w:t>
            </w:r>
            <w:r w:rsidRPr="00B229A1">
              <w:rPr>
                <w:rFonts w:asciiTheme="minorEastAsia" w:eastAsiaTheme="minorEastAsia" w:hAnsiTheme="minorEastAsia" w:hint="eastAsia"/>
                <w:sz w:val="24"/>
              </w:rPr>
              <w:t xml:space="preserve">　</w:t>
            </w:r>
            <w:r>
              <w:rPr>
                <w:rFonts w:asciiTheme="minorEastAsia" w:eastAsiaTheme="minorEastAsia" w:hAnsiTheme="minorEastAsia" w:hint="eastAsia"/>
                <w:sz w:val="24"/>
              </w:rPr>
              <w:t>公益財団法人大阪府育英会の</w:t>
            </w:r>
            <w:bookmarkStart w:id="0" w:name="_GoBack"/>
            <w:bookmarkEnd w:id="0"/>
            <w:r w:rsidRPr="003C0965">
              <w:rPr>
                <w:rFonts w:asciiTheme="minorEastAsia" w:eastAsiaTheme="minorEastAsia" w:hAnsiTheme="minorEastAsia" w:hint="eastAsia"/>
                <w:sz w:val="24"/>
              </w:rPr>
              <w:t>私債権に係る監査の結果及び意見</w:t>
            </w:r>
          </w:p>
        </w:tc>
      </w:tr>
      <w:tr w:rsidR="005D4E59" w:rsidRPr="006930F4" w14:paraId="28E9763C" w14:textId="77777777" w:rsidTr="00D6048D">
        <w:trPr>
          <w:trHeight w:val="368"/>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931DC9F" w14:textId="7CB1F2C7" w:rsidR="005D4E59" w:rsidRDefault="005D4E59" w:rsidP="00D6048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 xml:space="preserve">　</w:t>
            </w:r>
            <w:r w:rsidRPr="005D4E59">
              <w:rPr>
                <w:rFonts w:asciiTheme="minorEastAsia" w:eastAsiaTheme="minorEastAsia" w:hAnsiTheme="minorEastAsia" w:hint="eastAsia"/>
                <w:sz w:val="24"/>
              </w:rPr>
              <w:t>１　奨学金返還請求権</w:t>
            </w:r>
          </w:p>
        </w:tc>
      </w:tr>
      <w:tr w:rsidR="005D4E59" w:rsidRPr="006930F4" w14:paraId="2FF7055A"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37B8BE9E" w14:textId="77777777" w:rsidR="005D4E59" w:rsidRDefault="005D4E59" w:rsidP="005D4E59">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85</w:t>
            </w:r>
            <w:r w:rsidRPr="00580527">
              <w:rPr>
                <w:rFonts w:hAnsi="ＭＳ 明朝" w:hint="eastAsia"/>
                <w:sz w:val="24"/>
              </w:rPr>
              <w:t>】</w:t>
            </w:r>
            <w:r w:rsidRPr="001E2FA5">
              <w:rPr>
                <w:rFonts w:hAnsi="ＭＳ 明朝" w:hint="eastAsia"/>
                <w:sz w:val="24"/>
              </w:rPr>
              <w:t>奨学金管理システムに係る情報セキュリティ対策の見直し</w:t>
            </w:r>
          </w:p>
          <w:p w14:paraId="38326E5F" w14:textId="48EF4282" w:rsidR="00D6048D" w:rsidRPr="00580527" w:rsidRDefault="005D4E59" w:rsidP="005D4E59">
            <w:pPr>
              <w:pStyle w:val="ac"/>
              <w:autoSpaceDE w:val="0"/>
              <w:autoSpaceDN w:val="0"/>
              <w:spacing w:line="300" w:lineRule="exact"/>
              <w:ind w:leftChars="0" w:left="0"/>
              <w:rPr>
                <w:rFonts w:hAnsi="ＭＳ 明朝" w:hint="eastAsia"/>
                <w:sz w:val="24"/>
              </w:rPr>
            </w:pPr>
            <w:r>
              <w:rPr>
                <w:rFonts w:hAnsi="ＭＳ 明朝" w:hint="eastAsia"/>
                <w:sz w:val="24"/>
              </w:rPr>
              <w:t>【教育庁】</w:t>
            </w:r>
          </w:p>
        </w:tc>
        <w:tc>
          <w:tcPr>
            <w:tcW w:w="6759" w:type="dxa"/>
            <w:tcBorders>
              <w:top w:val="single" w:sz="4" w:space="0" w:color="auto"/>
              <w:left w:val="single" w:sz="4" w:space="0" w:color="auto"/>
              <w:bottom w:val="single" w:sz="4" w:space="0" w:color="auto"/>
              <w:right w:val="single" w:sz="4" w:space="0" w:color="auto"/>
            </w:tcBorders>
          </w:tcPr>
          <w:p w14:paraId="01C10443" w14:textId="48AFBABB" w:rsidR="005D4E59" w:rsidRPr="008760C3" w:rsidRDefault="005D4E59" w:rsidP="005D4E59">
            <w:pPr>
              <w:pStyle w:val="a8"/>
              <w:autoSpaceDE w:val="0"/>
              <w:autoSpaceDN w:val="0"/>
              <w:spacing w:line="300" w:lineRule="exact"/>
              <w:ind w:leftChars="0" w:left="0" w:firstLine="258"/>
              <w:rPr>
                <w:rFonts w:hAnsi="ＭＳ 明朝"/>
                <w:sz w:val="24"/>
              </w:rPr>
            </w:pPr>
            <w:r w:rsidRPr="001E2FA5">
              <w:rPr>
                <w:rFonts w:hAnsi="ＭＳ 明朝" w:hint="eastAsia"/>
                <w:sz w:val="24"/>
              </w:rPr>
              <w:t>育英会は，奨学金管理システムについて，アクセス権限の設定・管理，ログ管理等の導入を含めた情報セキュリティ対策を見直すべきである。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4A05BA2" w14:textId="77777777" w:rsidR="005D4E59" w:rsidRDefault="005D4E59" w:rsidP="00D6048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職員の職務内容に応じアクセス権限の設定を行い、担当外事項の情報の書換えができないようにした。また、毎日、奨学生台帳の奨学金額等の状況確認を行いログ管理を行っている。</w:t>
            </w:r>
          </w:p>
          <w:p w14:paraId="17D62DB7" w14:textId="77777777" w:rsidR="00D6048D" w:rsidRDefault="00D6048D" w:rsidP="00D6048D">
            <w:pPr>
              <w:autoSpaceDE w:val="0"/>
              <w:autoSpaceDN w:val="0"/>
              <w:spacing w:line="300" w:lineRule="exact"/>
              <w:rPr>
                <w:rFonts w:asciiTheme="minorEastAsia" w:eastAsiaTheme="minorEastAsia" w:hAnsiTheme="minorEastAsia"/>
                <w:sz w:val="24"/>
              </w:rPr>
            </w:pPr>
          </w:p>
          <w:p w14:paraId="64CD3855" w14:textId="04504E3D" w:rsidR="00D6048D" w:rsidRDefault="00D6048D" w:rsidP="00D6048D">
            <w:pPr>
              <w:autoSpaceDE w:val="0"/>
              <w:autoSpaceDN w:val="0"/>
              <w:spacing w:line="300" w:lineRule="exact"/>
              <w:rPr>
                <w:rFonts w:asciiTheme="minorEastAsia" w:eastAsiaTheme="minorEastAsia" w:hAnsiTheme="minorEastAsia" w:hint="eastAsia"/>
                <w:sz w:val="24"/>
              </w:rPr>
            </w:pPr>
          </w:p>
        </w:tc>
      </w:tr>
    </w:tbl>
    <w:p w14:paraId="3BDBE338" w14:textId="77777777" w:rsidR="00D6048D" w:rsidRDefault="00D6048D" w:rsidP="006845F7">
      <w:pPr>
        <w:autoSpaceDN w:val="0"/>
        <w:spacing w:line="300" w:lineRule="exact"/>
        <w:jc w:val="center"/>
        <w:rPr>
          <w:rFonts w:ascii="ＭＳ 明朝" w:hAnsi="ＭＳ 明朝"/>
          <w:kern w:val="0"/>
          <w:sz w:val="24"/>
        </w:rPr>
        <w:sectPr w:rsidR="00D6048D" w:rsidSect="00193F25">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D6048D" w:rsidRPr="00681689" w14:paraId="752C18AE" w14:textId="77777777" w:rsidTr="006845F7">
        <w:trPr>
          <w:trHeight w:val="412"/>
          <w:tblHeader/>
        </w:trPr>
        <w:tc>
          <w:tcPr>
            <w:tcW w:w="8647" w:type="dxa"/>
            <w:gridSpan w:val="2"/>
            <w:tcBorders>
              <w:bottom w:val="single" w:sz="4" w:space="0" w:color="auto"/>
            </w:tcBorders>
            <w:shd w:val="clear" w:color="auto" w:fill="C0C0C0"/>
            <w:vAlign w:val="center"/>
          </w:tcPr>
          <w:p w14:paraId="35C914B3" w14:textId="37BBD4B5" w:rsidR="00D6048D" w:rsidRPr="00681689" w:rsidRDefault="00D6048D" w:rsidP="006845F7">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7E2BE639" w14:textId="77777777" w:rsidR="00D6048D" w:rsidRPr="00681689" w:rsidRDefault="00D6048D" w:rsidP="006845F7">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5D4E59" w:rsidRPr="006930F4" w14:paraId="5910A3FF"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4437269A" w14:textId="2B09B288" w:rsidR="005D4E59" w:rsidRDefault="005D4E59" w:rsidP="005D4E59">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86</w:t>
            </w:r>
            <w:r w:rsidRPr="00580527">
              <w:rPr>
                <w:rFonts w:hAnsi="ＭＳ 明朝" w:hint="eastAsia"/>
                <w:sz w:val="24"/>
              </w:rPr>
              <w:t>】</w:t>
            </w:r>
            <w:r w:rsidRPr="001E2FA5">
              <w:rPr>
                <w:rFonts w:hAnsi="ＭＳ 明朝" w:hint="eastAsia"/>
                <w:sz w:val="24"/>
              </w:rPr>
              <w:t>債権回収の実効性を向上させるための法的措置の見直し</w:t>
            </w:r>
          </w:p>
          <w:p w14:paraId="6F52F8E2" w14:textId="12D0A8FB" w:rsidR="005D4E59" w:rsidRPr="00580527" w:rsidRDefault="005D4E59" w:rsidP="005D4E59">
            <w:pPr>
              <w:pStyle w:val="ac"/>
              <w:autoSpaceDE w:val="0"/>
              <w:autoSpaceDN w:val="0"/>
              <w:spacing w:line="300" w:lineRule="exact"/>
              <w:ind w:leftChars="0" w:left="0"/>
              <w:rPr>
                <w:rFonts w:hAnsi="ＭＳ 明朝"/>
                <w:sz w:val="24"/>
              </w:rPr>
            </w:pPr>
            <w:r>
              <w:rPr>
                <w:rFonts w:hAnsi="ＭＳ 明朝" w:hint="eastAsia"/>
                <w:sz w:val="24"/>
              </w:rPr>
              <w:t>【教育庁】</w:t>
            </w:r>
          </w:p>
        </w:tc>
        <w:tc>
          <w:tcPr>
            <w:tcW w:w="6759" w:type="dxa"/>
            <w:tcBorders>
              <w:top w:val="single" w:sz="4" w:space="0" w:color="auto"/>
              <w:left w:val="single" w:sz="4" w:space="0" w:color="auto"/>
              <w:bottom w:val="single" w:sz="4" w:space="0" w:color="auto"/>
              <w:right w:val="single" w:sz="4" w:space="0" w:color="auto"/>
            </w:tcBorders>
          </w:tcPr>
          <w:p w14:paraId="69EF6026" w14:textId="610E4DCB" w:rsidR="005D4E59" w:rsidRDefault="005D4E59" w:rsidP="005D4E59">
            <w:pPr>
              <w:pStyle w:val="a8"/>
              <w:autoSpaceDE w:val="0"/>
              <w:autoSpaceDN w:val="0"/>
              <w:spacing w:line="300" w:lineRule="exact"/>
              <w:ind w:leftChars="0" w:left="0" w:firstLine="258"/>
              <w:rPr>
                <w:rFonts w:hAnsi="ＭＳ 明朝"/>
                <w:sz w:val="24"/>
              </w:rPr>
            </w:pPr>
            <w:r w:rsidRPr="001E2FA5">
              <w:rPr>
                <w:rFonts w:hAnsi="ＭＳ 明朝" w:hint="eastAsia"/>
                <w:sz w:val="24"/>
              </w:rPr>
              <w:t>育英会は，奨学金返還請求権の回収率向上を図るべく，弁護士委任のあり方を含めた法的措置の手法を見直すべきである。</w:t>
            </w:r>
          </w:p>
          <w:p w14:paraId="1F489023" w14:textId="77777777" w:rsidR="005D4E59" w:rsidRDefault="005D4E59" w:rsidP="005D4E59">
            <w:pPr>
              <w:pStyle w:val="a8"/>
              <w:autoSpaceDE w:val="0"/>
              <w:autoSpaceDN w:val="0"/>
              <w:spacing w:line="300" w:lineRule="exact"/>
              <w:ind w:leftChars="0" w:left="0" w:firstLine="258"/>
              <w:rPr>
                <w:rFonts w:hAnsi="ＭＳ 明朝"/>
                <w:sz w:val="24"/>
              </w:rPr>
            </w:pPr>
          </w:p>
          <w:p w14:paraId="5D22FB23" w14:textId="77777777" w:rsidR="005D4E59" w:rsidRPr="008760C3" w:rsidRDefault="005D4E59" w:rsidP="005D4E59">
            <w:pPr>
              <w:pStyle w:val="a8"/>
              <w:autoSpaceDE w:val="0"/>
              <w:autoSpaceDN w:val="0"/>
              <w:spacing w:line="300" w:lineRule="exact"/>
              <w:ind w:leftChars="0" w:left="0" w:firstLine="258"/>
              <w:rPr>
                <w:rFonts w:hAnsi="ＭＳ 明朝"/>
                <w:sz w:val="24"/>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20947B5" w14:textId="42339AFE" w:rsidR="005D4E59" w:rsidRDefault="001831A2" w:rsidP="001831A2">
            <w:pPr>
              <w:autoSpaceDE w:val="0"/>
              <w:autoSpaceDN w:val="0"/>
              <w:spacing w:line="300" w:lineRule="exact"/>
              <w:ind w:firstLineChars="100" w:firstLine="258"/>
              <w:rPr>
                <w:rFonts w:asciiTheme="minorEastAsia" w:eastAsiaTheme="minorEastAsia" w:hAnsiTheme="minorEastAsia"/>
                <w:sz w:val="24"/>
              </w:rPr>
            </w:pPr>
            <w:r w:rsidRPr="001831A2">
              <w:rPr>
                <w:rFonts w:asciiTheme="minorEastAsia" w:eastAsiaTheme="minorEastAsia" w:hAnsiTheme="minorEastAsia" w:hint="eastAsia"/>
                <w:sz w:val="24"/>
              </w:rPr>
              <w:t>令和２年に民事執行法が改正され、債務者等の意向に関わらず、裁判所の手続きにより、債務者の財産に関する情報を得られるようになったことから、この手続きを効果的に活用していく。（令和３年度には債権回収に繋がったケースがある。）</w:t>
            </w:r>
          </w:p>
        </w:tc>
      </w:tr>
    </w:tbl>
    <w:p w14:paraId="5A0AE82E" w14:textId="3AE067CF" w:rsidR="00BB44CA" w:rsidRPr="005D4E59" w:rsidRDefault="00BB44CA" w:rsidP="00FF12CF">
      <w:pPr>
        <w:autoSpaceDE w:val="0"/>
        <w:autoSpaceDN w:val="0"/>
        <w:snapToGrid w:val="0"/>
        <w:spacing w:line="60" w:lineRule="auto"/>
        <w:rPr>
          <w:rFonts w:ascii="ＭＳ 明朝" w:hAnsi="ＭＳ 明朝"/>
          <w:sz w:val="24"/>
        </w:rPr>
      </w:pPr>
    </w:p>
    <w:sectPr w:rsidR="00BB44CA" w:rsidRPr="005D4E59" w:rsidSect="00193F25">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1E2670" w:rsidRDefault="001E2670">
      <w:r>
        <w:separator/>
      </w:r>
    </w:p>
  </w:endnote>
  <w:endnote w:type="continuationSeparator" w:id="0">
    <w:p w14:paraId="1BB6368C" w14:textId="77777777" w:rsidR="001E2670" w:rsidRDefault="001E2670">
      <w:r>
        <w:continuationSeparator/>
      </w:r>
    </w:p>
  </w:endnote>
  <w:endnote w:type="continuationNotice" w:id="1">
    <w:p w14:paraId="0A5CF6CB" w14:textId="77777777" w:rsidR="001E2670" w:rsidRDefault="001E2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1E2670" w:rsidRDefault="001E2670">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1E2670" w:rsidRDefault="001E2670">
      <w:r>
        <w:separator/>
      </w:r>
    </w:p>
  </w:footnote>
  <w:footnote w:type="continuationSeparator" w:id="0">
    <w:p w14:paraId="130116E8" w14:textId="77777777" w:rsidR="001E2670" w:rsidRDefault="001E2670">
      <w:r>
        <w:continuationSeparator/>
      </w:r>
    </w:p>
  </w:footnote>
  <w:footnote w:type="continuationNotice" w:id="1">
    <w:p w14:paraId="2DE4BA37" w14:textId="77777777" w:rsidR="001E2670" w:rsidRDefault="001E26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38540C07" w:rsidR="001E2670" w:rsidRPr="00193F25" w:rsidRDefault="001E2670"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令和２</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43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0A8C"/>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4DDE"/>
    <w:rsid w:val="000D534E"/>
    <w:rsid w:val="000D6337"/>
    <w:rsid w:val="000E038C"/>
    <w:rsid w:val="000E1078"/>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FF8"/>
    <w:rsid w:val="00127E79"/>
    <w:rsid w:val="00131B9E"/>
    <w:rsid w:val="0013290F"/>
    <w:rsid w:val="001362E1"/>
    <w:rsid w:val="0013715A"/>
    <w:rsid w:val="00137DE7"/>
    <w:rsid w:val="0014069A"/>
    <w:rsid w:val="00140AD3"/>
    <w:rsid w:val="001452DF"/>
    <w:rsid w:val="0014613E"/>
    <w:rsid w:val="00147161"/>
    <w:rsid w:val="0014730A"/>
    <w:rsid w:val="0015022D"/>
    <w:rsid w:val="0015159C"/>
    <w:rsid w:val="00151D10"/>
    <w:rsid w:val="00151F33"/>
    <w:rsid w:val="00152866"/>
    <w:rsid w:val="00152974"/>
    <w:rsid w:val="00152D12"/>
    <w:rsid w:val="0015306D"/>
    <w:rsid w:val="0015335C"/>
    <w:rsid w:val="00153D59"/>
    <w:rsid w:val="00154431"/>
    <w:rsid w:val="00155762"/>
    <w:rsid w:val="00155AE4"/>
    <w:rsid w:val="00155C26"/>
    <w:rsid w:val="00162B00"/>
    <w:rsid w:val="0016632A"/>
    <w:rsid w:val="001675F0"/>
    <w:rsid w:val="0017011B"/>
    <w:rsid w:val="00170243"/>
    <w:rsid w:val="00171725"/>
    <w:rsid w:val="0017309F"/>
    <w:rsid w:val="001767C0"/>
    <w:rsid w:val="001767EE"/>
    <w:rsid w:val="00177949"/>
    <w:rsid w:val="0018091D"/>
    <w:rsid w:val="0018244A"/>
    <w:rsid w:val="001831A2"/>
    <w:rsid w:val="0018358E"/>
    <w:rsid w:val="0019027D"/>
    <w:rsid w:val="00193F25"/>
    <w:rsid w:val="001944D4"/>
    <w:rsid w:val="0019723E"/>
    <w:rsid w:val="001A27AB"/>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C7FEE"/>
    <w:rsid w:val="001D3C26"/>
    <w:rsid w:val="001D479F"/>
    <w:rsid w:val="001D4D94"/>
    <w:rsid w:val="001D4DD4"/>
    <w:rsid w:val="001D5257"/>
    <w:rsid w:val="001E015B"/>
    <w:rsid w:val="001E0C98"/>
    <w:rsid w:val="001E0F2C"/>
    <w:rsid w:val="001E1F15"/>
    <w:rsid w:val="001E2670"/>
    <w:rsid w:val="001E2FA5"/>
    <w:rsid w:val="001E5339"/>
    <w:rsid w:val="001E6961"/>
    <w:rsid w:val="001E6F4A"/>
    <w:rsid w:val="001E7153"/>
    <w:rsid w:val="001E7BD6"/>
    <w:rsid w:val="001E7C2A"/>
    <w:rsid w:val="001F09A8"/>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13A5"/>
    <w:rsid w:val="0022170D"/>
    <w:rsid w:val="002226BA"/>
    <w:rsid w:val="00230BCE"/>
    <w:rsid w:val="00230F25"/>
    <w:rsid w:val="00232920"/>
    <w:rsid w:val="002338FB"/>
    <w:rsid w:val="00235101"/>
    <w:rsid w:val="0023591B"/>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0E03"/>
    <w:rsid w:val="002848E0"/>
    <w:rsid w:val="00286CA2"/>
    <w:rsid w:val="00287502"/>
    <w:rsid w:val="00290BCA"/>
    <w:rsid w:val="002917C5"/>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C6F53"/>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458AA"/>
    <w:rsid w:val="00346687"/>
    <w:rsid w:val="003508AA"/>
    <w:rsid w:val="003523EC"/>
    <w:rsid w:val="00355B2D"/>
    <w:rsid w:val="00356D59"/>
    <w:rsid w:val="00360FA6"/>
    <w:rsid w:val="00361926"/>
    <w:rsid w:val="00361988"/>
    <w:rsid w:val="00364C90"/>
    <w:rsid w:val="00365FC0"/>
    <w:rsid w:val="00367355"/>
    <w:rsid w:val="00371DF8"/>
    <w:rsid w:val="003738C8"/>
    <w:rsid w:val="0037768D"/>
    <w:rsid w:val="00377A01"/>
    <w:rsid w:val="00380865"/>
    <w:rsid w:val="003825BD"/>
    <w:rsid w:val="0038484F"/>
    <w:rsid w:val="0038682B"/>
    <w:rsid w:val="00387AA5"/>
    <w:rsid w:val="00387B94"/>
    <w:rsid w:val="003912C8"/>
    <w:rsid w:val="0039293B"/>
    <w:rsid w:val="00394E4F"/>
    <w:rsid w:val="00395D29"/>
    <w:rsid w:val="003967B3"/>
    <w:rsid w:val="003A1574"/>
    <w:rsid w:val="003A1DC0"/>
    <w:rsid w:val="003A20EC"/>
    <w:rsid w:val="003A33E4"/>
    <w:rsid w:val="003A5C1F"/>
    <w:rsid w:val="003B0FCA"/>
    <w:rsid w:val="003B3A99"/>
    <w:rsid w:val="003B5A34"/>
    <w:rsid w:val="003B5D09"/>
    <w:rsid w:val="003B798A"/>
    <w:rsid w:val="003C0965"/>
    <w:rsid w:val="003C3022"/>
    <w:rsid w:val="003C3A3D"/>
    <w:rsid w:val="003C3F05"/>
    <w:rsid w:val="003C4EFA"/>
    <w:rsid w:val="003C75EB"/>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1FF"/>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3101"/>
    <w:rsid w:val="004A51DB"/>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F49DB"/>
    <w:rsid w:val="004F5FA6"/>
    <w:rsid w:val="004F69D6"/>
    <w:rsid w:val="004F6FA5"/>
    <w:rsid w:val="00500267"/>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4B0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0527"/>
    <w:rsid w:val="00581AAD"/>
    <w:rsid w:val="00581B99"/>
    <w:rsid w:val="005865B3"/>
    <w:rsid w:val="00586E00"/>
    <w:rsid w:val="0059136A"/>
    <w:rsid w:val="005941B9"/>
    <w:rsid w:val="00596D9E"/>
    <w:rsid w:val="00597245"/>
    <w:rsid w:val="005A3854"/>
    <w:rsid w:val="005A6711"/>
    <w:rsid w:val="005B00B8"/>
    <w:rsid w:val="005B2751"/>
    <w:rsid w:val="005B3FB6"/>
    <w:rsid w:val="005B679A"/>
    <w:rsid w:val="005B7AEE"/>
    <w:rsid w:val="005C0F90"/>
    <w:rsid w:val="005C26C1"/>
    <w:rsid w:val="005C2A01"/>
    <w:rsid w:val="005C3443"/>
    <w:rsid w:val="005C40A8"/>
    <w:rsid w:val="005C5727"/>
    <w:rsid w:val="005C5956"/>
    <w:rsid w:val="005D1413"/>
    <w:rsid w:val="005D4A3E"/>
    <w:rsid w:val="005D4E59"/>
    <w:rsid w:val="005D65C9"/>
    <w:rsid w:val="005D77FA"/>
    <w:rsid w:val="005E1267"/>
    <w:rsid w:val="005E17B5"/>
    <w:rsid w:val="005E3AF4"/>
    <w:rsid w:val="005E639F"/>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4445D"/>
    <w:rsid w:val="00647480"/>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4A83"/>
    <w:rsid w:val="006C5254"/>
    <w:rsid w:val="006C5761"/>
    <w:rsid w:val="006C61BF"/>
    <w:rsid w:val="006C7CCE"/>
    <w:rsid w:val="006D0B4E"/>
    <w:rsid w:val="006D0C02"/>
    <w:rsid w:val="006D432B"/>
    <w:rsid w:val="006D55AA"/>
    <w:rsid w:val="006D704E"/>
    <w:rsid w:val="006D7F74"/>
    <w:rsid w:val="006E6851"/>
    <w:rsid w:val="006E6AEC"/>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3A13"/>
    <w:rsid w:val="00727099"/>
    <w:rsid w:val="00730A62"/>
    <w:rsid w:val="00730BA9"/>
    <w:rsid w:val="00731D94"/>
    <w:rsid w:val="00733A04"/>
    <w:rsid w:val="00735126"/>
    <w:rsid w:val="00740248"/>
    <w:rsid w:val="00740B24"/>
    <w:rsid w:val="00744751"/>
    <w:rsid w:val="00744CF1"/>
    <w:rsid w:val="007539DF"/>
    <w:rsid w:val="00760E88"/>
    <w:rsid w:val="0076326F"/>
    <w:rsid w:val="00763302"/>
    <w:rsid w:val="007634FE"/>
    <w:rsid w:val="0076449B"/>
    <w:rsid w:val="00764C66"/>
    <w:rsid w:val="00770862"/>
    <w:rsid w:val="0077141B"/>
    <w:rsid w:val="00773F64"/>
    <w:rsid w:val="00773F6E"/>
    <w:rsid w:val="007744AC"/>
    <w:rsid w:val="007757A6"/>
    <w:rsid w:val="00781723"/>
    <w:rsid w:val="0078254C"/>
    <w:rsid w:val="0078403F"/>
    <w:rsid w:val="00785824"/>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1E7B"/>
    <w:rsid w:val="007B3AF6"/>
    <w:rsid w:val="007B3FE8"/>
    <w:rsid w:val="007B6965"/>
    <w:rsid w:val="007B747A"/>
    <w:rsid w:val="007C453F"/>
    <w:rsid w:val="007C4FF4"/>
    <w:rsid w:val="007C6633"/>
    <w:rsid w:val="007C7DDB"/>
    <w:rsid w:val="007D021B"/>
    <w:rsid w:val="007D4673"/>
    <w:rsid w:val="007D5935"/>
    <w:rsid w:val="007E064D"/>
    <w:rsid w:val="007E0D05"/>
    <w:rsid w:val="007E567F"/>
    <w:rsid w:val="007E63A1"/>
    <w:rsid w:val="007E6EC6"/>
    <w:rsid w:val="007E76A6"/>
    <w:rsid w:val="007F05E2"/>
    <w:rsid w:val="007F06BB"/>
    <w:rsid w:val="007F1991"/>
    <w:rsid w:val="007F1A47"/>
    <w:rsid w:val="007F30CB"/>
    <w:rsid w:val="007F3B9F"/>
    <w:rsid w:val="007F4436"/>
    <w:rsid w:val="007F5556"/>
    <w:rsid w:val="007F5598"/>
    <w:rsid w:val="008007DA"/>
    <w:rsid w:val="008034A0"/>
    <w:rsid w:val="0080498A"/>
    <w:rsid w:val="008051D0"/>
    <w:rsid w:val="00805D44"/>
    <w:rsid w:val="008107CD"/>
    <w:rsid w:val="00813330"/>
    <w:rsid w:val="00817FB7"/>
    <w:rsid w:val="00821C13"/>
    <w:rsid w:val="00825AB9"/>
    <w:rsid w:val="00831187"/>
    <w:rsid w:val="00833530"/>
    <w:rsid w:val="00833715"/>
    <w:rsid w:val="00835145"/>
    <w:rsid w:val="008403B6"/>
    <w:rsid w:val="00840EA5"/>
    <w:rsid w:val="00843983"/>
    <w:rsid w:val="00843E27"/>
    <w:rsid w:val="00844F93"/>
    <w:rsid w:val="00846901"/>
    <w:rsid w:val="008473B7"/>
    <w:rsid w:val="008514F4"/>
    <w:rsid w:val="008517B8"/>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60C3"/>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922"/>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265F2"/>
    <w:rsid w:val="00931DF7"/>
    <w:rsid w:val="0093399D"/>
    <w:rsid w:val="00935FD2"/>
    <w:rsid w:val="00940F4E"/>
    <w:rsid w:val="00940F52"/>
    <w:rsid w:val="009422CB"/>
    <w:rsid w:val="00942DB8"/>
    <w:rsid w:val="00946E1F"/>
    <w:rsid w:val="009500A6"/>
    <w:rsid w:val="009504F6"/>
    <w:rsid w:val="00951C81"/>
    <w:rsid w:val="00951F91"/>
    <w:rsid w:val="00952E14"/>
    <w:rsid w:val="00953F8F"/>
    <w:rsid w:val="0095443D"/>
    <w:rsid w:val="00954ADB"/>
    <w:rsid w:val="00957520"/>
    <w:rsid w:val="00961884"/>
    <w:rsid w:val="00962E0B"/>
    <w:rsid w:val="0096715A"/>
    <w:rsid w:val="00970A01"/>
    <w:rsid w:val="00971587"/>
    <w:rsid w:val="00971DAA"/>
    <w:rsid w:val="00971F20"/>
    <w:rsid w:val="009742BE"/>
    <w:rsid w:val="00974F4A"/>
    <w:rsid w:val="00975FE6"/>
    <w:rsid w:val="00976424"/>
    <w:rsid w:val="0097755F"/>
    <w:rsid w:val="009811F7"/>
    <w:rsid w:val="00981B97"/>
    <w:rsid w:val="00985C97"/>
    <w:rsid w:val="0098613F"/>
    <w:rsid w:val="00990FE6"/>
    <w:rsid w:val="00991E39"/>
    <w:rsid w:val="00993253"/>
    <w:rsid w:val="00994020"/>
    <w:rsid w:val="00994C7E"/>
    <w:rsid w:val="00997544"/>
    <w:rsid w:val="009A3ABB"/>
    <w:rsid w:val="009A3B8F"/>
    <w:rsid w:val="009A438E"/>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90A37"/>
    <w:rsid w:val="00A91C52"/>
    <w:rsid w:val="00A93922"/>
    <w:rsid w:val="00A95284"/>
    <w:rsid w:val="00AA146B"/>
    <w:rsid w:val="00AA222B"/>
    <w:rsid w:val="00AA556D"/>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23BA"/>
    <w:rsid w:val="00B13AC5"/>
    <w:rsid w:val="00B13E81"/>
    <w:rsid w:val="00B215DB"/>
    <w:rsid w:val="00B229A1"/>
    <w:rsid w:val="00B22DD0"/>
    <w:rsid w:val="00B26244"/>
    <w:rsid w:val="00B2640E"/>
    <w:rsid w:val="00B26EF8"/>
    <w:rsid w:val="00B273F3"/>
    <w:rsid w:val="00B31E68"/>
    <w:rsid w:val="00B344B3"/>
    <w:rsid w:val="00B34A0E"/>
    <w:rsid w:val="00B34D42"/>
    <w:rsid w:val="00B35A1C"/>
    <w:rsid w:val="00B36618"/>
    <w:rsid w:val="00B37032"/>
    <w:rsid w:val="00B37C42"/>
    <w:rsid w:val="00B43CD9"/>
    <w:rsid w:val="00B45090"/>
    <w:rsid w:val="00B50819"/>
    <w:rsid w:val="00B50A27"/>
    <w:rsid w:val="00B51ED1"/>
    <w:rsid w:val="00B5241F"/>
    <w:rsid w:val="00B54239"/>
    <w:rsid w:val="00B556A0"/>
    <w:rsid w:val="00B560C6"/>
    <w:rsid w:val="00B56D5E"/>
    <w:rsid w:val="00B61145"/>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209C"/>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08B3"/>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086D"/>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957"/>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57DDD"/>
    <w:rsid w:val="00D6048D"/>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763"/>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12C9"/>
    <w:rsid w:val="00DB2775"/>
    <w:rsid w:val="00DB5BA9"/>
    <w:rsid w:val="00DB62E6"/>
    <w:rsid w:val="00DB7093"/>
    <w:rsid w:val="00DB7213"/>
    <w:rsid w:val="00DB75DC"/>
    <w:rsid w:val="00DB76CF"/>
    <w:rsid w:val="00DC0B88"/>
    <w:rsid w:val="00DC237C"/>
    <w:rsid w:val="00DC51F3"/>
    <w:rsid w:val="00DC6D4D"/>
    <w:rsid w:val="00DD2821"/>
    <w:rsid w:val="00DD5E6B"/>
    <w:rsid w:val="00DD6600"/>
    <w:rsid w:val="00DD6CD5"/>
    <w:rsid w:val="00DD7582"/>
    <w:rsid w:val="00DD7C49"/>
    <w:rsid w:val="00DE1444"/>
    <w:rsid w:val="00DE15CC"/>
    <w:rsid w:val="00DE15EF"/>
    <w:rsid w:val="00DE3FA3"/>
    <w:rsid w:val="00DE3FD8"/>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29A5"/>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96B8E"/>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C7F60"/>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884"/>
    <w:rsid w:val="00F62A13"/>
    <w:rsid w:val="00F64546"/>
    <w:rsid w:val="00F64EBA"/>
    <w:rsid w:val="00F650FB"/>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11F"/>
    <w:rsid w:val="00FB08A9"/>
    <w:rsid w:val="00FB0E29"/>
    <w:rsid w:val="00FB39E6"/>
    <w:rsid w:val="00FB582A"/>
    <w:rsid w:val="00FB62E0"/>
    <w:rsid w:val="00FB67DC"/>
    <w:rsid w:val="00FC1F97"/>
    <w:rsid w:val="00FC2D55"/>
    <w:rsid w:val="00FC35DE"/>
    <w:rsid w:val="00FC5EAC"/>
    <w:rsid w:val="00FC7817"/>
    <w:rsid w:val="00FD115B"/>
    <w:rsid w:val="00FD35B9"/>
    <w:rsid w:val="00FD695F"/>
    <w:rsid w:val="00FE3F8C"/>
    <w:rsid w:val="00FE572E"/>
    <w:rsid w:val="00FE64B8"/>
    <w:rsid w:val="00FE7538"/>
    <w:rsid w:val="00FE7E2E"/>
    <w:rsid w:val="00FF0547"/>
    <w:rsid w:val="00FF12CF"/>
    <w:rsid w:val="00FF17C6"/>
    <w:rsid w:val="00FF396C"/>
    <w:rsid w:val="00FF4AF2"/>
    <w:rsid w:val="00FF50F5"/>
    <w:rsid w:val="00FF64F3"/>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272B1630"/>
  <w15:docId w15:val="{78EB3017-DB52-411E-902B-B5C86B4F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48D"/>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schemas.microsoft.com/office/2006/documentManagement/types"/>
    <ds:schemaRef ds:uri="http://schemas.microsoft.com/sharepoint/v3"/>
    <ds:schemaRef ds:uri="http://schemas.microsoft.com/office/2006/metadata/properti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4DE91-96BA-452B-B6A4-9F26C253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3</Pages>
  <Words>252</Words>
  <Characters>1441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76</cp:revision>
  <cp:lastPrinted>2022-01-31T05:29:00Z</cp:lastPrinted>
  <dcterms:created xsi:type="dcterms:W3CDTF">2016-08-09T01:15:00Z</dcterms:created>
  <dcterms:modified xsi:type="dcterms:W3CDTF">2022-03-03T04:24:00Z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