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74"/>
      </w:tblGrid>
      <w:tr w:rsidR="006B215B" w:rsidRPr="00681689" w14:paraId="272B1635" w14:textId="77777777" w:rsidTr="009346F0">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74"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9346F0">
        <w:trPr>
          <w:trHeight w:val="454"/>
        </w:trPr>
        <w:tc>
          <w:tcPr>
            <w:tcW w:w="14317"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FA6973" w:rsidRPr="002A7B98" w14:paraId="5475D4E3" w14:textId="77777777" w:rsidTr="009346F0">
        <w:trPr>
          <w:trHeight w:val="454"/>
        </w:trPr>
        <w:tc>
          <w:tcPr>
            <w:tcW w:w="14317" w:type="dxa"/>
            <w:gridSpan w:val="4"/>
            <w:tcBorders>
              <w:right w:val="single" w:sz="4" w:space="0" w:color="auto"/>
            </w:tcBorders>
            <w:shd w:val="clear" w:color="auto" w:fill="FFFFFF" w:themeFill="background1"/>
            <w:vAlign w:val="center"/>
          </w:tcPr>
          <w:p w14:paraId="07AB5F5B" w14:textId="1B1E8F79" w:rsidR="00FA6973" w:rsidRPr="002A7B98" w:rsidRDefault="00FA6973" w:rsidP="00FA6973">
            <w:pPr>
              <w:autoSpaceDN w:val="0"/>
              <w:spacing w:line="300" w:lineRule="exact"/>
              <w:rPr>
                <w:rFonts w:ascii="ＭＳ 明朝" w:hAnsi="ＭＳ 明朝"/>
                <w:sz w:val="24"/>
              </w:rPr>
            </w:pPr>
            <w:r w:rsidRPr="00E96B8E">
              <w:rPr>
                <w:rFonts w:ascii="ＭＳ 明朝" w:hAnsi="ＭＳ 明朝" w:hint="eastAsia"/>
                <w:sz w:val="24"/>
              </w:rPr>
              <w:t xml:space="preserve">　</w:t>
            </w:r>
            <w:r w:rsidRPr="00BB656C">
              <w:rPr>
                <w:rFonts w:ascii="ＭＳ 明朝" w:hAnsi="ＭＳ 明朝" w:hint="eastAsia"/>
                <w:sz w:val="24"/>
              </w:rPr>
              <w:t xml:space="preserve">第２　</w:t>
            </w:r>
            <w:r w:rsidRPr="00FA6973">
              <w:rPr>
                <w:rFonts w:ascii="ＭＳ 明朝" w:hAnsi="ＭＳ 明朝" w:hint="eastAsia"/>
                <w:sz w:val="24"/>
              </w:rPr>
              <w:t>総務部の私債権に係る監査の結果及び意見</w:t>
            </w:r>
          </w:p>
        </w:tc>
      </w:tr>
      <w:tr w:rsidR="00FA6973" w:rsidRPr="002A7B98" w14:paraId="1B7DE0EF" w14:textId="77777777" w:rsidTr="009346F0">
        <w:trPr>
          <w:trHeight w:val="454"/>
        </w:trPr>
        <w:tc>
          <w:tcPr>
            <w:tcW w:w="14317" w:type="dxa"/>
            <w:gridSpan w:val="4"/>
            <w:tcBorders>
              <w:right w:val="single" w:sz="4" w:space="0" w:color="auto"/>
            </w:tcBorders>
            <w:shd w:val="clear" w:color="auto" w:fill="FFFFFF" w:themeFill="background1"/>
            <w:vAlign w:val="center"/>
          </w:tcPr>
          <w:p w14:paraId="16036672" w14:textId="0252843D" w:rsidR="00FA6973" w:rsidRPr="00E96B8E" w:rsidRDefault="00FA6973" w:rsidP="00FA6973">
            <w:pPr>
              <w:autoSpaceDN w:val="0"/>
              <w:spacing w:line="300" w:lineRule="exact"/>
              <w:ind w:firstLineChars="200" w:firstLine="515"/>
              <w:rPr>
                <w:rFonts w:ascii="ＭＳ 明朝" w:hAnsi="ＭＳ 明朝"/>
                <w:sz w:val="24"/>
              </w:rPr>
            </w:pPr>
            <w:r w:rsidRPr="00FA6973">
              <w:rPr>
                <w:rFonts w:ascii="ＭＳ 明朝" w:hAnsi="ＭＳ 明朝" w:hint="eastAsia"/>
                <w:sz w:val="24"/>
              </w:rPr>
              <w:t>２</w:t>
            </w:r>
            <w:r w:rsidR="00121CCA">
              <w:rPr>
                <w:rFonts w:ascii="ＭＳ 明朝" w:hAnsi="ＭＳ 明朝" w:hint="eastAsia"/>
                <w:sz w:val="24"/>
              </w:rPr>
              <w:t xml:space="preserve">　</w:t>
            </w:r>
            <w:r w:rsidRPr="00FA6973">
              <w:rPr>
                <w:rFonts w:ascii="ＭＳ 明朝" w:hAnsi="ＭＳ 明朝" w:hint="eastAsia"/>
                <w:sz w:val="24"/>
              </w:rPr>
              <w:t>委託物品契約の解除に係る違約金</w:t>
            </w:r>
          </w:p>
        </w:tc>
      </w:tr>
      <w:tr w:rsidR="00FA6973" w:rsidRPr="00681689" w14:paraId="735DCBBF" w14:textId="77777777" w:rsidTr="009346F0">
        <w:trPr>
          <w:trHeight w:val="368"/>
        </w:trPr>
        <w:tc>
          <w:tcPr>
            <w:tcW w:w="1887" w:type="dxa"/>
          </w:tcPr>
          <w:p w14:paraId="1AFF2247" w14:textId="450D0A33" w:rsidR="00FA6973" w:rsidRDefault="00FA6973" w:rsidP="00FA6973">
            <w:pPr>
              <w:pStyle w:val="ac"/>
              <w:autoSpaceDE w:val="0"/>
              <w:autoSpaceDN w:val="0"/>
              <w:spacing w:line="300" w:lineRule="exact"/>
              <w:ind w:leftChars="16" w:left="36"/>
              <w:rPr>
                <w:rFonts w:hAnsi="ＭＳ 明朝"/>
                <w:sz w:val="24"/>
              </w:rPr>
            </w:pPr>
            <w:r w:rsidRPr="00F63942">
              <w:rPr>
                <w:rFonts w:hAnsi="ＭＳ 明朝" w:hint="eastAsia"/>
                <w:sz w:val="24"/>
              </w:rPr>
              <w:t>【監査の結果</w:t>
            </w:r>
            <w:r>
              <w:rPr>
                <w:rFonts w:hAnsi="ＭＳ 明朝" w:hint="eastAsia"/>
                <w:sz w:val="24"/>
              </w:rPr>
              <w:t>２</w:t>
            </w:r>
            <w:r w:rsidRPr="00F63942">
              <w:rPr>
                <w:rFonts w:hAnsi="ＭＳ 明朝" w:hint="eastAsia"/>
                <w:sz w:val="24"/>
              </w:rPr>
              <w:t>】</w:t>
            </w:r>
            <w:r w:rsidRPr="00FA6973">
              <w:rPr>
                <w:rFonts w:hAnsi="ＭＳ 明朝" w:hint="eastAsia"/>
                <w:sz w:val="24"/>
              </w:rPr>
              <w:t>遅延損害金の発生につき誤解が生じないような債務承認及び分納誓約書の取得</w:t>
            </w:r>
          </w:p>
          <w:p w14:paraId="6097E1A6" w14:textId="38A5C930" w:rsidR="00FA6973" w:rsidRPr="00F5145D" w:rsidRDefault="00FA6973" w:rsidP="00FA6973">
            <w:pPr>
              <w:pStyle w:val="ac"/>
              <w:autoSpaceDE w:val="0"/>
              <w:autoSpaceDN w:val="0"/>
              <w:spacing w:line="300" w:lineRule="exact"/>
              <w:ind w:leftChars="0" w:left="0"/>
              <w:rPr>
                <w:rFonts w:hAnsi="ＭＳ 明朝"/>
                <w:sz w:val="24"/>
              </w:rPr>
            </w:pPr>
            <w:r>
              <w:rPr>
                <w:rFonts w:hAnsi="ＭＳ 明朝" w:hint="eastAsia"/>
                <w:sz w:val="24"/>
              </w:rPr>
              <w:t>【総務部】</w:t>
            </w:r>
          </w:p>
        </w:tc>
        <w:tc>
          <w:tcPr>
            <w:tcW w:w="6467" w:type="dxa"/>
          </w:tcPr>
          <w:p w14:paraId="3DB89650" w14:textId="158D591E" w:rsidR="00FA6973" w:rsidRPr="0082684D" w:rsidRDefault="00FA6973" w:rsidP="00FA6973">
            <w:pPr>
              <w:pStyle w:val="a8"/>
              <w:autoSpaceDE w:val="0"/>
              <w:autoSpaceDN w:val="0"/>
              <w:spacing w:line="300" w:lineRule="exact"/>
              <w:ind w:leftChars="0" w:left="0" w:firstLine="258"/>
              <w:rPr>
                <w:rFonts w:hAnsi="ＭＳ 明朝"/>
                <w:sz w:val="24"/>
              </w:rPr>
            </w:pPr>
            <w:r w:rsidRPr="00FA6973">
              <w:rPr>
                <w:rFonts w:hAnsi="ＭＳ 明朝" w:hint="eastAsia"/>
                <w:sz w:val="24"/>
              </w:rPr>
              <w:t>大阪府は，委託物品契約の解除に係る違約金債権について，債務承認及び分納誓約書を徴取する場合には，債権回収・整理マニュアルに沿った対応を徹底し，遅延損害金が発生することを明確にし，債務者に誤解が生じないようにすべきである。</w:t>
            </w:r>
          </w:p>
        </w:tc>
        <w:tc>
          <w:tcPr>
            <w:tcW w:w="4389" w:type="dxa"/>
            <w:shd w:val="clear" w:color="auto" w:fill="auto"/>
          </w:tcPr>
          <w:p w14:paraId="6D6B6250" w14:textId="43AD7FAE" w:rsidR="00FA6973" w:rsidRPr="00121CCA" w:rsidRDefault="00121CCA" w:rsidP="005B219E">
            <w:pPr>
              <w:spacing w:line="300" w:lineRule="exact"/>
              <w:ind w:leftChars="15" w:left="34" w:firstLineChars="100" w:firstLine="258"/>
              <w:rPr>
                <w:rFonts w:asciiTheme="minorEastAsia" w:eastAsiaTheme="minorEastAsia" w:hAnsiTheme="minorEastAsia"/>
                <w:sz w:val="24"/>
              </w:rPr>
            </w:pPr>
            <w:r w:rsidRPr="005B219E">
              <w:rPr>
                <w:rFonts w:asciiTheme="minorEastAsia" w:eastAsiaTheme="minorEastAsia" w:hAnsiTheme="minorEastAsia" w:hint="eastAsia"/>
                <w:sz w:val="24"/>
              </w:rPr>
              <w:t>大阪府債権回収・整理マニュアルに沿った対応を順守するよう改めて局内に周知徹底を図った。</w:t>
            </w:r>
          </w:p>
        </w:tc>
        <w:tc>
          <w:tcPr>
            <w:tcW w:w="1574" w:type="dxa"/>
            <w:shd w:val="clear" w:color="auto" w:fill="auto"/>
          </w:tcPr>
          <w:p w14:paraId="4BA77C71" w14:textId="1ED7D4FE" w:rsidR="00FA6973" w:rsidRPr="006930F4" w:rsidRDefault="00403D92" w:rsidP="00E41FA6">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A6973" w:rsidRPr="00E96B8E" w14:paraId="2A32AD89" w14:textId="77777777" w:rsidTr="009346F0">
        <w:trPr>
          <w:trHeight w:val="464"/>
        </w:trPr>
        <w:tc>
          <w:tcPr>
            <w:tcW w:w="14317" w:type="dxa"/>
            <w:gridSpan w:val="4"/>
            <w:tcBorders>
              <w:right w:val="single" w:sz="4" w:space="0" w:color="auto"/>
            </w:tcBorders>
            <w:shd w:val="clear" w:color="auto" w:fill="FFFFFF" w:themeFill="background1"/>
            <w:vAlign w:val="center"/>
          </w:tcPr>
          <w:p w14:paraId="752BBE5B" w14:textId="2D274D63" w:rsidR="00FA6973" w:rsidRPr="00E96B8E" w:rsidRDefault="00FA6973" w:rsidP="00FA6973">
            <w:pPr>
              <w:autoSpaceDN w:val="0"/>
              <w:spacing w:line="300" w:lineRule="exact"/>
              <w:rPr>
                <w:rFonts w:ascii="ＭＳ 明朝" w:hAnsi="ＭＳ 明朝"/>
                <w:sz w:val="24"/>
              </w:rPr>
            </w:pPr>
            <w:r>
              <w:rPr>
                <w:rFonts w:ascii="ＭＳ 明朝" w:hAnsi="ＭＳ 明朝" w:hint="eastAsia"/>
                <w:sz w:val="24"/>
              </w:rPr>
              <w:t xml:space="preserve">　　</w:t>
            </w:r>
            <w:r w:rsidRPr="00FA6973">
              <w:rPr>
                <w:rFonts w:ascii="ＭＳ 明朝" w:hAnsi="ＭＳ 明朝" w:hint="eastAsia"/>
                <w:sz w:val="24"/>
              </w:rPr>
              <w:t>４</w:t>
            </w:r>
            <w:r w:rsidR="00121CCA">
              <w:rPr>
                <w:rFonts w:ascii="ＭＳ 明朝" w:hAnsi="ＭＳ 明朝" w:hint="eastAsia"/>
                <w:sz w:val="24"/>
              </w:rPr>
              <w:t xml:space="preserve">　</w:t>
            </w:r>
            <w:r w:rsidRPr="00FA6973">
              <w:rPr>
                <w:rFonts w:ascii="ＭＳ 明朝" w:hAnsi="ＭＳ 明朝" w:hint="eastAsia"/>
                <w:sz w:val="24"/>
              </w:rPr>
              <w:t>咲洲庁舎の貸付契約に係る債権</w:t>
            </w:r>
          </w:p>
        </w:tc>
      </w:tr>
      <w:tr w:rsidR="00297D2D" w:rsidRPr="00681689" w14:paraId="36788890" w14:textId="77777777" w:rsidTr="009346F0">
        <w:trPr>
          <w:trHeight w:val="368"/>
        </w:trPr>
        <w:tc>
          <w:tcPr>
            <w:tcW w:w="1887" w:type="dxa"/>
          </w:tcPr>
          <w:p w14:paraId="4233C62F" w14:textId="3BF21B59" w:rsidR="00297D2D" w:rsidRDefault="00297D2D" w:rsidP="00297D2D">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４</w:t>
            </w:r>
            <w:r w:rsidRPr="00F63942">
              <w:rPr>
                <w:rFonts w:hAnsi="ＭＳ 明朝" w:hint="eastAsia"/>
                <w:sz w:val="24"/>
              </w:rPr>
              <w:t>】</w:t>
            </w:r>
            <w:r w:rsidRPr="00AB6FCC">
              <w:rPr>
                <w:rFonts w:hAnsi="ＭＳ 明朝" w:hint="eastAsia"/>
                <w:sz w:val="24"/>
              </w:rPr>
              <w:t>より多額の回収の機会を失わないための措置</w:t>
            </w:r>
          </w:p>
          <w:p w14:paraId="3072C311" w14:textId="5746DF6D" w:rsidR="00297D2D" w:rsidRPr="00F63942" w:rsidRDefault="00297D2D" w:rsidP="00297D2D">
            <w:pPr>
              <w:pStyle w:val="ac"/>
              <w:autoSpaceDE w:val="0"/>
              <w:autoSpaceDN w:val="0"/>
              <w:spacing w:line="300" w:lineRule="exact"/>
              <w:ind w:leftChars="0" w:left="0"/>
              <w:rPr>
                <w:rFonts w:hAnsi="ＭＳ 明朝"/>
                <w:sz w:val="24"/>
              </w:rPr>
            </w:pPr>
            <w:r>
              <w:rPr>
                <w:rFonts w:hAnsi="ＭＳ 明朝" w:hint="eastAsia"/>
                <w:sz w:val="24"/>
              </w:rPr>
              <w:t>【総務部】</w:t>
            </w:r>
          </w:p>
        </w:tc>
        <w:tc>
          <w:tcPr>
            <w:tcW w:w="6467" w:type="dxa"/>
          </w:tcPr>
          <w:p w14:paraId="3DB2305B" w14:textId="1469C271" w:rsidR="00297D2D" w:rsidRPr="00FA6973" w:rsidRDefault="00297D2D" w:rsidP="00297D2D">
            <w:pPr>
              <w:pStyle w:val="a8"/>
              <w:autoSpaceDE w:val="0"/>
              <w:autoSpaceDN w:val="0"/>
              <w:spacing w:line="300" w:lineRule="exact"/>
              <w:ind w:leftChars="0" w:left="0" w:firstLine="258"/>
              <w:rPr>
                <w:rFonts w:hAnsi="ＭＳ 明朝"/>
                <w:sz w:val="24"/>
              </w:rPr>
            </w:pPr>
            <w:r w:rsidRPr="00AB6FCC">
              <w:rPr>
                <w:rFonts w:hAnsi="ＭＳ 明朝" w:hint="eastAsia"/>
                <w:sz w:val="24"/>
              </w:rPr>
              <w:t>大阪府は，平成</w:t>
            </w:r>
            <w:r>
              <w:rPr>
                <w:rFonts w:hAnsi="ＭＳ 明朝" w:hint="eastAsia"/>
                <w:sz w:val="24"/>
              </w:rPr>
              <w:t>22</w:t>
            </w:r>
            <w:r w:rsidRPr="00AB6FCC">
              <w:rPr>
                <w:rFonts w:hAnsi="ＭＳ 明朝" w:hint="eastAsia"/>
                <w:sz w:val="24"/>
              </w:rPr>
              <w:t>年</w:t>
            </w:r>
            <w:r>
              <w:rPr>
                <w:rFonts w:hAnsi="ＭＳ 明朝" w:hint="eastAsia"/>
                <w:sz w:val="24"/>
              </w:rPr>
              <w:t>６</w:t>
            </w:r>
            <w:r w:rsidRPr="00AB6FCC">
              <w:rPr>
                <w:rFonts w:hAnsi="ＭＳ 明朝" w:hint="eastAsia"/>
                <w:sz w:val="24"/>
              </w:rPr>
              <w:t>月</w:t>
            </w:r>
            <w:r>
              <w:rPr>
                <w:rFonts w:hAnsi="ＭＳ 明朝" w:hint="eastAsia"/>
                <w:sz w:val="24"/>
              </w:rPr>
              <w:t>１</w:t>
            </w:r>
            <w:r w:rsidRPr="00AB6FCC">
              <w:rPr>
                <w:rFonts w:hAnsi="ＭＳ 明朝" w:hint="eastAsia"/>
                <w:sz w:val="24"/>
              </w:rPr>
              <w:t>日付で締結し，平成</w:t>
            </w:r>
            <w:r>
              <w:rPr>
                <w:rFonts w:hAnsi="ＭＳ 明朝" w:hint="eastAsia"/>
                <w:sz w:val="24"/>
              </w:rPr>
              <w:t>23</w:t>
            </w:r>
            <w:r w:rsidRPr="00AB6FCC">
              <w:rPr>
                <w:rFonts w:hAnsi="ＭＳ 明朝" w:hint="eastAsia"/>
                <w:sz w:val="24"/>
              </w:rPr>
              <w:t>年</w:t>
            </w:r>
            <w:r>
              <w:rPr>
                <w:rFonts w:hAnsi="ＭＳ 明朝" w:hint="eastAsia"/>
                <w:sz w:val="24"/>
              </w:rPr>
              <w:t>６</w:t>
            </w:r>
            <w:r w:rsidRPr="00AB6FCC">
              <w:rPr>
                <w:rFonts w:hAnsi="ＭＳ 明朝" w:hint="eastAsia"/>
                <w:sz w:val="24"/>
              </w:rPr>
              <w:t>月</w:t>
            </w:r>
            <w:r>
              <w:rPr>
                <w:rFonts w:hAnsi="ＭＳ 明朝" w:hint="eastAsia"/>
                <w:sz w:val="24"/>
              </w:rPr>
              <w:t>14</w:t>
            </w:r>
            <w:r w:rsidRPr="00AB6FCC">
              <w:rPr>
                <w:rFonts w:hAnsi="ＭＳ 明朝" w:hint="eastAsia"/>
                <w:sz w:val="24"/>
              </w:rPr>
              <w:t>日に解除された咲洲庁舎の貸付契約に係る債権について，債権回収・整理マニュアルに沿った対応を徹底するとともに，債務者からできる限り多くの金額を回収する機会を失わないよう，債務者の資力の調査，履行約束の書面化及び遅滞時の対応を怠らないようにすべきである。</w:t>
            </w:r>
          </w:p>
        </w:tc>
        <w:tc>
          <w:tcPr>
            <w:tcW w:w="4389" w:type="dxa"/>
            <w:shd w:val="clear" w:color="auto" w:fill="auto"/>
          </w:tcPr>
          <w:p w14:paraId="77F5D57B" w14:textId="2ACF186C" w:rsidR="00297D2D" w:rsidRPr="002F557E" w:rsidRDefault="00297D2D" w:rsidP="009E091E">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大阪府債権回収・整理マニュアルに基づき、債務者の財産調査を行った。その結果、</w:t>
            </w:r>
            <w:r w:rsidRPr="00AA4A66">
              <w:rPr>
                <w:rFonts w:asciiTheme="minorEastAsia" w:eastAsiaTheme="minorEastAsia" w:hAnsiTheme="minorEastAsia" w:hint="eastAsia"/>
                <w:sz w:val="24"/>
              </w:rPr>
              <w:t>令和３年４月に</w:t>
            </w:r>
            <w:r>
              <w:rPr>
                <w:rFonts w:asciiTheme="minorEastAsia" w:eastAsiaTheme="minorEastAsia" w:hAnsiTheme="minorEastAsia" w:hint="eastAsia"/>
                <w:sz w:val="24"/>
              </w:rPr>
              <w:t>債務者から分割納付額を増額した分納誓約書を徴取した。引き続き、遅滞時の対応を怠らないよう債権回収手続を進める。</w:t>
            </w:r>
          </w:p>
        </w:tc>
        <w:tc>
          <w:tcPr>
            <w:tcW w:w="1574" w:type="dxa"/>
            <w:shd w:val="clear" w:color="auto" w:fill="auto"/>
          </w:tcPr>
          <w:p w14:paraId="2D0BBDAE" w14:textId="67F8DDAF" w:rsidR="00297D2D" w:rsidRPr="006930F4" w:rsidRDefault="00297D2D" w:rsidP="00297D2D">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0D07D8CB" w14:textId="77777777" w:rsidR="009346F0" w:rsidRDefault="009346F0" w:rsidP="00581EC6">
      <w:pPr>
        <w:autoSpaceDE w:val="0"/>
        <w:autoSpaceDN w:val="0"/>
        <w:spacing w:line="300" w:lineRule="exact"/>
        <w:ind w:firstLineChars="100" w:firstLine="258"/>
        <w:rPr>
          <w:rFonts w:asciiTheme="minorEastAsia" w:eastAsiaTheme="minorEastAsia" w:hAnsiTheme="minorEastAsia"/>
          <w:sz w:val="24"/>
        </w:rPr>
        <w:sectPr w:rsidR="009346F0"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11"/>
        <w:gridCol w:w="10"/>
        <w:gridCol w:w="4379"/>
        <w:gridCol w:w="15"/>
        <w:gridCol w:w="1559"/>
      </w:tblGrid>
      <w:tr w:rsidR="00980CC8" w:rsidRPr="00681689" w14:paraId="5812C7F9" w14:textId="77777777" w:rsidTr="00605B6C">
        <w:trPr>
          <w:trHeight w:val="412"/>
          <w:tblHeader/>
        </w:trPr>
        <w:tc>
          <w:tcPr>
            <w:tcW w:w="8354" w:type="dxa"/>
            <w:gridSpan w:val="2"/>
            <w:tcBorders>
              <w:bottom w:val="single" w:sz="4" w:space="0" w:color="auto"/>
            </w:tcBorders>
            <w:shd w:val="clear" w:color="auto" w:fill="C0C0C0"/>
            <w:vAlign w:val="center"/>
          </w:tcPr>
          <w:p w14:paraId="2ACD2479" w14:textId="77777777" w:rsidR="00980CC8" w:rsidRPr="00681689" w:rsidRDefault="00980CC8" w:rsidP="00605B6C">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89" w:type="dxa"/>
            <w:gridSpan w:val="2"/>
            <w:tcBorders>
              <w:bottom w:val="single" w:sz="4" w:space="0" w:color="auto"/>
            </w:tcBorders>
            <w:shd w:val="clear" w:color="auto" w:fill="C0C0C0"/>
            <w:vAlign w:val="center"/>
          </w:tcPr>
          <w:p w14:paraId="1AFCF9EB" w14:textId="77777777" w:rsidR="00980CC8" w:rsidRPr="00681689" w:rsidRDefault="00980CC8" w:rsidP="00605B6C">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74" w:type="dxa"/>
            <w:gridSpan w:val="2"/>
            <w:tcBorders>
              <w:bottom w:val="single" w:sz="4" w:space="0" w:color="auto"/>
            </w:tcBorders>
            <w:shd w:val="clear" w:color="auto" w:fill="C0C0C0"/>
            <w:vAlign w:val="center"/>
          </w:tcPr>
          <w:p w14:paraId="760C7C8B" w14:textId="77777777" w:rsidR="00980CC8" w:rsidRPr="00681689" w:rsidRDefault="00980CC8" w:rsidP="00605B6C">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980CC8" w:rsidRPr="00581EC6" w14:paraId="6A9B7223" w14:textId="77777777" w:rsidTr="00605B6C">
        <w:trPr>
          <w:trHeight w:val="454"/>
        </w:trPr>
        <w:tc>
          <w:tcPr>
            <w:tcW w:w="14317" w:type="dxa"/>
            <w:gridSpan w:val="6"/>
            <w:vAlign w:val="center"/>
          </w:tcPr>
          <w:p w14:paraId="4DA268CD" w14:textId="77777777" w:rsidR="00980CC8" w:rsidRPr="00581EC6" w:rsidRDefault="00980CC8" w:rsidP="00605B6C">
            <w:pPr>
              <w:autoSpaceDE w:val="0"/>
              <w:autoSpaceDN w:val="0"/>
              <w:spacing w:line="300" w:lineRule="exact"/>
              <w:ind w:firstLineChars="100" w:firstLine="258"/>
              <w:rPr>
                <w:rFonts w:asciiTheme="minorEastAsia" w:eastAsiaTheme="minorEastAsia" w:hAnsiTheme="minorEastAsia"/>
                <w:sz w:val="24"/>
              </w:rPr>
            </w:pPr>
            <w:r w:rsidRPr="00581EC6">
              <w:rPr>
                <w:rFonts w:asciiTheme="minorEastAsia" w:eastAsiaTheme="minorEastAsia" w:hAnsiTheme="minorEastAsia" w:hint="eastAsia"/>
                <w:sz w:val="24"/>
              </w:rPr>
              <w:t>第７ 福祉部の私債権に係る監査の結果及び意見</w:t>
            </w:r>
          </w:p>
        </w:tc>
      </w:tr>
      <w:tr w:rsidR="00581EC6" w:rsidRPr="00581EC6" w14:paraId="3D783F63" w14:textId="77777777" w:rsidTr="009346F0">
        <w:trPr>
          <w:trHeight w:val="454"/>
        </w:trPr>
        <w:tc>
          <w:tcPr>
            <w:tcW w:w="14317" w:type="dxa"/>
            <w:gridSpan w:val="6"/>
            <w:vAlign w:val="center"/>
          </w:tcPr>
          <w:p w14:paraId="0826397E" w14:textId="77777777" w:rsidR="00581EC6" w:rsidRPr="00581EC6" w:rsidRDefault="00581EC6" w:rsidP="00581EC6">
            <w:pPr>
              <w:autoSpaceDE w:val="0"/>
              <w:autoSpaceDN w:val="0"/>
              <w:spacing w:line="300" w:lineRule="exact"/>
              <w:ind w:firstLineChars="200" w:firstLine="515"/>
              <w:rPr>
                <w:rFonts w:asciiTheme="minorEastAsia" w:eastAsiaTheme="minorEastAsia" w:hAnsiTheme="minorEastAsia"/>
                <w:sz w:val="24"/>
              </w:rPr>
            </w:pPr>
            <w:r w:rsidRPr="00581EC6">
              <w:rPr>
                <w:rFonts w:asciiTheme="minorEastAsia" w:eastAsiaTheme="minorEastAsia" w:hAnsiTheme="minorEastAsia" w:hint="eastAsia"/>
                <w:sz w:val="24"/>
              </w:rPr>
              <w:t>１ 大阪府福祉基金地域福祉振興助成金返還金</w:t>
            </w:r>
          </w:p>
        </w:tc>
      </w:tr>
      <w:tr w:rsidR="00581EC6" w:rsidRPr="00581EC6" w14:paraId="45657219" w14:textId="77777777" w:rsidTr="009346F0">
        <w:trPr>
          <w:trHeight w:val="368"/>
        </w:trPr>
        <w:tc>
          <w:tcPr>
            <w:tcW w:w="1843" w:type="dxa"/>
          </w:tcPr>
          <w:p w14:paraId="49247DAD" w14:textId="77777777" w:rsidR="00581EC6" w:rsidRPr="00581EC6" w:rsidRDefault="00581EC6" w:rsidP="00581EC6">
            <w:pPr>
              <w:widowControl/>
              <w:autoSpaceDE w:val="0"/>
              <w:autoSpaceDN w:val="0"/>
              <w:spacing w:line="300" w:lineRule="exact"/>
              <w:outlineLvl w:val="3"/>
              <w:rPr>
                <w:rFonts w:ascii="ＭＳ 明朝" w:hAnsi="ＭＳ 明朝"/>
                <w:color w:val="000000"/>
                <w:sz w:val="24"/>
              </w:rPr>
            </w:pPr>
            <w:r w:rsidRPr="00581EC6">
              <w:rPr>
                <w:rFonts w:ascii="ＭＳ 明朝" w:hAnsi="ＭＳ 明朝" w:hint="eastAsia"/>
                <w:color w:val="000000"/>
                <w:sz w:val="24"/>
              </w:rPr>
              <w:t>【監査の結果９】評価性引当金の分類の見直し</w:t>
            </w:r>
          </w:p>
          <w:p w14:paraId="17F61EFB" w14:textId="77777777" w:rsidR="00581EC6" w:rsidRPr="00581EC6" w:rsidRDefault="00581EC6" w:rsidP="00581EC6">
            <w:pPr>
              <w:widowControl/>
              <w:autoSpaceDE w:val="0"/>
              <w:autoSpaceDN w:val="0"/>
              <w:spacing w:line="300" w:lineRule="exact"/>
              <w:outlineLvl w:val="3"/>
              <w:rPr>
                <w:rFonts w:ascii="ＭＳ 明朝" w:hAnsi="ＭＳ 明朝"/>
                <w:color w:val="000000"/>
                <w:sz w:val="24"/>
              </w:rPr>
            </w:pPr>
            <w:r w:rsidRPr="00581EC6">
              <w:rPr>
                <w:rFonts w:ascii="ＭＳ 明朝" w:hAnsi="ＭＳ 明朝" w:hint="eastAsia"/>
                <w:color w:val="000000"/>
                <w:sz w:val="24"/>
              </w:rPr>
              <w:t>【福祉部】</w:t>
            </w:r>
          </w:p>
        </w:tc>
        <w:tc>
          <w:tcPr>
            <w:tcW w:w="6521" w:type="dxa"/>
            <w:gridSpan w:val="2"/>
          </w:tcPr>
          <w:p w14:paraId="580F4173" w14:textId="77777777" w:rsidR="00581EC6" w:rsidRPr="00581EC6" w:rsidRDefault="00581EC6" w:rsidP="00581EC6">
            <w:pPr>
              <w:autoSpaceDE w:val="0"/>
              <w:autoSpaceDN w:val="0"/>
              <w:spacing w:line="300" w:lineRule="exact"/>
              <w:ind w:leftChars="-1" w:left="-2" w:firstLineChars="100" w:firstLine="258"/>
              <w:rPr>
                <w:rFonts w:ascii="ＭＳ 明朝" w:hAnsi="ＭＳ 明朝"/>
                <w:sz w:val="24"/>
              </w:rPr>
            </w:pPr>
            <w:r w:rsidRPr="00581EC6">
              <w:rPr>
                <w:rFonts w:ascii="ＭＳ 明朝" w:hAnsi="ＭＳ 明朝" w:hint="eastAsia"/>
                <w:sz w:val="24"/>
              </w:rPr>
              <w:t>大阪府は，大阪府福祉基金地域福祉振興助成金返還金について，評価性引当金報告書において貸倒等懸念債権に分類し，適正に引当金を計上すべきである。</w:t>
            </w:r>
          </w:p>
        </w:tc>
        <w:tc>
          <w:tcPr>
            <w:tcW w:w="4394" w:type="dxa"/>
            <w:gridSpan w:val="2"/>
            <w:shd w:val="clear" w:color="auto" w:fill="auto"/>
          </w:tcPr>
          <w:p w14:paraId="5C4EB071" w14:textId="77777777" w:rsidR="00581EC6" w:rsidRPr="00581EC6" w:rsidRDefault="00581EC6" w:rsidP="00581EC6">
            <w:pPr>
              <w:autoSpaceDE w:val="0"/>
              <w:autoSpaceDN w:val="0"/>
              <w:spacing w:line="300" w:lineRule="exact"/>
              <w:ind w:firstLineChars="100" w:firstLine="258"/>
              <w:rPr>
                <w:rFonts w:asciiTheme="minorEastAsia" w:eastAsiaTheme="minorEastAsia" w:hAnsiTheme="minorEastAsia"/>
                <w:sz w:val="24"/>
              </w:rPr>
            </w:pPr>
            <w:r w:rsidRPr="00581EC6">
              <w:rPr>
                <w:rFonts w:hint="eastAsia"/>
                <w:color w:val="000000" w:themeColor="text1"/>
                <w:sz w:val="24"/>
              </w:rPr>
              <w:t>令和２年度分の新公会計年次決算整理において、</w:t>
            </w:r>
            <w:r w:rsidRPr="00581EC6">
              <w:rPr>
                <w:rFonts w:asciiTheme="minorEastAsia" w:eastAsiaTheme="minorEastAsia" w:hAnsiTheme="minorEastAsia" w:hint="eastAsia"/>
                <w:color w:val="000000" w:themeColor="text1"/>
                <w:sz w:val="24"/>
              </w:rPr>
              <w:t>当該債権については、一般債権でなく貸倒等懸念債権に分類し、</w:t>
            </w:r>
            <w:r w:rsidRPr="00581EC6">
              <w:rPr>
                <w:rFonts w:hint="eastAsia"/>
                <w:color w:val="000000" w:themeColor="text1"/>
                <w:sz w:val="24"/>
              </w:rPr>
              <w:t>不納欠損</w:t>
            </w:r>
            <w:r w:rsidRPr="00581EC6">
              <w:rPr>
                <w:rFonts w:asciiTheme="minorEastAsia" w:eastAsiaTheme="minorEastAsia" w:hAnsiTheme="minorEastAsia" w:hint="eastAsia"/>
                <w:color w:val="000000" w:themeColor="text1"/>
                <w:sz w:val="24"/>
              </w:rPr>
              <w:t>引当金を計上した。</w:t>
            </w:r>
            <w:r w:rsidRPr="00581EC6">
              <w:rPr>
                <w:rFonts w:hint="eastAsia"/>
                <w:color w:val="000000" w:themeColor="text1"/>
                <w:sz w:val="24"/>
              </w:rPr>
              <w:t>今後も適正に評価性引当金の計上を行っていく。</w:t>
            </w:r>
          </w:p>
        </w:tc>
        <w:tc>
          <w:tcPr>
            <w:tcW w:w="1559" w:type="dxa"/>
            <w:shd w:val="clear" w:color="auto" w:fill="auto"/>
          </w:tcPr>
          <w:p w14:paraId="51D3CCD2" w14:textId="77777777" w:rsidR="00581EC6" w:rsidRPr="00581EC6" w:rsidRDefault="00581EC6" w:rsidP="009346F0">
            <w:pPr>
              <w:autoSpaceDE w:val="0"/>
              <w:autoSpaceDN w:val="0"/>
              <w:spacing w:line="300" w:lineRule="exact"/>
              <w:jc w:val="center"/>
              <w:rPr>
                <w:rFonts w:asciiTheme="minorEastAsia" w:eastAsiaTheme="minorEastAsia" w:hAnsiTheme="minorEastAsia"/>
                <w:sz w:val="24"/>
              </w:rPr>
            </w:pPr>
            <w:r w:rsidRPr="00581EC6">
              <w:rPr>
                <w:rFonts w:asciiTheme="minorEastAsia" w:eastAsiaTheme="minorEastAsia" w:hAnsiTheme="minorEastAsia" w:hint="eastAsia"/>
                <w:sz w:val="24"/>
              </w:rPr>
              <w:t>措置</w:t>
            </w:r>
          </w:p>
        </w:tc>
      </w:tr>
      <w:tr w:rsidR="00581EC6" w:rsidRPr="00581EC6" w14:paraId="58F94DFD" w14:textId="77777777" w:rsidTr="009346F0">
        <w:trPr>
          <w:trHeight w:val="454"/>
        </w:trPr>
        <w:tc>
          <w:tcPr>
            <w:tcW w:w="14317" w:type="dxa"/>
            <w:gridSpan w:val="6"/>
            <w:vAlign w:val="center"/>
          </w:tcPr>
          <w:p w14:paraId="5FD712CE" w14:textId="77777777" w:rsidR="00581EC6" w:rsidRPr="00581EC6" w:rsidRDefault="00581EC6" w:rsidP="00581EC6">
            <w:pPr>
              <w:autoSpaceDE w:val="0"/>
              <w:autoSpaceDN w:val="0"/>
              <w:spacing w:line="300" w:lineRule="exact"/>
              <w:ind w:firstLineChars="200" w:firstLine="515"/>
              <w:rPr>
                <w:rFonts w:asciiTheme="minorEastAsia" w:eastAsiaTheme="minorEastAsia" w:hAnsiTheme="minorEastAsia"/>
                <w:sz w:val="24"/>
              </w:rPr>
            </w:pPr>
            <w:r w:rsidRPr="00581EC6">
              <w:rPr>
                <w:rFonts w:asciiTheme="minorEastAsia" w:eastAsiaTheme="minorEastAsia" w:hAnsiTheme="minorEastAsia" w:hint="eastAsia"/>
                <w:sz w:val="24"/>
              </w:rPr>
              <w:t>９ 健康保険料及び厚生年金保険料本人負担分</w:t>
            </w:r>
          </w:p>
        </w:tc>
      </w:tr>
      <w:tr w:rsidR="00581EC6" w:rsidRPr="00581EC6" w14:paraId="7B757276" w14:textId="77777777" w:rsidTr="009346F0">
        <w:trPr>
          <w:trHeight w:val="368"/>
        </w:trPr>
        <w:tc>
          <w:tcPr>
            <w:tcW w:w="1843" w:type="dxa"/>
          </w:tcPr>
          <w:p w14:paraId="6F31C4FD" w14:textId="77777777" w:rsidR="00581EC6" w:rsidRPr="00581EC6" w:rsidRDefault="00581EC6" w:rsidP="00581EC6">
            <w:pPr>
              <w:widowControl/>
              <w:autoSpaceDE w:val="0"/>
              <w:autoSpaceDN w:val="0"/>
              <w:spacing w:line="300" w:lineRule="exact"/>
              <w:outlineLvl w:val="3"/>
              <w:rPr>
                <w:rFonts w:ascii="ＭＳ 明朝" w:hAnsi="ＭＳ 明朝"/>
                <w:color w:val="000000"/>
                <w:sz w:val="24"/>
              </w:rPr>
            </w:pPr>
            <w:r w:rsidRPr="00581EC6">
              <w:rPr>
                <w:rFonts w:ascii="ＭＳ 明朝" w:hAnsi="ＭＳ 明朝" w:hint="eastAsia"/>
                <w:color w:val="000000"/>
                <w:sz w:val="24"/>
              </w:rPr>
              <w:t>【監査の結果12】評価性引当金報告書における分類の見直し</w:t>
            </w:r>
          </w:p>
          <w:p w14:paraId="635F1532" w14:textId="77777777" w:rsidR="00581EC6" w:rsidRPr="00581EC6" w:rsidRDefault="00581EC6" w:rsidP="00581EC6">
            <w:pPr>
              <w:widowControl/>
              <w:autoSpaceDE w:val="0"/>
              <w:autoSpaceDN w:val="0"/>
              <w:spacing w:line="300" w:lineRule="exact"/>
              <w:outlineLvl w:val="3"/>
              <w:rPr>
                <w:rFonts w:ascii="ＭＳ 明朝" w:hAnsi="ＭＳ 明朝"/>
                <w:color w:val="000000"/>
                <w:sz w:val="24"/>
              </w:rPr>
            </w:pPr>
            <w:r w:rsidRPr="00581EC6">
              <w:rPr>
                <w:rFonts w:ascii="ＭＳ 明朝" w:hAnsi="ＭＳ 明朝" w:hint="eastAsia"/>
                <w:color w:val="000000"/>
                <w:sz w:val="24"/>
              </w:rPr>
              <w:t>【福祉部】</w:t>
            </w:r>
          </w:p>
        </w:tc>
        <w:tc>
          <w:tcPr>
            <w:tcW w:w="6521" w:type="dxa"/>
            <w:gridSpan w:val="2"/>
          </w:tcPr>
          <w:p w14:paraId="51BCFF99" w14:textId="77777777" w:rsidR="00581EC6" w:rsidRPr="00581EC6" w:rsidRDefault="00581EC6" w:rsidP="00581EC6">
            <w:pPr>
              <w:autoSpaceDE w:val="0"/>
              <w:autoSpaceDN w:val="0"/>
              <w:spacing w:line="300" w:lineRule="exact"/>
              <w:ind w:leftChars="2" w:left="5" w:firstLineChars="100" w:firstLine="258"/>
              <w:rPr>
                <w:rFonts w:ascii="ＭＳ 明朝" w:hAnsi="ＭＳ 明朝"/>
                <w:sz w:val="24"/>
              </w:rPr>
            </w:pPr>
            <w:r w:rsidRPr="00581EC6">
              <w:rPr>
                <w:rFonts w:ascii="ＭＳ 明朝" w:hAnsi="ＭＳ 明朝" w:hint="eastAsia"/>
                <w:sz w:val="24"/>
              </w:rPr>
              <w:t>大阪府は，健康保険料及び厚生年金保険料本人負担分について，評価性引当金報告書において貸倒等懸念債権に分類し，適正に引当金を計上すべきである。</w:t>
            </w:r>
          </w:p>
        </w:tc>
        <w:tc>
          <w:tcPr>
            <w:tcW w:w="4394" w:type="dxa"/>
            <w:gridSpan w:val="2"/>
            <w:shd w:val="clear" w:color="auto" w:fill="auto"/>
          </w:tcPr>
          <w:p w14:paraId="5AA661A7" w14:textId="77777777" w:rsidR="00581EC6" w:rsidRPr="00581EC6" w:rsidRDefault="00581EC6" w:rsidP="00581EC6">
            <w:pPr>
              <w:autoSpaceDE w:val="0"/>
              <w:autoSpaceDN w:val="0"/>
              <w:spacing w:line="300" w:lineRule="exact"/>
              <w:ind w:firstLineChars="100" w:firstLine="258"/>
              <w:rPr>
                <w:rFonts w:asciiTheme="minorEastAsia" w:eastAsiaTheme="minorEastAsia" w:hAnsiTheme="minorEastAsia"/>
                <w:sz w:val="24"/>
              </w:rPr>
            </w:pPr>
            <w:r w:rsidRPr="00581EC6">
              <w:rPr>
                <w:rFonts w:hint="eastAsia"/>
                <w:color w:val="000000" w:themeColor="text1"/>
                <w:sz w:val="24"/>
              </w:rPr>
              <w:t>令和２年度分の新公会計年次決算整理において、</w:t>
            </w:r>
            <w:r w:rsidRPr="00581EC6">
              <w:rPr>
                <w:rFonts w:asciiTheme="minorEastAsia" w:eastAsiaTheme="minorEastAsia" w:hAnsiTheme="minorEastAsia" w:hint="eastAsia"/>
                <w:color w:val="000000" w:themeColor="text1"/>
                <w:sz w:val="24"/>
              </w:rPr>
              <w:t>当該債権については、一般債権でなく貸倒等懸念債権に分類し、</w:t>
            </w:r>
            <w:r w:rsidRPr="00581EC6">
              <w:rPr>
                <w:rFonts w:hint="eastAsia"/>
                <w:color w:val="000000" w:themeColor="text1"/>
                <w:sz w:val="24"/>
              </w:rPr>
              <w:t>不納欠損</w:t>
            </w:r>
            <w:r w:rsidRPr="00581EC6">
              <w:rPr>
                <w:rFonts w:asciiTheme="minorEastAsia" w:eastAsiaTheme="minorEastAsia" w:hAnsiTheme="minorEastAsia" w:hint="eastAsia"/>
                <w:color w:val="000000" w:themeColor="text1"/>
                <w:sz w:val="24"/>
              </w:rPr>
              <w:t>引当金を計上した。</w:t>
            </w:r>
            <w:r w:rsidRPr="00581EC6">
              <w:rPr>
                <w:rFonts w:hint="eastAsia"/>
                <w:color w:val="000000" w:themeColor="text1"/>
                <w:sz w:val="24"/>
              </w:rPr>
              <w:t>今後も適正に評価性引当金の計上を行っていく。</w:t>
            </w:r>
          </w:p>
        </w:tc>
        <w:tc>
          <w:tcPr>
            <w:tcW w:w="1559" w:type="dxa"/>
            <w:shd w:val="clear" w:color="auto" w:fill="auto"/>
          </w:tcPr>
          <w:p w14:paraId="3BFD320A" w14:textId="77777777" w:rsidR="00581EC6" w:rsidRPr="00581EC6" w:rsidRDefault="00581EC6" w:rsidP="003D7859">
            <w:pPr>
              <w:autoSpaceDE w:val="0"/>
              <w:autoSpaceDN w:val="0"/>
              <w:spacing w:line="300" w:lineRule="exact"/>
              <w:jc w:val="center"/>
              <w:rPr>
                <w:rFonts w:asciiTheme="minorEastAsia" w:eastAsiaTheme="minorEastAsia" w:hAnsiTheme="minorEastAsia"/>
                <w:sz w:val="24"/>
              </w:rPr>
            </w:pPr>
            <w:r w:rsidRPr="00581EC6">
              <w:rPr>
                <w:rFonts w:asciiTheme="minorEastAsia" w:eastAsiaTheme="minorEastAsia" w:hAnsiTheme="minorEastAsia" w:hint="eastAsia"/>
                <w:sz w:val="24"/>
              </w:rPr>
              <w:t>措置</w:t>
            </w:r>
          </w:p>
        </w:tc>
      </w:tr>
      <w:tr w:rsidR="00581EC6" w:rsidRPr="00581EC6" w14:paraId="330036C6" w14:textId="77777777" w:rsidTr="009346F0">
        <w:trPr>
          <w:trHeight w:val="454"/>
        </w:trPr>
        <w:tc>
          <w:tcPr>
            <w:tcW w:w="14317" w:type="dxa"/>
            <w:gridSpan w:val="6"/>
            <w:vAlign w:val="center"/>
          </w:tcPr>
          <w:p w14:paraId="63B507FC" w14:textId="77777777" w:rsidR="00581EC6" w:rsidRPr="00581EC6" w:rsidRDefault="00581EC6" w:rsidP="00581EC6">
            <w:pPr>
              <w:autoSpaceDE w:val="0"/>
              <w:autoSpaceDN w:val="0"/>
              <w:spacing w:line="300" w:lineRule="exact"/>
              <w:ind w:firstLineChars="200" w:firstLine="515"/>
              <w:rPr>
                <w:rFonts w:asciiTheme="minorEastAsia" w:eastAsiaTheme="minorEastAsia" w:hAnsiTheme="minorEastAsia"/>
                <w:sz w:val="24"/>
              </w:rPr>
            </w:pPr>
            <w:r w:rsidRPr="00581EC6">
              <w:rPr>
                <w:rFonts w:asciiTheme="minorEastAsia" w:eastAsiaTheme="minorEastAsia" w:hAnsiTheme="minorEastAsia" w:hint="eastAsia"/>
                <w:sz w:val="24"/>
              </w:rPr>
              <w:t>10 重度障がい者特例支援給付金返還金</w:t>
            </w:r>
          </w:p>
        </w:tc>
      </w:tr>
      <w:tr w:rsidR="00581EC6" w:rsidRPr="00581EC6" w14:paraId="76A68791" w14:textId="77777777" w:rsidTr="009346F0">
        <w:trPr>
          <w:trHeight w:val="368"/>
        </w:trPr>
        <w:tc>
          <w:tcPr>
            <w:tcW w:w="1843" w:type="dxa"/>
          </w:tcPr>
          <w:p w14:paraId="2A4216CF" w14:textId="77777777" w:rsidR="00581EC6" w:rsidRPr="00581EC6" w:rsidRDefault="00581EC6" w:rsidP="00581EC6">
            <w:pPr>
              <w:widowControl/>
              <w:autoSpaceDE w:val="0"/>
              <w:autoSpaceDN w:val="0"/>
              <w:spacing w:line="300" w:lineRule="exact"/>
              <w:outlineLvl w:val="3"/>
              <w:rPr>
                <w:rFonts w:ascii="ＭＳ 明朝" w:hAnsi="ＭＳ 明朝"/>
                <w:color w:val="000000"/>
                <w:sz w:val="24"/>
              </w:rPr>
            </w:pPr>
            <w:r w:rsidRPr="00581EC6">
              <w:rPr>
                <w:rFonts w:ascii="ＭＳ 明朝" w:hAnsi="ＭＳ 明朝" w:hint="eastAsia"/>
                <w:color w:val="000000"/>
                <w:sz w:val="24"/>
              </w:rPr>
              <w:t>【監査の結果14】評価性引当金の適切な計上</w:t>
            </w:r>
          </w:p>
          <w:p w14:paraId="4471C49D" w14:textId="77777777" w:rsidR="00581EC6" w:rsidRPr="00581EC6" w:rsidRDefault="00581EC6" w:rsidP="00581EC6">
            <w:pPr>
              <w:widowControl/>
              <w:autoSpaceDE w:val="0"/>
              <w:autoSpaceDN w:val="0"/>
              <w:spacing w:line="300" w:lineRule="exact"/>
              <w:outlineLvl w:val="3"/>
              <w:rPr>
                <w:rFonts w:ascii="ＭＳ 明朝" w:hAnsi="ＭＳ 明朝"/>
                <w:color w:val="000000"/>
                <w:sz w:val="24"/>
              </w:rPr>
            </w:pPr>
            <w:r w:rsidRPr="00581EC6">
              <w:rPr>
                <w:rFonts w:ascii="ＭＳ 明朝" w:hAnsi="ＭＳ 明朝" w:hint="eastAsia"/>
                <w:color w:val="000000"/>
                <w:sz w:val="24"/>
              </w:rPr>
              <w:t>【福祉部】</w:t>
            </w:r>
          </w:p>
        </w:tc>
        <w:tc>
          <w:tcPr>
            <w:tcW w:w="6521" w:type="dxa"/>
            <w:gridSpan w:val="2"/>
          </w:tcPr>
          <w:p w14:paraId="5B908477" w14:textId="77777777" w:rsidR="00581EC6" w:rsidRPr="00581EC6" w:rsidRDefault="00581EC6" w:rsidP="00581EC6">
            <w:pPr>
              <w:autoSpaceDE w:val="0"/>
              <w:autoSpaceDN w:val="0"/>
              <w:spacing w:line="300" w:lineRule="exact"/>
              <w:ind w:firstLineChars="100" w:firstLine="258"/>
              <w:rPr>
                <w:rFonts w:ascii="ＭＳ 明朝" w:hAnsi="ＭＳ 明朝"/>
                <w:sz w:val="24"/>
              </w:rPr>
            </w:pPr>
            <w:r w:rsidRPr="00581EC6">
              <w:rPr>
                <w:rFonts w:ascii="ＭＳ 明朝" w:hAnsi="ＭＳ 明朝" w:hint="eastAsia"/>
                <w:sz w:val="24"/>
              </w:rPr>
              <w:t>大阪府は，重度障がい者特例支援給付金返還金に関する評価性引当金報告書において，漫然とその全額を一般債権に計上するのではなく，回収が困難と見込まれる債権については貸倒等懸念債権に分類の上，引当金を計上すべきである。</w:t>
            </w:r>
          </w:p>
        </w:tc>
        <w:tc>
          <w:tcPr>
            <w:tcW w:w="4394" w:type="dxa"/>
            <w:gridSpan w:val="2"/>
            <w:shd w:val="clear" w:color="auto" w:fill="auto"/>
          </w:tcPr>
          <w:p w14:paraId="5236A35E" w14:textId="77777777" w:rsidR="00581EC6" w:rsidRPr="00581EC6" w:rsidRDefault="00581EC6" w:rsidP="00581EC6">
            <w:pPr>
              <w:autoSpaceDE w:val="0"/>
              <w:autoSpaceDN w:val="0"/>
              <w:spacing w:line="300" w:lineRule="exact"/>
              <w:ind w:firstLineChars="100" w:firstLine="258"/>
              <w:rPr>
                <w:rFonts w:asciiTheme="minorEastAsia" w:eastAsiaTheme="minorEastAsia" w:hAnsiTheme="minorEastAsia"/>
                <w:sz w:val="24"/>
              </w:rPr>
            </w:pPr>
            <w:r w:rsidRPr="00581EC6">
              <w:rPr>
                <w:rFonts w:asciiTheme="minorEastAsia" w:eastAsiaTheme="minorEastAsia" w:hAnsiTheme="minorEastAsia" w:hint="eastAsia"/>
                <w:color w:val="000000" w:themeColor="text1"/>
                <w:sz w:val="24"/>
              </w:rPr>
              <w:t>令和２年度分の新公会計年次決算整理において、債務者が破産状態にある債権については、一般債権ではなく</w:t>
            </w:r>
            <w:r w:rsidRPr="00581EC6">
              <w:rPr>
                <w:rFonts w:hint="eastAsia"/>
                <w:color w:val="000000" w:themeColor="text1"/>
                <w:sz w:val="24"/>
              </w:rPr>
              <w:t>破産・更正</w:t>
            </w:r>
            <w:r w:rsidRPr="00581EC6">
              <w:rPr>
                <w:rFonts w:asciiTheme="minorEastAsia" w:eastAsiaTheme="minorEastAsia" w:hAnsiTheme="minorEastAsia" w:hint="eastAsia"/>
                <w:color w:val="000000" w:themeColor="text1"/>
                <w:sz w:val="24"/>
              </w:rPr>
              <w:t>債権に分類し、不納欠損引当金を計上した。</w:t>
            </w:r>
            <w:r w:rsidRPr="00581EC6">
              <w:rPr>
                <w:rFonts w:hint="eastAsia"/>
                <w:color w:val="000000" w:themeColor="text1"/>
                <w:sz w:val="24"/>
              </w:rPr>
              <w:t>今後も適正に評価性引当金の計上を行っていく。</w:t>
            </w:r>
          </w:p>
        </w:tc>
        <w:tc>
          <w:tcPr>
            <w:tcW w:w="1559" w:type="dxa"/>
            <w:shd w:val="clear" w:color="auto" w:fill="auto"/>
          </w:tcPr>
          <w:p w14:paraId="15263AB2" w14:textId="77777777" w:rsidR="00581EC6" w:rsidRPr="00581EC6" w:rsidRDefault="00581EC6" w:rsidP="003D7859">
            <w:pPr>
              <w:autoSpaceDE w:val="0"/>
              <w:autoSpaceDN w:val="0"/>
              <w:spacing w:line="300" w:lineRule="exact"/>
              <w:jc w:val="center"/>
              <w:rPr>
                <w:rFonts w:asciiTheme="minorEastAsia" w:eastAsiaTheme="minorEastAsia" w:hAnsiTheme="minorEastAsia"/>
                <w:sz w:val="24"/>
              </w:rPr>
            </w:pPr>
            <w:r w:rsidRPr="00581EC6">
              <w:rPr>
                <w:rFonts w:asciiTheme="minorEastAsia" w:eastAsiaTheme="minorEastAsia" w:hAnsiTheme="minorEastAsia" w:hint="eastAsia"/>
                <w:sz w:val="24"/>
              </w:rPr>
              <w:t>措置</w:t>
            </w:r>
          </w:p>
        </w:tc>
      </w:tr>
    </w:tbl>
    <w:p w14:paraId="5A0AE82E" w14:textId="20C1DE0D" w:rsidR="00BB44CA" w:rsidRPr="00581EC6" w:rsidRDefault="00BB44CA" w:rsidP="00581EC6"/>
    <w:p w14:paraId="28A30EEB" w14:textId="77777777" w:rsidR="00980CC8" w:rsidRDefault="00980CC8" w:rsidP="00581EC6">
      <w:pPr>
        <w:sectPr w:rsidR="00980CC8" w:rsidSect="00193F25">
          <w:pgSz w:w="16838" w:h="11906" w:orient="landscape" w:code="9"/>
          <w:pgMar w:top="1418" w:right="1134" w:bottom="1418" w:left="1134" w:header="1417" w:footer="1417" w:gutter="0"/>
          <w:pgNumType w:start="1"/>
          <w:cols w:space="425"/>
          <w:docGrid w:type="linesAndChars" w:linePitch="362" w:charSpace="3616"/>
        </w:sect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7"/>
        <w:gridCol w:w="4342"/>
        <w:gridCol w:w="53"/>
        <w:gridCol w:w="1504"/>
        <w:gridCol w:w="17"/>
      </w:tblGrid>
      <w:tr w:rsidR="00980CC8" w:rsidRPr="00681689" w14:paraId="48A8C6DE" w14:textId="77777777" w:rsidTr="00B15ED8">
        <w:trPr>
          <w:trHeight w:val="412"/>
          <w:tblHeader/>
        </w:trPr>
        <w:tc>
          <w:tcPr>
            <w:tcW w:w="8354" w:type="dxa"/>
            <w:gridSpan w:val="2"/>
            <w:tcBorders>
              <w:bottom w:val="single" w:sz="4" w:space="0" w:color="auto"/>
            </w:tcBorders>
            <w:shd w:val="clear" w:color="auto" w:fill="C0C0C0"/>
            <w:vAlign w:val="center"/>
          </w:tcPr>
          <w:p w14:paraId="104046BA" w14:textId="77777777" w:rsidR="00980CC8" w:rsidRPr="00681689" w:rsidRDefault="00980CC8" w:rsidP="00605B6C">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89" w:type="dxa"/>
            <w:gridSpan w:val="2"/>
            <w:tcBorders>
              <w:bottom w:val="single" w:sz="4" w:space="0" w:color="auto"/>
            </w:tcBorders>
            <w:shd w:val="clear" w:color="auto" w:fill="C0C0C0"/>
            <w:vAlign w:val="center"/>
          </w:tcPr>
          <w:p w14:paraId="0CE61488" w14:textId="77777777" w:rsidR="00980CC8" w:rsidRPr="00681689" w:rsidRDefault="00980CC8" w:rsidP="00605B6C">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74" w:type="dxa"/>
            <w:gridSpan w:val="3"/>
            <w:tcBorders>
              <w:bottom w:val="single" w:sz="4" w:space="0" w:color="auto"/>
            </w:tcBorders>
            <w:shd w:val="clear" w:color="auto" w:fill="C0C0C0"/>
            <w:vAlign w:val="center"/>
          </w:tcPr>
          <w:p w14:paraId="71AE5967" w14:textId="77777777" w:rsidR="00980CC8" w:rsidRPr="00681689" w:rsidRDefault="00980CC8" w:rsidP="00605B6C">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1F2462" w:rsidRPr="006930F4" w14:paraId="62ADBBB3" w14:textId="77777777" w:rsidTr="00B15ED8">
        <w:trPr>
          <w:gridAfter w:val="1"/>
          <w:wAfter w:w="17" w:type="dxa"/>
          <w:trHeight w:val="454"/>
        </w:trPr>
        <w:tc>
          <w:tcPr>
            <w:tcW w:w="14300" w:type="dxa"/>
            <w:gridSpan w:val="6"/>
            <w:vAlign w:val="center"/>
          </w:tcPr>
          <w:p w14:paraId="22F66C84" w14:textId="77777777" w:rsidR="001F2462" w:rsidRPr="006930F4" w:rsidRDefault="001F2462" w:rsidP="00C601D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 xml:space="preserve">第10　</w:t>
            </w:r>
            <w:r w:rsidRPr="008755A2">
              <w:rPr>
                <w:rFonts w:asciiTheme="minorEastAsia" w:eastAsiaTheme="minorEastAsia" w:hAnsiTheme="minorEastAsia" w:hint="eastAsia"/>
                <w:sz w:val="24"/>
              </w:rPr>
              <w:t>都市整備部の私債権に係る監査の結果及び意見</w:t>
            </w:r>
          </w:p>
        </w:tc>
      </w:tr>
      <w:tr w:rsidR="001F2462" w:rsidRPr="006930F4" w14:paraId="1F655C03" w14:textId="77777777" w:rsidTr="00B15ED8">
        <w:trPr>
          <w:gridAfter w:val="1"/>
          <w:wAfter w:w="17" w:type="dxa"/>
          <w:trHeight w:val="454"/>
        </w:trPr>
        <w:tc>
          <w:tcPr>
            <w:tcW w:w="14300" w:type="dxa"/>
            <w:gridSpan w:val="6"/>
            <w:vAlign w:val="center"/>
          </w:tcPr>
          <w:p w14:paraId="3E06A143" w14:textId="77777777" w:rsidR="001F2462" w:rsidRPr="006930F4" w:rsidRDefault="001F2462" w:rsidP="00C601D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４　</w:t>
            </w:r>
            <w:r w:rsidRPr="008755A2">
              <w:rPr>
                <w:rFonts w:asciiTheme="minorEastAsia" w:eastAsiaTheme="minorEastAsia" w:hAnsiTheme="minorEastAsia" w:hint="eastAsia"/>
                <w:sz w:val="24"/>
              </w:rPr>
              <w:t>倒壊建物撤去費用立替金</w:t>
            </w:r>
          </w:p>
        </w:tc>
      </w:tr>
      <w:tr w:rsidR="001F2462" w:rsidRPr="006930F4" w14:paraId="13FD1B15" w14:textId="77777777" w:rsidTr="00B15ED8">
        <w:trPr>
          <w:gridAfter w:val="1"/>
          <w:wAfter w:w="17" w:type="dxa"/>
          <w:trHeight w:val="368"/>
        </w:trPr>
        <w:tc>
          <w:tcPr>
            <w:tcW w:w="1887" w:type="dxa"/>
          </w:tcPr>
          <w:p w14:paraId="0E879C4F" w14:textId="77777777" w:rsidR="001F2462" w:rsidRDefault="001F2462" w:rsidP="00C601DD">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20</w:t>
            </w:r>
            <w:r w:rsidRPr="00F666E9">
              <w:rPr>
                <w:rFonts w:hAnsi="ＭＳ 明朝" w:hint="eastAsia"/>
                <w:sz w:val="24"/>
              </w:rPr>
              <w:t>】</w:t>
            </w:r>
            <w:r w:rsidRPr="008755A2">
              <w:rPr>
                <w:rFonts w:hAnsi="ＭＳ 明朝" w:hint="eastAsia"/>
                <w:sz w:val="24"/>
              </w:rPr>
              <w:t>不納欠損引当金の算定誤り</w:t>
            </w:r>
          </w:p>
          <w:p w14:paraId="0384458A" w14:textId="77777777" w:rsidR="001F2462" w:rsidRPr="004E53BC" w:rsidRDefault="001F2462" w:rsidP="00C601DD">
            <w:pPr>
              <w:pStyle w:val="ac"/>
              <w:autoSpaceDE w:val="0"/>
              <w:autoSpaceDN w:val="0"/>
              <w:spacing w:line="300" w:lineRule="exact"/>
              <w:ind w:leftChars="0" w:left="0"/>
              <w:rPr>
                <w:rFonts w:hAnsi="ＭＳ 明朝"/>
                <w:sz w:val="24"/>
              </w:rPr>
            </w:pPr>
            <w:r>
              <w:rPr>
                <w:rFonts w:hAnsi="ＭＳ 明朝" w:hint="eastAsia"/>
                <w:sz w:val="24"/>
              </w:rPr>
              <w:t>【都市整備部】</w:t>
            </w:r>
          </w:p>
        </w:tc>
        <w:tc>
          <w:tcPr>
            <w:tcW w:w="6467" w:type="dxa"/>
          </w:tcPr>
          <w:p w14:paraId="046C7383" w14:textId="77777777" w:rsidR="001F2462" w:rsidRPr="00490DF3" w:rsidRDefault="001F2462" w:rsidP="00C601DD">
            <w:pPr>
              <w:pStyle w:val="a8"/>
              <w:autoSpaceDE w:val="0"/>
              <w:autoSpaceDN w:val="0"/>
              <w:spacing w:line="300" w:lineRule="exact"/>
              <w:ind w:leftChars="0" w:left="0" w:firstLine="258"/>
              <w:rPr>
                <w:rFonts w:hAnsi="ＭＳ 明朝"/>
                <w:sz w:val="24"/>
              </w:rPr>
            </w:pPr>
            <w:r w:rsidRPr="008755A2">
              <w:rPr>
                <w:rFonts w:hAnsi="ＭＳ 明朝" w:hint="eastAsia"/>
                <w:sz w:val="24"/>
              </w:rPr>
              <w:t>大阪府は，倒壊建物撤去費用立替金に関する評価性引当金報告書を評価性引当金取扱要領及び評価性引当金報告書の記入要領に従い適切に作成し，正確な引当金額を算出すべきである。</w:t>
            </w:r>
          </w:p>
        </w:tc>
        <w:tc>
          <w:tcPr>
            <w:tcW w:w="4389" w:type="dxa"/>
            <w:gridSpan w:val="2"/>
            <w:shd w:val="clear" w:color="auto" w:fill="auto"/>
          </w:tcPr>
          <w:p w14:paraId="4F981ACB" w14:textId="77777777" w:rsidR="001F2462" w:rsidRPr="002F557E" w:rsidRDefault="001F2462" w:rsidP="00C601D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倒壊建物撤去費用立替金に関する評価性引当金報告書について、評価性引当金取扱要領に従い正確な引当金額を算出の</w:t>
            </w:r>
            <w:r w:rsidRPr="00A83766">
              <w:rPr>
                <w:rFonts w:asciiTheme="minorEastAsia" w:eastAsiaTheme="minorEastAsia" w:hAnsiTheme="minorEastAsia" w:hint="eastAsia"/>
                <w:sz w:val="24"/>
              </w:rPr>
              <w:t>上</w:t>
            </w:r>
            <w:r>
              <w:rPr>
                <w:rFonts w:asciiTheme="minorEastAsia" w:eastAsiaTheme="minorEastAsia" w:hAnsiTheme="minorEastAsia" w:hint="eastAsia"/>
                <w:sz w:val="24"/>
              </w:rPr>
              <w:t>、適切な報告書を作成し、令和２年度の財務諸表に反映した。</w:t>
            </w:r>
          </w:p>
        </w:tc>
        <w:tc>
          <w:tcPr>
            <w:tcW w:w="1557" w:type="dxa"/>
            <w:gridSpan w:val="2"/>
            <w:shd w:val="clear" w:color="auto" w:fill="auto"/>
          </w:tcPr>
          <w:p w14:paraId="1948AC0D" w14:textId="77777777" w:rsidR="001F2462" w:rsidRPr="006930F4" w:rsidRDefault="001F2462" w:rsidP="00C601DD">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B15ED8" w:rsidRPr="00B15ED8" w14:paraId="67372753" w14:textId="77777777" w:rsidTr="00B15ED8">
        <w:trPr>
          <w:gridAfter w:val="1"/>
          <w:wAfter w:w="17" w:type="dxa"/>
          <w:trHeight w:val="454"/>
        </w:trPr>
        <w:tc>
          <w:tcPr>
            <w:tcW w:w="14300" w:type="dxa"/>
            <w:gridSpan w:val="6"/>
            <w:vAlign w:val="center"/>
          </w:tcPr>
          <w:p w14:paraId="28CD4E07" w14:textId="77777777" w:rsidR="00B15ED8" w:rsidRPr="00B15ED8" w:rsidRDefault="00B15ED8" w:rsidP="00B15ED8">
            <w:pPr>
              <w:autoSpaceDE w:val="0"/>
              <w:autoSpaceDN w:val="0"/>
              <w:spacing w:line="300" w:lineRule="exact"/>
              <w:ind w:firstLineChars="100" w:firstLine="258"/>
              <w:rPr>
                <w:rFonts w:asciiTheme="minorEastAsia" w:eastAsiaTheme="minorEastAsia" w:hAnsiTheme="minorEastAsia"/>
                <w:sz w:val="24"/>
              </w:rPr>
            </w:pPr>
            <w:r w:rsidRPr="00B15ED8">
              <w:rPr>
                <w:rFonts w:asciiTheme="minorEastAsia" w:eastAsiaTheme="minorEastAsia" w:hAnsiTheme="minorEastAsia" w:hint="eastAsia"/>
                <w:sz w:val="24"/>
              </w:rPr>
              <w:t>第12　住宅まちづくり部の私債権に係る監査の結果及び意見</w:t>
            </w:r>
          </w:p>
        </w:tc>
      </w:tr>
      <w:tr w:rsidR="00B15ED8" w:rsidRPr="00B15ED8" w14:paraId="139B148C" w14:textId="77777777" w:rsidTr="00B15ED8">
        <w:trPr>
          <w:gridAfter w:val="1"/>
          <w:wAfter w:w="17" w:type="dxa"/>
          <w:trHeight w:val="454"/>
        </w:trPr>
        <w:tc>
          <w:tcPr>
            <w:tcW w:w="14300" w:type="dxa"/>
            <w:gridSpan w:val="6"/>
            <w:vAlign w:val="center"/>
          </w:tcPr>
          <w:p w14:paraId="49EC919D" w14:textId="77777777" w:rsidR="00B15ED8" w:rsidRPr="00B15ED8" w:rsidRDefault="00B15ED8" w:rsidP="00B15ED8">
            <w:pPr>
              <w:autoSpaceDE w:val="0"/>
              <w:autoSpaceDN w:val="0"/>
              <w:spacing w:line="300" w:lineRule="exact"/>
              <w:ind w:firstLineChars="200" w:firstLine="515"/>
              <w:rPr>
                <w:rFonts w:asciiTheme="minorEastAsia" w:eastAsiaTheme="minorEastAsia" w:hAnsiTheme="minorEastAsia"/>
                <w:sz w:val="24"/>
              </w:rPr>
            </w:pPr>
            <w:r w:rsidRPr="00B15ED8">
              <w:rPr>
                <w:rFonts w:asciiTheme="minorEastAsia" w:eastAsiaTheme="minorEastAsia" w:hAnsiTheme="minorEastAsia" w:hint="eastAsia"/>
                <w:sz w:val="24"/>
              </w:rPr>
              <w:t>１　府営住宅の家賃等及び家賃等相当損害金請求権並びに府営住宅駐車場使用料請求権</w:t>
            </w:r>
          </w:p>
        </w:tc>
      </w:tr>
      <w:tr w:rsidR="00B15ED8" w:rsidRPr="00B15ED8" w14:paraId="10D430F2" w14:textId="77777777" w:rsidTr="00B15ED8">
        <w:trPr>
          <w:gridAfter w:val="1"/>
          <w:wAfter w:w="17" w:type="dxa"/>
          <w:trHeight w:val="368"/>
        </w:trPr>
        <w:tc>
          <w:tcPr>
            <w:tcW w:w="1887" w:type="dxa"/>
          </w:tcPr>
          <w:p w14:paraId="3F6FF08A" w14:textId="77777777" w:rsidR="00B15ED8" w:rsidRPr="00B15ED8" w:rsidRDefault="00B15ED8" w:rsidP="00B15ED8">
            <w:pPr>
              <w:widowControl/>
              <w:autoSpaceDE w:val="0"/>
              <w:autoSpaceDN w:val="0"/>
              <w:spacing w:line="300" w:lineRule="exact"/>
              <w:outlineLvl w:val="3"/>
              <w:rPr>
                <w:rFonts w:ascii="ＭＳ 明朝" w:hAnsi="ＭＳ 明朝"/>
                <w:color w:val="000000"/>
                <w:sz w:val="24"/>
              </w:rPr>
            </w:pPr>
            <w:r w:rsidRPr="00B15ED8">
              <w:rPr>
                <w:rFonts w:ascii="ＭＳ 明朝" w:hAnsi="ＭＳ 明朝" w:hint="eastAsia"/>
                <w:color w:val="000000"/>
                <w:sz w:val="24"/>
              </w:rPr>
              <w:t>【監査の結果22】不納欠損引当金の適切な計上</w:t>
            </w:r>
          </w:p>
          <w:p w14:paraId="446BA205" w14:textId="77777777" w:rsidR="00B15ED8" w:rsidRPr="00B15ED8" w:rsidRDefault="00B15ED8" w:rsidP="00B15ED8">
            <w:pPr>
              <w:widowControl/>
              <w:autoSpaceDE w:val="0"/>
              <w:autoSpaceDN w:val="0"/>
              <w:spacing w:line="300" w:lineRule="exact"/>
              <w:outlineLvl w:val="3"/>
              <w:rPr>
                <w:rFonts w:ascii="ＭＳ 明朝" w:hAnsi="ＭＳ 明朝"/>
                <w:color w:val="000000"/>
                <w:sz w:val="24"/>
              </w:rPr>
            </w:pPr>
            <w:r w:rsidRPr="00B15ED8">
              <w:rPr>
                <w:rFonts w:ascii="ＭＳ 明朝" w:hAnsi="ＭＳ 明朝" w:hint="eastAsia"/>
                <w:color w:val="000000"/>
                <w:sz w:val="24"/>
              </w:rPr>
              <w:t>【住宅まちづくり部】</w:t>
            </w:r>
          </w:p>
        </w:tc>
        <w:tc>
          <w:tcPr>
            <w:tcW w:w="6514" w:type="dxa"/>
            <w:gridSpan w:val="2"/>
          </w:tcPr>
          <w:p w14:paraId="70336305" w14:textId="77777777" w:rsidR="00B15ED8" w:rsidRPr="00B15ED8" w:rsidRDefault="00B15ED8" w:rsidP="00B15ED8">
            <w:pPr>
              <w:autoSpaceDE w:val="0"/>
              <w:autoSpaceDN w:val="0"/>
              <w:spacing w:line="300" w:lineRule="exact"/>
              <w:ind w:firstLineChars="100" w:firstLine="258"/>
              <w:rPr>
                <w:rFonts w:ascii="ＭＳ 明朝" w:hAnsi="ＭＳ 明朝"/>
                <w:sz w:val="24"/>
              </w:rPr>
            </w:pPr>
            <w:r w:rsidRPr="00B15ED8">
              <w:rPr>
                <w:rFonts w:ascii="ＭＳ 明朝" w:hAnsi="ＭＳ 明朝" w:hint="eastAsia"/>
                <w:sz w:val="24"/>
              </w:rPr>
              <w:t>大阪府は，府営住宅の家賃等及び家賃等相当損害金請求権並びに府営住宅駐車場使用料請求権のうち，１年以上の滞納が生じている債権については，回収の具体的な可能性が見込まれる特段の事情がない限り，貸倒等懸念債権に分類した上で不納欠損引当金を計上するべきである。</w:t>
            </w:r>
          </w:p>
        </w:tc>
        <w:tc>
          <w:tcPr>
            <w:tcW w:w="4395" w:type="dxa"/>
            <w:gridSpan w:val="2"/>
            <w:shd w:val="clear" w:color="auto" w:fill="auto"/>
          </w:tcPr>
          <w:p w14:paraId="7E6AA269" w14:textId="77777777" w:rsidR="00B15ED8" w:rsidRPr="00B15ED8" w:rsidRDefault="00B15ED8" w:rsidP="00B15ED8">
            <w:pPr>
              <w:autoSpaceDE w:val="0"/>
              <w:autoSpaceDN w:val="0"/>
              <w:spacing w:line="300" w:lineRule="exact"/>
              <w:rPr>
                <w:rFonts w:asciiTheme="minorEastAsia" w:eastAsiaTheme="minorEastAsia" w:hAnsiTheme="minorEastAsia"/>
                <w:sz w:val="24"/>
              </w:rPr>
            </w:pPr>
            <w:r w:rsidRPr="00B15ED8">
              <w:rPr>
                <w:rFonts w:asciiTheme="minorEastAsia" w:eastAsiaTheme="minorEastAsia" w:hAnsiTheme="minorEastAsia" w:hint="eastAsia"/>
                <w:sz w:val="24"/>
              </w:rPr>
              <w:t xml:space="preserve">　令和２年度分の新公会計年次決算整理において、１年以上の滞納が生じている債権については、回収の具体的な可能性が見込まれる特段の事情がない限り、貸倒等懸念債権に分類した上で不納欠損引当金を計上した。今後も適切に同引当金の計上を行っていく。</w:t>
            </w:r>
          </w:p>
        </w:tc>
        <w:tc>
          <w:tcPr>
            <w:tcW w:w="1504" w:type="dxa"/>
            <w:shd w:val="clear" w:color="auto" w:fill="auto"/>
          </w:tcPr>
          <w:p w14:paraId="5BE5900D" w14:textId="77777777" w:rsidR="00B15ED8" w:rsidRPr="00B15ED8" w:rsidRDefault="00B15ED8" w:rsidP="00B15ED8">
            <w:pPr>
              <w:autoSpaceDE w:val="0"/>
              <w:autoSpaceDN w:val="0"/>
              <w:spacing w:line="300" w:lineRule="exact"/>
              <w:jc w:val="center"/>
              <w:rPr>
                <w:rFonts w:asciiTheme="minorEastAsia" w:eastAsiaTheme="minorEastAsia" w:hAnsiTheme="minorEastAsia"/>
                <w:sz w:val="24"/>
              </w:rPr>
            </w:pPr>
            <w:r w:rsidRPr="00B15ED8">
              <w:rPr>
                <w:rFonts w:asciiTheme="minorEastAsia" w:eastAsiaTheme="minorEastAsia" w:hAnsiTheme="minorEastAsia" w:hint="eastAsia"/>
                <w:sz w:val="24"/>
              </w:rPr>
              <w:t>措置</w:t>
            </w:r>
          </w:p>
        </w:tc>
      </w:tr>
    </w:tbl>
    <w:p w14:paraId="55D826D2" w14:textId="77777777" w:rsidR="00B15ED8" w:rsidRDefault="00B15ED8" w:rsidP="00B15ED8">
      <w:pPr>
        <w:autoSpaceDE w:val="0"/>
        <w:autoSpaceDN w:val="0"/>
        <w:spacing w:line="300" w:lineRule="exact"/>
        <w:ind w:firstLineChars="200" w:firstLine="515"/>
        <w:rPr>
          <w:rFonts w:asciiTheme="minorEastAsia" w:eastAsiaTheme="minorEastAsia" w:hAnsiTheme="minorEastAsia"/>
          <w:sz w:val="24"/>
        </w:rPr>
        <w:sectPr w:rsidR="00B15ED8" w:rsidSect="00193F25">
          <w:pgSz w:w="16838" w:h="11906" w:orient="landscape" w:code="9"/>
          <w:pgMar w:top="1418" w:right="1134" w:bottom="1418" w:left="1134" w:header="1417" w:footer="1417" w:gutter="0"/>
          <w:pgNumType w:start="1"/>
          <w:cols w:space="425"/>
          <w:docGrid w:type="linesAndChars" w:linePitch="362" w:charSpace="3616"/>
        </w:sect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520"/>
        <w:gridCol w:w="4342"/>
        <w:gridCol w:w="53"/>
        <w:gridCol w:w="1504"/>
        <w:gridCol w:w="17"/>
      </w:tblGrid>
      <w:tr w:rsidR="00B15ED8" w:rsidRPr="00681689" w14:paraId="38BBD7B9" w14:textId="77777777" w:rsidTr="00B15ED8">
        <w:trPr>
          <w:trHeight w:val="412"/>
          <w:tblHeader/>
        </w:trPr>
        <w:tc>
          <w:tcPr>
            <w:tcW w:w="8401" w:type="dxa"/>
            <w:gridSpan w:val="2"/>
            <w:tcBorders>
              <w:bottom w:val="single" w:sz="4" w:space="0" w:color="auto"/>
            </w:tcBorders>
            <w:shd w:val="clear" w:color="auto" w:fill="C0C0C0"/>
            <w:vAlign w:val="center"/>
          </w:tcPr>
          <w:p w14:paraId="74DC8C26" w14:textId="77777777" w:rsidR="00B15ED8" w:rsidRPr="00681689" w:rsidRDefault="00B15ED8" w:rsidP="00635378">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4342" w:type="dxa"/>
            <w:tcBorders>
              <w:bottom w:val="single" w:sz="4" w:space="0" w:color="auto"/>
            </w:tcBorders>
            <w:shd w:val="clear" w:color="auto" w:fill="C0C0C0"/>
            <w:vAlign w:val="center"/>
          </w:tcPr>
          <w:p w14:paraId="4BF975A8" w14:textId="77777777" w:rsidR="00B15ED8" w:rsidRPr="00681689" w:rsidRDefault="00B15ED8" w:rsidP="00635378">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74" w:type="dxa"/>
            <w:gridSpan w:val="3"/>
            <w:tcBorders>
              <w:bottom w:val="single" w:sz="4" w:space="0" w:color="auto"/>
            </w:tcBorders>
            <w:shd w:val="clear" w:color="auto" w:fill="C0C0C0"/>
            <w:vAlign w:val="center"/>
          </w:tcPr>
          <w:p w14:paraId="3C237E94" w14:textId="77777777" w:rsidR="00B15ED8" w:rsidRPr="00681689" w:rsidRDefault="00B15ED8" w:rsidP="00635378">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B15ED8" w:rsidRPr="00B15ED8" w14:paraId="2B8F10BE" w14:textId="77777777" w:rsidTr="00635378">
        <w:trPr>
          <w:gridAfter w:val="1"/>
          <w:wAfter w:w="17" w:type="dxa"/>
          <w:trHeight w:val="454"/>
        </w:trPr>
        <w:tc>
          <w:tcPr>
            <w:tcW w:w="14300" w:type="dxa"/>
            <w:gridSpan w:val="5"/>
            <w:vAlign w:val="center"/>
          </w:tcPr>
          <w:p w14:paraId="0AB0613D" w14:textId="77777777" w:rsidR="00B15ED8" w:rsidRPr="00B15ED8" w:rsidRDefault="00B15ED8" w:rsidP="00635378">
            <w:pPr>
              <w:autoSpaceDE w:val="0"/>
              <w:autoSpaceDN w:val="0"/>
              <w:spacing w:line="300" w:lineRule="exact"/>
              <w:ind w:firstLineChars="200" w:firstLine="515"/>
              <w:rPr>
                <w:rFonts w:asciiTheme="minorEastAsia" w:eastAsiaTheme="minorEastAsia" w:hAnsiTheme="minorEastAsia" w:hint="eastAsia"/>
                <w:sz w:val="24"/>
              </w:rPr>
            </w:pPr>
            <w:r w:rsidRPr="00B15ED8">
              <w:rPr>
                <w:rFonts w:asciiTheme="minorEastAsia" w:eastAsiaTheme="minorEastAsia" w:hAnsiTheme="minorEastAsia" w:hint="eastAsia"/>
                <w:sz w:val="24"/>
              </w:rPr>
              <w:t>２　府営住宅退去時補修個人負担金請求権</w:t>
            </w:r>
          </w:p>
        </w:tc>
      </w:tr>
      <w:tr w:rsidR="00B15ED8" w:rsidRPr="00B15ED8" w14:paraId="3C4E63FF" w14:textId="77777777" w:rsidTr="00B15ED8">
        <w:trPr>
          <w:gridAfter w:val="1"/>
          <w:wAfter w:w="17" w:type="dxa"/>
          <w:trHeight w:val="368"/>
        </w:trPr>
        <w:tc>
          <w:tcPr>
            <w:tcW w:w="1881" w:type="dxa"/>
          </w:tcPr>
          <w:p w14:paraId="2C678191" w14:textId="77777777" w:rsidR="00B15ED8" w:rsidRPr="00B15ED8" w:rsidRDefault="00B15ED8" w:rsidP="00B15ED8">
            <w:pPr>
              <w:widowControl/>
              <w:autoSpaceDE w:val="0"/>
              <w:autoSpaceDN w:val="0"/>
              <w:spacing w:line="300" w:lineRule="exact"/>
              <w:outlineLvl w:val="3"/>
              <w:rPr>
                <w:rFonts w:ascii="ＭＳ 明朝" w:hAnsi="ＭＳ 明朝"/>
                <w:color w:val="000000"/>
                <w:sz w:val="24"/>
              </w:rPr>
            </w:pPr>
            <w:r w:rsidRPr="00B15ED8">
              <w:rPr>
                <w:rFonts w:ascii="ＭＳ 明朝" w:hAnsi="ＭＳ 明朝" w:hint="eastAsia"/>
                <w:color w:val="000000"/>
                <w:sz w:val="24"/>
              </w:rPr>
              <w:t>【監査の結果23】不納欠損引当金の適切な計上</w:t>
            </w:r>
          </w:p>
          <w:p w14:paraId="19E264A1" w14:textId="77777777" w:rsidR="00B15ED8" w:rsidRPr="00B15ED8" w:rsidRDefault="00B15ED8" w:rsidP="00B15ED8">
            <w:pPr>
              <w:widowControl/>
              <w:autoSpaceDE w:val="0"/>
              <w:autoSpaceDN w:val="0"/>
              <w:spacing w:line="300" w:lineRule="exact"/>
              <w:outlineLvl w:val="3"/>
              <w:rPr>
                <w:rFonts w:ascii="ＭＳ 明朝" w:hAnsi="ＭＳ 明朝"/>
                <w:color w:val="000000"/>
                <w:sz w:val="24"/>
              </w:rPr>
            </w:pPr>
            <w:r w:rsidRPr="00B15ED8">
              <w:rPr>
                <w:rFonts w:ascii="ＭＳ 明朝" w:hAnsi="ＭＳ 明朝" w:hint="eastAsia"/>
                <w:color w:val="000000"/>
                <w:sz w:val="24"/>
              </w:rPr>
              <w:t>【住宅まちづくり部】</w:t>
            </w:r>
          </w:p>
        </w:tc>
        <w:tc>
          <w:tcPr>
            <w:tcW w:w="6520" w:type="dxa"/>
          </w:tcPr>
          <w:p w14:paraId="1D3B3CDF" w14:textId="77777777" w:rsidR="00B15ED8" w:rsidRPr="00B15ED8" w:rsidRDefault="00B15ED8" w:rsidP="00B15ED8">
            <w:pPr>
              <w:autoSpaceDE w:val="0"/>
              <w:autoSpaceDN w:val="0"/>
              <w:spacing w:line="300" w:lineRule="exact"/>
              <w:ind w:firstLineChars="100" w:firstLine="258"/>
              <w:rPr>
                <w:rFonts w:ascii="ＭＳ 明朝" w:hAnsi="ＭＳ 明朝"/>
                <w:sz w:val="24"/>
              </w:rPr>
            </w:pPr>
            <w:r w:rsidRPr="00B15ED8">
              <w:rPr>
                <w:rFonts w:ascii="ＭＳ 明朝" w:hAnsi="ＭＳ 明朝" w:hint="eastAsia"/>
                <w:sz w:val="24"/>
              </w:rPr>
              <w:t>大阪府は，府営住宅退去時補修個人負担金請求権のうち，１年以上の滞納が生じている債権については，回収の具体的な可能性が見込まれる特段の事情がない限り，貸倒等懸念債権に分類した上で不納欠損引当金を計上するべきである。</w:t>
            </w:r>
          </w:p>
        </w:tc>
        <w:tc>
          <w:tcPr>
            <w:tcW w:w="4395" w:type="dxa"/>
            <w:gridSpan w:val="2"/>
            <w:shd w:val="clear" w:color="auto" w:fill="auto"/>
          </w:tcPr>
          <w:p w14:paraId="049AFC53" w14:textId="77777777" w:rsidR="00B15ED8" w:rsidRPr="00B15ED8" w:rsidRDefault="00B15ED8" w:rsidP="00B15ED8">
            <w:pPr>
              <w:autoSpaceDE w:val="0"/>
              <w:autoSpaceDN w:val="0"/>
              <w:spacing w:line="300" w:lineRule="exact"/>
              <w:rPr>
                <w:rFonts w:asciiTheme="minorEastAsia" w:eastAsiaTheme="minorEastAsia" w:hAnsiTheme="minorEastAsia"/>
                <w:sz w:val="24"/>
              </w:rPr>
            </w:pPr>
            <w:r w:rsidRPr="00B15ED8">
              <w:rPr>
                <w:rFonts w:asciiTheme="minorEastAsia" w:eastAsiaTheme="minorEastAsia" w:hAnsiTheme="minorEastAsia" w:hint="eastAsia"/>
                <w:sz w:val="24"/>
              </w:rPr>
              <w:t xml:space="preserve">　令和２年度分の新公会計年次決算整理において、１年以上の滞納が生じている債権については、回収の具体的な可能性が見込まれる特段の事情がない限り、貸倒等懸念債権に分類した上で不納欠損引当金を計上した。今後も適切に同引当金の計上を行っていく。</w:t>
            </w:r>
          </w:p>
        </w:tc>
        <w:tc>
          <w:tcPr>
            <w:tcW w:w="1504" w:type="dxa"/>
            <w:shd w:val="clear" w:color="auto" w:fill="auto"/>
          </w:tcPr>
          <w:p w14:paraId="48CEB04D" w14:textId="77777777" w:rsidR="00B15ED8" w:rsidRPr="00B15ED8" w:rsidRDefault="00B15ED8" w:rsidP="00B15ED8">
            <w:pPr>
              <w:autoSpaceDE w:val="0"/>
              <w:autoSpaceDN w:val="0"/>
              <w:spacing w:line="300" w:lineRule="exact"/>
              <w:jc w:val="center"/>
              <w:rPr>
                <w:rFonts w:asciiTheme="minorEastAsia" w:eastAsiaTheme="minorEastAsia" w:hAnsiTheme="minorEastAsia"/>
                <w:sz w:val="24"/>
              </w:rPr>
            </w:pPr>
            <w:r w:rsidRPr="00B15ED8">
              <w:rPr>
                <w:rFonts w:asciiTheme="minorEastAsia" w:eastAsiaTheme="minorEastAsia" w:hAnsiTheme="minorEastAsia" w:hint="eastAsia"/>
                <w:sz w:val="24"/>
              </w:rPr>
              <w:t>措置</w:t>
            </w:r>
          </w:p>
        </w:tc>
      </w:tr>
      <w:tr w:rsidR="00B15ED8" w:rsidRPr="00B15ED8" w14:paraId="26CE4392" w14:textId="77777777" w:rsidTr="00B15ED8">
        <w:trPr>
          <w:gridAfter w:val="1"/>
          <w:wAfter w:w="17" w:type="dxa"/>
          <w:trHeight w:val="454"/>
        </w:trPr>
        <w:tc>
          <w:tcPr>
            <w:tcW w:w="14300" w:type="dxa"/>
            <w:gridSpan w:val="5"/>
            <w:vAlign w:val="center"/>
          </w:tcPr>
          <w:p w14:paraId="265F084D" w14:textId="77777777" w:rsidR="00B15ED8" w:rsidRPr="00B15ED8" w:rsidRDefault="00B15ED8" w:rsidP="00B15ED8">
            <w:pPr>
              <w:autoSpaceDE w:val="0"/>
              <w:autoSpaceDN w:val="0"/>
              <w:spacing w:line="300" w:lineRule="exact"/>
              <w:ind w:firstLineChars="200" w:firstLine="515"/>
              <w:rPr>
                <w:rFonts w:asciiTheme="minorEastAsia" w:eastAsiaTheme="minorEastAsia" w:hAnsiTheme="minorEastAsia"/>
                <w:sz w:val="24"/>
              </w:rPr>
            </w:pPr>
            <w:r w:rsidRPr="00B15ED8">
              <w:rPr>
                <w:rFonts w:asciiTheme="minorEastAsia" w:eastAsiaTheme="minorEastAsia" w:hAnsiTheme="minorEastAsia" w:hint="eastAsia"/>
                <w:sz w:val="24"/>
              </w:rPr>
              <w:t>６　仮住居借上費入居者負担金請求権</w:t>
            </w:r>
          </w:p>
        </w:tc>
      </w:tr>
      <w:tr w:rsidR="00B15ED8" w:rsidRPr="00B15ED8" w14:paraId="53B6DE91" w14:textId="77777777" w:rsidTr="00B15ED8">
        <w:trPr>
          <w:gridAfter w:val="1"/>
          <w:wAfter w:w="17" w:type="dxa"/>
          <w:trHeight w:val="368"/>
        </w:trPr>
        <w:tc>
          <w:tcPr>
            <w:tcW w:w="1881" w:type="dxa"/>
          </w:tcPr>
          <w:p w14:paraId="52030A76" w14:textId="77777777" w:rsidR="00B15ED8" w:rsidRPr="00B15ED8" w:rsidRDefault="00B15ED8" w:rsidP="00B15ED8">
            <w:pPr>
              <w:widowControl/>
              <w:autoSpaceDE w:val="0"/>
              <w:autoSpaceDN w:val="0"/>
              <w:spacing w:line="300" w:lineRule="exact"/>
              <w:outlineLvl w:val="3"/>
              <w:rPr>
                <w:rFonts w:ascii="ＭＳ 明朝" w:hAnsi="ＭＳ 明朝"/>
                <w:color w:val="000000"/>
                <w:sz w:val="24"/>
              </w:rPr>
            </w:pPr>
            <w:r w:rsidRPr="00B15ED8">
              <w:rPr>
                <w:rFonts w:ascii="ＭＳ 明朝" w:hAnsi="ＭＳ 明朝" w:hint="eastAsia"/>
                <w:color w:val="000000"/>
                <w:sz w:val="24"/>
              </w:rPr>
              <w:t>【監査の結果26】不納欠損引当金の計上</w:t>
            </w:r>
          </w:p>
          <w:p w14:paraId="59B52336" w14:textId="77777777" w:rsidR="00B15ED8" w:rsidRPr="00B15ED8" w:rsidRDefault="00B15ED8" w:rsidP="00B15ED8">
            <w:pPr>
              <w:widowControl/>
              <w:autoSpaceDE w:val="0"/>
              <w:autoSpaceDN w:val="0"/>
              <w:spacing w:line="300" w:lineRule="exact"/>
              <w:outlineLvl w:val="3"/>
              <w:rPr>
                <w:rFonts w:ascii="ＭＳ 明朝" w:hAnsi="ＭＳ 明朝"/>
                <w:color w:val="000000"/>
                <w:sz w:val="24"/>
              </w:rPr>
            </w:pPr>
            <w:r w:rsidRPr="00B15ED8">
              <w:rPr>
                <w:rFonts w:ascii="ＭＳ 明朝" w:hAnsi="ＭＳ 明朝" w:hint="eastAsia"/>
                <w:color w:val="000000"/>
                <w:sz w:val="24"/>
              </w:rPr>
              <w:t>【住宅まちづくり部】</w:t>
            </w:r>
          </w:p>
        </w:tc>
        <w:tc>
          <w:tcPr>
            <w:tcW w:w="6520" w:type="dxa"/>
          </w:tcPr>
          <w:p w14:paraId="1514C05C" w14:textId="77777777" w:rsidR="00B15ED8" w:rsidRPr="00B15ED8" w:rsidRDefault="00B15ED8" w:rsidP="00B15ED8">
            <w:pPr>
              <w:autoSpaceDE w:val="0"/>
              <w:autoSpaceDN w:val="0"/>
              <w:spacing w:line="300" w:lineRule="exact"/>
              <w:ind w:firstLineChars="100" w:firstLine="258"/>
              <w:rPr>
                <w:rFonts w:ascii="ＭＳ 明朝" w:hAnsi="ＭＳ 明朝"/>
                <w:sz w:val="24"/>
              </w:rPr>
            </w:pPr>
            <w:r w:rsidRPr="00B15ED8">
              <w:rPr>
                <w:rFonts w:ascii="ＭＳ 明朝" w:hAnsi="ＭＳ 明朝" w:hint="eastAsia"/>
                <w:sz w:val="24"/>
              </w:rPr>
              <w:t>大阪府は，仮住居借上費入居者負担金請求権のうち失火による居室の損傷の修繕費用の請求権（約1225万円）を貸倒等懸念債権に分類した上で，適切な金額の不納欠損引当金を計上すべきである。</w:t>
            </w:r>
          </w:p>
        </w:tc>
        <w:tc>
          <w:tcPr>
            <w:tcW w:w="4395" w:type="dxa"/>
            <w:gridSpan w:val="2"/>
            <w:shd w:val="clear" w:color="auto" w:fill="auto"/>
          </w:tcPr>
          <w:p w14:paraId="582458EB" w14:textId="77777777" w:rsidR="00B15ED8" w:rsidRPr="00B15ED8" w:rsidRDefault="00B15ED8" w:rsidP="00B15ED8">
            <w:pPr>
              <w:autoSpaceDE w:val="0"/>
              <w:autoSpaceDN w:val="0"/>
              <w:spacing w:line="300" w:lineRule="exact"/>
              <w:rPr>
                <w:rFonts w:asciiTheme="minorEastAsia" w:eastAsiaTheme="minorEastAsia" w:hAnsiTheme="minorEastAsia"/>
                <w:sz w:val="24"/>
              </w:rPr>
            </w:pPr>
            <w:r w:rsidRPr="00B15ED8">
              <w:rPr>
                <w:rFonts w:asciiTheme="minorEastAsia" w:eastAsiaTheme="minorEastAsia" w:hAnsiTheme="minorEastAsia" w:hint="eastAsia"/>
                <w:sz w:val="24"/>
              </w:rPr>
              <w:t xml:space="preserve">　令和２年度分の新公会計年次決算整理において、本債権のうち失火による居室の損傷の修繕費用の請求権（約1225万円）については、貸倒等懸念債権に分類し、適切な金額の不納欠損引当金を計上した。今後も適切に同引当金の計上を行っていく。</w:t>
            </w:r>
          </w:p>
        </w:tc>
        <w:tc>
          <w:tcPr>
            <w:tcW w:w="1504" w:type="dxa"/>
            <w:shd w:val="clear" w:color="auto" w:fill="auto"/>
          </w:tcPr>
          <w:p w14:paraId="057424DD" w14:textId="77777777" w:rsidR="00B15ED8" w:rsidRPr="00B15ED8" w:rsidRDefault="00B15ED8" w:rsidP="00B15ED8">
            <w:pPr>
              <w:autoSpaceDE w:val="0"/>
              <w:autoSpaceDN w:val="0"/>
              <w:spacing w:line="300" w:lineRule="exact"/>
              <w:jc w:val="center"/>
              <w:rPr>
                <w:rFonts w:asciiTheme="minorEastAsia" w:eastAsiaTheme="minorEastAsia" w:hAnsiTheme="minorEastAsia"/>
                <w:sz w:val="24"/>
              </w:rPr>
            </w:pPr>
            <w:r w:rsidRPr="00B15ED8">
              <w:rPr>
                <w:rFonts w:asciiTheme="minorEastAsia" w:eastAsiaTheme="minorEastAsia" w:hAnsiTheme="minorEastAsia" w:hint="eastAsia"/>
                <w:sz w:val="24"/>
              </w:rPr>
              <w:t>措置</w:t>
            </w:r>
          </w:p>
        </w:tc>
      </w:tr>
    </w:tbl>
    <w:p w14:paraId="298547EE" w14:textId="77777777" w:rsidR="00B15ED8" w:rsidRPr="00B15ED8" w:rsidRDefault="00B15ED8" w:rsidP="00B15ED8">
      <w:pPr>
        <w:autoSpaceDE w:val="0"/>
        <w:autoSpaceDN w:val="0"/>
        <w:snapToGrid w:val="0"/>
        <w:spacing w:line="60" w:lineRule="auto"/>
        <w:rPr>
          <w:rFonts w:ascii="ＭＳ 明朝" w:hAnsi="ＭＳ 明朝"/>
          <w:sz w:val="24"/>
        </w:rPr>
      </w:pPr>
    </w:p>
    <w:p w14:paraId="4870672C" w14:textId="6876979B" w:rsidR="00581EC6" w:rsidRPr="00581EC6" w:rsidRDefault="00581EC6" w:rsidP="00581EC6"/>
    <w:p w14:paraId="0A53F08F" w14:textId="51405997" w:rsidR="00581EC6" w:rsidRPr="00581EC6" w:rsidRDefault="00581EC6" w:rsidP="00581EC6"/>
    <w:p w14:paraId="58F3515F" w14:textId="77777777" w:rsidR="008D7CF4" w:rsidRDefault="008D7CF4" w:rsidP="00581EC6">
      <w:pPr>
        <w:sectPr w:rsidR="008D7CF4"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38"/>
        <w:gridCol w:w="5774"/>
      </w:tblGrid>
      <w:tr w:rsidR="003C4DD1" w:rsidRPr="003C4DD1" w14:paraId="5A496E30" w14:textId="77777777" w:rsidTr="00C601DD">
        <w:trPr>
          <w:trHeight w:val="412"/>
          <w:tblHeader/>
        </w:trPr>
        <w:tc>
          <w:tcPr>
            <w:tcW w:w="8647" w:type="dxa"/>
            <w:gridSpan w:val="2"/>
            <w:tcBorders>
              <w:bottom w:val="single" w:sz="4" w:space="0" w:color="auto"/>
            </w:tcBorders>
            <w:shd w:val="clear" w:color="auto" w:fill="C0C0C0"/>
            <w:vAlign w:val="center"/>
          </w:tcPr>
          <w:p w14:paraId="2CF6B3B4" w14:textId="77777777" w:rsidR="003C4DD1" w:rsidRPr="003C4DD1" w:rsidRDefault="003C4DD1" w:rsidP="003C4DD1">
            <w:pPr>
              <w:autoSpaceDN w:val="0"/>
              <w:spacing w:line="300" w:lineRule="exact"/>
              <w:jc w:val="center"/>
              <w:rPr>
                <w:rFonts w:ascii="ＭＳ 明朝" w:hAnsi="ＭＳ 明朝"/>
                <w:kern w:val="0"/>
                <w:sz w:val="24"/>
              </w:rPr>
            </w:pPr>
            <w:r w:rsidRPr="003C4DD1">
              <w:rPr>
                <w:rFonts w:ascii="ＭＳ 明朝" w:hAnsi="ＭＳ 明朝" w:hint="eastAsia"/>
                <w:kern w:val="0"/>
                <w:sz w:val="24"/>
              </w:rPr>
              <w:lastRenderedPageBreak/>
              <w:t>包 括 外 部 監 査 結 果 報 告 書 記 載 内 容</w:t>
            </w:r>
          </w:p>
        </w:tc>
        <w:tc>
          <w:tcPr>
            <w:tcW w:w="5812" w:type="dxa"/>
            <w:gridSpan w:val="2"/>
            <w:tcBorders>
              <w:bottom w:val="single" w:sz="4" w:space="0" w:color="auto"/>
            </w:tcBorders>
            <w:shd w:val="clear" w:color="auto" w:fill="C0C0C0"/>
            <w:vAlign w:val="center"/>
          </w:tcPr>
          <w:p w14:paraId="0F58BCA3" w14:textId="77777777" w:rsidR="003C4DD1" w:rsidRPr="003C4DD1" w:rsidRDefault="003C4DD1" w:rsidP="003C4DD1">
            <w:pPr>
              <w:autoSpaceDN w:val="0"/>
              <w:spacing w:line="300" w:lineRule="exact"/>
              <w:jc w:val="center"/>
              <w:rPr>
                <w:rFonts w:ascii="ＭＳ 明朝" w:hAnsi="ＭＳ 明朝"/>
                <w:sz w:val="24"/>
              </w:rPr>
            </w:pPr>
            <w:r w:rsidRPr="003C4DD1">
              <w:rPr>
                <w:rFonts w:ascii="ＭＳ 明朝" w:hAnsi="ＭＳ 明朝" w:hint="eastAsia"/>
                <w:sz w:val="24"/>
              </w:rPr>
              <w:t>措置等の状況（見解・今後の対応の方向性等）</w:t>
            </w:r>
          </w:p>
        </w:tc>
      </w:tr>
      <w:tr w:rsidR="003C4DD1" w:rsidRPr="003C4DD1" w14:paraId="1948D6AA" w14:textId="77777777" w:rsidTr="00C601DD">
        <w:trPr>
          <w:trHeight w:val="454"/>
        </w:trPr>
        <w:tc>
          <w:tcPr>
            <w:tcW w:w="14459" w:type="dxa"/>
            <w:gridSpan w:val="4"/>
            <w:tcBorders>
              <w:right w:val="single" w:sz="4" w:space="0" w:color="auto"/>
            </w:tcBorders>
            <w:shd w:val="clear" w:color="auto" w:fill="FFFFFF" w:themeFill="background1"/>
            <w:vAlign w:val="center"/>
          </w:tcPr>
          <w:p w14:paraId="4E151163" w14:textId="77777777" w:rsidR="003C4DD1" w:rsidRPr="003C4DD1" w:rsidRDefault="003C4DD1" w:rsidP="003C4DD1">
            <w:pPr>
              <w:autoSpaceDN w:val="0"/>
              <w:spacing w:line="300" w:lineRule="exact"/>
              <w:rPr>
                <w:rFonts w:ascii="ＭＳ 明朝" w:hAnsi="ＭＳ 明朝"/>
                <w:sz w:val="24"/>
              </w:rPr>
            </w:pPr>
            <w:r w:rsidRPr="003C4DD1">
              <w:rPr>
                <w:rFonts w:ascii="ＭＳ 明朝" w:hAnsi="ＭＳ 明朝" w:hint="eastAsia"/>
                <w:sz w:val="24"/>
              </w:rPr>
              <w:t>第３章　包括外部監査の結果（監査の結果及び意見）</w:t>
            </w:r>
          </w:p>
        </w:tc>
      </w:tr>
      <w:tr w:rsidR="003C4DD1" w:rsidRPr="003C4DD1" w14:paraId="6C321594" w14:textId="77777777" w:rsidTr="00C601DD">
        <w:trPr>
          <w:trHeight w:val="454"/>
        </w:trPr>
        <w:tc>
          <w:tcPr>
            <w:tcW w:w="14459" w:type="dxa"/>
            <w:gridSpan w:val="4"/>
            <w:tcBorders>
              <w:right w:val="single" w:sz="4" w:space="0" w:color="auto"/>
            </w:tcBorders>
            <w:shd w:val="clear" w:color="auto" w:fill="FFFFFF" w:themeFill="background1"/>
            <w:vAlign w:val="center"/>
          </w:tcPr>
          <w:p w14:paraId="1A5FE71D" w14:textId="77777777" w:rsidR="003C4DD1" w:rsidRPr="003C4DD1" w:rsidRDefault="003C4DD1" w:rsidP="003C4DD1">
            <w:pPr>
              <w:autoSpaceDN w:val="0"/>
              <w:spacing w:line="300" w:lineRule="exact"/>
              <w:rPr>
                <w:rFonts w:ascii="ＭＳ 明朝" w:hAnsi="ＭＳ 明朝"/>
                <w:sz w:val="24"/>
              </w:rPr>
            </w:pPr>
            <w:r w:rsidRPr="003C4DD1">
              <w:rPr>
                <w:rFonts w:ascii="ＭＳ 明朝" w:hAnsi="ＭＳ 明朝" w:hint="eastAsia"/>
                <w:sz w:val="24"/>
              </w:rPr>
              <w:t xml:space="preserve">　第１　全般的事項に係る監査の結果及び意見</w:t>
            </w:r>
          </w:p>
        </w:tc>
      </w:tr>
      <w:tr w:rsidR="003C4DD1" w:rsidRPr="003C4DD1" w14:paraId="46E278C5" w14:textId="77777777" w:rsidTr="00C601DD">
        <w:trPr>
          <w:trHeight w:val="454"/>
        </w:trPr>
        <w:tc>
          <w:tcPr>
            <w:tcW w:w="14459" w:type="dxa"/>
            <w:gridSpan w:val="4"/>
            <w:vAlign w:val="center"/>
          </w:tcPr>
          <w:p w14:paraId="5872CAFF" w14:textId="77777777" w:rsidR="003C4DD1" w:rsidRPr="003C4DD1" w:rsidRDefault="003C4DD1" w:rsidP="003C4DD1">
            <w:pPr>
              <w:autoSpaceDE w:val="0"/>
              <w:autoSpaceDN w:val="0"/>
              <w:spacing w:line="300" w:lineRule="exact"/>
              <w:ind w:firstLineChars="200" w:firstLine="515"/>
              <w:rPr>
                <w:rFonts w:asciiTheme="minorEastAsia" w:eastAsiaTheme="minorEastAsia" w:hAnsiTheme="minorEastAsia"/>
                <w:sz w:val="24"/>
              </w:rPr>
            </w:pPr>
            <w:r w:rsidRPr="003C4DD1">
              <w:rPr>
                <w:rFonts w:asciiTheme="minorEastAsia" w:eastAsiaTheme="minorEastAsia" w:hAnsiTheme="minorEastAsia" w:hint="eastAsia"/>
                <w:sz w:val="24"/>
              </w:rPr>
              <w:t>３　評価性引当金取扱要領の運用について</w:t>
            </w:r>
          </w:p>
        </w:tc>
      </w:tr>
      <w:tr w:rsidR="003C4DD1" w:rsidRPr="003C4DD1" w14:paraId="7A9CCC52" w14:textId="77777777" w:rsidTr="00C601DD">
        <w:trPr>
          <w:trHeight w:val="368"/>
        </w:trPr>
        <w:tc>
          <w:tcPr>
            <w:tcW w:w="1888" w:type="dxa"/>
          </w:tcPr>
          <w:p w14:paraId="793FF920" w14:textId="77777777" w:rsidR="003C4DD1" w:rsidRPr="003C4DD1" w:rsidRDefault="003C4DD1" w:rsidP="003C4DD1">
            <w:pPr>
              <w:widowControl/>
              <w:autoSpaceDE w:val="0"/>
              <w:autoSpaceDN w:val="0"/>
              <w:spacing w:line="300" w:lineRule="exact"/>
              <w:outlineLvl w:val="3"/>
              <w:rPr>
                <w:rFonts w:ascii="ＭＳ 明朝" w:hAnsi="ＭＳ 明朝"/>
                <w:color w:val="000000"/>
                <w:sz w:val="24"/>
              </w:rPr>
            </w:pPr>
            <w:r w:rsidRPr="003C4DD1">
              <w:rPr>
                <w:rFonts w:ascii="ＭＳ 明朝" w:hAnsi="ＭＳ 明朝" w:hint="eastAsia"/>
                <w:color w:val="000000"/>
                <w:sz w:val="24"/>
              </w:rPr>
              <w:t>【意見５】評価性引当金取扱要領に則った評価性引当金計上の徹底</w:t>
            </w:r>
          </w:p>
          <w:p w14:paraId="26453F7B" w14:textId="77777777" w:rsidR="003C4DD1" w:rsidRPr="003C4DD1" w:rsidRDefault="003C4DD1" w:rsidP="003C4DD1">
            <w:pPr>
              <w:widowControl/>
              <w:autoSpaceDE w:val="0"/>
              <w:autoSpaceDN w:val="0"/>
              <w:spacing w:line="300" w:lineRule="exact"/>
              <w:outlineLvl w:val="3"/>
              <w:rPr>
                <w:rFonts w:ascii="ＭＳ 明朝" w:hAnsi="ＭＳ 明朝"/>
                <w:color w:val="000000"/>
                <w:sz w:val="24"/>
              </w:rPr>
            </w:pPr>
            <w:r w:rsidRPr="003C4DD1">
              <w:rPr>
                <w:rFonts w:ascii="ＭＳ 明朝" w:hAnsi="ＭＳ 明朝" w:hint="eastAsia"/>
                <w:color w:val="000000"/>
                <w:sz w:val="24"/>
              </w:rPr>
              <w:t>【会計局】</w:t>
            </w:r>
          </w:p>
        </w:tc>
        <w:tc>
          <w:tcPr>
            <w:tcW w:w="6759" w:type="dxa"/>
          </w:tcPr>
          <w:p w14:paraId="49A11917" w14:textId="77777777" w:rsidR="003C4DD1" w:rsidRPr="003C4DD1" w:rsidRDefault="003C4DD1" w:rsidP="003C4DD1">
            <w:pPr>
              <w:autoSpaceDE w:val="0"/>
              <w:autoSpaceDN w:val="0"/>
              <w:spacing w:line="300" w:lineRule="exact"/>
              <w:ind w:firstLineChars="100" w:firstLine="258"/>
              <w:rPr>
                <w:rFonts w:ascii="ＭＳ 明朝" w:hAnsi="ＭＳ 明朝"/>
                <w:sz w:val="24"/>
              </w:rPr>
            </w:pPr>
            <w:r w:rsidRPr="003C4DD1">
              <w:rPr>
                <w:rFonts w:ascii="ＭＳ 明朝" w:hAnsi="ＭＳ 明朝" w:hint="eastAsia"/>
                <w:sz w:val="24"/>
              </w:rPr>
              <w:t>大阪府は，例外的な状況においても可能な限り債権区分の考え方を示すとともに，各所管部局において，評価性引当金取扱要領が適切に運用されるよう，周知徹底すべきである。</w:t>
            </w:r>
          </w:p>
        </w:tc>
        <w:tc>
          <w:tcPr>
            <w:tcW w:w="5812" w:type="dxa"/>
            <w:gridSpan w:val="2"/>
            <w:shd w:val="clear" w:color="auto" w:fill="auto"/>
          </w:tcPr>
          <w:p w14:paraId="444C652A" w14:textId="77777777" w:rsidR="003C4DD1" w:rsidRPr="003C4DD1" w:rsidRDefault="003C4DD1" w:rsidP="003C4DD1">
            <w:pPr>
              <w:autoSpaceDE w:val="0"/>
              <w:autoSpaceDN w:val="0"/>
              <w:spacing w:line="300" w:lineRule="exact"/>
              <w:rPr>
                <w:rFonts w:asciiTheme="minorEastAsia" w:eastAsiaTheme="minorEastAsia" w:hAnsiTheme="minorEastAsia"/>
                <w:sz w:val="24"/>
              </w:rPr>
            </w:pPr>
            <w:r w:rsidRPr="003C4DD1">
              <w:rPr>
                <w:rFonts w:asciiTheme="minorEastAsia" w:eastAsiaTheme="minorEastAsia" w:hAnsiTheme="minorEastAsia" w:hint="eastAsia"/>
                <w:sz w:val="24"/>
              </w:rPr>
              <w:t xml:space="preserve">　評価性引当金取扱要領の適切な運用を行うためには、債権を所管する所属において、実態を把握し債権の分類区分を適切に行う必要がある。</w:t>
            </w:r>
          </w:p>
          <w:p w14:paraId="41D1E5FB" w14:textId="77777777" w:rsidR="003C4DD1" w:rsidRPr="003C4DD1" w:rsidRDefault="003C4DD1" w:rsidP="003C4DD1">
            <w:pPr>
              <w:autoSpaceDE w:val="0"/>
              <w:autoSpaceDN w:val="0"/>
              <w:spacing w:line="300" w:lineRule="exact"/>
              <w:ind w:firstLineChars="100" w:firstLine="258"/>
              <w:rPr>
                <w:rFonts w:asciiTheme="minorEastAsia" w:eastAsiaTheme="minorEastAsia" w:hAnsiTheme="minorEastAsia"/>
                <w:sz w:val="24"/>
              </w:rPr>
            </w:pPr>
            <w:r w:rsidRPr="003C4DD1">
              <w:rPr>
                <w:rFonts w:asciiTheme="minorEastAsia" w:eastAsiaTheme="minorEastAsia" w:hAnsiTheme="minorEastAsia" w:hint="eastAsia"/>
                <w:sz w:val="24"/>
              </w:rPr>
              <w:t>債権の分類区分の考え方については、評価性引当金取扱要領第５条第１項に規定しており、また、同第２項にて、「貸倒等懸念債権」について、該当する債権を例示しているところである。</w:t>
            </w:r>
          </w:p>
          <w:p w14:paraId="2C70B357" w14:textId="77777777" w:rsidR="003C4DD1" w:rsidRPr="003C4DD1" w:rsidRDefault="003C4DD1" w:rsidP="003C4DD1">
            <w:pPr>
              <w:autoSpaceDE w:val="0"/>
              <w:autoSpaceDN w:val="0"/>
              <w:spacing w:line="300" w:lineRule="exact"/>
              <w:rPr>
                <w:rFonts w:asciiTheme="minorEastAsia" w:eastAsiaTheme="minorEastAsia" w:hAnsiTheme="minorEastAsia"/>
                <w:sz w:val="24"/>
              </w:rPr>
            </w:pPr>
            <w:r w:rsidRPr="003C4DD1">
              <w:rPr>
                <w:rFonts w:asciiTheme="minorEastAsia" w:eastAsiaTheme="minorEastAsia" w:hAnsiTheme="minorEastAsia" w:hint="eastAsia"/>
                <w:sz w:val="24"/>
              </w:rPr>
              <w:t xml:space="preserve">　これに沿って、適切な処理が行われるように令和３年５月に実施した年次決算整理事務説明会において、改めて周知徹底を行った。</w:t>
            </w:r>
          </w:p>
        </w:tc>
      </w:tr>
      <w:tr w:rsidR="007325FC" w:rsidRPr="007325FC" w14:paraId="5B803D4D" w14:textId="77777777" w:rsidTr="00C601DD">
        <w:trPr>
          <w:trHeight w:val="454"/>
        </w:trPr>
        <w:tc>
          <w:tcPr>
            <w:tcW w:w="14459" w:type="dxa"/>
            <w:gridSpan w:val="4"/>
            <w:vAlign w:val="center"/>
          </w:tcPr>
          <w:p w14:paraId="453348E4" w14:textId="77777777" w:rsidR="007325FC" w:rsidRPr="007325FC" w:rsidRDefault="007325FC" w:rsidP="007325FC">
            <w:pPr>
              <w:autoSpaceDE w:val="0"/>
              <w:autoSpaceDN w:val="0"/>
              <w:spacing w:line="300" w:lineRule="exact"/>
              <w:ind w:firstLineChars="100" w:firstLine="258"/>
              <w:rPr>
                <w:rFonts w:asciiTheme="minorEastAsia" w:eastAsiaTheme="minorEastAsia" w:hAnsiTheme="minorEastAsia"/>
                <w:sz w:val="24"/>
              </w:rPr>
            </w:pPr>
            <w:r w:rsidRPr="007325FC">
              <w:rPr>
                <w:rFonts w:asciiTheme="minorEastAsia" w:eastAsiaTheme="minorEastAsia" w:hAnsiTheme="minorEastAsia" w:hint="eastAsia"/>
                <w:sz w:val="24"/>
              </w:rPr>
              <w:t>第２　政策企画部の私債権に係る監査の結果及び意見</w:t>
            </w:r>
          </w:p>
        </w:tc>
      </w:tr>
      <w:tr w:rsidR="007325FC" w:rsidRPr="007325FC" w14:paraId="1A16B1DE" w14:textId="77777777" w:rsidTr="00C601DD">
        <w:trPr>
          <w:trHeight w:val="491"/>
        </w:trPr>
        <w:tc>
          <w:tcPr>
            <w:tcW w:w="14459" w:type="dxa"/>
            <w:gridSpan w:val="4"/>
            <w:vAlign w:val="center"/>
          </w:tcPr>
          <w:p w14:paraId="61BC9115" w14:textId="77777777" w:rsidR="007325FC" w:rsidRPr="007325FC" w:rsidRDefault="007325FC" w:rsidP="007325FC">
            <w:pPr>
              <w:autoSpaceDE w:val="0"/>
              <w:autoSpaceDN w:val="0"/>
              <w:spacing w:line="300" w:lineRule="exact"/>
              <w:ind w:firstLineChars="200" w:firstLine="515"/>
              <w:rPr>
                <w:rFonts w:asciiTheme="minorEastAsia" w:eastAsiaTheme="minorEastAsia" w:hAnsiTheme="minorEastAsia"/>
                <w:sz w:val="24"/>
              </w:rPr>
            </w:pPr>
            <w:r w:rsidRPr="007325FC">
              <w:rPr>
                <w:rFonts w:asciiTheme="minorEastAsia" w:eastAsiaTheme="minorEastAsia" w:hAnsiTheme="minorEastAsia" w:hint="eastAsia"/>
                <w:sz w:val="24"/>
              </w:rPr>
              <w:t>１　災害援護資金貸付金</w:t>
            </w:r>
          </w:p>
        </w:tc>
      </w:tr>
      <w:tr w:rsidR="007325FC" w:rsidRPr="007325FC" w14:paraId="279AFB41" w14:textId="77777777" w:rsidTr="007325FC">
        <w:trPr>
          <w:trHeight w:val="2014"/>
        </w:trPr>
        <w:tc>
          <w:tcPr>
            <w:tcW w:w="1888" w:type="dxa"/>
          </w:tcPr>
          <w:p w14:paraId="73B23FF4" w14:textId="77777777" w:rsidR="007325FC" w:rsidRPr="007325FC" w:rsidRDefault="007325FC" w:rsidP="007325FC">
            <w:pPr>
              <w:widowControl/>
              <w:autoSpaceDE w:val="0"/>
              <w:autoSpaceDN w:val="0"/>
              <w:spacing w:line="300" w:lineRule="exact"/>
              <w:outlineLvl w:val="3"/>
              <w:rPr>
                <w:rFonts w:ascii="ＭＳ 明朝" w:hAnsi="ＭＳ 明朝"/>
                <w:color w:val="000000"/>
                <w:sz w:val="24"/>
              </w:rPr>
            </w:pPr>
            <w:r w:rsidRPr="007325FC">
              <w:rPr>
                <w:rFonts w:ascii="ＭＳ 明朝" w:hAnsi="ＭＳ 明朝" w:hint="eastAsia"/>
                <w:color w:val="000000"/>
                <w:sz w:val="24"/>
              </w:rPr>
              <w:t>【意見６】評価性引当金報告書における適切な金額の貸倒引当金の計上</w:t>
            </w:r>
          </w:p>
          <w:p w14:paraId="184C5739" w14:textId="77777777" w:rsidR="007325FC" w:rsidRPr="007325FC" w:rsidRDefault="007325FC" w:rsidP="007325FC">
            <w:pPr>
              <w:widowControl/>
              <w:autoSpaceDE w:val="0"/>
              <w:autoSpaceDN w:val="0"/>
              <w:spacing w:line="300" w:lineRule="exact"/>
              <w:outlineLvl w:val="3"/>
              <w:rPr>
                <w:rFonts w:ascii="ＭＳ 明朝" w:hAnsi="ＭＳ 明朝"/>
                <w:color w:val="000000"/>
                <w:sz w:val="24"/>
              </w:rPr>
            </w:pPr>
            <w:r w:rsidRPr="007325FC">
              <w:rPr>
                <w:rFonts w:ascii="ＭＳ 明朝" w:hAnsi="ＭＳ 明朝" w:hint="eastAsia"/>
                <w:color w:val="000000"/>
                <w:sz w:val="24"/>
              </w:rPr>
              <w:t>【政策企画部】</w:t>
            </w:r>
          </w:p>
        </w:tc>
        <w:tc>
          <w:tcPr>
            <w:tcW w:w="6797" w:type="dxa"/>
            <w:gridSpan w:val="2"/>
          </w:tcPr>
          <w:p w14:paraId="43BAE89E" w14:textId="77777777" w:rsidR="007325FC" w:rsidRPr="007325FC" w:rsidRDefault="007325FC" w:rsidP="007325FC">
            <w:pPr>
              <w:autoSpaceDE w:val="0"/>
              <w:autoSpaceDN w:val="0"/>
              <w:spacing w:line="300" w:lineRule="exact"/>
              <w:ind w:firstLineChars="100" w:firstLine="258"/>
              <w:rPr>
                <w:rFonts w:ascii="ＭＳ 明朝" w:hAnsi="ＭＳ 明朝"/>
                <w:sz w:val="24"/>
              </w:rPr>
            </w:pPr>
            <w:r w:rsidRPr="007325FC">
              <w:rPr>
                <w:rFonts w:ascii="ＭＳ 明朝" w:hAnsi="ＭＳ 明朝" w:hint="eastAsia"/>
                <w:sz w:val="24"/>
              </w:rPr>
              <w:t>大阪府は，災害援護資金貸付金のうち豊中市に係る部分につき，評価性引当金報告書において，豊中市からの回収可能性を踏まえ，適切な金額の貸倒引当金を計上すべきである。</w:t>
            </w:r>
          </w:p>
        </w:tc>
        <w:tc>
          <w:tcPr>
            <w:tcW w:w="5774" w:type="dxa"/>
            <w:shd w:val="clear" w:color="auto" w:fill="auto"/>
          </w:tcPr>
          <w:p w14:paraId="747AD71A" w14:textId="77777777" w:rsidR="007325FC" w:rsidRPr="007325FC" w:rsidRDefault="007325FC" w:rsidP="007325FC">
            <w:pPr>
              <w:autoSpaceDE w:val="0"/>
              <w:autoSpaceDN w:val="0"/>
              <w:spacing w:line="300" w:lineRule="exact"/>
              <w:ind w:firstLineChars="100" w:firstLine="258"/>
              <w:rPr>
                <w:rFonts w:asciiTheme="minorEastAsia" w:eastAsiaTheme="minorEastAsia" w:hAnsiTheme="minorEastAsia"/>
                <w:sz w:val="24"/>
              </w:rPr>
            </w:pPr>
            <w:r w:rsidRPr="007325FC">
              <w:rPr>
                <w:rFonts w:asciiTheme="minorEastAsia" w:eastAsiaTheme="minorEastAsia" w:hAnsiTheme="minorEastAsia" w:hint="eastAsia"/>
                <w:sz w:val="24"/>
              </w:rPr>
              <w:t>令和２年度決算時、評価性引当金報告書において、豊中市における債務者への償還免除予定額を貸倒引当金として計上を行った。</w:t>
            </w:r>
          </w:p>
        </w:tc>
      </w:tr>
    </w:tbl>
    <w:p w14:paraId="1B635497" w14:textId="77777777" w:rsidR="00004F70" w:rsidRDefault="00004F70" w:rsidP="007325FC">
      <w:pPr>
        <w:autoSpaceDE w:val="0"/>
        <w:autoSpaceDN w:val="0"/>
        <w:spacing w:line="300" w:lineRule="exact"/>
        <w:ind w:firstLineChars="200" w:firstLine="515"/>
        <w:rPr>
          <w:rFonts w:asciiTheme="minorEastAsia" w:eastAsiaTheme="minorEastAsia" w:hAnsiTheme="minorEastAsia"/>
          <w:sz w:val="24"/>
        </w:rPr>
        <w:sectPr w:rsidR="00004F70" w:rsidSect="00193F25">
          <w:headerReference w:type="default" r:id="rId13"/>
          <w:pgSz w:w="16838" w:h="11906" w:orient="landscape" w:code="9"/>
          <w:pgMar w:top="1418" w:right="1134" w:bottom="1418" w:left="1134" w:header="1417" w:footer="1417" w:gutter="0"/>
          <w:pgNumType w:start="1"/>
          <w:cols w:space="425"/>
          <w:docGrid w:type="linesAndChars" w:linePitch="362" w:charSpace="3616"/>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5"/>
        <w:gridCol w:w="6901"/>
        <w:gridCol w:w="5812"/>
      </w:tblGrid>
      <w:tr w:rsidR="00004F70" w:rsidRPr="003C4DD1" w14:paraId="02A15DFF" w14:textId="77777777" w:rsidTr="004D0A89">
        <w:trPr>
          <w:trHeight w:val="412"/>
          <w:tblHeader/>
        </w:trPr>
        <w:tc>
          <w:tcPr>
            <w:tcW w:w="8789" w:type="dxa"/>
            <w:gridSpan w:val="3"/>
            <w:tcBorders>
              <w:bottom w:val="single" w:sz="4" w:space="0" w:color="auto"/>
            </w:tcBorders>
            <w:shd w:val="clear" w:color="auto" w:fill="C0C0C0"/>
            <w:vAlign w:val="center"/>
          </w:tcPr>
          <w:p w14:paraId="3E693A4C" w14:textId="77777777" w:rsidR="00004F70" w:rsidRPr="003C4DD1" w:rsidRDefault="00004F70" w:rsidP="00C601DD">
            <w:pPr>
              <w:autoSpaceDN w:val="0"/>
              <w:spacing w:line="300" w:lineRule="exact"/>
              <w:jc w:val="center"/>
              <w:rPr>
                <w:rFonts w:ascii="ＭＳ 明朝" w:hAnsi="ＭＳ 明朝"/>
                <w:kern w:val="0"/>
                <w:sz w:val="24"/>
              </w:rPr>
            </w:pPr>
            <w:r w:rsidRPr="003C4DD1">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65EE50DF" w14:textId="77777777" w:rsidR="00004F70" w:rsidRPr="003C4DD1" w:rsidRDefault="00004F70" w:rsidP="00C601DD">
            <w:pPr>
              <w:autoSpaceDN w:val="0"/>
              <w:spacing w:line="300" w:lineRule="exact"/>
              <w:jc w:val="center"/>
              <w:rPr>
                <w:rFonts w:ascii="ＭＳ 明朝" w:hAnsi="ＭＳ 明朝"/>
                <w:sz w:val="24"/>
              </w:rPr>
            </w:pPr>
            <w:r w:rsidRPr="003C4DD1">
              <w:rPr>
                <w:rFonts w:ascii="ＭＳ 明朝" w:hAnsi="ＭＳ 明朝" w:hint="eastAsia"/>
                <w:sz w:val="24"/>
              </w:rPr>
              <w:t>措置等の状況（見解・今後の対応の方向性等）</w:t>
            </w:r>
          </w:p>
        </w:tc>
      </w:tr>
      <w:tr w:rsidR="00004F70" w:rsidRPr="007325FC" w14:paraId="594A1782" w14:textId="77777777" w:rsidTr="004D0A89">
        <w:trPr>
          <w:trHeight w:val="426"/>
        </w:trPr>
        <w:tc>
          <w:tcPr>
            <w:tcW w:w="14601" w:type="dxa"/>
            <w:gridSpan w:val="4"/>
            <w:vAlign w:val="center"/>
          </w:tcPr>
          <w:p w14:paraId="298E75CE" w14:textId="77777777" w:rsidR="00004F70" w:rsidRPr="007325FC" w:rsidRDefault="00004F70" w:rsidP="00C601DD">
            <w:pPr>
              <w:autoSpaceDE w:val="0"/>
              <w:autoSpaceDN w:val="0"/>
              <w:spacing w:line="300" w:lineRule="exact"/>
              <w:ind w:firstLineChars="200" w:firstLine="515"/>
              <w:rPr>
                <w:rFonts w:asciiTheme="minorEastAsia" w:eastAsiaTheme="minorEastAsia" w:hAnsiTheme="minorEastAsia"/>
                <w:sz w:val="24"/>
              </w:rPr>
            </w:pPr>
            <w:r w:rsidRPr="007325FC">
              <w:rPr>
                <w:rFonts w:asciiTheme="minorEastAsia" w:eastAsiaTheme="minorEastAsia" w:hAnsiTheme="minorEastAsia" w:hint="eastAsia"/>
                <w:sz w:val="24"/>
              </w:rPr>
              <w:t>２　青少年海洋センターファミリー棟指定管理者納付金</w:t>
            </w:r>
          </w:p>
        </w:tc>
      </w:tr>
      <w:tr w:rsidR="007325FC" w:rsidRPr="007325FC" w14:paraId="43CB2166" w14:textId="77777777" w:rsidTr="004D0A89">
        <w:trPr>
          <w:trHeight w:val="368"/>
        </w:trPr>
        <w:tc>
          <w:tcPr>
            <w:tcW w:w="1843" w:type="dxa"/>
          </w:tcPr>
          <w:p w14:paraId="0657CA4A" w14:textId="77777777" w:rsidR="007325FC" w:rsidRPr="007325FC" w:rsidRDefault="007325FC" w:rsidP="007325FC">
            <w:pPr>
              <w:widowControl/>
              <w:autoSpaceDE w:val="0"/>
              <w:autoSpaceDN w:val="0"/>
              <w:spacing w:line="300" w:lineRule="exact"/>
              <w:outlineLvl w:val="3"/>
              <w:rPr>
                <w:rFonts w:ascii="ＭＳ 明朝" w:hAnsi="ＭＳ 明朝"/>
                <w:color w:val="000000"/>
                <w:sz w:val="24"/>
              </w:rPr>
            </w:pPr>
            <w:r w:rsidRPr="007325FC">
              <w:rPr>
                <w:rFonts w:ascii="ＭＳ 明朝" w:hAnsi="ＭＳ 明朝" w:hint="eastAsia"/>
                <w:color w:val="000000"/>
                <w:sz w:val="24"/>
              </w:rPr>
              <w:t>【意見７】納付金支払義務の有無及び範囲の明確化</w:t>
            </w:r>
          </w:p>
          <w:p w14:paraId="70F81D98" w14:textId="77777777" w:rsidR="007325FC" w:rsidRPr="007325FC" w:rsidRDefault="007325FC" w:rsidP="007325FC">
            <w:pPr>
              <w:widowControl/>
              <w:autoSpaceDE w:val="0"/>
              <w:autoSpaceDN w:val="0"/>
              <w:spacing w:line="300" w:lineRule="exact"/>
              <w:outlineLvl w:val="3"/>
              <w:rPr>
                <w:rFonts w:ascii="ＭＳ 明朝" w:hAnsi="ＭＳ 明朝"/>
                <w:color w:val="000000"/>
                <w:sz w:val="24"/>
              </w:rPr>
            </w:pPr>
            <w:r w:rsidRPr="007325FC">
              <w:rPr>
                <w:rFonts w:ascii="ＭＳ 明朝" w:hAnsi="ＭＳ 明朝" w:hint="eastAsia"/>
                <w:color w:val="000000"/>
                <w:sz w:val="24"/>
              </w:rPr>
              <w:t>【政策企画部】</w:t>
            </w:r>
          </w:p>
        </w:tc>
        <w:tc>
          <w:tcPr>
            <w:tcW w:w="6946" w:type="dxa"/>
            <w:gridSpan w:val="2"/>
          </w:tcPr>
          <w:p w14:paraId="79945091" w14:textId="77777777" w:rsidR="007325FC" w:rsidRPr="007325FC" w:rsidRDefault="007325FC" w:rsidP="007325FC">
            <w:pPr>
              <w:autoSpaceDE w:val="0"/>
              <w:autoSpaceDN w:val="0"/>
              <w:spacing w:line="300" w:lineRule="exact"/>
              <w:ind w:firstLineChars="100" w:firstLine="258"/>
              <w:rPr>
                <w:rFonts w:ascii="ＭＳ 明朝" w:hAnsi="ＭＳ 明朝"/>
                <w:sz w:val="24"/>
              </w:rPr>
            </w:pPr>
            <w:r w:rsidRPr="007325FC">
              <w:rPr>
                <w:rFonts w:ascii="ＭＳ 明朝" w:hAnsi="ＭＳ 明朝" w:hint="eastAsia"/>
                <w:sz w:val="24"/>
              </w:rPr>
              <w:t>大阪府は，青少年海洋センターファミリー棟指定管理者納付金について，当初想定していた指定管理の期間の途中で指定が取り消された場合における指定管理者の納付金の支払義務の有無及びその範囲を明確にすべきである。</w:t>
            </w:r>
          </w:p>
        </w:tc>
        <w:tc>
          <w:tcPr>
            <w:tcW w:w="5812" w:type="dxa"/>
            <w:shd w:val="clear" w:color="auto" w:fill="auto"/>
          </w:tcPr>
          <w:p w14:paraId="49E3D0B9" w14:textId="77777777" w:rsidR="007325FC" w:rsidRPr="007325FC" w:rsidRDefault="007325FC" w:rsidP="007325FC">
            <w:pPr>
              <w:autoSpaceDE w:val="0"/>
              <w:autoSpaceDN w:val="0"/>
              <w:spacing w:line="300" w:lineRule="exact"/>
              <w:ind w:firstLineChars="100" w:firstLine="258"/>
              <w:rPr>
                <w:rFonts w:asciiTheme="minorEastAsia" w:eastAsiaTheme="minorEastAsia" w:hAnsiTheme="minorEastAsia"/>
                <w:sz w:val="24"/>
              </w:rPr>
            </w:pPr>
            <w:r w:rsidRPr="007325FC">
              <w:rPr>
                <w:rFonts w:asciiTheme="minorEastAsia" w:eastAsiaTheme="minorEastAsia" w:hAnsiTheme="minorEastAsia" w:hint="eastAsia"/>
                <w:sz w:val="24"/>
              </w:rPr>
              <w:t>青少年海洋センターファミリー棟において、今後、指定管理者と納付金が発生する協定を締結する場合には、基本協定書等に、当初想定していた指定管理の期間の途中で指定が取り消された場合における指定管理者納付金の支払い義務の有無及び範囲を明確に示すこととする。</w:t>
            </w:r>
          </w:p>
        </w:tc>
      </w:tr>
      <w:tr w:rsidR="007325FC" w:rsidRPr="007325FC" w14:paraId="738C36E9" w14:textId="77777777" w:rsidTr="004D0A89">
        <w:trPr>
          <w:trHeight w:val="368"/>
        </w:trPr>
        <w:tc>
          <w:tcPr>
            <w:tcW w:w="1843" w:type="dxa"/>
          </w:tcPr>
          <w:p w14:paraId="62CD17E0" w14:textId="77777777" w:rsidR="007325FC" w:rsidRPr="007325FC" w:rsidRDefault="007325FC" w:rsidP="007325FC">
            <w:pPr>
              <w:widowControl/>
              <w:autoSpaceDE w:val="0"/>
              <w:autoSpaceDN w:val="0"/>
              <w:spacing w:line="300" w:lineRule="exact"/>
              <w:outlineLvl w:val="3"/>
              <w:rPr>
                <w:rFonts w:ascii="ＭＳ 明朝" w:hAnsi="ＭＳ 明朝"/>
                <w:color w:val="000000"/>
                <w:sz w:val="24"/>
              </w:rPr>
            </w:pPr>
            <w:r w:rsidRPr="007325FC">
              <w:rPr>
                <w:rFonts w:ascii="ＭＳ 明朝" w:hAnsi="ＭＳ 明朝" w:hint="eastAsia"/>
                <w:color w:val="000000"/>
                <w:sz w:val="24"/>
              </w:rPr>
              <w:t>【意見８】遅延損害金に係る法的問題の整理及び取扱いの明確化</w:t>
            </w:r>
          </w:p>
          <w:p w14:paraId="7119D3B3" w14:textId="77777777" w:rsidR="007325FC" w:rsidRPr="007325FC" w:rsidRDefault="007325FC" w:rsidP="007325FC">
            <w:pPr>
              <w:widowControl/>
              <w:autoSpaceDE w:val="0"/>
              <w:autoSpaceDN w:val="0"/>
              <w:spacing w:line="300" w:lineRule="exact"/>
              <w:outlineLvl w:val="3"/>
              <w:rPr>
                <w:rFonts w:ascii="ＭＳ 明朝" w:hAnsi="ＭＳ 明朝"/>
                <w:color w:val="000000"/>
                <w:sz w:val="24"/>
              </w:rPr>
            </w:pPr>
            <w:r w:rsidRPr="007325FC">
              <w:rPr>
                <w:rFonts w:ascii="ＭＳ 明朝" w:hAnsi="ＭＳ 明朝" w:hint="eastAsia"/>
                <w:color w:val="000000"/>
                <w:sz w:val="24"/>
              </w:rPr>
              <w:t>【政策企画部】</w:t>
            </w:r>
          </w:p>
        </w:tc>
        <w:tc>
          <w:tcPr>
            <w:tcW w:w="6946" w:type="dxa"/>
            <w:gridSpan w:val="2"/>
          </w:tcPr>
          <w:p w14:paraId="06DB6661" w14:textId="77777777" w:rsidR="007325FC" w:rsidRPr="007325FC" w:rsidRDefault="007325FC" w:rsidP="007325FC">
            <w:pPr>
              <w:autoSpaceDE w:val="0"/>
              <w:autoSpaceDN w:val="0"/>
              <w:spacing w:line="300" w:lineRule="exact"/>
              <w:ind w:firstLineChars="100" w:firstLine="258"/>
              <w:rPr>
                <w:rFonts w:ascii="ＭＳ 明朝" w:hAnsi="ＭＳ 明朝"/>
                <w:sz w:val="24"/>
              </w:rPr>
            </w:pPr>
            <w:r w:rsidRPr="007325FC">
              <w:rPr>
                <w:rFonts w:ascii="ＭＳ 明朝" w:hAnsi="ＭＳ 明朝" w:hint="eastAsia"/>
                <w:sz w:val="24"/>
              </w:rPr>
              <w:t>大阪府は，履行遅滞が生じている青少年海洋センターファミリー棟指定管理者納付金につき，遅延損害金の回収の優先順位に係る法的問題を整理し，取扱いを明確化した上で，それに沿って適切に処理すべきである。</w:t>
            </w:r>
          </w:p>
        </w:tc>
        <w:tc>
          <w:tcPr>
            <w:tcW w:w="5812" w:type="dxa"/>
            <w:shd w:val="clear" w:color="auto" w:fill="auto"/>
          </w:tcPr>
          <w:p w14:paraId="29F33D87" w14:textId="77777777" w:rsidR="007325FC" w:rsidRPr="007325FC" w:rsidRDefault="007325FC" w:rsidP="007325FC">
            <w:pPr>
              <w:autoSpaceDE w:val="0"/>
              <w:autoSpaceDN w:val="0"/>
              <w:spacing w:line="300" w:lineRule="exact"/>
              <w:rPr>
                <w:rFonts w:asciiTheme="minorEastAsia" w:eastAsiaTheme="minorEastAsia" w:hAnsiTheme="minorEastAsia"/>
                <w:sz w:val="24"/>
              </w:rPr>
            </w:pPr>
            <w:r w:rsidRPr="007325FC">
              <w:rPr>
                <w:rFonts w:asciiTheme="minorEastAsia" w:eastAsiaTheme="minorEastAsia" w:hAnsiTheme="minorEastAsia" w:hint="eastAsia"/>
                <w:sz w:val="24"/>
              </w:rPr>
              <w:t xml:space="preserve">　当該納付金に係る遅延損害金の回収の優先順位について、大阪府債権回収・整理マニュアル（令和３年５月改訂版）に基づき、取扱いについては、合意充当による元本優先弁済であると整理した。さらに、債務承認及び分納誓約書に元本優先弁済であることを明記することにより、取扱いを明確化した。</w:t>
            </w:r>
          </w:p>
        </w:tc>
      </w:tr>
      <w:tr w:rsidR="00B729BE" w:rsidRPr="00B729BE" w14:paraId="3D69167B" w14:textId="77777777" w:rsidTr="004D0A89">
        <w:trPr>
          <w:trHeight w:val="454"/>
        </w:trPr>
        <w:tc>
          <w:tcPr>
            <w:tcW w:w="14601" w:type="dxa"/>
            <w:gridSpan w:val="4"/>
            <w:vAlign w:val="center"/>
          </w:tcPr>
          <w:p w14:paraId="35B35FA5" w14:textId="77777777" w:rsidR="00B729BE" w:rsidRPr="00B729BE" w:rsidRDefault="00B729BE" w:rsidP="00B729BE">
            <w:pPr>
              <w:autoSpaceDE w:val="0"/>
              <w:autoSpaceDN w:val="0"/>
              <w:spacing w:line="300" w:lineRule="exact"/>
              <w:ind w:firstLineChars="100" w:firstLine="258"/>
              <w:rPr>
                <w:rFonts w:asciiTheme="minorEastAsia" w:eastAsiaTheme="minorEastAsia" w:hAnsiTheme="minorEastAsia"/>
                <w:sz w:val="24"/>
              </w:rPr>
            </w:pPr>
            <w:r w:rsidRPr="00B729BE">
              <w:rPr>
                <w:rFonts w:asciiTheme="minorEastAsia" w:eastAsiaTheme="minorEastAsia" w:hAnsiTheme="minorEastAsia" w:hint="eastAsia"/>
                <w:sz w:val="24"/>
              </w:rPr>
              <w:t>第３　総務部の私債権に係る監査の結果及び意見</w:t>
            </w:r>
          </w:p>
        </w:tc>
      </w:tr>
      <w:tr w:rsidR="00B729BE" w:rsidRPr="00B729BE" w14:paraId="51477057" w14:textId="77777777" w:rsidTr="004D0A89">
        <w:trPr>
          <w:trHeight w:val="454"/>
        </w:trPr>
        <w:tc>
          <w:tcPr>
            <w:tcW w:w="14601" w:type="dxa"/>
            <w:gridSpan w:val="4"/>
            <w:vAlign w:val="center"/>
          </w:tcPr>
          <w:p w14:paraId="039048D9" w14:textId="77777777" w:rsidR="00B729BE" w:rsidRPr="00B729BE" w:rsidRDefault="00B729BE" w:rsidP="00B729BE">
            <w:pPr>
              <w:autoSpaceDE w:val="0"/>
              <w:autoSpaceDN w:val="0"/>
              <w:spacing w:line="300" w:lineRule="exact"/>
              <w:ind w:firstLineChars="200" w:firstLine="515"/>
              <w:rPr>
                <w:rFonts w:asciiTheme="minorEastAsia" w:eastAsiaTheme="minorEastAsia" w:hAnsiTheme="minorEastAsia"/>
                <w:sz w:val="24"/>
              </w:rPr>
            </w:pPr>
            <w:r w:rsidRPr="00B729BE">
              <w:rPr>
                <w:rFonts w:asciiTheme="minorEastAsia" w:eastAsiaTheme="minorEastAsia" w:hAnsiTheme="minorEastAsia" w:hint="eastAsia"/>
                <w:sz w:val="24"/>
              </w:rPr>
              <w:t>１　小売物価統計調査 不適切な調査に係る返還金</w:t>
            </w:r>
          </w:p>
        </w:tc>
      </w:tr>
      <w:tr w:rsidR="00B729BE" w:rsidRPr="00B729BE" w14:paraId="115DCFDD" w14:textId="77777777" w:rsidTr="004D0A89">
        <w:trPr>
          <w:trHeight w:val="368"/>
        </w:trPr>
        <w:tc>
          <w:tcPr>
            <w:tcW w:w="1888" w:type="dxa"/>
            <w:gridSpan w:val="2"/>
          </w:tcPr>
          <w:p w14:paraId="3CADACB2"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【意見９】遅延損害金に係る法的問題の整理及び取扱いの明確化</w:t>
            </w:r>
          </w:p>
          <w:p w14:paraId="6DC70280"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06B7E08A"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大阪府は，履行遅滞が生じている小売物価統計調査 不適切な調査に係る返還金につき，遅延損害金の回収の優先順位に係る法的問題を整理し，取扱いを明確化した上で，それに沿って適切に処理すべきである。</w:t>
            </w:r>
          </w:p>
        </w:tc>
        <w:tc>
          <w:tcPr>
            <w:tcW w:w="5812" w:type="dxa"/>
            <w:shd w:val="clear" w:color="auto" w:fill="auto"/>
          </w:tcPr>
          <w:p w14:paraId="572DC14F" w14:textId="77777777" w:rsidR="00B729BE" w:rsidRPr="00B729BE" w:rsidRDefault="00B729BE" w:rsidP="00B729BE">
            <w:pPr>
              <w:autoSpaceDE w:val="0"/>
              <w:autoSpaceDN w:val="0"/>
              <w:spacing w:line="300" w:lineRule="exact"/>
              <w:ind w:firstLineChars="100" w:firstLine="258"/>
              <w:rPr>
                <w:rFonts w:asciiTheme="minorEastAsia" w:eastAsiaTheme="minorEastAsia" w:hAnsiTheme="minorEastAsia"/>
                <w:sz w:val="24"/>
              </w:rPr>
            </w:pPr>
            <w:r w:rsidRPr="00B729BE">
              <w:rPr>
                <w:rFonts w:asciiTheme="minorEastAsia" w:eastAsiaTheme="minorEastAsia" w:hAnsiTheme="minorEastAsia" w:hint="eastAsia"/>
                <w:sz w:val="24"/>
              </w:rPr>
              <w:t>令和２年12月までに債務者より元本、遅延損害金ともに全額返納があり、事案は完結した。</w:t>
            </w:r>
          </w:p>
        </w:tc>
      </w:tr>
      <w:tr w:rsidR="00B729BE" w:rsidRPr="00B729BE" w14:paraId="1FB6A2D7" w14:textId="77777777" w:rsidTr="004D0A89">
        <w:trPr>
          <w:trHeight w:val="454"/>
        </w:trPr>
        <w:tc>
          <w:tcPr>
            <w:tcW w:w="14601" w:type="dxa"/>
            <w:gridSpan w:val="4"/>
            <w:vAlign w:val="center"/>
          </w:tcPr>
          <w:p w14:paraId="56FC14CB" w14:textId="77777777" w:rsidR="00B729BE" w:rsidRPr="00B729BE" w:rsidRDefault="00B729BE" w:rsidP="00B729BE">
            <w:pPr>
              <w:autoSpaceDE w:val="0"/>
              <w:autoSpaceDN w:val="0"/>
              <w:spacing w:line="300" w:lineRule="exact"/>
              <w:ind w:firstLineChars="200" w:firstLine="515"/>
              <w:rPr>
                <w:rFonts w:asciiTheme="minorEastAsia" w:eastAsiaTheme="minorEastAsia" w:hAnsiTheme="minorEastAsia"/>
                <w:sz w:val="24"/>
              </w:rPr>
            </w:pPr>
            <w:r w:rsidRPr="00B729BE">
              <w:rPr>
                <w:rFonts w:asciiTheme="minorEastAsia" w:eastAsiaTheme="minorEastAsia" w:hAnsiTheme="minorEastAsia" w:hint="eastAsia"/>
                <w:sz w:val="24"/>
              </w:rPr>
              <w:t>２　委託物品契約の解除に係る違約金</w:t>
            </w:r>
          </w:p>
        </w:tc>
      </w:tr>
      <w:tr w:rsidR="00B729BE" w:rsidRPr="00B729BE" w14:paraId="2EF59058" w14:textId="77777777" w:rsidTr="004D0A89">
        <w:trPr>
          <w:trHeight w:val="368"/>
        </w:trPr>
        <w:tc>
          <w:tcPr>
            <w:tcW w:w="1888" w:type="dxa"/>
            <w:gridSpan w:val="2"/>
          </w:tcPr>
          <w:p w14:paraId="3C91C595"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【意見10】債権回収・整理計画における適切な債権の分類</w:t>
            </w:r>
          </w:p>
          <w:p w14:paraId="3F55B6CD"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5652AFDC"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大阪府は，債権回収・整理計画において，委託物品契約の解除に係る違約金債権を，回収対象債権ではなく整理対象債権に分類すべきである。</w:t>
            </w:r>
          </w:p>
        </w:tc>
        <w:tc>
          <w:tcPr>
            <w:tcW w:w="5812" w:type="dxa"/>
            <w:shd w:val="clear" w:color="auto" w:fill="auto"/>
          </w:tcPr>
          <w:p w14:paraId="3D317F83" w14:textId="77777777" w:rsidR="00B729BE" w:rsidRPr="00B729BE" w:rsidRDefault="00B729BE" w:rsidP="00B729BE">
            <w:pPr>
              <w:autoSpaceDE w:val="0"/>
              <w:autoSpaceDN w:val="0"/>
              <w:spacing w:line="300" w:lineRule="exact"/>
              <w:ind w:firstLineChars="100" w:firstLine="258"/>
              <w:rPr>
                <w:rFonts w:asciiTheme="minorEastAsia" w:eastAsiaTheme="minorEastAsia" w:hAnsiTheme="minorEastAsia"/>
                <w:sz w:val="24"/>
              </w:rPr>
            </w:pPr>
            <w:r w:rsidRPr="00B729BE">
              <w:rPr>
                <w:rFonts w:asciiTheme="minorEastAsia" w:eastAsiaTheme="minorEastAsia" w:hAnsiTheme="minorEastAsia" w:hint="eastAsia"/>
                <w:sz w:val="24"/>
              </w:rPr>
              <w:t>令和２年12月24日に徴収停止を決定し、整理対象債権に分類した。</w:t>
            </w:r>
          </w:p>
        </w:tc>
      </w:tr>
      <w:tr w:rsidR="00B729BE" w:rsidRPr="00B729BE" w14:paraId="690163CB" w14:textId="77777777" w:rsidTr="004D0A89">
        <w:trPr>
          <w:trHeight w:val="454"/>
        </w:trPr>
        <w:tc>
          <w:tcPr>
            <w:tcW w:w="14601" w:type="dxa"/>
            <w:gridSpan w:val="4"/>
            <w:vAlign w:val="center"/>
          </w:tcPr>
          <w:p w14:paraId="1DAF4BF3" w14:textId="77777777" w:rsidR="00B729BE" w:rsidRPr="00B729BE" w:rsidRDefault="00B729BE" w:rsidP="00B729BE">
            <w:pPr>
              <w:autoSpaceDE w:val="0"/>
              <w:autoSpaceDN w:val="0"/>
              <w:spacing w:line="300" w:lineRule="exact"/>
              <w:ind w:firstLineChars="200" w:firstLine="515"/>
              <w:rPr>
                <w:rFonts w:asciiTheme="minorEastAsia" w:eastAsiaTheme="minorEastAsia" w:hAnsiTheme="minorEastAsia"/>
                <w:sz w:val="24"/>
              </w:rPr>
            </w:pPr>
            <w:r w:rsidRPr="00B729BE">
              <w:rPr>
                <w:rFonts w:asciiTheme="minorEastAsia" w:eastAsiaTheme="minorEastAsia" w:hAnsiTheme="minorEastAsia" w:hint="eastAsia"/>
                <w:sz w:val="24"/>
              </w:rPr>
              <w:t>３　退職手当返納金に係る延滞金及び延納利息</w:t>
            </w:r>
          </w:p>
        </w:tc>
      </w:tr>
      <w:tr w:rsidR="00B729BE" w:rsidRPr="00B729BE" w14:paraId="23BD8AC7" w14:textId="77777777" w:rsidTr="004D0A89">
        <w:trPr>
          <w:trHeight w:val="368"/>
        </w:trPr>
        <w:tc>
          <w:tcPr>
            <w:tcW w:w="1888" w:type="dxa"/>
            <w:gridSpan w:val="2"/>
          </w:tcPr>
          <w:p w14:paraId="755E5DA0"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【意見11】退職手当返納金債権の履行遅滞により発生する債権の法的性質の整理</w:t>
            </w:r>
          </w:p>
          <w:p w14:paraId="403ABF22"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28C34682"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大阪府は，退職手当返納金債権の遅滞により発生する債権の有無及び内容に関する法的根拠を整理し，その検討結果を踏まえた対応を実施すべきである。</w:t>
            </w:r>
          </w:p>
        </w:tc>
        <w:tc>
          <w:tcPr>
            <w:tcW w:w="5812" w:type="dxa"/>
            <w:shd w:val="clear" w:color="auto" w:fill="auto"/>
          </w:tcPr>
          <w:p w14:paraId="6674A3D2" w14:textId="77777777" w:rsidR="00B729BE" w:rsidRPr="00B729BE" w:rsidRDefault="00B729BE" w:rsidP="00B729BE">
            <w:pPr>
              <w:autoSpaceDE w:val="0"/>
              <w:autoSpaceDN w:val="0"/>
              <w:spacing w:line="300" w:lineRule="exact"/>
              <w:rPr>
                <w:rFonts w:asciiTheme="minorEastAsia" w:eastAsiaTheme="minorEastAsia" w:hAnsiTheme="minorEastAsia"/>
                <w:sz w:val="24"/>
              </w:rPr>
            </w:pPr>
            <w:r w:rsidRPr="00B729BE">
              <w:rPr>
                <w:rFonts w:asciiTheme="minorEastAsia" w:eastAsiaTheme="minorEastAsia" w:hAnsiTheme="minorEastAsia" w:hint="eastAsia"/>
                <w:sz w:val="24"/>
              </w:rPr>
              <w:t xml:space="preserve">　返納命令当時に、本府顧問弁護士と相談の結果、改正前民法の規定を準用し、退職手当返納金債権の遅滞により遅延損害金が発生するとの整理を踏まえ、回収に向け、支払督促申立ての準備に着手していたところ、令和３年10月に債務者より全額返納があり、事案は完結した。</w:t>
            </w:r>
          </w:p>
        </w:tc>
      </w:tr>
      <w:tr w:rsidR="00B729BE" w:rsidRPr="00B729BE" w14:paraId="72BFE492" w14:textId="77777777" w:rsidTr="004D0A89">
        <w:trPr>
          <w:trHeight w:val="368"/>
        </w:trPr>
        <w:tc>
          <w:tcPr>
            <w:tcW w:w="1888" w:type="dxa"/>
            <w:gridSpan w:val="2"/>
          </w:tcPr>
          <w:p w14:paraId="3981C5D1"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【意見12】未収債権の回収可能性についての調査及び対応</w:t>
            </w:r>
          </w:p>
          <w:p w14:paraId="428EAE61"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76C495B4"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退職手当返納金に係る延滞金及び延納利息について，債務者の財産や収支の状況について不断に調査し，可能な限り回収可能性を把握した上で，回収可能性の有無等に応じ，法的措置等の具体的措置をとるべきである。</w:t>
            </w:r>
          </w:p>
        </w:tc>
        <w:tc>
          <w:tcPr>
            <w:tcW w:w="5812" w:type="dxa"/>
            <w:shd w:val="clear" w:color="auto" w:fill="auto"/>
          </w:tcPr>
          <w:p w14:paraId="6EB00BC1" w14:textId="77777777" w:rsidR="00B729BE" w:rsidRPr="00B729BE" w:rsidRDefault="00B729BE" w:rsidP="00B729BE">
            <w:pPr>
              <w:autoSpaceDE w:val="0"/>
              <w:autoSpaceDN w:val="0"/>
              <w:spacing w:line="300" w:lineRule="exact"/>
              <w:rPr>
                <w:rFonts w:asciiTheme="minorEastAsia" w:eastAsiaTheme="minorEastAsia" w:hAnsiTheme="minorEastAsia"/>
                <w:sz w:val="24"/>
              </w:rPr>
            </w:pPr>
            <w:r w:rsidRPr="00B729BE">
              <w:rPr>
                <w:rFonts w:asciiTheme="minorEastAsia" w:eastAsiaTheme="minorEastAsia" w:hAnsiTheme="minorEastAsia" w:hint="eastAsia"/>
                <w:sz w:val="24"/>
              </w:rPr>
              <w:t xml:space="preserve">　回収に向け、債務者の状況についての調査や支払督促申立ての準備に着手していたところ、令和３年10月に債務者より全額返納があったため、具体的措置をとる必要はなくなった。</w:t>
            </w:r>
          </w:p>
        </w:tc>
      </w:tr>
      <w:tr w:rsidR="00B729BE" w:rsidRPr="00B729BE" w14:paraId="21DFF87D" w14:textId="77777777" w:rsidTr="004D0A89">
        <w:trPr>
          <w:trHeight w:val="368"/>
        </w:trPr>
        <w:tc>
          <w:tcPr>
            <w:tcW w:w="1888" w:type="dxa"/>
            <w:gridSpan w:val="2"/>
          </w:tcPr>
          <w:p w14:paraId="46B09FD0"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【意見13】債権回収・整理計画の適切な作成</w:t>
            </w:r>
          </w:p>
          <w:p w14:paraId="00EFC243"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08FC33B3"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大阪府は，退職手当返納金に係る延滞金及び延納利息に係る債権回収・整理計画を，当該債権に関する実態を踏まえ，適切な内容とすべきである。</w:t>
            </w:r>
          </w:p>
        </w:tc>
        <w:tc>
          <w:tcPr>
            <w:tcW w:w="5812" w:type="dxa"/>
            <w:shd w:val="clear" w:color="auto" w:fill="auto"/>
          </w:tcPr>
          <w:p w14:paraId="4E5805B6" w14:textId="77777777" w:rsidR="00B729BE" w:rsidRPr="00B729BE" w:rsidRDefault="00B729BE" w:rsidP="00B729BE">
            <w:pPr>
              <w:autoSpaceDE w:val="0"/>
              <w:autoSpaceDN w:val="0"/>
              <w:spacing w:line="300" w:lineRule="exact"/>
              <w:rPr>
                <w:rFonts w:asciiTheme="minorEastAsia" w:eastAsiaTheme="minorEastAsia" w:hAnsiTheme="minorEastAsia"/>
                <w:sz w:val="24"/>
              </w:rPr>
            </w:pPr>
            <w:r w:rsidRPr="00B729BE">
              <w:rPr>
                <w:rFonts w:asciiTheme="minorEastAsia" w:eastAsiaTheme="minorEastAsia" w:hAnsiTheme="minorEastAsia" w:hint="eastAsia"/>
                <w:sz w:val="24"/>
              </w:rPr>
              <w:t xml:space="preserve">　回収に向け、債務者の状況についての調査や支払督促申立ての準備に着手していたところ、令和３年10月に債務者より全額返納があったため、その旨、債権回収・整理計画に反映した。</w:t>
            </w:r>
          </w:p>
        </w:tc>
      </w:tr>
      <w:tr w:rsidR="00B729BE" w:rsidRPr="00B729BE" w14:paraId="1DFBC051" w14:textId="77777777" w:rsidTr="004D0A89">
        <w:trPr>
          <w:trHeight w:val="454"/>
        </w:trPr>
        <w:tc>
          <w:tcPr>
            <w:tcW w:w="14601" w:type="dxa"/>
            <w:gridSpan w:val="4"/>
            <w:vAlign w:val="center"/>
          </w:tcPr>
          <w:p w14:paraId="284C9BA5" w14:textId="77777777" w:rsidR="00B729BE" w:rsidRPr="00B729BE" w:rsidRDefault="00B729BE" w:rsidP="00B729BE">
            <w:pPr>
              <w:autoSpaceDE w:val="0"/>
              <w:autoSpaceDN w:val="0"/>
              <w:spacing w:line="300" w:lineRule="exact"/>
              <w:ind w:firstLineChars="200" w:firstLine="515"/>
              <w:rPr>
                <w:rFonts w:asciiTheme="minorEastAsia" w:eastAsiaTheme="minorEastAsia" w:hAnsiTheme="minorEastAsia"/>
                <w:sz w:val="24"/>
              </w:rPr>
            </w:pPr>
            <w:r w:rsidRPr="00B729BE">
              <w:rPr>
                <w:rFonts w:asciiTheme="minorEastAsia" w:eastAsiaTheme="minorEastAsia" w:hAnsiTheme="minorEastAsia" w:hint="eastAsia"/>
                <w:sz w:val="24"/>
              </w:rPr>
              <w:t>４　咲洲庁舎の貸付契約に係る債権</w:t>
            </w:r>
          </w:p>
        </w:tc>
      </w:tr>
      <w:tr w:rsidR="00B729BE" w:rsidRPr="00B729BE" w14:paraId="4A4D66BA" w14:textId="77777777" w:rsidTr="004D0A89">
        <w:trPr>
          <w:trHeight w:val="368"/>
        </w:trPr>
        <w:tc>
          <w:tcPr>
            <w:tcW w:w="1888" w:type="dxa"/>
            <w:gridSpan w:val="2"/>
          </w:tcPr>
          <w:p w14:paraId="5E0D9FD1"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【意見14】債権回収・整理計画における適切な債権の分類</w:t>
            </w:r>
          </w:p>
          <w:p w14:paraId="4BB8FE33"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12FCCC3D"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債権回収・整理計画において，平成22年６月１日付で締結し，平成28年４月30日に解約された咲洲庁舎の貸付契約に係る債権を，回収対象債権ではなく整理対象債権に分類することを検討すべきである。</w:t>
            </w:r>
          </w:p>
        </w:tc>
        <w:tc>
          <w:tcPr>
            <w:tcW w:w="5812" w:type="dxa"/>
            <w:shd w:val="clear" w:color="auto" w:fill="auto"/>
          </w:tcPr>
          <w:p w14:paraId="0733EE3F" w14:textId="77777777" w:rsidR="00B729BE" w:rsidRPr="00B729BE" w:rsidRDefault="00B729BE" w:rsidP="00B729BE">
            <w:pPr>
              <w:autoSpaceDE w:val="0"/>
              <w:autoSpaceDN w:val="0"/>
              <w:spacing w:line="300" w:lineRule="exact"/>
              <w:ind w:firstLineChars="100" w:firstLine="258"/>
              <w:rPr>
                <w:rFonts w:asciiTheme="minorEastAsia" w:eastAsiaTheme="minorEastAsia" w:hAnsiTheme="minorEastAsia"/>
                <w:sz w:val="24"/>
              </w:rPr>
            </w:pPr>
            <w:r w:rsidRPr="00B729BE">
              <w:rPr>
                <w:rFonts w:asciiTheme="minorEastAsia" w:eastAsiaTheme="minorEastAsia" w:hAnsiTheme="minorEastAsia" w:hint="eastAsia"/>
                <w:sz w:val="24"/>
              </w:rPr>
              <w:t>大阪府債権回収・整理マニュアルに基づき、債務者の財産調査を行った。その結果、事業を再開する見込みがなく、かつ、差押さえる財産もないことが判明したことから、地方自治法施行令第171条の５第１号に該当すると判断し、令和３年10月８日に徴収停止を行った。</w:t>
            </w:r>
          </w:p>
          <w:p w14:paraId="6E478F32" w14:textId="77777777" w:rsidR="00B729BE" w:rsidRPr="00B729BE" w:rsidRDefault="00B729BE" w:rsidP="00B729BE">
            <w:pPr>
              <w:autoSpaceDE w:val="0"/>
              <w:autoSpaceDN w:val="0"/>
              <w:spacing w:line="300" w:lineRule="exact"/>
              <w:ind w:firstLineChars="100" w:firstLine="258"/>
              <w:rPr>
                <w:rFonts w:asciiTheme="minorEastAsia" w:eastAsiaTheme="minorEastAsia" w:hAnsiTheme="minorEastAsia"/>
                <w:sz w:val="24"/>
              </w:rPr>
            </w:pPr>
            <w:r w:rsidRPr="00B729BE">
              <w:rPr>
                <w:rFonts w:asciiTheme="minorEastAsia" w:eastAsiaTheme="minorEastAsia" w:hAnsiTheme="minorEastAsia" w:hint="eastAsia"/>
                <w:sz w:val="24"/>
              </w:rPr>
              <w:t>引き続き、財産調査等を行い、同マニュアルに基づき整理対象債権として債権管理を行う。</w:t>
            </w:r>
          </w:p>
        </w:tc>
      </w:tr>
      <w:tr w:rsidR="00B729BE" w:rsidRPr="00B729BE" w14:paraId="501AABAF" w14:textId="77777777" w:rsidTr="004D0A89">
        <w:trPr>
          <w:trHeight w:val="368"/>
        </w:trPr>
        <w:tc>
          <w:tcPr>
            <w:tcW w:w="1888" w:type="dxa"/>
            <w:gridSpan w:val="2"/>
          </w:tcPr>
          <w:p w14:paraId="166AC743"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【意見15】債務者の収支，財産状況の適切な把握及び分割納付額の適切な設定</w:t>
            </w:r>
          </w:p>
          <w:p w14:paraId="196B1914" w14:textId="77777777" w:rsidR="00B729BE" w:rsidRPr="00B729BE" w:rsidRDefault="00B729BE" w:rsidP="00B729BE">
            <w:pPr>
              <w:widowControl/>
              <w:autoSpaceDE w:val="0"/>
              <w:autoSpaceDN w:val="0"/>
              <w:spacing w:line="300" w:lineRule="exact"/>
              <w:outlineLvl w:val="3"/>
              <w:rPr>
                <w:rFonts w:ascii="ＭＳ 明朝" w:hAnsi="ＭＳ 明朝"/>
                <w:color w:val="000000"/>
                <w:sz w:val="24"/>
              </w:rPr>
            </w:pPr>
            <w:r w:rsidRPr="00B729BE">
              <w:rPr>
                <w:rFonts w:ascii="ＭＳ 明朝" w:hAnsi="ＭＳ 明朝" w:hint="eastAsia"/>
                <w:color w:val="000000"/>
                <w:sz w:val="24"/>
              </w:rPr>
              <w:t>【総務部】</w:t>
            </w:r>
          </w:p>
        </w:tc>
        <w:tc>
          <w:tcPr>
            <w:tcW w:w="6901" w:type="dxa"/>
          </w:tcPr>
          <w:p w14:paraId="3CADCF89" w14:textId="77777777" w:rsidR="00B729BE" w:rsidRPr="00B729BE" w:rsidRDefault="00B729BE" w:rsidP="00B729BE">
            <w:pPr>
              <w:autoSpaceDE w:val="0"/>
              <w:autoSpaceDN w:val="0"/>
              <w:spacing w:line="300" w:lineRule="exact"/>
              <w:ind w:firstLineChars="100" w:firstLine="258"/>
              <w:rPr>
                <w:rFonts w:ascii="ＭＳ 明朝" w:hAnsi="ＭＳ 明朝"/>
                <w:sz w:val="24"/>
              </w:rPr>
            </w:pPr>
            <w:r w:rsidRPr="00B729BE">
              <w:rPr>
                <w:rFonts w:ascii="ＭＳ 明朝" w:hAnsi="ＭＳ 明朝" w:hint="eastAsia"/>
                <w:sz w:val="24"/>
              </w:rPr>
              <w:t>大阪府は，平成22年６月１日付で締結し，平成23年６月14日に解除された咲洲庁舎の貸付契約に係る債権に関し，債務者の収支や財産の状況を，不断に，資料をもって適切に把握し，適切な分割納付額を設定すべきである。</w:t>
            </w:r>
          </w:p>
        </w:tc>
        <w:tc>
          <w:tcPr>
            <w:tcW w:w="5812" w:type="dxa"/>
            <w:shd w:val="clear" w:color="auto" w:fill="auto"/>
          </w:tcPr>
          <w:p w14:paraId="72FF883E" w14:textId="77777777" w:rsidR="00B729BE" w:rsidRPr="00B729BE" w:rsidRDefault="00B729BE" w:rsidP="00B729BE">
            <w:pPr>
              <w:autoSpaceDE w:val="0"/>
              <w:autoSpaceDN w:val="0"/>
              <w:spacing w:line="300" w:lineRule="exact"/>
              <w:ind w:firstLineChars="100" w:firstLine="258"/>
              <w:rPr>
                <w:rFonts w:asciiTheme="minorEastAsia" w:eastAsiaTheme="minorEastAsia" w:hAnsiTheme="minorEastAsia"/>
                <w:sz w:val="24"/>
              </w:rPr>
            </w:pPr>
            <w:r w:rsidRPr="00B729BE">
              <w:rPr>
                <w:rFonts w:asciiTheme="minorEastAsia" w:eastAsiaTheme="minorEastAsia" w:hAnsiTheme="minorEastAsia" w:hint="eastAsia"/>
                <w:sz w:val="24"/>
              </w:rPr>
              <w:t>大阪府債権回収・整理マニュアルに基づき、債務者の財産調査を行った。その結果、令和３年４月に債務者から分割納付額を増額した分納誓約書を徴取し、適切な分割納付額を設定した上で債権回収手続を進めている。</w:t>
            </w:r>
          </w:p>
        </w:tc>
      </w:tr>
      <w:tr w:rsidR="005F31A5" w:rsidRPr="005F31A5" w14:paraId="44290161" w14:textId="77777777" w:rsidTr="004D0A89">
        <w:trPr>
          <w:trHeight w:val="454"/>
        </w:trPr>
        <w:tc>
          <w:tcPr>
            <w:tcW w:w="14601" w:type="dxa"/>
            <w:gridSpan w:val="4"/>
            <w:vAlign w:val="center"/>
          </w:tcPr>
          <w:p w14:paraId="4E4EE80C" w14:textId="3056F3B2" w:rsidR="005F31A5" w:rsidRPr="005F31A5" w:rsidRDefault="0071608E" w:rsidP="005F31A5">
            <w:pPr>
              <w:autoSpaceDE w:val="0"/>
              <w:autoSpaceDN w:val="0"/>
              <w:spacing w:line="300" w:lineRule="exact"/>
              <w:ind w:firstLineChars="100" w:firstLine="258"/>
              <w:rPr>
                <w:rFonts w:asciiTheme="minorEastAsia" w:eastAsiaTheme="minorEastAsia" w:hAnsiTheme="minorEastAsia"/>
                <w:sz w:val="24"/>
              </w:rPr>
            </w:pPr>
            <w:r w:rsidRPr="0071608E">
              <w:rPr>
                <w:rFonts w:asciiTheme="minorEastAsia" w:eastAsiaTheme="minorEastAsia" w:hAnsiTheme="minorEastAsia" w:hint="eastAsia"/>
                <w:sz w:val="24"/>
              </w:rPr>
              <w:t>第４</w:t>
            </w:r>
            <w:r w:rsidR="005F31A5" w:rsidRPr="005F31A5">
              <w:rPr>
                <w:rFonts w:asciiTheme="minorEastAsia" w:eastAsiaTheme="minorEastAsia" w:hAnsiTheme="minorEastAsia" w:hint="eastAsia"/>
                <w:sz w:val="24"/>
              </w:rPr>
              <w:t xml:space="preserve">　財務部の私債権に係る監査の結果及び意見</w:t>
            </w:r>
          </w:p>
        </w:tc>
      </w:tr>
      <w:tr w:rsidR="005F31A5" w:rsidRPr="005F31A5" w14:paraId="0F4A1DEE" w14:textId="77777777" w:rsidTr="004D0A89">
        <w:trPr>
          <w:trHeight w:val="454"/>
        </w:trPr>
        <w:tc>
          <w:tcPr>
            <w:tcW w:w="14601" w:type="dxa"/>
            <w:gridSpan w:val="4"/>
            <w:vAlign w:val="center"/>
          </w:tcPr>
          <w:p w14:paraId="7426CB17" w14:textId="77777777" w:rsidR="005F31A5" w:rsidRPr="005F31A5" w:rsidRDefault="005F31A5" w:rsidP="005F31A5">
            <w:pPr>
              <w:autoSpaceDE w:val="0"/>
              <w:autoSpaceDN w:val="0"/>
              <w:spacing w:line="300" w:lineRule="exact"/>
              <w:ind w:firstLineChars="200" w:firstLine="515"/>
              <w:rPr>
                <w:rFonts w:asciiTheme="minorEastAsia" w:eastAsiaTheme="minorEastAsia" w:hAnsiTheme="minorEastAsia"/>
                <w:sz w:val="24"/>
              </w:rPr>
            </w:pPr>
            <w:r w:rsidRPr="005F31A5">
              <w:rPr>
                <w:rFonts w:asciiTheme="minorEastAsia" w:eastAsiaTheme="minorEastAsia" w:hAnsiTheme="minorEastAsia" w:hint="eastAsia"/>
                <w:sz w:val="24"/>
              </w:rPr>
              <w:t>１　土地貸付料</w:t>
            </w:r>
          </w:p>
        </w:tc>
      </w:tr>
      <w:tr w:rsidR="005F31A5" w:rsidRPr="005F31A5" w14:paraId="6D9B3845" w14:textId="77777777" w:rsidTr="004D0A89">
        <w:trPr>
          <w:trHeight w:val="368"/>
        </w:trPr>
        <w:tc>
          <w:tcPr>
            <w:tcW w:w="1888" w:type="dxa"/>
            <w:gridSpan w:val="2"/>
          </w:tcPr>
          <w:p w14:paraId="296AEE95"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【意見16】評価性引当金の算定方法の見直し</w:t>
            </w:r>
          </w:p>
          <w:p w14:paraId="064F89AC"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【財務部】</w:t>
            </w:r>
          </w:p>
        </w:tc>
        <w:tc>
          <w:tcPr>
            <w:tcW w:w="6901" w:type="dxa"/>
          </w:tcPr>
          <w:p w14:paraId="34614029" w14:textId="77777777" w:rsidR="005F31A5" w:rsidRPr="005F31A5" w:rsidRDefault="005F31A5" w:rsidP="005F31A5">
            <w:pPr>
              <w:autoSpaceDE w:val="0"/>
              <w:autoSpaceDN w:val="0"/>
              <w:spacing w:line="300" w:lineRule="exact"/>
              <w:ind w:firstLineChars="100" w:firstLine="258"/>
              <w:rPr>
                <w:rFonts w:ascii="ＭＳ 明朝" w:hAnsi="ＭＳ 明朝"/>
                <w:sz w:val="24"/>
              </w:rPr>
            </w:pPr>
            <w:r w:rsidRPr="005F31A5">
              <w:rPr>
                <w:rFonts w:ascii="ＭＳ 明朝" w:hAnsi="ＭＳ 明朝" w:hint="eastAsia"/>
                <w:sz w:val="24"/>
              </w:rPr>
              <w:t>大阪府は，財務部所管の土地貸付料に係る収入未済額について，債務者と分割納付承認通知書を取り交わし現に履行中である債権に関して，100%の評価性引当金を計上する運用を改め，債務者の現状に則した評価性引当金の計上方法を検討すべきである。</w:t>
            </w:r>
          </w:p>
        </w:tc>
        <w:tc>
          <w:tcPr>
            <w:tcW w:w="5812" w:type="dxa"/>
            <w:shd w:val="clear" w:color="auto" w:fill="auto"/>
          </w:tcPr>
          <w:p w14:paraId="11E732F9" w14:textId="77777777" w:rsidR="005F31A5" w:rsidRPr="005F31A5" w:rsidRDefault="005F31A5" w:rsidP="005F31A5">
            <w:pPr>
              <w:autoSpaceDE w:val="0"/>
              <w:autoSpaceDN w:val="0"/>
              <w:spacing w:line="300" w:lineRule="exact"/>
              <w:ind w:firstLineChars="100" w:firstLine="258"/>
              <w:rPr>
                <w:rFonts w:hAnsi="ＭＳ 明朝"/>
                <w:sz w:val="24"/>
              </w:rPr>
            </w:pPr>
            <w:r w:rsidRPr="005F31A5">
              <w:rPr>
                <w:rFonts w:hAnsi="ＭＳ 明朝" w:hint="eastAsia"/>
                <w:sz w:val="24"/>
              </w:rPr>
              <w:t>意見を踏まえ、債務者と分割納付承認通知書を取り交わし現に履行中である債権に関して、</w:t>
            </w:r>
            <w:r w:rsidRPr="005F31A5">
              <w:rPr>
                <w:rFonts w:asciiTheme="minorEastAsia" w:eastAsiaTheme="minorEastAsia" w:hAnsiTheme="minorEastAsia" w:hint="eastAsia"/>
                <w:sz w:val="24"/>
              </w:rPr>
              <w:t>100％</w:t>
            </w:r>
            <w:r w:rsidRPr="005F31A5">
              <w:rPr>
                <w:rFonts w:hAnsi="ＭＳ 明朝" w:hint="eastAsia"/>
                <w:sz w:val="24"/>
              </w:rPr>
              <w:t>の評価性引当金を計上する運用を改め、現状に即した形となるよう回収計画を策定した額を差し引いて評価性引当金を計上する方法に変更した。</w:t>
            </w:r>
          </w:p>
        </w:tc>
      </w:tr>
      <w:tr w:rsidR="005F31A5" w:rsidRPr="005F31A5" w14:paraId="57DB2570" w14:textId="77777777" w:rsidTr="004D0A89">
        <w:trPr>
          <w:trHeight w:val="454"/>
        </w:trPr>
        <w:tc>
          <w:tcPr>
            <w:tcW w:w="14601" w:type="dxa"/>
            <w:gridSpan w:val="4"/>
            <w:vAlign w:val="center"/>
          </w:tcPr>
          <w:p w14:paraId="76CAA9A5" w14:textId="77777777" w:rsidR="005F31A5" w:rsidRPr="005F31A5" w:rsidRDefault="005F31A5" w:rsidP="005F31A5">
            <w:pPr>
              <w:autoSpaceDE w:val="0"/>
              <w:autoSpaceDN w:val="0"/>
              <w:spacing w:line="300" w:lineRule="exact"/>
              <w:ind w:firstLineChars="200" w:firstLine="515"/>
              <w:rPr>
                <w:rFonts w:asciiTheme="minorEastAsia" w:eastAsiaTheme="minorEastAsia" w:hAnsiTheme="minorEastAsia"/>
                <w:sz w:val="24"/>
              </w:rPr>
            </w:pPr>
            <w:r w:rsidRPr="005F31A5">
              <w:rPr>
                <w:rFonts w:asciiTheme="minorEastAsia" w:eastAsiaTheme="minorEastAsia" w:hAnsiTheme="minorEastAsia" w:hint="eastAsia"/>
                <w:sz w:val="24"/>
              </w:rPr>
              <w:t>２　違約金及び延納利息</w:t>
            </w:r>
          </w:p>
        </w:tc>
      </w:tr>
      <w:tr w:rsidR="005F31A5" w:rsidRPr="005F31A5" w14:paraId="766BC1C4" w14:textId="77777777" w:rsidTr="004D0A89">
        <w:trPr>
          <w:trHeight w:val="368"/>
        </w:trPr>
        <w:tc>
          <w:tcPr>
            <w:tcW w:w="1888" w:type="dxa"/>
            <w:gridSpan w:val="2"/>
          </w:tcPr>
          <w:p w14:paraId="0D381554"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【意見17】評価性引当金の算定方法の見直し</w:t>
            </w:r>
          </w:p>
          <w:p w14:paraId="3B96F09D"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【財務部】</w:t>
            </w:r>
          </w:p>
        </w:tc>
        <w:tc>
          <w:tcPr>
            <w:tcW w:w="6901" w:type="dxa"/>
          </w:tcPr>
          <w:p w14:paraId="28997A3F" w14:textId="77777777" w:rsidR="005F31A5" w:rsidRPr="005F31A5" w:rsidRDefault="005F31A5" w:rsidP="005F31A5">
            <w:pPr>
              <w:autoSpaceDE w:val="0"/>
              <w:autoSpaceDN w:val="0"/>
              <w:spacing w:line="300" w:lineRule="exact"/>
              <w:ind w:firstLineChars="100" w:firstLine="258"/>
              <w:rPr>
                <w:rFonts w:ascii="ＭＳ 明朝" w:hAnsi="ＭＳ 明朝"/>
                <w:sz w:val="24"/>
              </w:rPr>
            </w:pPr>
            <w:r w:rsidRPr="005F31A5">
              <w:rPr>
                <w:rFonts w:ascii="ＭＳ 明朝" w:hAnsi="ＭＳ 明朝" w:hint="eastAsia"/>
                <w:sz w:val="24"/>
              </w:rPr>
              <w:t>大阪府は，財務部所管の土地貸付料の収入未済額に係る違約金及び延納利息について，債務者と分割納付承認通知書を取り交わし現に履行中である債権に関して，100%の評価性引当金を計上する運用を改め，債務者の現状に則した評価性引当金の計上方法を検討すべきである。</w:t>
            </w:r>
          </w:p>
        </w:tc>
        <w:tc>
          <w:tcPr>
            <w:tcW w:w="5812" w:type="dxa"/>
            <w:shd w:val="clear" w:color="auto" w:fill="auto"/>
          </w:tcPr>
          <w:p w14:paraId="22F39A1B" w14:textId="77777777" w:rsidR="005F31A5" w:rsidRPr="005F31A5" w:rsidRDefault="005F31A5" w:rsidP="005F31A5">
            <w:pPr>
              <w:autoSpaceDE w:val="0"/>
              <w:autoSpaceDN w:val="0"/>
              <w:spacing w:line="300" w:lineRule="exact"/>
              <w:ind w:firstLineChars="100" w:firstLine="258"/>
              <w:rPr>
                <w:rFonts w:asciiTheme="minorEastAsia" w:eastAsiaTheme="minorEastAsia" w:hAnsiTheme="minorEastAsia"/>
                <w:sz w:val="24"/>
              </w:rPr>
            </w:pPr>
            <w:r w:rsidRPr="005F31A5">
              <w:rPr>
                <w:rFonts w:asciiTheme="minorEastAsia" w:eastAsiaTheme="minorEastAsia" w:hAnsiTheme="minorEastAsia" w:hint="eastAsia"/>
                <w:sz w:val="24"/>
              </w:rPr>
              <w:t>意見を踏まえ、</w:t>
            </w:r>
            <w:r w:rsidRPr="005F31A5">
              <w:rPr>
                <w:rFonts w:hAnsi="ＭＳ 明朝" w:hint="eastAsia"/>
                <w:sz w:val="24"/>
              </w:rPr>
              <w:t>債務者と分割納付承認通知書を取り交わし現に履行中である債権に関して、</w:t>
            </w:r>
            <w:r w:rsidRPr="005F31A5">
              <w:rPr>
                <w:rFonts w:asciiTheme="minorEastAsia" w:eastAsiaTheme="minorEastAsia" w:hAnsiTheme="minorEastAsia" w:hint="eastAsia"/>
                <w:sz w:val="24"/>
              </w:rPr>
              <w:t>100%の評</w:t>
            </w:r>
            <w:r w:rsidRPr="005F31A5">
              <w:rPr>
                <w:rFonts w:hAnsi="ＭＳ 明朝" w:hint="eastAsia"/>
                <w:sz w:val="24"/>
              </w:rPr>
              <w:t>価性引当金を計上する運用を改め、現状に即した形となるよう回収計画を策定した額を差し引いて評価性引当金を計上する方法に変更した。</w:t>
            </w:r>
          </w:p>
        </w:tc>
      </w:tr>
      <w:tr w:rsidR="005F31A5" w:rsidRPr="005F31A5" w14:paraId="5C58D168" w14:textId="77777777" w:rsidTr="004D0A89">
        <w:trPr>
          <w:trHeight w:val="368"/>
        </w:trPr>
        <w:tc>
          <w:tcPr>
            <w:tcW w:w="1888" w:type="dxa"/>
            <w:gridSpan w:val="2"/>
          </w:tcPr>
          <w:p w14:paraId="1EF572BE"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【意見18】生活困窮者に対する遅延損害金回収の再検証</w:t>
            </w:r>
          </w:p>
          <w:p w14:paraId="493FA449"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【財務部】</w:t>
            </w:r>
          </w:p>
        </w:tc>
        <w:tc>
          <w:tcPr>
            <w:tcW w:w="6901" w:type="dxa"/>
          </w:tcPr>
          <w:p w14:paraId="298E6661" w14:textId="77777777" w:rsidR="005F31A5" w:rsidRPr="005F31A5" w:rsidRDefault="005F31A5" w:rsidP="005F31A5">
            <w:pPr>
              <w:autoSpaceDE w:val="0"/>
              <w:autoSpaceDN w:val="0"/>
              <w:spacing w:line="300" w:lineRule="exact"/>
              <w:ind w:firstLineChars="100" w:firstLine="258"/>
              <w:rPr>
                <w:rFonts w:ascii="ＭＳ 明朝" w:hAnsi="ＭＳ 明朝"/>
                <w:sz w:val="24"/>
              </w:rPr>
            </w:pPr>
            <w:r w:rsidRPr="005F31A5">
              <w:rPr>
                <w:rFonts w:ascii="ＭＳ 明朝" w:hAnsi="ＭＳ 明朝" w:hint="eastAsia"/>
                <w:sz w:val="24"/>
              </w:rPr>
              <w:t>大阪府は，財務部所管の土地貸付料の収入未済額に係る違約金及び延納利息について，生活困窮の状況にある債務者に対して，その返済原資が生活保護費である場合には，引き続き分納を求めることが妥当であるのか慎重に検証すべきである。</w:t>
            </w:r>
          </w:p>
        </w:tc>
        <w:tc>
          <w:tcPr>
            <w:tcW w:w="5812" w:type="dxa"/>
            <w:shd w:val="clear" w:color="auto" w:fill="auto"/>
          </w:tcPr>
          <w:p w14:paraId="56FA5341" w14:textId="77777777" w:rsidR="005F31A5" w:rsidRPr="005F31A5" w:rsidRDefault="005F31A5" w:rsidP="005F31A5">
            <w:pPr>
              <w:autoSpaceDE w:val="0"/>
              <w:autoSpaceDN w:val="0"/>
              <w:spacing w:line="300" w:lineRule="exact"/>
              <w:ind w:firstLineChars="100" w:firstLine="258"/>
              <w:rPr>
                <w:rFonts w:asciiTheme="minorEastAsia" w:eastAsiaTheme="minorEastAsia" w:hAnsiTheme="minorEastAsia"/>
                <w:sz w:val="24"/>
              </w:rPr>
            </w:pPr>
            <w:r w:rsidRPr="005F31A5">
              <w:rPr>
                <w:rFonts w:asciiTheme="minorEastAsia" w:eastAsiaTheme="minorEastAsia" w:hAnsiTheme="minorEastAsia" w:hint="eastAsia"/>
                <w:sz w:val="24"/>
              </w:rPr>
              <w:t>当該意見を検証した結果、生活困窮世帯においては債務者と面談を重ね、債務者の生活を脅かさない範囲での回収額となるよう慎重に判断し、かつ債務者の同意を得た上で債権の回収を進めていく。</w:t>
            </w:r>
          </w:p>
        </w:tc>
      </w:tr>
      <w:tr w:rsidR="005F31A5" w:rsidRPr="005F31A5" w14:paraId="3440604A" w14:textId="77777777" w:rsidTr="004D0A89">
        <w:trPr>
          <w:trHeight w:val="454"/>
        </w:trPr>
        <w:tc>
          <w:tcPr>
            <w:tcW w:w="14601" w:type="dxa"/>
            <w:gridSpan w:val="4"/>
            <w:vAlign w:val="center"/>
          </w:tcPr>
          <w:p w14:paraId="56667918" w14:textId="77777777" w:rsidR="005F31A5" w:rsidRPr="005F31A5" w:rsidRDefault="005F31A5" w:rsidP="005F31A5">
            <w:pPr>
              <w:autoSpaceDE w:val="0"/>
              <w:autoSpaceDN w:val="0"/>
              <w:spacing w:line="300" w:lineRule="exact"/>
              <w:ind w:firstLineChars="200" w:firstLine="515"/>
              <w:rPr>
                <w:rFonts w:asciiTheme="minorEastAsia" w:eastAsiaTheme="minorEastAsia" w:hAnsiTheme="minorEastAsia"/>
                <w:sz w:val="24"/>
              </w:rPr>
            </w:pPr>
            <w:r w:rsidRPr="005F31A5">
              <w:rPr>
                <w:rFonts w:asciiTheme="minorEastAsia" w:eastAsiaTheme="minorEastAsia" w:hAnsiTheme="minorEastAsia" w:hint="eastAsia"/>
                <w:sz w:val="24"/>
              </w:rPr>
              <w:t>３　民事執行費用等</w:t>
            </w:r>
          </w:p>
        </w:tc>
      </w:tr>
      <w:tr w:rsidR="005F31A5" w:rsidRPr="005F31A5" w14:paraId="4C7B7E9E" w14:textId="77777777" w:rsidTr="004D0A89">
        <w:trPr>
          <w:trHeight w:val="368"/>
        </w:trPr>
        <w:tc>
          <w:tcPr>
            <w:tcW w:w="1888" w:type="dxa"/>
            <w:gridSpan w:val="2"/>
          </w:tcPr>
          <w:p w14:paraId="24BAD72B"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【意見19】評価性引当金の算定方法の見直し</w:t>
            </w:r>
          </w:p>
          <w:p w14:paraId="2EDD4FC2"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【財務部】</w:t>
            </w:r>
          </w:p>
        </w:tc>
        <w:tc>
          <w:tcPr>
            <w:tcW w:w="6901" w:type="dxa"/>
          </w:tcPr>
          <w:p w14:paraId="7B4995B9" w14:textId="77777777" w:rsidR="005F31A5" w:rsidRPr="005F31A5" w:rsidRDefault="005F31A5" w:rsidP="005F31A5">
            <w:pPr>
              <w:autoSpaceDE w:val="0"/>
              <w:autoSpaceDN w:val="0"/>
              <w:spacing w:line="300" w:lineRule="exact"/>
              <w:ind w:firstLineChars="100" w:firstLine="258"/>
              <w:rPr>
                <w:rFonts w:ascii="ＭＳ 明朝" w:hAnsi="ＭＳ 明朝"/>
                <w:sz w:val="24"/>
              </w:rPr>
            </w:pPr>
            <w:r w:rsidRPr="005F31A5">
              <w:rPr>
                <w:rFonts w:ascii="ＭＳ 明朝" w:hAnsi="ＭＳ 明朝" w:hint="eastAsia"/>
                <w:sz w:val="24"/>
              </w:rPr>
              <w:t>大阪府は，民事執行費用等について，債務者と分割納付承認通知書を取り交わし現に履行中である債権に関して，100%の評価性引当金を計上する運用を改め，債務者の現状に則した評価性引当金の計上方法を検討すべきである。</w:t>
            </w:r>
          </w:p>
        </w:tc>
        <w:tc>
          <w:tcPr>
            <w:tcW w:w="5812" w:type="dxa"/>
            <w:shd w:val="clear" w:color="auto" w:fill="auto"/>
          </w:tcPr>
          <w:p w14:paraId="5101C8A7" w14:textId="77777777" w:rsidR="005F31A5" w:rsidRPr="005F31A5" w:rsidRDefault="005F31A5" w:rsidP="005F31A5">
            <w:pPr>
              <w:autoSpaceDE w:val="0"/>
              <w:autoSpaceDN w:val="0"/>
              <w:spacing w:line="300" w:lineRule="exact"/>
              <w:ind w:firstLineChars="100" w:firstLine="258"/>
              <w:rPr>
                <w:rFonts w:asciiTheme="minorEastAsia" w:eastAsiaTheme="minorEastAsia" w:hAnsiTheme="minorEastAsia"/>
                <w:sz w:val="24"/>
              </w:rPr>
            </w:pPr>
            <w:r w:rsidRPr="005F31A5">
              <w:rPr>
                <w:rFonts w:asciiTheme="minorEastAsia" w:eastAsiaTheme="minorEastAsia" w:hAnsiTheme="minorEastAsia" w:hint="eastAsia"/>
                <w:sz w:val="24"/>
              </w:rPr>
              <w:t>意見を踏まえ、</w:t>
            </w:r>
            <w:r w:rsidRPr="005F31A5">
              <w:rPr>
                <w:rFonts w:hAnsi="ＭＳ 明朝" w:hint="eastAsia"/>
                <w:sz w:val="24"/>
              </w:rPr>
              <w:t>債務者と分割納付承認通知書を取り交わし現に履行中である債権に関して、</w:t>
            </w:r>
            <w:r w:rsidRPr="005F31A5">
              <w:rPr>
                <w:rFonts w:asciiTheme="minorEastAsia" w:eastAsiaTheme="minorEastAsia" w:hAnsiTheme="minorEastAsia" w:hint="eastAsia"/>
                <w:sz w:val="24"/>
              </w:rPr>
              <w:t>100%の</w:t>
            </w:r>
            <w:r w:rsidRPr="005F31A5">
              <w:rPr>
                <w:rFonts w:hAnsi="ＭＳ 明朝" w:hint="eastAsia"/>
                <w:sz w:val="24"/>
              </w:rPr>
              <w:t>評価性引当金を計上する運用を改め、現状に即した形となるよう回収計画を策定した額を差し引いて評価性引当金を計上する方法に変更した。</w:t>
            </w:r>
          </w:p>
        </w:tc>
      </w:tr>
      <w:tr w:rsidR="005F31A5" w:rsidRPr="005F31A5" w14:paraId="599A4DB4" w14:textId="77777777" w:rsidTr="004D0A89">
        <w:trPr>
          <w:trHeight w:val="368"/>
        </w:trPr>
        <w:tc>
          <w:tcPr>
            <w:tcW w:w="1888" w:type="dxa"/>
            <w:gridSpan w:val="2"/>
          </w:tcPr>
          <w:p w14:paraId="38B545F8"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【意見20】生活困窮者に対する債権回収の再検証</w:t>
            </w:r>
          </w:p>
          <w:p w14:paraId="1D4A1B61" w14:textId="77777777" w:rsidR="005F31A5" w:rsidRPr="005F31A5" w:rsidRDefault="005F31A5" w:rsidP="005F31A5">
            <w:pPr>
              <w:widowControl/>
              <w:autoSpaceDE w:val="0"/>
              <w:autoSpaceDN w:val="0"/>
              <w:spacing w:line="300" w:lineRule="exact"/>
              <w:outlineLvl w:val="3"/>
              <w:rPr>
                <w:rFonts w:ascii="ＭＳ 明朝" w:hAnsi="ＭＳ 明朝"/>
                <w:sz w:val="24"/>
              </w:rPr>
            </w:pPr>
            <w:r w:rsidRPr="005F31A5">
              <w:rPr>
                <w:rFonts w:ascii="ＭＳ 明朝" w:hAnsi="ＭＳ 明朝" w:hint="eastAsia"/>
                <w:sz w:val="24"/>
              </w:rPr>
              <w:t>【財務部】</w:t>
            </w:r>
          </w:p>
        </w:tc>
        <w:tc>
          <w:tcPr>
            <w:tcW w:w="6901" w:type="dxa"/>
          </w:tcPr>
          <w:p w14:paraId="3F091B60" w14:textId="77777777" w:rsidR="005F31A5" w:rsidRPr="005F31A5" w:rsidRDefault="005F31A5" w:rsidP="005F31A5">
            <w:pPr>
              <w:autoSpaceDE w:val="0"/>
              <w:autoSpaceDN w:val="0"/>
              <w:spacing w:line="300" w:lineRule="exact"/>
              <w:ind w:firstLineChars="100" w:firstLine="258"/>
              <w:rPr>
                <w:rFonts w:ascii="ＭＳ 明朝" w:hAnsi="ＭＳ 明朝"/>
                <w:sz w:val="24"/>
              </w:rPr>
            </w:pPr>
            <w:r w:rsidRPr="005F31A5">
              <w:rPr>
                <w:rFonts w:ascii="ＭＳ 明朝" w:hAnsi="ＭＳ 明朝" w:hint="eastAsia"/>
                <w:sz w:val="24"/>
              </w:rPr>
              <w:t>大阪府は，民事執行費用等について，生活困窮の状況にある債務者に対して，その返済原資が生活保護費である場合には，引き続き分納を求めることが妥当であるのか慎重に検証すべきである。</w:t>
            </w:r>
          </w:p>
        </w:tc>
        <w:tc>
          <w:tcPr>
            <w:tcW w:w="5812" w:type="dxa"/>
            <w:shd w:val="clear" w:color="auto" w:fill="auto"/>
          </w:tcPr>
          <w:p w14:paraId="5B6C021F" w14:textId="77777777" w:rsidR="005F31A5" w:rsidRPr="005F31A5" w:rsidRDefault="005F31A5" w:rsidP="005F31A5">
            <w:pPr>
              <w:autoSpaceDE w:val="0"/>
              <w:autoSpaceDN w:val="0"/>
              <w:spacing w:line="300" w:lineRule="exact"/>
              <w:ind w:firstLineChars="100" w:firstLine="258"/>
              <w:rPr>
                <w:rFonts w:asciiTheme="minorEastAsia" w:eastAsiaTheme="minorEastAsia" w:hAnsiTheme="minorEastAsia"/>
                <w:sz w:val="24"/>
              </w:rPr>
            </w:pPr>
            <w:r w:rsidRPr="005F31A5">
              <w:rPr>
                <w:rFonts w:asciiTheme="minorEastAsia" w:eastAsiaTheme="minorEastAsia" w:hAnsiTheme="minorEastAsia" w:hint="eastAsia"/>
                <w:sz w:val="24"/>
              </w:rPr>
              <w:t>当該意見を検証した結果、生活困窮世帯においては債務者と面談を重ね、債務者の生活を脅かさない範囲での回収額となるよう慎重に判断し、かつ債務者の同意を得た上で債権の回収を進めていく。</w:t>
            </w:r>
          </w:p>
        </w:tc>
      </w:tr>
      <w:tr w:rsidR="004D0A89" w:rsidRPr="004D0A89" w14:paraId="1A3CEB88" w14:textId="77777777" w:rsidTr="004D0A89">
        <w:trPr>
          <w:trHeight w:val="454"/>
        </w:trPr>
        <w:tc>
          <w:tcPr>
            <w:tcW w:w="14601" w:type="dxa"/>
            <w:gridSpan w:val="4"/>
            <w:tcBorders>
              <w:top w:val="single" w:sz="4" w:space="0" w:color="auto"/>
              <w:left w:val="single" w:sz="4" w:space="0" w:color="auto"/>
              <w:bottom w:val="single" w:sz="4" w:space="0" w:color="auto"/>
              <w:right w:val="single" w:sz="4" w:space="0" w:color="auto"/>
            </w:tcBorders>
            <w:vAlign w:val="center"/>
          </w:tcPr>
          <w:p w14:paraId="07A9DAD6"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第10　都市整備部の私債権に係る監査の結果及び意見</w:t>
            </w:r>
          </w:p>
        </w:tc>
      </w:tr>
      <w:tr w:rsidR="004D0A89" w:rsidRPr="004D0A89" w14:paraId="4A1678E6" w14:textId="77777777" w:rsidTr="004D0A89">
        <w:trPr>
          <w:trHeight w:val="454"/>
        </w:trPr>
        <w:tc>
          <w:tcPr>
            <w:tcW w:w="14601" w:type="dxa"/>
            <w:gridSpan w:val="4"/>
            <w:tcBorders>
              <w:top w:val="single" w:sz="4" w:space="0" w:color="auto"/>
              <w:left w:val="single" w:sz="4" w:space="0" w:color="auto"/>
              <w:bottom w:val="single" w:sz="4" w:space="0" w:color="auto"/>
              <w:right w:val="single" w:sz="4" w:space="0" w:color="auto"/>
            </w:tcBorders>
            <w:vAlign w:val="center"/>
          </w:tcPr>
          <w:p w14:paraId="2E248531" w14:textId="77777777" w:rsidR="004D0A89" w:rsidRPr="004D0A89" w:rsidRDefault="004D0A89" w:rsidP="004D0A89">
            <w:pPr>
              <w:autoSpaceDE w:val="0"/>
              <w:autoSpaceDN w:val="0"/>
              <w:spacing w:line="300" w:lineRule="exact"/>
              <w:ind w:firstLineChars="200" w:firstLine="515"/>
              <w:rPr>
                <w:rFonts w:asciiTheme="minorEastAsia" w:eastAsiaTheme="minorEastAsia" w:hAnsiTheme="minorEastAsia"/>
                <w:sz w:val="24"/>
              </w:rPr>
            </w:pPr>
            <w:r w:rsidRPr="004D0A89">
              <w:rPr>
                <w:rFonts w:asciiTheme="minorEastAsia" w:eastAsiaTheme="minorEastAsia" w:hAnsiTheme="minorEastAsia" w:hint="eastAsia"/>
                <w:sz w:val="24"/>
              </w:rPr>
              <w:t>１　道路事業弁償金</w:t>
            </w:r>
          </w:p>
        </w:tc>
      </w:tr>
      <w:tr w:rsidR="004D0A89" w:rsidRPr="004D0A89" w14:paraId="27AD5CFF"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5B28F010"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【意見63】不納欠損引当金の適切な算定</w:t>
            </w:r>
          </w:p>
          <w:p w14:paraId="4C8E6DDA"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gridSpan w:val="2"/>
            <w:tcBorders>
              <w:top w:val="single" w:sz="4" w:space="0" w:color="auto"/>
              <w:left w:val="single" w:sz="4" w:space="0" w:color="auto"/>
              <w:bottom w:val="single" w:sz="4" w:space="0" w:color="auto"/>
              <w:right w:val="single" w:sz="4" w:space="0" w:color="auto"/>
            </w:tcBorders>
          </w:tcPr>
          <w:p w14:paraId="0F192E72"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大阪府は，道路事業弁償金について，供託された仮差押解放金を回収が見込める担保・保証額とみなして不納欠損引当金を計算するのではなく，これを含めた総額の半分を不納欠損引当金とすべきである。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17949E"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hAnsi="ＭＳ 明朝" w:hint="eastAsia"/>
                <w:sz w:val="24"/>
              </w:rPr>
              <w:t>供託された仮差押解放金については、回収が見込める担保・保証額とみなさず、損害賠償請求額総額の半額を不納欠損引当金とするよう改めた。</w:t>
            </w:r>
          </w:p>
        </w:tc>
      </w:tr>
    </w:tbl>
    <w:p w14:paraId="05DB28FB" w14:textId="77777777" w:rsidR="005B3FB8" w:rsidRDefault="005B3FB8" w:rsidP="004D0A89">
      <w:pPr>
        <w:autoSpaceDE w:val="0"/>
        <w:autoSpaceDN w:val="0"/>
        <w:spacing w:line="300" w:lineRule="exact"/>
        <w:ind w:firstLineChars="200" w:firstLine="515"/>
        <w:rPr>
          <w:rFonts w:asciiTheme="minorEastAsia" w:eastAsiaTheme="minorEastAsia" w:hAnsiTheme="minorEastAsia"/>
          <w:sz w:val="24"/>
        </w:rPr>
        <w:sectPr w:rsidR="005B3FB8" w:rsidSect="00193F25">
          <w:pgSz w:w="16838" w:h="11906" w:orient="landscape" w:code="9"/>
          <w:pgMar w:top="1418" w:right="1134" w:bottom="1418" w:left="1134" w:header="1417" w:footer="1417" w:gutter="0"/>
          <w:pgNumType w:start="1"/>
          <w:cols w:space="425"/>
          <w:docGrid w:type="linesAndChars" w:linePitch="362" w:charSpace="3616"/>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946"/>
        <w:gridCol w:w="5812"/>
      </w:tblGrid>
      <w:tr w:rsidR="005B3FB8" w:rsidRPr="003C4DD1" w14:paraId="112B947B" w14:textId="77777777" w:rsidTr="00C601DD">
        <w:trPr>
          <w:trHeight w:val="412"/>
          <w:tblHeader/>
        </w:trPr>
        <w:tc>
          <w:tcPr>
            <w:tcW w:w="8789" w:type="dxa"/>
            <w:gridSpan w:val="2"/>
            <w:tcBorders>
              <w:bottom w:val="single" w:sz="4" w:space="0" w:color="auto"/>
            </w:tcBorders>
            <w:shd w:val="clear" w:color="auto" w:fill="C0C0C0"/>
            <w:vAlign w:val="center"/>
          </w:tcPr>
          <w:p w14:paraId="386D7BD7" w14:textId="77777777" w:rsidR="005B3FB8" w:rsidRPr="003C4DD1" w:rsidRDefault="005B3FB8" w:rsidP="00C601DD">
            <w:pPr>
              <w:autoSpaceDN w:val="0"/>
              <w:spacing w:line="300" w:lineRule="exact"/>
              <w:jc w:val="center"/>
              <w:rPr>
                <w:rFonts w:ascii="ＭＳ 明朝" w:hAnsi="ＭＳ 明朝"/>
                <w:kern w:val="0"/>
                <w:sz w:val="24"/>
              </w:rPr>
            </w:pPr>
            <w:r w:rsidRPr="003C4DD1">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5B34BC60" w14:textId="77777777" w:rsidR="005B3FB8" w:rsidRPr="003C4DD1" w:rsidRDefault="005B3FB8" w:rsidP="00C601DD">
            <w:pPr>
              <w:autoSpaceDN w:val="0"/>
              <w:spacing w:line="300" w:lineRule="exact"/>
              <w:jc w:val="center"/>
              <w:rPr>
                <w:rFonts w:ascii="ＭＳ 明朝" w:hAnsi="ＭＳ 明朝"/>
                <w:sz w:val="24"/>
              </w:rPr>
            </w:pPr>
            <w:r w:rsidRPr="003C4DD1">
              <w:rPr>
                <w:rFonts w:ascii="ＭＳ 明朝" w:hAnsi="ＭＳ 明朝" w:hint="eastAsia"/>
                <w:sz w:val="24"/>
              </w:rPr>
              <w:t>措置等の状況（見解・今後の対応の方向性等）</w:t>
            </w:r>
          </w:p>
        </w:tc>
      </w:tr>
      <w:tr w:rsidR="005B3FB8" w:rsidRPr="004D0A89" w14:paraId="65ED3400" w14:textId="77777777" w:rsidTr="00C601DD">
        <w:trPr>
          <w:trHeight w:val="454"/>
        </w:trPr>
        <w:tc>
          <w:tcPr>
            <w:tcW w:w="14601" w:type="dxa"/>
            <w:gridSpan w:val="3"/>
            <w:tcBorders>
              <w:top w:val="single" w:sz="4" w:space="0" w:color="auto"/>
              <w:left w:val="single" w:sz="4" w:space="0" w:color="auto"/>
              <w:bottom w:val="single" w:sz="4" w:space="0" w:color="auto"/>
              <w:right w:val="single" w:sz="4" w:space="0" w:color="auto"/>
            </w:tcBorders>
            <w:vAlign w:val="center"/>
          </w:tcPr>
          <w:p w14:paraId="42EBAA33" w14:textId="77777777" w:rsidR="005B3FB8" w:rsidRPr="004D0A89" w:rsidRDefault="005B3FB8" w:rsidP="00C601DD">
            <w:pPr>
              <w:autoSpaceDE w:val="0"/>
              <w:autoSpaceDN w:val="0"/>
              <w:spacing w:line="300" w:lineRule="exact"/>
              <w:ind w:firstLineChars="200" w:firstLine="515"/>
              <w:rPr>
                <w:rFonts w:asciiTheme="minorEastAsia" w:eastAsiaTheme="minorEastAsia" w:hAnsiTheme="minorEastAsia"/>
                <w:sz w:val="24"/>
              </w:rPr>
            </w:pPr>
            <w:r w:rsidRPr="004D0A89">
              <w:rPr>
                <w:rFonts w:asciiTheme="minorEastAsia" w:eastAsiaTheme="minorEastAsia" w:hAnsiTheme="minorEastAsia" w:hint="eastAsia"/>
                <w:sz w:val="24"/>
              </w:rPr>
              <w:t>２　土砂崩落対策事務管理費求償権</w:t>
            </w:r>
          </w:p>
        </w:tc>
      </w:tr>
      <w:tr w:rsidR="004D0A89" w:rsidRPr="004D0A89" w14:paraId="7662432F"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6C449BD8"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【意見64】回収方法の再検討</w:t>
            </w:r>
          </w:p>
          <w:p w14:paraId="1F1BA8F4"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tcBorders>
              <w:top w:val="single" w:sz="4" w:space="0" w:color="auto"/>
              <w:left w:val="single" w:sz="4" w:space="0" w:color="auto"/>
              <w:bottom w:val="single" w:sz="4" w:space="0" w:color="auto"/>
              <w:right w:val="single" w:sz="4" w:space="0" w:color="auto"/>
            </w:tcBorders>
          </w:tcPr>
          <w:p w14:paraId="032D594F"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大阪府は，土砂崩落対策事務管理費求償権について，毎月の訪問督促時の現金回収という回収方法を見直し，債務者の収入状況及びコストや効率性を十分に踏まえた対応を再検討すべきである。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DC7D5CE"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回収方法について再検討し、事前に債務者の収入や生活状況を確認した上で、納入通知書を発行し、債務者が金融機関への払い込みを行えるように対応を改めた。</w:t>
            </w:r>
          </w:p>
        </w:tc>
      </w:tr>
      <w:tr w:rsidR="004D0A89" w:rsidRPr="004D0A89" w14:paraId="051A26E5"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32B862E1"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【意見65】現金回収による場合の留意事項等の整備</w:t>
            </w:r>
          </w:p>
          <w:p w14:paraId="66B60E81"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tcBorders>
              <w:top w:val="single" w:sz="4" w:space="0" w:color="auto"/>
              <w:left w:val="single" w:sz="4" w:space="0" w:color="auto"/>
              <w:bottom w:val="single" w:sz="4" w:space="0" w:color="auto"/>
              <w:right w:val="single" w:sz="4" w:space="0" w:color="auto"/>
            </w:tcBorders>
          </w:tcPr>
          <w:p w14:paraId="7157509D"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大阪府は，債権の回収方法が現金回収となる場合の留意事項等をマニュアルとして整備すべきである。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BC8A80"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hAnsi="ＭＳ 明朝" w:hint="eastAsia"/>
                <w:sz w:val="24"/>
              </w:rPr>
              <w:t>令和３年５月に債権回収・整理マニュアルが改訂され、債権の回収方法が現金回収となる場合の留意事項等が記載された。今後、現金回収に移行する場合は同マニュアルに留意して対応する。</w:t>
            </w:r>
          </w:p>
        </w:tc>
      </w:tr>
      <w:tr w:rsidR="004D0A89" w:rsidRPr="004D0A89" w14:paraId="234053A4"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5752E33A"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【意見66】目標処理額の実態に則した設定</w:t>
            </w:r>
          </w:p>
          <w:p w14:paraId="21E3FF37"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tcBorders>
              <w:top w:val="single" w:sz="4" w:space="0" w:color="auto"/>
              <w:left w:val="single" w:sz="4" w:space="0" w:color="auto"/>
              <w:bottom w:val="single" w:sz="4" w:space="0" w:color="auto"/>
              <w:right w:val="single" w:sz="4" w:space="0" w:color="auto"/>
            </w:tcBorders>
          </w:tcPr>
          <w:p w14:paraId="42C29DF9"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大阪府は，土砂崩落対策事務管理費求償権に関し，毎年度策定する債権回収・整理計画における目標処理額を1件10万円といった画一的な設定ではなく，実態に則した目標値として設定すべきである。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332DC0"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債権回収・整理計画における目標処理額について、債務者からの回収実績を踏まえ、令和３年６月に策定した同計画より目標値を改めた。</w:t>
            </w:r>
          </w:p>
          <w:p w14:paraId="296F05DA"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なお、現債務者に対しては、引き続き毎月の支払の増額を求めていく。</w:t>
            </w:r>
          </w:p>
        </w:tc>
      </w:tr>
      <w:tr w:rsidR="004D0A89" w:rsidRPr="004D0A89" w14:paraId="17C68271" w14:textId="77777777" w:rsidTr="004D0A89">
        <w:trPr>
          <w:trHeight w:val="454"/>
        </w:trPr>
        <w:tc>
          <w:tcPr>
            <w:tcW w:w="14601" w:type="dxa"/>
            <w:gridSpan w:val="3"/>
            <w:tcBorders>
              <w:top w:val="single" w:sz="4" w:space="0" w:color="auto"/>
              <w:left w:val="single" w:sz="4" w:space="0" w:color="auto"/>
              <w:bottom w:val="single" w:sz="4" w:space="0" w:color="auto"/>
              <w:right w:val="single" w:sz="4" w:space="0" w:color="auto"/>
            </w:tcBorders>
            <w:vAlign w:val="center"/>
          </w:tcPr>
          <w:p w14:paraId="75D56D14" w14:textId="77777777" w:rsidR="004D0A89" w:rsidRPr="004D0A89" w:rsidRDefault="004D0A89" w:rsidP="004D0A89">
            <w:pPr>
              <w:autoSpaceDE w:val="0"/>
              <w:autoSpaceDN w:val="0"/>
              <w:spacing w:line="300" w:lineRule="exact"/>
              <w:ind w:firstLineChars="200" w:firstLine="515"/>
              <w:rPr>
                <w:rFonts w:asciiTheme="minorEastAsia" w:eastAsiaTheme="minorEastAsia" w:hAnsiTheme="minorEastAsia"/>
                <w:sz w:val="24"/>
              </w:rPr>
            </w:pPr>
            <w:r w:rsidRPr="004D0A89">
              <w:rPr>
                <w:rFonts w:asciiTheme="minorEastAsia" w:eastAsiaTheme="minorEastAsia" w:hAnsiTheme="minorEastAsia" w:hint="eastAsia"/>
                <w:sz w:val="24"/>
              </w:rPr>
              <w:t>３　不当利得返還請求債権</w:t>
            </w:r>
          </w:p>
        </w:tc>
      </w:tr>
      <w:tr w:rsidR="004D0A89" w:rsidRPr="004D0A89" w14:paraId="32EF3CFA"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3586EB5D"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【意見67】債権分類の判定方法の再検討</w:t>
            </w:r>
          </w:p>
          <w:p w14:paraId="14001F1C"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tcBorders>
              <w:top w:val="single" w:sz="4" w:space="0" w:color="auto"/>
              <w:left w:val="single" w:sz="4" w:space="0" w:color="auto"/>
              <w:bottom w:val="single" w:sz="4" w:space="0" w:color="auto"/>
              <w:right w:val="single" w:sz="4" w:space="0" w:color="auto"/>
            </w:tcBorders>
          </w:tcPr>
          <w:p w14:paraId="63B64438"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大阪府は，不当利得返還請求債権について，財政状態や経営状態のみでなく，係争中といった要因を踏まえて，債権分類の妥当性を再度検討すべきである。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640A62"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本件については係争中であり、その結果如何により回収可能性が大きく異なる債権であることを踏まえ、本債権を貸倒等懸念債権に改めた。</w:t>
            </w:r>
          </w:p>
        </w:tc>
      </w:tr>
    </w:tbl>
    <w:p w14:paraId="4E613CB8" w14:textId="77777777" w:rsidR="005B3FB8" w:rsidRDefault="005B3FB8" w:rsidP="004D0A89">
      <w:pPr>
        <w:autoSpaceDE w:val="0"/>
        <w:autoSpaceDN w:val="0"/>
        <w:spacing w:line="300" w:lineRule="exact"/>
        <w:ind w:firstLineChars="200" w:firstLine="515"/>
        <w:rPr>
          <w:rFonts w:asciiTheme="minorEastAsia" w:eastAsiaTheme="minorEastAsia" w:hAnsiTheme="minorEastAsia"/>
          <w:sz w:val="24"/>
        </w:rPr>
        <w:sectPr w:rsidR="005B3FB8" w:rsidSect="00193F25">
          <w:pgSz w:w="16838" w:h="11906" w:orient="landscape" w:code="9"/>
          <w:pgMar w:top="1418" w:right="1134" w:bottom="1418" w:left="1134" w:header="1417" w:footer="1417" w:gutter="0"/>
          <w:pgNumType w:start="1"/>
          <w:cols w:space="425"/>
          <w:docGrid w:type="linesAndChars" w:linePitch="362" w:charSpace="3616"/>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946"/>
        <w:gridCol w:w="5812"/>
      </w:tblGrid>
      <w:tr w:rsidR="005B3FB8" w:rsidRPr="003C4DD1" w14:paraId="5D139196" w14:textId="77777777" w:rsidTr="00C601DD">
        <w:trPr>
          <w:trHeight w:val="412"/>
          <w:tblHeader/>
        </w:trPr>
        <w:tc>
          <w:tcPr>
            <w:tcW w:w="8789" w:type="dxa"/>
            <w:gridSpan w:val="2"/>
            <w:tcBorders>
              <w:bottom w:val="single" w:sz="4" w:space="0" w:color="auto"/>
            </w:tcBorders>
            <w:shd w:val="clear" w:color="auto" w:fill="C0C0C0"/>
            <w:vAlign w:val="center"/>
          </w:tcPr>
          <w:p w14:paraId="2D0DC822" w14:textId="77777777" w:rsidR="005B3FB8" w:rsidRPr="003C4DD1" w:rsidRDefault="005B3FB8" w:rsidP="00C601DD">
            <w:pPr>
              <w:autoSpaceDN w:val="0"/>
              <w:spacing w:line="300" w:lineRule="exact"/>
              <w:jc w:val="center"/>
              <w:rPr>
                <w:rFonts w:ascii="ＭＳ 明朝" w:hAnsi="ＭＳ 明朝"/>
                <w:kern w:val="0"/>
                <w:sz w:val="24"/>
              </w:rPr>
            </w:pPr>
            <w:r w:rsidRPr="003C4DD1">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04C38D62" w14:textId="77777777" w:rsidR="005B3FB8" w:rsidRPr="003C4DD1" w:rsidRDefault="005B3FB8" w:rsidP="00C601DD">
            <w:pPr>
              <w:autoSpaceDN w:val="0"/>
              <w:spacing w:line="300" w:lineRule="exact"/>
              <w:jc w:val="center"/>
              <w:rPr>
                <w:rFonts w:ascii="ＭＳ 明朝" w:hAnsi="ＭＳ 明朝"/>
                <w:sz w:val="24"/>
              </w:rPr>
            </w:pPr>
            <w:r w:rsidRPr="003C4DD1">
              <w:rPr>
                <w:rFonts w:ascii="ＭＳ 明朝" w:hAnsi="ＭＳ 明朝" w:hint="eastAsia"/>
                <w:sz w:val="24"/>
              </w:rPr>
              <w:t>措置等の状況（見解・今後の対応の方向性等）</w:t>
            </w:r>
          </w:p>
        </w:tc>
      </w:tr>
      <w:tr w:rsidR="005B3FB8" w:rsidRPr="004D0A89" w14:paraId="00CD8C9F" w14:textId="77777777" w:rsidTr="00C601DD">
        <w:trPr>
          <w:trHeight w:val="454"/>
        </w:trPr>
        <w:tc>
          <w:tcPr>
            <w:tcW w:w="14601" w:type="dxa"/>
            <w:gridSpan w:val="3"/>
            <w:tcBorders>
              <w:top w:val="single" w:sz="4" w:space="0" w:color="auto"/>
              <w:left w:val="single" w:sz="4" w:space="0" w:color="auto"/>
              <w:bottom w:val="single" w:sz="4" w:space="0" w:color="auto"/>
              <w:right w:val="single" w:sz="4" w:space="0" w:color="auto"/>
            </w:tcBorders>
            <w:vAlign w:val="center"/>
          </w:tcPr>
          <w:p w14:paraId="4DACFF5E" w14:textId="77777777" w:rsidR="005B3FB8" w:rsidRPr="004D0A89" w:rsidRDefault="005B3FB8" w:rsidP="00C601DD">
            <w:pPr>
              <w:autoSpaceDE w:val="0"/>
              <w:autoSpaceDN w:val="0"/>
              <w:spacing w:line="300" w:lineRule="exact"/>
              <w:ind w:firstLineChars="200" w:firstLine="515"/>
              <w:rPr>
                <w:rFonts w:asciiTheme="minorEastAsia" w:eastAsiaTheme="minorEastAsia" w:hAnsiTheme="minorEastAsia"/>
                <w:sz w:val="24"/>
              </w:rPr>
            </w:pPr>
            <w:r w:rsidRPr="004D0A89">
              <w:rPr>
                <w:rFonts w:asciiTheme="minorEastAsia" w:eastAsiaTheme="minorEastAsia" w:hAnsiTheme="minorEastAsia" w:hint="eastAsia"/>
                <w:sz w:val="24"/>
              </w:rPr>
              <w:t>５　都市整備費雑入</w:t>
            </w:r>
          </w:p>
        </w:tc>
      </w:tr>
      <w:tr w:rsidR="004D0A89" w:rsidRPr="004D0A89" w14:paraId="1B72431A"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4CADAC41"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【意見68】少額債権に関する柔軟な処理を可能とする全庁的運用の検討</w:t>
            </w:r>
          </w:p>
          <w:p w14:paraId="3DB6194C"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tcBorders>
              <w:top w:val="single" w:sz="4" w:space="0" w:color="auto"/>
              <w:left w:val="single" w:sz="4" w:space="0" w:color="auto"/>
              <w:bottom w:val="single" w:sz="4" w:space="0" w:color="auto"/>
              <w:right w:val="single" w:sz="4" w:space="0" w:color="auto"/>
            </w:tcBorders>
          </w:tcPr>
          <w:p w14:paraId="0DF550BA"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大阪府は，オーパスの登録又は更新費用のように，極めて少額な債権につき，個別に債権放棄の方針・手続を検討するのではなく，全庁的に柔軟な取扱いを可能とするルールの策定を検討すべきであり，オーパスの登録又は更新費用についても，全庁的な取扱いに基づき処理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26BA6D"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全庁的なルールを策定することは、制度所管課で行われるものであり、また、債権の管理事務については、各部局の債権管理者に委ねられているところである。</w:t>
            </w:r>
          </w:p>
          <w:p w14:paraId="7A5B4BA7" w14:textId="5A2EE715"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オーパスの登録又は更新費用に係る債権放棄の取扱いについては、全庁的に示されたマニュアルにある費用対効果の検討や複数回にわたる督促等を実施してきたところであり、引き続き、対応していく。</w:t>
            </w:r>
          </w:p>
        </w:tc>
      </w:tr>
      <w:tr w:rsidR="004D0A89" w:rsidRPr="004D0A89" w14:paraId="4C5C7DC0" w14:textId="77777777" w:rsidTr="004D0A89">
        <w:trPr>
          <w:trHeight w:val="454"/>
        </w:trPr>
        <w:tc>
          <w:tcPr>
            <w:tcW w:w="14601" w:type="dxa"/>
            <w:gridSpan w:val="3"/>
            <w:tcBorders>
              <w:top w:val="single" w:sz="4" w:space="0" w:color="auto"/>
              <w:left w:val="single" w:sz="4" w:space="0" w:color="auto"/>
              <w:bottom w:val="single" w:sz="4" w:space="0" w:color="auto"/>
              <w:right w:val="single" w:sz="4" w:space="0" w:color="auto"/>
            </w:tcBorders>
            <w:vAlign w:val="center"/>
          </w:tcPr>
          <w:p w14:paraId="0984F29F"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第11　公益財団法人大阪府都市整備推進センターの私債権に係る監査の結果及び意見</w:t>
            </w:r>
          </w:p>
        </w:tc>
      </w:tr>
      <w:tr w:rsidR="004D0A89" w:rsidRPr="004D0A89" w14:paraId="27759283" w14:textId="77777777" w:rsidTr="004D0A89">
        <w:trPr>
          <w:trHeight w:val="454"/>
        </w:trPr>
        <w:tc>
          <w:tcPr>
            <w:tcW w:w="14601" w:type="dxa"/>
            <w:gridSpan w:val="3"/>
            <w:tcBorders>
              <w:top w:val="single" w:sz="4" w:space="0" w:color="auto"/>
              <w:left w:val="single" w:sz="4" w:space="0" w:color="auto"/>
              <w:bottom w:val="single" w:sz="4" w:space="0" w:color="auto"/>
              <w:right w:val="single" w:sz="4" w:space="0" w:color="auto"/>
            </w:tcBorders>
            <w:vAlign w:val="center"/>
          </w:tcPr>
          <w:p w14:paraId="13510D3D" w14:textId="77777777" w:rsidR="004D0A89" w:rsidRPr="004D0A89" w:rsidRDefault="004D0A89" w:rsidP="004D0A89">
            <w:pPr>
              <w:autoSpaceDE w:val="0"/>
              <w:autoSpaceDN w:val="0"/>
              <w:spacing w:line="300" w:lineRule="exact"/>
              <w:ind w:firstLineChars="200" w:firstLine="515"/>
              <w:rPr>
                <w:rFonts w:asciiTheme="minorEastAsia" w:eastAsiaTheme="minorEastAsia" w:hAnsiTheme="minorEastAsia"/>
                <w:sz w:val="24"/>
              </w:rPr>
            </w:pPr>
            <w:r w:rsidRPr="004D0A89">
              <w:rPr>
                <w:rFonts w:asciiTheme="minorEastAsia" w:eastAsiaTheme="minorEastAsia" w:hAnsiTheme="minorEastAsia" w:hint="eastAsia"/>
                <w:sz w:val="24"/>
              </w:rPr>
              <w:t>１　霊園管理料未収入金</w:t>
            </w:r>
          </w:p>
        </w:tc>
      </w:tr>
      <w:tr w:rsidR="004D0A89" w:rsidRPr="004D0A89" w14:paraId="355710E7" w14:textId="77777777" w:rsidTr="004D0A89">
        <w:trPr>
          <w:trHeight w:val="368"/>
        </w:trPr>
        <w:tc>
          <w:tcPr>
            <w:tcW w:w="1843" w:type="dxa"/>
            <w:tcBorders>
              <w:top w:val="single" w:sz="4" w:space="0" w:color="auto"/>
              <w:left w:val="single" w:sz="4" w:space="0" w:color="auto"/>
              <w:bottom w:val="single" w:sz="4" w:space="0" w:color="auto"/>
              <w:right w:val="single" w:sz="4" w:space="0" w:color="auto"/>
            </w:tcBorders>
          </w:tcPr>
          <w:p w14:paraId="64826BA7"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【意見69】長期滞納者への対応の強化</w:t>
            </w:r>
          </w:p>
          <w:p w14:paraId="7A68CB1E" w14:textId="77777777" w:rsidR="004D0A89" w:rsidRPr="004D0A89" w:rsidRDefault="004D0A89" w:rsidP="004D0A89">
            <w:pPr>
              <w:widowControl/>
              <w:autoSpaceDE w:val="0"/>
              <w:autoSpaceDN w:val="0"/>
              <w:spacing w:line="300" w:lineRule="exact"/>
              <w:outlineLvl w:val="3"/>
              <w:rPr>
                <w:rFonts w:ascii="ＭＳ 明朝" w:hAnsi="ＭＳ 明朝"/>
                <w:sz w:val="24"/>
              </w:rPr>
            </w:pPr>
            <w:r w:rsidRPr="004D0A89">
              <w:rPr>
                <w:rFonts w:ascii="ＭＳ 明朝" w:hAnsi="ＭＳ 明朝" w:hint="eastAsia"/>
                <w:sz w:val="24"/>
              </w:rPr>
              <w:t>【都市整備部】</w:t>
            </w:r>
          </w:p>
        </w:tc>
        <w:tc>
          <w:tcPr>
            <w:tcW w:w="6946" w:type="dxa"/>
            <w:tcBorders>
              <w:top w:val="single" w:sz="4" w:space="0" w:color="auto"/>
              <w:left w:val="single" w:sz="4" w:space="0" w:color="auto"/>
              <w:bottom w:val="single" w:sz="4" w:space="0" w:color="auto"/>
              <w:right w:val="single" w:sz="4" w:space="0" w:color="auto"/>
            </w:tcBorders>
          </w:tcPr>
          <w:p w14:paraId="21453BDB" w14:textId="77777777" w:rsidR="004D0A89" w:rsidRPr="004D0A89" w:rsidRDefault="004D0A89" w:rsidP="004D0A89">
            <w:pPr>
              <w:autoSpaceDE w:val="0"/>
              <w:autoSpaceDN w:val="0"/>
              <w:spacing w:line="300" w:lineRule="exact"/>
              <w:ind w:firstLineChars="100" w:firstLine="258"/>
              <w:rPr>
                <w:rFonts w:ascii="ＭＳ 明朝" w:hAnsi="ＭＳ 明朝"/>
                <w:sz w:val="24"/>
              </w:rPr>
            </w:pPr>
            <w:r w:rsidRPr="004D0A89">
              <w:rPr>
                <w:rFonts w:ascii="ＭＳ 明朝" w:hAnsi="ＭＳ 明朝" w:hint="eastAsia"/>
                <w:sz w:val="24"/>
              </w:rPr>
              <w:t>都市整備推進センターは，一定の基準を設けた上で，管理料の長期滞納者への訴訟等の対応の検討を進めるべきである。また，使用許可の取消しや使用権消滅の規定に該当する場合においては，当該規定の積極的な適用の検討を一層進め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160112" w14:textId="77777777" w:rsidR="004D0A89" w:rsidRPr="004D0A89" w:rsidRDefault="004D0A89" w:rsidP="004D0A89">
            <w:pPr>
              <w:autoSpaceDE w:val="0"/>
              <w:autoSpaceDN w:val="0"/>
              <w:spacing w:line="300" w:lineRule="exact"/>
              <w:ind w:left="319" w:hangingChars="124" w:hanging="319"/>
              <w:rPr>
                <w:rFonts w:asciiTheme="minorEastAsia" w:eastAsiaTheme="minorEastAsia" w:hAnsiTheme="minorEastAsia"/>
                <w:sz w:val="24"/>
                <w:u w:val="single"/>
              </w:rPr>
            </w:pPr>
            <w:r w:rsidRPr="004D0A89">
              <w:rPr>
                <w:rFonts w:asciiTheme="minorEastAsia" w:eastAsiaTheme="minorEastAsia" w:hAnsiTheme="minorEastAsia" w:hint="eastAsia"/>
                <w:sz w:val="24"/>
                <w:u w:val="single"/>
              </w:rPr>
              <w:t>１ 一定の基準を設けた上で，管理料の長期滞納者への訴訟等の対応の検討を進めるべきという点について</w:t>
            </w:r>
          </w:p>
          <w:p w14:paraId="7F33F86F"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07CEC5EB"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228B8B22"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大阪北摂霊園管理料滞納対策実施要綱に基づく大阪北摂霊園管理料滞納督促マニュアルにおいて、催告書（納入期限経過から６か月目）を送付した後、引き続き督促・交渉を行っても、なお支払わない長期かつ悪質な滞納者に対し、簡易裁判所への「支払督促申立」又は「少額訴訟提起」を弁護士等に委任して行い、支払いに応じない者については、弁護士等を通じて強制執行の手続をとるとの基準を定めている。</w:t>
            </w:r>
          </w:p>
          <w:p w14:paraId="5E656B1F"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『長期』かつ『悪質』な滞納者の要件については、金額の多寡やこれまでの経過、滞納者の支払能力等の分類に基づいて、具体的な基準を作成する。</w:t>
            </w:r>
          </w:p>
          <w:p w14:paraId="7AD45921"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3F6C49D0"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38589019" w14:textId="77777777" w:rsidR="004D0A89" w:rsidRPr="004D0A89" w:rsidRDefault="004D0A89" w:rsidP="004D0A89">
            <w:pPr>
              <w:autoSpaceDE w:val="0"/>
              <w:autoSpaceDN w:val="0"/>
              <w:spacing w:line="300" w:lineRule="exact"/>
              <w:ind w:left="178" w:hangingChars="69" w:hanging="178"/>
              <w:rPr>
                <w:rFonts w:hAnsi="ＭＳ 明朝"/>
                <w:sz w:val="24"/>
                <w:u w:val="single"/>
              </w:rPr>
            </w:pPr>
            <w:r w:rsidRPr="004D0A89">
              <w:rPr>
                <w:rFonts w:asciiTheme="minorEastAsia" w:eastAsiaTheme="minorEastAsia" w:hAnsiTheme="minorEastAsia" w:hint="eastAsia"/>
                <w:sz w:val="24"/>
                <w:u w:val="single"/>
              </w:rPr>
              <w:t xml:space="preserve">２ </w:t>
            </w:r>
            <w:r w:rsidRPr="004D0A89">
              <w:rPr>
                <w:rFonts w:hAnsi="ＭＳ 明朝" w:hint="eastAsia"/>
                <w:sz w:val="24"/>
                <w:u w:val="single"/>
              </w:rPr>
              <w:t>使用許可の取消しや使用権消滅の規定に該当する場合においては，当該規定の積極的な適用の検討を一層進めるべきという点について</w:t>
            </w:r>
          </w:p>
          <w:p w14:paraId="389CD943"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7447B26F"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7D953705"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使用許可の取消しについては、霊園使用規程第1</w:t>
            </w:r>
            <w:r w:rsidRPr="004D0A89">
              <w:rPr>
                <w:rFonts w:asciiTheme="minorEastAsia" w:eastAsiaTheme="minorEastAsia" w:hAnsiTheme="minorEastAsia"/>
                <w:sz w:val="24"/>
              </w:rPr>
              <w:t>7</w:t>
            </w:r>
            <w:r w:rsidRPr="004D0A89">
              <w:rPr>
                <w:rFonts w:asciiTheme="minorEastAsia" w:eastAsiaTheme="minorEastAsia" w:hAnsiTheme="minorEastAsia" w:hint="eastAsia"/>
                <w:sz w:val="24"/>
              </w:rPr>
              <w:t>条に基づき、納期限から２年を経過した滞納者及び上記１による強制執行をした滞納者への適用を検討する。</w:t>
            </w:r>
          </w:p>
          <w:p w14:paraId="606CADD4"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適用に当たっては、滞納金額、納付交渉におけるこれまでの経過、滞納者の支払能力等を考慮し、法務相談の上決定していく。</w:t>
            </w:r>
          </w:p>
          <w:p w14:paraId="44559753" w14:textId="77777777" w:rsidR="004D0A89" w:rsidRPr="004D0A89" w:rsidRDefault="004D0A89" w:rsidP="004D0A89">
            <w:pPr>
              <w:autoSpaceDE w:val="0"/>
              <w:autoSpaceDN w:val="0"/>
              <w:spacing w:line="300" w:lineRule="exact"/>
              <w:rPr>
                <w:rFonts w:asciiTheme="minorEastAsia" w:eastAsiaTheme="minorEastAsia" w:hAnsiTheme="minorEastAsia"/>
                <w:sz w:val="24"/>
              </w:rPr>
            </w:pPr>
          </w:p>
          <w:p w14:paraId="229B27EA" w14:textId="77777777" w:rsidR="004D0A89" w:rsidRPr="004D0A89" w:rsidRDefault="004D0A89" w:rsidP="004D0A89">
            <w:pPr>
              <w:autoSpaceDE w:val="0"/>
              <w:autoSpaceDN w:val="0"/>
              <w:spacing w:line="300" w:lineRule="exact"/>
              <w:ind w:firstLineChars="100" w:firstLine="258"/>
              <w:rPr>
                <w:rFonts w:asciiTheme="minorEastAsia" w:eastAsiaTheme="minorEastAsia" w:hAnsiTheme="minorEastAsia"/>
                <w:sz w:val="24"/>
              </w:rPr>
            </w:pPr>
            <w:r w:rsidRPr="004D0A89">
              <w:rPr>
                <w:rFonts w:asciiTheme="minorEastAsia" w:eastAsiaTheme="minorEastAsia" w:hAnsiTheme="minorEastAsia" w:hint="eastAsia"/>
                <w:sz w:val="24"/>
              </w:rPr>
              <w:t>使用権消滅については、使用者の死亡や住所不明であることが判明した場合、随時、縁故者調査を実施し、無縁墓地であることが確定すれば、大阪北摂霊園使用規程第18条（一般墓地の墓所使用権の消滅）の適用を検討</w:t>
            </w:r>
            <w:r w:rsidRPr="004D0A89">
              <w:rPr>
                <w:rFonts w:ascii="ＭＳ 明朝" w:hAnsi="ＭＳ 明朝" w:hint="eastAsia"/>
                <w:sz w:val="24"/>
              </w:rPr>
              <w:t>する。</w:t>
            </w:r>
          </w:p>
        </w:tc>
      </w:tr>
    </w:tbl>
    <w:p w14:paraId="4C6120D5" w14:textId="08998D4A" w:rsidR="00581EC6" w:rsidRDefault="00581EC6" w:rsidP="00581EC6"/>
    <w:p w14:paraId="253AEEB9" w14:textId="77777777" w:rsidR="007B36B2" w:rsidRDefault="007B36B2" w:rsidP="00581EC6">
      <w:pPr>
        <w:sectPr w:rsidR="007B36B2"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7B36B2" w:rsidRPr="007B36B2" w14:paraId="1CC9F962" w14:textId="77777777" w:rsidTr="00635378">
        <w:trPr>
          <w:trHeight w:val="412"/>
          <w:tblHeader/>
        </w:trPr>
        <w:tc>
          <w:tcPr>
            <w:tcW w:w="8647" w:type="dxa"/>
            <w:gridSpan w:val="2"/>
            <w:tcBorders>
              <w:bottom w:val="single" w:sz="4" w:space="0" w:color="auto"/>
            </w:tcBorders>
            <w:shd w:val="clear" w:color="auto" w:fill="C0C0C0"/>
            <w:vAlign w:val="center"/>
          </w:tcPr>
          <w:p w14:paraId="452DC961" w14:textId="77777777" w:rsidR="007B36B2" w:rsidRPr="007B36B2" w:rsidRDefault="007B36B2" w:rsidP="007B36B2">
            <w:pPr>
              <w:autoSpaceDN w:val="0"/>
              <w:spacing w:line="300" w:lineRule="exact"/>
              <w:jc w:val="center"/>
              <w:rPr>
                <w:rFonts w:ascii="ＭＳ 明朝" w:hAnsi="ＭＳ 明朝"/>
                <w:kern w:val="0"/>
                <w:sz w:val="24"/>
              </w:rPr>
            </w:pPr>
            <w:r w:rsidRPr="007B36B2">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08937A5D" w14:textId="77777777" w:rsidR="007B36B2" w:rsidRPr="007B36B2" w:rsidRDefault="007B36B2" w:rsidP="007B36B2">
            <w:pPr>
              <w:autoSpaceDN w:val="0"/>
              <w:spacing w:line="300" w:lineRule="exact"/>
              <w:jc w:val="center"/>
              <w:rPr>
                <w:rFonts w:ascii="ＭＳ 明朝" w:hAnsi="ＭＳ 明朝"/>
                <w:sz w:val="24"/>
              </w:rPr>
            </w:pPr>
            <w:r w:rsidRPr="007B36B2">
              <w:rPr>
                <w:rFonts w:ascii="ＭＳ 明朝" w:hAnsi="ＭＳ 明朝" w:hint="eastAsia"/>
                <w:sz w:val="24"/>
              </w:rPr>
              <w:t>措置等の状況（見解・今後の対応の方向性等）</w:t>
            </w:r>
          </w:p>
        </w:tc>
      </w:tr>
      <w:tr w:rsidR="007B36B2" w:rsidRPr="007B36B2" w14:paraId="6151C4B1"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D599910"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第12　住宅まちづくり部の私債権に係る監査の結果及び意見</w:t>
            </w:r>
          </w:p>
        </w:tc>
      </w:tr>
      <w:tr w:rsidR="007B36B2" w:rsidRPr="007B36B2" w14:paraId="5416B448"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8F397E4"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１　府営住宅の家賃等及び家賃等相当損害金請求権並びに府営住宅駐車場使用料請求権</w:t>
            </w:r>
          </w:p>
        </w:tc>
      </w:tr>
      <w:tr w:rsidR="007B36B2" w:rsidRPr="007B36B2" w14:paraId="0FB23684"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060F1FAD"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【意見70】保証人に対する請求の強化の検討</w:t>
            </w:r>
          </w:p>
          <w:p w14:paraId="0D3EEA72"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41B4CC8A"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今後も府営住宅の家賃等及び家賃等相当損害金請求権の収入未済額の増加が続く場合，府営住宅に係る賃貸借契約の解除前の段階においても，保証人に対して滞納家賃の請求を行うことを検討す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179BA7" w14:textId="77777777" w:rsidR="007B36B2" w:rsidRPr="007B36B2" w:rsidRDefault="007B36B2" w:rsidP="007B36B2">
            <w:pPr>
              <w:autoSpaceDE w:val="0"/>
              <w:autoSpaceDN w:val="0"/>
              <w:spacing w:line="300" w:lineRule="exact"/>
              <w:rPr>
                <w:rFonts w:asciiTheme="minorEastAsia" w:eastAsiaTheme="minorEastAsia" w:hAnsiTheme="minorEastAsia"/>
                <w:sz w:val="24"/>
              </w:rPr>
            </w:pPr>
            <w:r w:rsidRPr="007B36B2">
              <w:rPr>
                <w:rFonts w:asciiTheme="minorEastAsia" w:eastAsiaTheme="minorEastAsia" w:hAnsiTheme="minorEastAsia" w:hint="eastAsia"/>
                <w:sz w:val="24"/>
              </w:rPr>
              <w:t xml:space="preserve">　現在、保証人に対しては、契約解除前の段階において入居者の滞納の事実等を通知し、契約解除がなされた時点で滞納家賃の請求を行っている。</w:t>
            </w:r>
          </w:p>
          <w:p w14:paraId="34BB477C" w14:textId="77777777" w:rsidR="007B36B2" w:rsidRPr="007B36B2" w:rsidRDefault="007B36B2" w:rsidP="007B36B2">
            <w:pPr>
              <w:autoSpaceDE w:val="0"/>
              <w:autoSpaceDN w:val="0"/>
              <w:spacing w:line="300" w:lineRule="exact"/>
              <w:rPr>
                <w:rFonts w:asciiTheme="minorEastAsia" w:eastAsiaTheme="minorEastAsia" w:hAnsiTheme="minorEastAsia"/>
                <w:sz w:val="24"/>
              </w:rPr>
            </w:pPr>
            <w:r w:rsidRPr="007B36B2">
              <w:rPr>
                <w:rFonts w:asciiTheme="minorEastAsia" w:eastAsiaTheme="minorEastAsia" w:hAnsiTheme="minorEastAsia" w:hint="eastAsia"/>
                <w:sz w:val="24"/>
              </w:rPr>
              <w:t xml:space="preserve">　解除前の段階における保証人への滞納家賃の請求については、令和４年度の実施に向け、検討を行う。</w:t>
            </w:r>
          </w:p>
        </w:tc>
      </w:tr>
      <w:tr w:rsidR="007B36B2" w:rsidRPr="007B36B2" w14:paraId="7A7CFA05"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2E230F5"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２　府営住宅退去時補修個人負担金請求権</w:t>
            </w:r>
          </w:p>
        </w:tc>
      </w:tr>
      <w:tr w:rsidR="007B36B2" w:rsidRPr="007B36B2" w14:paraId="65BCFA6F"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27909BE9"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【意見71】回収業務の委託</w:t>
            </w:r>
          </w:p>
          <w:p w14:paraId="71BA0A7D"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09315D3E"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大阪府は，府営住宅退去時補修個人負担金請求権の回収について，回収業務の外部委託を検討するべきである。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D2C281"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本債権については、令和２年度に府より全件請求を行い、88件2,736,965円を回収した。</w:t>
            </w:r>
          </w:p>
          <w:p w14:paraId="417CA46E"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また、本債権を精査の上、回収業務の外部委託について検討した結果、多くは整理対象債権に分類され、回収対象債権は少額であるため、回収は今後も府で行うこととした。</w:t>
            </w:r>
          </w:p>
        </w:tc>
      </w:tr>
      <w:tr w:rsidR="007B36B2" w:rsidRPr="007B36B2" w14:paraId="41C74B8F"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DE05270"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３　汚水処理施設利用費請求権</w:t>
            </w:r>
          </w:p>
        </w:tc>
      </w:tr>
      <w:tr w:rsidR="007B36B2" w:rsidRPr="007B36B2" w14:paraId="0AF30D79"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15AA819F"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【意見72】不納欠損引当金の計上</w:t>
            </w:r>
          </w:p>
          <w:p w14:paraId="493B6DFA"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07F6F906"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汚水処理施設利用費請求権のように貸倒等懸念債権に分類した債権については，不納欠損引当金を計上しないことを正当化する特段の事情が存在しない限り，評価性引当金取扱要領第５条４項に従って，当該債権額の半額を不納欠損引当金として計上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BC0F8E"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今後、同様の債権が発生した場合には、評価性引当金取扱要領に従い適正に処理を行う。</w:t>
            </w:r>
          </w:p>
          <w:p w14:paraId="51AD9327" w14:textId="77777777" w:rsidR="007B36B2" w:rsidRPr="007B36B2" w:rsidRDefault="007B36B2" w:rsidP="007B36B2">
            <w:pPr>
              <w:autoSpaceDE w:val="0"/>
              <w:autoSpaceDN w:val="0"/>
              <w:spacing w:line="300" w:lineRule="exact"/>
              <w:rPr>
                <w:rFonts w:asciiTheme="minorEastAsia" w:eastAsiaTheme="minorEastAsia" w:hAnsiTheme="minorEastAsia"/>
                <w:sz w:val="24"/>
              </w:rPr>
            </w:pPr>
            <w:r w:rsidRPr="007B36B2">
              <w:rPr>
                <w:rFonts w:asciiTheme="minorEastAsia" w:eastAsiaTheme="minorEastAsia" w:hAnsiTheme="minorEastAsia" w:hint="eastAsia"/>
                <w:sz w:val="24"/>
              </w:rPr>
              <w:t xml:space="preserve">　なお、「汚水処理施設利用費」に係る債権は、全債務者が令和２年度内に消滅時効を援用する意思表示を行ったため、本債権の全額について不納欠損処理を行い、現在対象となる債権は存在しない。</w:t>
            </w:r>
          </w:p>
        </w:tc>
      </w:tr>
    </w:tbl>
    <w:p w14:paraId="38D9FEC7" w14:textId="1E0FE1E0" w:rsidR="007B36B2" w:rsidRDefault="007B36B2" w:rsidP="007B36B2">
      <w:pPr>
        <w:widowControl/>
        <w:autoSpaceDE w:val="0"/>
        <w:autoSpaceDN w:val="0"/>
        <w:spacing w:line="300" w:lineRule="exact"/>
        <w:outlineLvl w:val="3"/>
        <w:rPr>
          <w:rFonts w:ascii="ＭＳ 明朝" w:hAnsi="ＭＳ 明朝"/>
          <w:sz w:val="24"/>
        </w:rPr>
      </w:pPr>
    </w:p>
    <w:p w14:paraId="62591016" w14:textId="0DCB014C" w:rsidR="007B36B2" w:rsidRDefault="007B36B2" w:rsidP="007B36B2">
      <w:pPr>
        <w:widowControl/>
        <w:autoSpaceDE w:val="0"/>
        <w:autoSpaceDN w:val="0"/>
        <w:spacing w:line="300" w:lineRule="exact"/>
        <w:outlineLvl w:val="3"/>
        <w:rPr>
          <w:rFonts w:ascii="ＭＳ 明朝" w:hAnsi="ＭＳ 明朝"/>
          <w:sz w:val="24"/>
        </w:r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7B36B2" w:rsidRPr="007B36B2" w14:paraId="2B54A81D" w14:textId="77777777" w:rsidTr="00635378">
        <w:trPr>
          <w:trHeight w:val="412"/>
          <w:tblHeader/>
        </w:trPr>
        <w:tc>
          <w:tcPr>
            <w:tcW w:w="8647" w:type="dxa"/>
            <w:gridSpan w:val="2"/>
            <w:tcBorders>
              <w:bottom w:val="single" w:sz="4" w:space="0" w:color="auto"/>
            </w:tcBorders>
            <w:shd w:val="clear" w:color="auto" w:fill="C0C0C0"/>
            <w:vAlign w:val="center"/>
          </w:tcPr>
          <w:p w14:paraId="4E78404B" w14:textId="77777777" w:rsidR="007B36B2" w:rsidRPr="007B36B2" w:rsidRDefault="007B36B2" w:rsidP="00635378">
            <w:pPr>
              <w:autoSpaceDN w:val="0"/>
              <w:spacing w:line="300" w:lineRule="exact"/>
              <w:jc w:val="center"/>
              <w:rPr>
                <w:rFonts w:ascii="ＭＳ 明朝" w:hAnsi="ＭＳ 明朝"/>
                <w:kern w:val="0"/>
                <w:sz w:val="24"/>
              </w:rPr>
            </w:pPr>
            <w:r w:rsidRPr="007B36B2">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764760AC" w14:textId="77777777" w:rsidR="007B36B2" w:rsidRPr="007B36B2" w:rsidRDefault="007B36B2" w:rsidP="00635378">
            <w:pPr>
              <w:autoSpaceDN w:val="0"/>
              <w:spacing w:line="300" w:lineRule="exact"/>
              <w:jc w:val="center"/>
              <w:rPr>
                <w:rFonts w:ascii="ＭＳ 明朝" w:hAnsi="ＭＳ 明朝"/>
                <w:sz w:val="24"/>
              </w:rPr>
            </w:pPr>
            <w:r w:rsidRPr="007B36B2">
              <w:rPr>
                <w:rFonts w:ascii="ＭＳ 明朝" w:hAnsi="ＭＳ 明朝" w:hint="eastAsia"/>
                <w:sz w:val="24"/>
              </w:rPr>
              <w:t>措置等の状況（見解・今後の対応の方向性等）</w:t>
            </w:r>
          </w:p>
        </w:tc>
      </w:tr>
      <w:tr w:rsidR="007B36B2" w:rsidRPr="007B36B2" w14:paraId="4D7081A7"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29588751" w14:textId="0F75E4DF"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【意見73】支払督促制度の活用等による時効の中断の実現</w:t>
            </w:r>
          </w:p>
          <w:p w14:paraId="444BF648"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3134096A"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大阪府は，汚水処理施設利用費請求権のように消滅時効の完成が近づいている債権については，支払督促制度を活用する等の方法によって時効の中断を実現し，消滅時効の完成を防止すべきである。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59F882" w14:textId="77777777" w:rsidR="007B36B2" w:rsidRPr="007B36B2" w:rsidRDefault="007B36B2" w:rsidP="007B36B2">
            <w:pPr>
              <w:autoSpaceDE w:val="0"/>
              <w:autoSpaceDN w:val="0"/>
              <w:spacing w:line="300" w:lineRule="exact"/>
              <w:rPr>
                <w:rFonts w:asciiTheme="minorEastAsia" w:eastAsiaTheme="minorEastAsia" w:hAnsiTheme="minorEastAsia"/>
                <w:sz w:val="24"/>
              </w:rPr>
            </w:pPr>
            <w:r w:rsidRPr="007B36B2">
              <w:rPr>
                <w:rFonts w:asciiTheme="minorEastAsia" w:eastAsiaTheme="minorEastAsia" w:hAnsiTheme="minorEastAsia" w:hint="eastAsia"/>
                <w:sz w:val="24"/>
              </w:rPr>
              <w:t xml:space="preserve">　今後、同様の債権が発生した場合には、「大阪府債権回収・整理マニュアル」に従い支払督促制度を活用する等の方法により適正に処理を行い、消滅時効の完成を防止するよう努める。</w:t>
            </w:r>
          </w:p>
          <w:p w14:paraId="7A9F5443" w14:textId="77777777" w:rsidR="007B36B2" w:rsidRPr="007B36B2" w:rsidRDefault="007B36B2" w:rsidP="007B36B2">
            <w:pPr>
              <w:autoSpaceDE w:val="0"/>
              <w:autoSpaceDN w:val="0"/>
              <w:spacing w:line="300" w:lineRule="exact"/>
              <w:rPr>
                <w:rFonts w:asciiTheme="minorEastAsia" w:eastAsiaTheme="minorEastAsia" w:hAnsiTheme="minorEastAsia"/>
                <w:sz w:val="24"/>
              </w:rPr>
            </w:pPr>
            <w:r w:rsidRPr="007B36B2">
              <w:rPr>
                <w:rFonts w:asciiTheme="minorEastAsia" w:eastAsiaTheme="minorEastAsia" w:hAnsiTheme="minorEastAsia" w:hint="eastAsia"/>
                <w:sz w:val="24"/>
              </w:rPr>
              <w:t xml:space="preserve">　なお、「汚水処理施設利用費」に係る債権は、全債務者が令和２年度内に消滅時効を援用する意思表示を行ったため、本債権の全額について不納欠損処理を行い、現在対象となる債権は存在しない。</w:t>
            </w:r>
          </w:p>
        </w:tc>
      </w:tr>
      <w:tr w:rsidR="007B36B2" w:rsidRPr="007B36B2" w14:paraId="35D9D1B0"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02AD27C"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４　団地内施設使用料請求権（離職者等）</w:t>
            </w:r>
          </w:p>
        </w:tc>
      </w:tr>
      <w:tr w:rsidR="007B36B2" w:rsidRPr="007B36B2" w14:paraId="149EEB19"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004E237C"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【意見74】一部金額の切り離し</w:t>
            </w:r>
          </w:p>
          <w:p w14:paraId="50B3F7A8"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2330B6EF"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大阪府は，団地内施設使用料請求権（離職者等）のうち水道給水管使用料について，それ以外の金額に係る債権とは異なる別個の性質の債権として管理を行い，独立した「債権回収・整理計画 目標達成状況（個票）」を作成すべきである。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E6BAF4"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本債権のうち</w:t>
            </w:r>
            <w:r w:rsidRPr="007B36B2">
              <w:rPr>
                <w:rFonts w:hAnsi="ＭＳ 明朝" w:hint="eastAsia"/>
                <w:sz w:val="24"/>
              </w:rPr>
              <w:t>水道給水管使用料</w:t>
            </w:r>
            <w:r w:rsidRPr="007B36B2">
              <w:rPr>
                <w:rFonts w:asciiTheme="minorEastAsia" w:eastAsiaTheme="minorEastAsia" w:hAnsiTheme="minorEastAsia" w:hint="eastAsia"/>
                <w:sz w:val="24"/>
              </w:rPr>
              <w:t>については、別個の性質の債権（公債権・団地内施設使用料）として管理を行うため、独立した「債権回収・整理計画 目標達成状況（個票）」を作成した。</w:t>
            </w:r>
          </w:p>
        </w:tc>
      </w:tr>
      <w:tr w:rsidR="007B36B2" w:rsidRPr="007B36B2" w14:paraId="01967C6D"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2FADEA5C"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【意見75】一部金額の徴収停止及び債権放棄の可能性の検討</w:t>
            </w:r>
          </w:p>
          <w:p w14:paraId="3E04A1D1"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52C092F6"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大阪府は，団地内施設使用料請求権（離職者等）のうち水道給水管使用料について，その徴収を停止した上で，将来的には債権放棄を行う可能性を検討すべきである。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D2BE82"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本債権のうち</w:t>
            </w:r>
            <w:r w:rsidRPr="007B36B2">
              <w:rPr>
                <w:rFonts w:hAnsi="ＭＳ 明朝" w:hint="eastAsia"/>
                <w:sz w:val="24"/>
              </w:rPr>
              <w:t>水道給水管使用料</w:t>
            </w:r>
            <w:r w:rsidRPr="007B36B2">
              <w:rPr>
                <w:rFonts w:asciiTheme="minorEastAsia" w:eastAsiaTheme="minorEastAsia" w:hAnsiTheme="minorEastAsia" w:hint="eastAsia"/>
                <w:sz w:val="24"/>
              </w:rPr>
              <w:t>については、令和３年９月30日付けで地方自治法施行令第171条の５第１項第３号の規定により、徴収停止の手続きを行った。</w:t>
            </w:r>
          </w:p>
          <w:p w14:paraId="6FE36494" w14:textId="77777777" w:rsidR="007B36B2" w:rsidRPr="007B36B2" w:rsidRDefault="007B36B2" w:rsidP="007B36B2">
            <w:pPr>
              <w:autoSpaceDE w:val="0"/>
              <w:autoSpaceDN w:val="0"/>
              <w:spacing w:line="300" w:lineRule="exact"/>
              <w:rPr>
                <w:rFonts w:asciiTheme="minorEastAsia" w:eastAsiaTheme="minorEastAsia" w:hAnsiTheme="minorEastAsia"/>
                <w:sz w:val="24"/>
              </w:rPr>
            </w:pPr>
            <w:r w:rsidRPr="007B36B2">
              <w:rPr>
                <w:rFonts w:asciiTheme="minorEastAsia" w:eastAsiaTheme="minorEastAsia" w:hAnsiTheme="minorEastAsia" w:hint="eastAsia"/>
                <w:sz w:val="24"/>
              </w:rPr>
              <w:t xml:space="preserve">　徴収停止後もその状態が３年間継続した場合は、大阪府債権の回収及び整理に関する条例第６条第１項の規定により、議会の議決を得て、債権放棄を行う。</w:t>
            </w:r>
          </w:p>
        </w:tc>
      </w:tr>
    </w:tbl>
    <w:p w14:paraId="0530226A" w14:textId="0F54C4AD" w:rsidR="007B36B2" w:rsidRDefault="007B36B2" w:rsidP="007B36B2"/>
    <w:p w14:paraId="4320811E" w14:textId="77777777" w:rsidR="007B36B2" w:rsidRDefault="007B36B2" w:rsidP="007B36B2">
      <w:pPr>
        <w:sectPr w:rsidR="007B36B2"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7B36B2" w:rsidRPr="007B36B2" w14:paraId="06759ECF" w14:textId="77777777" w:rsidTr="00635378">
        <w:trPr>
          <w:trHeight w:val="412"/>
          <w:tblHeader/>
        </w:trPr>
        <w:tc>
          <w:tcPr>
            <w:tcW w:w="8647" w:type="dxa"/>
            <w:gridSpan w:val="2"/>
            <w:tcBorders>
              <w:bottom w:val="single" w:sz="4" w:space="0" w:color="auto"/>
            </w:tcBorders>
            <w:shd w:val="clear" w:color="auto" w:fill="C0C0C0"/>
            <w:vAlign w:val="center"/>
          </w:tcPr>
          <w:p w14:paraId="79E375D3" w14:textId="77777777" w:rsidR="007B36B2" w:rsidRPr="007B36B2" w:rsidRDefault="007B36B2" w:rsidP="00635378">
            <w:pPr>
              <w:autoSpaceDN w:val="0"/>
              <w:spacing w:line="300" w:lineRule="exact"/>
              <w:jc w:val="center"/>
              <w:rPr>
                <w:rFonts w:ascii="ＭＳ 明朝" w:hAnsi="ＭＳ 明朝"/>
                <w:kern w:val="0"/>
                <w:sz w:val="24"/>
              </w:rPr>
            </w:pPr>
            <w:r w:rsidRPr="007B36B2">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262C2434" w14:textId="77777777" w:rsidR="007B36B2" w:rsidRPr="007B36B2" w:rsidRDefault="007B36B2" w:rsidP="00635378">
            <w:pPr>
              <w:autoSpaceDN w:val="0"/>
              <w:spacing w:line="300" w:lineRule="exact"/>
              <w:jc w:val="center"/>
              <w:rPr>
                <w:rFonts w:ascii="ＭＳ 明朝" w:hAnsi="ＭＳ 明朝"/>
                <w:sz w:val="24"/>
              </w:rPr>
            </w:pPr>
            <w:r w:rsidRPr="007B36B2">
              <w:rPr>
                <w:rFonts w:ascii="ＭＳ 明朝" w:hAnsi="ＭＳ 明朝" w:hint="eastAsia"/>
                <w:sz w:val="24"/>
              </w:rPr>
              <w:t>措置等の状況（見解・今後の対応の方向性等）</w:t>
            </w:r>
          </w:p>
        </w:tc>
      </w:tr>
      <w:tr w:rsidR="007B36B2" w:rsidRPr="007B36B2" w14:paraId="2D46CBD4"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2A4F48F"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６　仮住居借上費入居者負担金請求権</w:t>
            </w:r>
          </w:p>
        </w:tc>
      </w:tr>
      <w:tr w:rsidR="007B36B2" w:rsidRPr="007B36B2" w14:paraId="665422EA"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10064F36"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【意見76】一部金額の切り離し</w:t>
            </w:r>
          </w:p>
          <w:p w14:paraId="5D197583"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34BE0F33"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大阪府は，仮住居借上費</w:t>
            </w:r>
            <w:bookmarkStart w:id="0" w:name="_GoBack"/>
            <w:bookmarkEnd w:id="0"/>
            <w:r w:rsidRPr="007B36B2">
              <w:rPr>
                <w:rFonts w:ascii="ＭＳ 明朝" w:hAnsi="ＭＳ 明朝" w:hint="eastAsia"/>
                <w:sz w:val="24"/>
              </w:rPr>
              <w:t>入居者負担金請求権のうち失火による居室の損傷の修繕費用の請求権（約1225万円）について，仮住居借上費入居者負担金請求権とは異なる別個の性質の債権として管理を行い，独立した「債権回収・整理計画 目標達成状況（個票）」を作成すべきである。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59E932"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本債権のうち失火による居室の損傷の修繕費用の請求権については、別個の性質の債権として管理を行うため、独立した「仮住居火災事故損害金」として別途個票を作成した。</w:t>
            </w:r>
          </w:p>
        </w:tc>
      </w:tr>
      <w:tr w:rsidR="007B36B2" w:rsidRPr="007B36B2" w14:paraId="6F7F1C34"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4CC5FAC"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７　大阪府高齢者向け優良賃貸住宅整備事業費補助金返還請求権</w:t>
            </w:r>
          </w:p>
        </w:tc>
      </w:tr>
      <w:tr w:rsidR="007B36B2" w:rsidRPr="007B36B2" w14:paraId="1D0A82D4" w14:textId="77777777" w:rsidTr="00635378">
        <w:trPr>
          <w:trHeight w:val="368"/>
        </w:trPr>
        <w:tc>
          <w:tcPr>
            <w:tcW w:w="1888" w:type="dxa"/>
            <w:tcBorders>
              <w:top w:val="single" w:sz="4" w:space="0" w:color="auto"/>
              <w:left w:val="single" w:sz="4" w:space="0" w:color="auto"/>
              <w:bottom w:val="single" w:sz="4" w:space="0" w:color="auto"/>
              <w:right w:val="single" w:sz="4" w:space="0" w:color="auto"/>
            </w:tcBorders>
          </w:tcPr>
          <w:p w14:paraId="7A69E51B"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【意見77】不納欠損引当金の計上額の増額</w:t>
            </w:r>
          </w:p>
          <w:p w14:paraId="4B874481"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1F5BE0E8"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大阪府は，大阪府高齢者向け優良賃貸住宅整備事業費補助金返還請求権を破産・更生債権に分類した上で，その全額を不納欠損引当金として計上すべきである。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CFE82B"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令和２年度決算において、本件債権について破産・更生債権に分類し、その全額を不能欠損引当金に計上した。</w:t>
            </w:r>
          </w:p>
        </w:tc>
      </w:tr>
      <w:tr w:rsidR="007B36B2" w:rsidRPr="007B36B2" w14:paraId="23FA9ECC"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749C440"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第13　大阪府住宅供給公社の私債権に係る監査の結果及び意見</w:t>
            </w:r>
          </w:p>
        </w:tc>
      </w:tr>
      <w:tr w:rsidR="007B36B2" w:rsidRPr="007B36B2" w14:paraId="1190681F" w14:textId="77777777" w:rsidTr="0063537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0AABFE4" w14:textId="77777777" w:rsidR="007B36B2" w:rsidRPr="007B36B2" w:rsidRDefault="007B36B2" w:rsidP="007B36B2">
            <w:pPr>
              <w:autoSpaceDE w:val="0"/>
              <w:autoSpaceDN w:val="0"/>
              <w:spacing w:line="300" w:lineRule="exact"/>
              <w:ind w:firstLineChars="200" w:firstLine="515"/>
              <w:rPr>
                <w:rFonts w:asciiTheme="minorEastAsia" w:eastAsiaTheme="minorEastAsia" w:hAnsiTheme="minorEastAsia"/>
                <w:sz w:val="24"/>
              </w:rPr>
            </w:pPr>
            <w:r w:rsidRPr="007B36B2">
              <w:rPr>
                <w:rFonts w:asciiTheme="minorEastAsia" w:eastAsiaTheme="minorEastAsia" w:hAnsiTheme="minorEastAsia" w:hint="eastAsia"/>
                <w:sz w:val="24"/>
              </w:rPr>
              <w:t>１　家賃，施設使用料及び駐車場使用料請求権</w:t>
            </w:r>
          </w:p>
        </w:tc>
      </w:tr>
      <w:tr w:rsidR="007B36B2" w:rsidRPr="007B36B2" w14:paraId="403A0563" w14:textId="77777777" w:rsidTr="00635378">
        <w:trPr>
          <w:trHeight w:val="1355"/>
        </w:trPr>
        <w:tc>
          <w:tcPr>
            <w:tcW w:w="1888" w:type="dxa"/>
            <w:tcBorders>
              <w:top w:val="single" w:sz="4" w:space="0" w:color="auto"/>
              <w:left w:val="single" w:sz="4" w:space="0" w:color="auto"/>
              <w:bottom w:val="single" w:sz="4" w:space="0" w:color="auto"/>
              <w:right w:val="single" w:sz="4" w:space="0" w:color="auto"/>
            </w:tcBorders>
          </w:tcPr>
          <w:p w14:paraId="6BF71C04"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【意見79】貸倒引当金の適切な計上</w:t>
            </w:r>
          </w:p>
          <w:p w14:paraId="01FAAC7C" w14:textId="77777777" w:rsidR="007B36B2" w:rsidRPr="007B36B2" w:rsidRDefault="007B36B2" w:rsidP="007B36B2">
            <w:pPr>
              <w:widowControl/>
              <w:autoSpaceDE w:val="0"/>
              <w:autoSpaceDN w:val="0"/>
              <w:spacing w:line="300" w:lineRule="exact"/>
              <w:outlineLvl w:val="3"/>
              <w:rPr>
                <w:rFonts w:ascii="ＭＳ 明朝" w:hAnsi="ＭＳ 明朝"/>
                <w:sz w:val="24"/>
              </w:rPr>
            </w:pPr>
            <w:r w:rsidRPr="007B36B2">
              <w:rPr>
                <w:rFonts w:ascii="ＭＳ 明朝"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08B7BB3C" w14:textId="77777777" w:rsidR="007B36B2" w:rsidRPr="007B36B2" w:rsidRDefault="007B36B2" w:rsidP="007B36B2">
            <w:pPr>
              <w:autoSpaceDE w:val="0"/>
              <w:autoSpaceDN w:val="0"/>
              <w:spacing w:line="300" w:lineRule="exact"/>
              <w:ind w:firstLineChars="100" w:firstLine="258"/>
              <w:rPr>
                <w:rFonts w:ascii="ＭＳ 明朝" w:hAnsi="ＭＳ 明朝"/>
                <w:sz w:val="24"/>
              </w:rPr>
            </w:pPr>
            <w:r w:rsidRPr="007B36B2">
              <w:rPr>
                <w:rFonts w:ascii="ＭＳ 明朝" w:hAnsi="ＭＳ 明朝" w:hint="eastAsia"/>
                <w:sz w:val="24"/>
              </w:rPr>
              <w:t>住宅供給公社は，家賃，施設使用料及び駐車場使用料請求権について，債務者に対する破産手続開始決定がなされた場合など，債務者が経済的に破綻していると認められる場合，破産手続において予想される配当の有無及びその金額，保証人からの回収可能性など，滞納期間の長短以外の個別具体的な要素をも考慮した上で，適切な金額の引当てを行う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96AA65"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大阪府住宅供給公社は、令和３年３月31日付けの貸倒引当金引当基準改正において、特定債権に係る引当金の引当条件に「回収の具体的な可能性が見込まれる特段の事情がなく、債務者が経済的に破綻していると認められるもの（破産法の規定による破産申し立て等の法的に決定的な事象が発生している場合など）」を追加した。</w:t>
            </w:r>
          </w:p>
          <w:p w14:paraId="2E1394A3" w14:textId="77777777" w:rsidR="007B36B2" w:rsidRPr="007B36B2" w:rsidRDefault="007B36B2" w:rsidP="007B36B2">
            <w:pPr>
              <w:autoSpaceDE w:val="0"/>
              <w:autoSpaceDN w:val="0"/>
              <w:spacing w:line="300" w:lineRule="exact"/>
              <w:ind w:firstLineChars="100" w:firstLine="258"/>
              <w:rPr>
                <w:rFonts w:asciiTheme="minorEastAsia" w:eastAsiaTheme="minorEastAsia" w:hAnsiTheme="minorEastAsia"/>
                <w:sz w:val="24"/>
              </w:rPr>
            </w:pPr>
            <w:r w:rsidRPr="007B36B2">
              <w:rPr>
                <w:rFonts w:asciiTheme="minorEastAsia" w:eastAsiaTheme="minorEastAsia" w:hAnsiTheme="minorEastAsia" w:hint="eastAsia"/>
                <w:sz w:val="24"/>
              </w:rPr>
              <w:t>引き続き当該基準に基づき、適切な金額の引当てを行う。</w:t>
            </w:r>
          </w:p>
        </w:tc>
      </w:tr>
    </w:tbl>
    <w:p w14:paraId="0CED878D" w14:textId="77777777" w:rsidR="007B36B2" w:rsidRPr="007B36B2" w:rsidRDefault="007B36B2" w:rsidP="007B36B2">
      <w:pPr>
        <w:autoSpaceDE w:val="0"/>
        <w:autoSpaceDN w:val="0"/>
        <w:snapToGrid w:val="0"/>
        <w:spacing w:line="60" w:lineRule="auto"/>
        <w:rPr>
          <w:rFonts w:ascii="ＭＳ 明朝" w:hAnsi="ＭＳ 明朝"/>
          <w:sz w:val="24"/>
        </w:rPr>
      </w:pPr>
    </w:p>
    <w:p w14:paraId="5F7C9FCC" w14:textId="45B2742F" w:rsidR="007B36B2" w:rsidRPr="00581EC6" w:rsidRDefault="007B36B2" w:rsidP="00581EC6">
      <w:pPr>
        <w:rPr>
          <w:rFonts w:hint="eastAsia"/>
        </w:rPr>
      </w:pPr>
    </w:p>
    <w:sectPr w:rsidR="007B36B2" w:rsidRPr="00581EC6" w:rsidSect="00193F25">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ED42" w14:textId="77777777" w:rsidR="00AD7384" w:rsidRDefault="00AD7384">
      <w:r>
        <w:separator/>
      </w:r>
    </w:p>
  </w:endnote>
  <w:endnote w:type="continuationSeparator" w:id="0">
    <w:p w14:paraId="5C32347A" w14:textId="77777777" w:rsidR="00AD7384" w:rsidRDefault="00AD7384">
      <w:r>
        <w:continuationSeparator/>
      </w:r>
    </w:p>
  </w:endnote>
  <w:endnote w:type="continuationNotice" w:id="1">
    <w:p w14:paraId="5819F814" w14:textId="77777777" w:rsidR="00AD7384" w:rsidRDefault="00AD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16F3" w14:textId="77777777" w:rsidR="00AD7384" w:rsidRDefault="00AD7384">
      <w:r>
        <w:separator/>
      </w:r>
    </w:p>
  </w:footnote>
  <w:footnote w:type="continuationSeparator" w:id="0">
    <w:p w14:paraId="0B0C590F" w14:textId="77777777" w:rsidR="00AD7384" w:rsidRDefault="00AD7384">
      <w:r>
        <w:continuationSeparator/>
      </w:r>
    </w:p>
  </w:footnote>
  <w:footnote w:type="continuationNotice" w:id="1">
    <w:p w14:paraId="590DDF7A" w14:textId="77777777" w:rsidR="00AD7384" w:rsidRDefault="00AD73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1409D9D0"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FA6973">
      <w:rPr>
        <w:rFonts w:ascii="ＭＳ 明朝" w:hAnsi="ＭＳ 明朝" w:hint="eastAsia"/>
        <w:sz w:val="24"/>
      </w:rPr>
      <w:t>和２</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673D" w14:textId="44411671" w:rsidR="008D7CF4" w:rsidRPr="00193F25" w:rsidRDefault="008D7CF4"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令和２</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4F70"/>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5C4F"/>
    <w:rsid w:val="0003799D"/>
    <w:rsid w:val="00041972"/>
    <w:rsid w:val="00041E32"/>
    <w:rsid w:val="0004406A"/>
    <w:rsid w:val="00044991"/>
    <w:rsid w:val="00044D4D"/>
    <w:rsid w:val="00045D63"/>
    <w:rsid w:val="00046566"/>
    <w:rsid w:val="000479F6"/>
    <w:rsid w:val="00047C59"/>
    <w:rsid w:val="00047E63"/>
    <w:rsid w:val="00047E76"/>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1CCA"/>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2462"/>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900"/>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97D2D"/>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DD1"/>
    <w:rsid w:val="003C4EFA"/>
    <w:rsid w:val="003C75EB"/>
    <w:rsid w:val="003D41D1"/>
    <w:rsid w:val="003D4808"/>
    <w:rsid w:val="003D7859"/>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3D92"/>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0A89"/>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3DD6"/>
    <w:rsid w:val="00514388"/>
    <w:rsid w:val="005155BB"/>
    <w:rsid w:val="00516CE7"/>
    <w:rsid w:val="00522244"/>
    <w:rsid w:val="005254D5"/>
    <w:rsid w:val="0053116A"/>
    <w:rsid w:val="0053293D"/>
    <w:rsid w:val="00532DA1"/>
    <w:rsid w:val="00536895"/>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1EC6"/>
    <w:rsid w:val="005865B3"/>
    <w:rsid w:val="00586E00"/>
    <w:rsid w:val="0059136A"/>
    <w:rsid w:val="005941B9"/>
    <w:rsid w:val="00596D9E"/>
    <w:rsid w:val="00597245"/>
    <w:rsid w:val="005A3854"/>
    <w:rsid w:val="005A6711"/>
    <w:rsid w:val="005B219E"/>
    <w:rsid w:val="005B2751"/>
    <w:rsid w:val="005B3FB6"/>
    <w:rsid w:val="005B3FB8"/>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31A5"/>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1732"/>
    <w:rsid w:val="0071608E"/>
    <w:rsid w:val="00717099"/>
    <w:rsid w:val="007172B7"/>
    <w:rsid w:val="00721FDC"/>
    <w:rsid w:val="00726DA3"/>
    <w:rsid w:val="00727099"/>
    <w:rsid w:val="00730A62"/>
    <w:rsid w:val="00730BA9"/>
    <w:rsid w:val="007325FC"/>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6B2"/>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D7CF4"/>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346F0"/>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0CC8"/>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091E"/>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16B"/>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D7384"/>
    <w:rsid w:val="00AE18D3"/>
    <w:rsid w:val="00AE3590"/>
    <w:rsid w:val="00AE5CA5"/>
    <w:rsid w:val="00AE7755"/>
    <w:rsid w:val="00AF2090"/>
    <w:rsid w:val="00B027BA"/>
    <w:rsid w:val="00B05A37"/>
    <w:rsid w:val="00B05A43"/>
    <w:rsid w:val="00B07667"/>
    <w:rsid w:val="00B07C0B"/>
    <w:rsid w:val="00B10299"/>
    <w:rsid w:val="00B13AC5"/>
    <w:rsid w:val="00B13E81"/>
    <w:rsid w:val="00B15ED8"/>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29BE"/>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2603"/>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4ADD"/>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27E0"/>
    <w:rsid w:val="00E35580"/>
    <w:rsid w:val="00E369F6"/>
    <w:rsid w:val="00E40B7B"/>
    <w:rsid w:val="00E41BB1"/>
    <w:rsid w:val="00E41FA6"/>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2B14"/>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A6C0D"/>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614309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F75BA-F06D-42F3-8571-A9C8735B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11040</Words>
  <Characters>733</Characters>
  <Application>Microsoft Office Word</Application>
  <DocSecurity>0</DocSecurity>
  <Lines>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21</cp:revision>
  <cp:lastPrinted>2021-04-26T07:01:00Z</cp:lastPrinted>
  <dcterms:created xsi:type="dcterms:W3CDTF">2022-03-03T05:01:00Z</dcterms:created>
  <dcterms:modified xsi:type="dcterms:W3CDTF">2022-03-04T06:28:00Z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