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6"/>
        <w:gridCol w:w="5357"/>
        <w:gridCol w:w="6170"/>
        <w:gridCol w:w="1134"/>
      </w:tblGrid>
      <w:tr w:rsidR="00D22759" w:rsidRPr="008F624D" w14:paraId="673A2C27" w14:textId="77777777" w:rsidTr="00DE51CD">
        <w:trPr>
          <w:trHeight w:val="424"/>
          <w:tblHeader/>
        </w:trPr>
        <w:tc>
          <w:tcPr>
            <w:tcW w:w="7155" w:type="dxa"/>
            <w:gridSpan w:val="3"/>
            <w:tcBorders>
              <w:top w:val="single" w:sz="4" w:space="0" w:color="auto"/>
              <w:bottom w:val="single" w:sz="4" w:space="0" w:color="auto"/>
            </w:tcBorders>
            <w:shd w:val="clear" w:color="auto" w:fill="C0C0C0"/>
            <w:vAlign w:val="center"/>
          </w:tcPr>
          <w:p w14:paraId="673A2C24" w14:textId="77777777" w:rsidR="00D22759" w:rsidRPr="00F146B1" w:rsidRDefault="00D22759" w:rsidP="00D22759">
            <w:pPr>
              <w:jc w:val="center"/>
              <w:rPr>
                <w:rFonts w:ascii="ＭＳ Ｐゴシック" w:eastAsia="ＭＳ Ｐゴシック" w:hAnsi="ＭＳ Ｐゴシック"/>
                <w:kern w:val="0"/>
                <w:sz w:val="22"/>
                <w:szCs w:val="22"/>
              </w:rPr>
            </w:pPr>
            <w:r w:rsidRPr="00F146B1">
              <w:rPr>
                <w:rFonts w:ascii="ＭＳ Ｐゴシック" w:eastAsia="ＭＳ Ｐゴシック" w:hAnsi="ＭＳ Ｐゴシック" w:hint="eastAsia"/>
                <w:kern w:val="0"/>
                <w:sz w:val="22"/>
                <w:szCs w:val="22"/>
              </w:rPr>
              <w:t>包括外部監査結果報告書記載内容</w:t>
            </w:r>
          </w:p>
        </w:tc>
        <w:tc>
          <w:tcPr>
            <w:tcW w:w="6170" w:type="dxa"/>
            <w:tcBorders>
              <w:top w:val="single" w:sz="4" w:space="0" w:color="auto"/>
              <w:bottom w:val="single" w:sz="4" w:space="0" w:color="auto"/>
            </w:tcBorders>
            <w:shd w:val="clear" w:color="auto" w:fill="C0C0C0"/>
            <w:vAlign w:val="center"/>
          </w:tcPr>
          <w:p w14:paraId="673A2C25" w14:textId="77777777" w:rsidR="00D22759" w:rsidRPr="00F20073" w:rsidRDefault="00D22759" w:rsidP="00D22759">
            <w:pPr>
              <w:jc w:val="center"/>
              <w:rPr>
                <w:rFonts w:ascii="ＭＳ Ｐゴシック" w:eastAsia="ＭＳ Ｐゴシック" w:hAnsi="ＭＳ Ｐゴシック"/>
                <w:sz w:val="22"/>
                <w:szCs w:val="22"/>
              </w:rPr>
            </w:pPr>
            <w:r w:rsidRPr="00F20073">
              <w:rPr>
                <w:rFonts w:ascii="ＭＳ Ｐゴシック" w:eastAsia="ＭＳ Ｐゴシック" w:hAnsi="ＭＳ Ｐゴシック" w:hint="eastAsia"/>
                <w:kern w:val="0"/>
                <w:sz w:val="22"/>
                <w:szCs w:val="22"/>
              </w:rPr>
              <w:t>措</w:t>
            </w:r>
            <w:r w:rsidR="00F146B1" w:rsidRPr="00F20073">
              <w:rPr>
                <w:rFonts w:ascii="ＭＳ Ｐゴシック" w:eastAsia="ＭＳ Ｐゴシック" w:hAnsi="ＭＳ Ｐゴシック" w:hint="eastAsia"/>
                <w:kern w:val="0"/>
                <w:sz w:val="22"/>
                <w:szCs w:val="22"/>
              </w:rPr>
              <w:t xml:space="preserve">　</w:t>
            </w:r>
            <w:r w:rsidRPr="00F20073">
              <w:rPr>
                <w:rFonts w:ascii="ＭＳ Ｐゴシック" w:eastAsia="ＭＳ Ｐゴシック" w:hAnsi="ＭＳ Ｐゴシック" w:hint="eastAsia"/>
                <w:kern w:val="0"/>
                <w:sz w:val="22"/>
                <w:szCs w:val="22"/>
              </w:rPr>
              <w:t>置</w:t>
            </w:r>
            <w:r w:rsidR="00F146B1" w:rsidRPr="00F20073">
              <w:rPr>
                <w:rFonts w:ascii="ＭＳ Ｐゴシック" w:eastAsia="ＭＳ Ｐゴシック" w:hAnsi="ＭＳ Ｐゴシック" w:hint="eastAsia"/>
                <w:kern w:val="0"/>
                <w:sz w:val="22"/>
                <w:szCs w:val="22"/>
              </w:rPr>
              <w:t xml:space="preserve">　</w:t>
            </w:r>
            <w:r w:rsidRPr="00F20073">
              <w:rPr>
                <w:rFonts w:ascii="ＭＳ Ｐゴシック" w:eastAsia="ＭＳ Ｐゴシック" w:hAnsi="ＭＳ Ｐゴシック" w:hint="eastAsia"/>
                <w:kern w:val="0"/>
                <w:sz w:val="22"/>
                <w:szCs w:val="22"/>
              </w:rPr>
              <w:t>等</w:t>
            </w:r>
            <w:r w:rsidR="00F146B1" w:rsidRPr="00F20073">
              <w:rPr>
                <w:rFonts w:ascii="ＭＳ Ｐゴシック" w:eastAsia="ＭＳ Ｐゴシック" w:hAnsi="ＭＳ Ｐゴシック" w:hint="eastAsia"/>
                <w:kern w:val="0"/>
                <w:sz w:val="22"/>
                <w:szCs w:val="22"/>
              </w:rPr>
              <w:t xml:space="preserve">　</w:t>
            </w:r>
            <w:r w:rsidRPr="00F20073">
              <w:rPr>
                <w:rFonts w:ascii="ＭＳ Ｐゴシック" w:eastAsia="ＭＳ Ｐゴシック" w:hAnsi="ＭＳ Ｐゴシック" w:hint="eastAsia"/>
                <w:kern w:val="0"/>
                <w:sz w:val="22"/>
                <w:szCs w:val="22"/>
              </w:rPr>
              <w:t>の</w:t>
            </w:r>
            <w:r w:rsidR="00F146B1" w:rsidRPr="00F20073">
              <w:rPr>
                <w:rFonts w:ascii="ＭＳ Ｐゴシック" w:eastAsia="ＭＳ Ｐゴシック" w:hAnsi="ＭＳ Ｐゴシック" w:hint="eastAsia"/>
                <w:kern w:val="0"/>
                <w:sz w:val="22"/>
                <w:szCs w:val="22"/>
              </w:rPr>
              <w:t xml:space="preserve">　</w:t>
            </w:r>
            <w:r w:rsidRPr="00F20073">
              <w:rPr>
                <w:rFonts w:ascii="ＭＳ Ｐゴシック" w:eastAsia="ＭＳ Ｐゴシック" w:hAnsi="ＭＳ Ｐゴシック" w:hint="eastAsia"/>
                <w:kern w:val="0"/>
                <w:sz w:val="22"/>
                <w:szCs w:val="22"/>
              </w:rPr>
              <w:t>状</w:t>
            </w:r>
            <w:r w:rsidR="00F146B1" w:rsidRPr="00F20073">
              <w:rPr>
                <w:rFonts w:ascii="ＭＳ Ｐゴシック" w:eastAsia="ＭＳ Ｐゴシック" w:hAnsi="ＭＳ Ｐゴシック" w:hint="eastAsia"/>
                <w:kern w:val="0"/>
                <w:sz w:val="22"/>
                <w:szCs w:val="22"/>
              </w:rPr>
              <w:t xml:space="preserve">　</w:t>
            </w:r>
            <w:r w:rsidRPr="00F20073">
              <w:rPr>
                <w:rFonts w:ascii="ＭＳ Ｐゴシック" w:eastAsia="ＭＳ Ｐゴシック" w:hAnsi="ＭＳ Ｐゴシック" w:hint="eastAsia"/>
                <w:kern w:val="0"/>
                <w:sz w:val="22"/>
                <w:szCs w:val="22"/>
              </w:rPr>
              <w:t>況</w:t>
            </w:r>
          </w:p>
        </w:tc>
        <w:tc>
          <w:tcPr>
            <w:tcW w:w="1134" w:type="dxa"/>
            <w:tcBorders>
              <w:top w:val="single" w:sz="4" w:space="0" w:color="auto"/>
              <w:bottom w:val="single" w:sz="4" w:space="0" w:color="auto"/>
            </w:tcBorders>
            <w:shd w:val="clear" w:color="auto" w:fill="C0C0C0"/>
            <w:vAlign w:val="center"/>
          </w:tcPr>
          <w:p w14:paraId="673A2C26" w14:textId="77777777" w:rsidR="00D22759" w:rsidRPr="00F20073" w:rsidRDefault="00D22759" w:rsidP="00D22759">
            <w:pPr>
              <w:jc w:val="center"/>
              <w:rPr>
                <w:rFonts w:ascii="ＭＳ Ｐゴシック" w:eastAsia="ＭＳ Ｐゴシック" w:hAnsi="ＭＳ Ｐゴシック"/>
                <w:kern w:val="0"/>
                <w:sz w:val="22"/>
                <w:szCs w:val="22"/>
              </w:rPr>
            </w:pPr>
            <w:r w:rsidRPr="00F20073">
              <w:rPr>
                <w:rFonts w:ascii="ＭＳ Ｐゴシック" w:eastAsia="ＭＳ Ｐゴシック" w:hAnsi="ＭＳ Ｐゴシック" w:hint="eastAsia"/>
                <w:kern w:val="0"/>
                <w:sz w:val="22"/>
                <w:szCs w:val="22"/>
              </w:rPr>
              <w:t>対</w:t>
            </w:r>
            <w:r w:rsidR="00F146B1" w:rsidRPr="00F20073">
              <w:rPr>
                <w:rFonts w:ascii="ＭＳ Ｐゴシック" w:eastAsia="ＭＳ Ｐゴシック" w:hAnsi="ＭＳ Ｐゴシック" w:hint="eastAsia"/>
                <w:kern w:val="0"/>
                <w:sz w:val="22"/>
                <w:szCs w:val="22"/>
              </w:rPr>
              <w:t xml:space="preserve">　</w:t>
            </w:r>
            <w:r w:rsidRPr="00F20073">
              <w:rPr>
                <w:rFonts w:ascii="ＭＳ Ｐゴシック" w:eastAsia="ＭＳ Ｐゴシック" w:hAnsi="ＭＳ Ｐゴシック" w:hint="eastAsia"/>
                <w:kern w:val="0"/>
                <w:sz w:val="22"/>
                <w:szCs w:val="22"/>
              </w:rPr>
              <w:t>応</w:t>
            </w:r>
          </w:p>
        </w:tc>
      </w:tr>
      <w:tr w:rsidR="00071A48" w:rsidRPr="008F624D" w14:paraId="673A2C29" w14:textId="77777777" w:rsidTr="00DE51CD">
        <w:trPr>
          <w:trHeight w:val="531"/>
        </w:trPr>
        <w:tc>
          <w:tcPr>
            <w:tcW w:w="14459" w:type="dxa"/>
            <w:gridSpan w:val="5"/>
            <w:tcBorders>
              <w:top w:val="nil"/>
              <w:bottom w:val="single" w:sz="4" w:space="0" w:color="auto"/>
            </w:tcBorders>
            <w:shd w:val="clear" w:color="auto" w:fill="auto"/>
          </w:tcPr>
          <w:p w14:paraId="673A2C28" w14:textId="77777777" w:rsidR="00071A48" w:rsidRPr="00F20073" w:rsidRDefault="00071A48" w:rsidP="00D22759">
            <w:pPr>
              <w:rPr>
                <w:rFonts w:ascii="ＭＳ Ｐゴシック" w:eastAsia="ＭＳ Ｐゴシック" w:hAnsi="ＭＳ Ｐゴシック"/>
                <w:sz w:val="24"/>
              </w:rPr>
            </w:pPr>
            <w:r w:rsidRPr="00F20073">
              <w:rPr>
                <w:rFonts w:ascii="ＭＳ Ｐゴシック" w:eastAsia="ＭＳ Ｐゴシック" w:hAnsi="ＭＳ Ｐゴシック" w:hint="eastAsia"/>
                <w:sz w:val="24"/>
              </w:rPr>
              <w:t>第５　普通財産貸付事務に関する監査結果</w:t>
            </w:r>
          </w:p>
        </w:tc>
      </w:tr>
      <w:tr w:rsidR="00DF25C2" w:rsidRPr="00C31480" w14:paraId="673A2C34" w14:textId="57A5FB3F" w:rsidTr="00DE51CD">
        <w:trPr>
          <w:trHeight w:val="1513"/>
        </w:trPr>
        <w:tc>
          <w:tcPr>
            <w:tcW w:w="1792" w:type="dxa"/>
            <w:vMerge w:val="restart"/>
            <w:shd w:val="clear" w:color="auto" w:fill="auto"/>
          </w:tcPr>
          <w:p w14:paraId="673A2C2A"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【３】貸付普通財産の使用目的別検討</w:t>
            </w:r>
          </w:p>
          <w:p w14:paraId="673A2C2B" w14:textId="77777777" w:rsidR="00DF25C2" w:rsidRPr="00C31480" w:rsidRDefault="00DF25C2" w:rsidP="00CF290E">
            <w:pPr>
              <w:rPr>
                <w:rFonts w:ascii="ＭＳ Ｐゴシック" w:eastAsia="ＭＳ Ｐゴシック" w:hAnsi="ＭＳ Ｐゴシック"/>
                <w:szCs w:val="21"/>
              </w:rPr>
            </w:pPr>
          </w:p>
          <w:p w14:paraId="673A2C2C"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（意見）</w:t>
            </w:r>
          </w:p>
          <w:p w14:paraId="673A2C2D"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６．保育園</w:t>
            </w:r>
          </w:p>
        </w:tc>
        <w:tc>
          <w:tcPr>
            <w:tcW w:w="5363" w:type="dxa"/>
            <w:gridSpan w:val="2"/>
            <w:vMerge w:val="restart"/>
            <w:shd w:val="clear" w:color="auto" w:fill="auto"/>
          </w:tcPr>
          <w:p w14:paraId="673A2C2E" w14:textId="77777777" w:rsidR="00DF25C2" w:rsidRPr="00C31480" w:rsidRDefault="00DF25C2" w:rsidP="00CF290E">
            <w:pPr>
              <w:ind w:firstLineChars="100" w:firstLine="209"/>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同様に他の</w:t>
            </w:r>
            <w:r w:rsidRPr="00C31480">
              <w:rPr>
                <w:rFonts w:ascii="ＭＳ Ｐゴシック" w:eastAsia="ＭＳ Ｐゴシック" w:hAnsi="ＭＳ Ｐゴシック" w:hint="eastAsia"/>
                <w:szCs w:val="21"/>
                <w:u w:val="single"/>
              </w:rPr>
              <w:t>保育園敷地を目的とした貸付けについても減免取引から見直すべき</w:t>
            </w:r>
            <w:r w:rsidRPr="00C31480">
              <w:rPr>
                <w:rFonts w:ascii="ＭＳ Ｐゴシック" w:eastAsia="ＭＳ Ｐゴシック" w:hAnsi="ＭＳ Ｐゴシック" w:hint="eastAsia"/>
                <w:szCs w:val="21"/>
              </w:rPr>
              <w:t>と考える（意見番号21）。</w:t>
            </w:r>
          </w:p>
        </w:tc>
        <w:tc>
          <w:tcPr>
            <w:tcW w:w="6170" w:type="dxa"/>
            <w:shd w:val="clear" w:color="auto" w:fill="auto"/>
          </w:tcPr>
          <w:p w14:paraId="7B6F7D6C" w14:textId="394CC6C0" w:rsidR="006668B1" w:rsidRPr="00713406" w:rsidRDefault="006668B1" w:rsidP="006668B1">
            <w:pPr>
              <w:ind w:firstLineChars="100" w:firstLine="209"/>
              <w:rPr>
                <w:rFonts w:ascii="ＭＳ Ｐゴシック" w:eastAsia="ＭＳ Ｐゴシック" w:hAnsi="ＭＳ Ｐゴシック"/>
                <w:szCs w:val="21"/>
              </w:rPr>
            </w:pPr>
            <w:r w:rsidRPr="00713406">
              <w:rPr>
                <w:rFonts w:ascii="ＭＳ Ｐゴシック" w:eastAsia="ＭＳ Ｐゴシック" w:hAnsi="ＭＳ Ｐゴシック" w:hint="eastAsia"/>
                <w:szCs w:val="21"/>
              </w:rPr>
              <w:t>島屋保育所敷地については、平成27年度末まで無償貸付契約を交わしているが、平成24年4月に貸付先である社会福祉法人島屋福祉会に対し、有償借受又は買い取りを検討するよう依頼した。同法人では、無償貸付契約期間満了後の平成28年度以降については、有償借受又は買い取りについて検討を行うこととなった。引続き同法人に働きかけを行うとともに、検討結果を踏まえ対応する。</w:t>
            </w:r>
          </w:p>
          <w:p w14:paraId="673A2C30" w14:textId="77777777" w:rsidR="00DF25C2" w:rsidRPr="005A461B" w:rsidRDefault="00DF25C2" w:rsidP="006668B1">
            <w:pPr>
              <w:ind w:firstLineChars="100" w:firstLine="209"/>
              <w:rPr>
                <w:rFonts w:ascii="ＭＳ Ｐゴシック" w:eastAsia="ＭＳ Ｐゴシック" w:hAnsi="ＭＳ Ｐゴシック"/>
                <w:szCs w:val="21"/>
              </w:rPr>
            </w:pPr>
          </w:p>
        </w:tc>
        <w:tc>
          <w:tcPr>
            <w:tcW w:w="1134" w:type="dxa"/>
            <w:shd w:val="clear" w:color="auto" w:fill="auto"/>
          </w:tcPr>
          <w:p w14:paraId="64CEC214"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経過報告</w:t>
            </w:r>
          </w:p>
          <w:p w14:paraId="6AF8617D" w14:textId="77777777" w:rsidR="00DF25C2" w:rsidRPr="00C31480" w:rsidRDefault="00DF25C2" w:rsidP="00CF290E">
            <w:pPr>
              <w:rPr>
                <w:rFonts w:ascii="ＭＳ Ｐゴシック" w:eastAsia="ＭＳ Ｐゴシック" w:hAnsi="ＭＳ Ｐゴシック"/>
                <w:szCs w:val="21"/>
              </w:rPr>
            </w:pPr>
          </w:p>
          <w:p w14:paraId="05C70476" w14:textId="3F495046" w:rsidR="00DF25C2" w:rsidRDefault="00DF25C2">
            <w:pPr>
              <w:widowControl/>
              <w:jc w:val="left"/>
              <w:rPr>
                <w:rFonts w:ascii="ＭＳ Ｐゴシック" w:eastAsia="ＭＳ Ｐゴシック" w:hAnsi="ＭＳ Ｐゴシック"/>
                <w:szCs w:val="21"/>
              </w:rPr>
            </w:pPr>
          </w:p>
          <w:p w14:paraId="15A490A8" w14:textId="77777777" w:rsidR="00DF25C2" w:rsidRPr="00C31480" w:rsidRDefault="00DF25C2" w:rsidP="001B738D">
            <w:pPr>
              <w:rPr>
                <w:rFonts w:ascii="ＭＳ Ｐゴシック" w:eastAsia="ＭＳ Ｐゴシック" w:hAnsi="ＭＳ Ｐゴシック"/>
                <w:szCs w:val="21"/>
              </w:rPr>
            </w:pPr>
          </w:p>
        </w:tc>
      </w:tr>
      <w:tr w:rsidR="00DF25C2" w:rsidRPr="00C31480" w14:paraId="673A2C3D" w14:textId="41BB4222" w:rsidTr="00DE51CD">
        <w:trPr>
          <w:trHeight w:val="864"/>
        </w:trPr>
        <w:tc>
          <w:tcPr>
            <w:tcW w:w="1792" w:type="dxa"/>
            <w:vMerge/>
            <w:shd w:val="clear" w:color="auto" w:fill="auto"/>
          </w:tcPr>
          <w:p w14:paraId="673A2C35" w14:textId="77777777" w:rsidR="00DF25C2" w:rsidRPr="00C31480" w:rsidRDefault="00DF25C2" w:rsidP="00DF25C2">
            <w:pPr>
              <w:ind w:firstLineChars="100" w:firstLine="209"/>
              <w:rPr>
                <w:rFonts w:ascii="ＭＳ Ｐゴシック" w:eastAsia="ＭＳ Ｐゴシック" w:hAnsi="ＭＳ Ｐゴシック"/>
                <w:szCs w:val="21"/>
              </w:rPr>
            </w:pPr>
          </w:p>
        </w:tc>
        <w:tc>
          <w:tcPr>
            <w:tcW w:w="5363" w:type="dxa"/>
            <w:gridSpan w:val="2"/>
            <w:vMerge/>
            <w:shd w:val="clear" w:color="auto" w:fill="auto"/>
          </w:tcPr>
          <w:p w14:paraId="673A2C36" w14:textId="77777777" w:rsidR="00DF25C2" w:rsidRPr="00C31480" w:rsidRDefault="00DF25C2" w:rsidP="00CF290E">
            <w:pPr>
              <w:ind w:firstLineChars="100" w:firstLine="209"/>
              <w:rPr>
                <w:rFonts w:ascii="ＭＳ Ｐゴシック" w:eastAsia="ＭＳ Ｐゴシック" w:hAnsi="ＭＳ Ｐゴシック"/>
                <w:szCs w:val="21"/>
              </w:rPr>
            </w:pPr>
          </w:p>
        </w:tc>
        <w:tc>
          <w:tcPr>
            <w:tcW w:w="6170" w:type="dxa"/>
            <w:tcBorders>
              <w:top w:val="single" w:sz="4" w:space="0" w:color="auto"/>
              <w:bottom w:val="single" w:sz="4" w:space="0" w:color="auto"/>
            </w:tcBorders>
            <w:shd w:val="clear" w:color="auto" w:fill="auto"/>
          </w:tcPr>
          <w:p w14:paraId="2002D1A0" w14:textId="77777777" w:rsidR="006B7427" w:rsidRPr="00713406" w:rsidRDefault="006B7427" w:rsidP="006B7427">
            <w:pPr>
              <w:ind w:firstLineChars="100" w:firstLine="209"/>
              <w:rPr>
                <w:rFonts w:ascii="ＭＳ Ｐゴシック" w:eastAsia="ＭＳ Ｐゴシック" w:hAnsi="ＭＳ Ｐゴシック"/>
                <w:szCs w:val="21"/>
              </w:rPr>
            </w:pPr>
            <w:r w:rsidRPr="00713406">
              <w:rPr>
                <w:rFonts w:ascii="ＭＳ Ｐゴシック" w:eastAsia="ＭＳ Ｐゴシック" w:hAnsi="ＭＳ Ｐゴシック" w:hint="eastAsia"/>
                <w:szCs w:val="21"/>
              </w:rPr>
              <w:t>東大阪春宮（行政財産）については、貸付先の東大阪市と減免の見直しに向け協議中である。</w:t>
            </w:r>
          </w:p>
          <w:p w14:paraId="673A2C38" w14:textId="77777777" w:rsidR="00DF25C2" w:rsidRPr="006B7427" w:rsidRDefault="00DF25C2" w:rsidP="008F35C8">
            <w:pPr>
              <w:ind w:firstLineChars="100" w:firstLine="209"/>
              <w:rPr>
                <w:rFonts w:ascii="ＭＳ Ｐゴシック" w:eastAsia="ＭＳ Ｐゴシック" w:hAnsi="ＭＳ Ｐゴシック"/>
                <w:szCs w:val="21"/>
              </w:rPr>
            </w:pPr>
          </w:p>
          <w:p w14:paraId="673A2C39" w14:textId="77777777" w:rsidR="00DF25C2" w:rsidRPr="005A461B" w:rsidRDefault="00DF25C2" w:rsidP="008F35C8">
            <w:pPr>
              <w:ind w:firstLineChars="100" w:firstLine="209"/>
              <w:rPr>
                <w:rFonts w:ascii="ＭＳ Ｐゴシック" w:eastAsia="ＭＳ Ｐゴシック" w:hAnsi="ＭＳ Ｐゴシック"/>
                <w:szCs w:val="21"/>
              </w:rPr>
            </w:pPr>
          </w:p>
        </w:tc>
        <w:tc>
          <w:tcPr>
            <w:tcW w:w="1134" w:type="dxa"/>
            <w:tcBorders>
              <w:top w:val="single" w:sz="4" w:space="0" w:color="auto"/>
              <w:bottom w:val="single" w:sz="4" w:space="0" w:color="auto"/>
            </w:tcBorders>
            <w:shd w:val="clear" w:color="auto" w:fill="auto"/>
          </w:tcPr>
          <w:p w14:paraId="6E3604DB"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経過報告</w:t>
            </w:r>
          </w:p>
          <w:p w14:paraId="29652997" w14:textId="77777777" w:rsidR="00DF25C2" w:rsidRPr="00C31480" w:rsidRDefault="00DF25C2" w:rsidP="00CF290E">
            <w:pPr>
              <w:rPr>
                <w:rFonts w:ascii="ＭＳ Ｐゴシック" w:eastAsia="ＭＳ Ｐゴシック" w:hAnsi="ＭＳ Ｐゴシック"/>
                <w:szCs w:val="21"/>
              </w:rPr>
            </w:pPr>
          </w:p>
          <w:p w14:paraId="47E4F08A" w14:textId="77777777" w:rsidR="00DF25C2" w:rsidRPr="00C31480" w:rsidRDefault="00DF25C2" w:rsidP="00A21E01">
            <w:pPr>
              <w:widowControl/>
              <w:jc w:val="left"/>
              <w:rPr>
                <w:rFonts w:ascii="ＭＳ Ｐゴシック" w:eastAsia="ＭＳ Ｐゴシック" w:hAnsi="ＭＳ Ｐゴシック"/>
                <w:szCs w:val="21"/>
              </w:rPr>
            </w:pPr>
          </w:p>
        </w:tc>
      </w:tr>
      <w:tr w:rsidR="00DF25C2" w:rsidRPr="00C31480" w14:paraId="673A2C4A" w14:textId="2AAA6FEB" w:rsidTr="00DE51CD">
        <w:trPr>
          <w:trHeight w:val="2182"/>
        </w:trPr>
        <w:tc>
          <w:tcPr>
            <w:tcW w:w="1792" w:type="dxa"/>
            <w:shd w:val="clear" w:color="auto" w:fill="auto"/>
          </w:tcPr>
          <w:p w14:paraId="673A2C3E"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７．高齢者向け施設</w:t>
            </w:r>
          </w:p>
          <w:p w14:paraId="673A2C3F" w14:textId="77777777" w:rsidR="00DF25C2" w:rsidRPr="00C31480" w:rsidRDefault="00DF25C2" w:rsidP="00CF290E">
            <w:pPr>
              <w:ind w:right="836"/>
              <w:rPr>
                <w:rFonts w:ascii="ＭＳ Ｐゴシック" w:eastAsia="ＭＳ Ｐゴシック" w:hAnsi="ＭＳ Ｐゴシック"/>
                <w:szCs w:val="21"/>
              </w:rPr>
            </w:pPr>
          </w:p>
          <w:p w14:paraId="673A2C40" w14:textId="77777777" w:rsidR="00DF25C2" w:rsidRPr="00C31480" w:rsidRDefault="00DF25C2" w:rsidP="00CF290E">
            <w:pPr>
              <w:rPr>
                <w:rFonts w:ascii="ＭＳ Ｐゴシック" w:eastAsia="ＭＳ Ｐゴシック" w:hAnsi="ＭＳ Ｐゴシック"/>
                <w:szCs w:val="21"/>
              </w:rPr>
            </w:pPr>
          </w:p>
          <w:p w14:paraId="673A2C41" w14:textId="77777777" w:rsidR="00DF25C2" w:rsidRPr="00C31480" w:rsidRDefault="00DF25C2" w:rsidP="00CF290E">
            <w:pPr>
              <w:rPr>
                <w:rFonts w:ascii="ＭＳ Ｐゴシック" w:eastAsia="ＭＳ Ｐゴシック" w:hAnsi="ＭＳ Ｐゴシック"/>
                <w:szCs w:val="21"/>
              </w:rPr>
            </w:pPr>
          </w:p>
          <w:p w14:paraId="673A2C42" w14:textId="77777777" w:rsidR="00DF25C2" w:rsidRPr="00C31480" w:rsidRDefault="00DF25C2" w:rsidP="00CF290E">
            <w:pPr>
              <w:rPr>
                <w:rFonts w:ascii="ＭＳ Ｐゴシック" w:eastAsia="ＭＳ Ｐゴシック" w:hAnsi="ＭＳ Ｐゴシック"/>
                <w:szCs w:val="21"/>
              </w:rPr>
            </w:pPr>
          </w:p>
        </w:tc>
        <w:tc>
          <w:tcPr>
            <w:tcW w:w="5363" w:type="dxa"/>
            <w:gridSpan w:val="2"/>
            <w:shd w:val="clear" w:color="auto" w:fill="auto"/>
          </w:tcPr>
          <w:p w14:paraId="673A2C43" w14:textId="77777777" w:rsidR="00DF25C2" w:rsidRPr="00C31480" w:rsidRDefault="00DF25C2" w:rsidP="000C02FC">
            <w:pPr>
              <w:ind w:firstLineChars="100" w:firstLine="209"/>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高齢者向け施設については、３件すべて免除している。しかし、【１】１.に記載したとおり、平成18年２月の総務部長通知において府の事務事業との関連性があるもの等、貸付料減免の要件を厳格に適用することを求めており、</w:t>
            </w:r>
            <w:r w:rsidRPr="00C31480">
              <w:rPr>
                <w:rFonts w:ascii="ＭＳ Ｐゴシック" w:eastAsia="ＭＳ Ｐゴシック" w:hAnsi="ＭＳ Ｐゴシック" w:hint="eastAsia"/>
                <w:szCs w:val="21"/>
                <w:u w:val="single"/>
              </w:rPr>
              <w:t>高齢者向け施設であることをもって免除理由とすることは妥当とはいえない。有償貸付へ見直すべき</w:t>
            </w:r>
            <w:r w:rsidRPr="00C31480">
              <w:rPr>
                <w:rFonts w:ascii="ＭＳ Ｐゴシック" w:eastAsia="ＭＳ Ｐゴシック" w:hAnsi="ＭＳ Ｐゴシック" w:hint="eastAsia"/>
                <w:szCs w:val="21"/>
              </w:rPr>
              <w:t>である（意見番号22）。</w:t>
            </w:r>
          </w:p>
        </w:tc>
        <w:tc>
          <w:tcPr>
            <w:tcW w:w="6170" w:type="dxa"/>
            <w:tcBorders>
              <w:top w:val="single" w:sz="4" w:space="0" w:color="auto"/>
            </w:tcBorders>
            <w:shd w:val="clear" w:color="auto" w:fill="auto"/>
          </w:tcPr>
          <w:p w14:paraId="673A2C44" w14:textId="77777777" w:rsidR="00DF25C2" w:rsidRPr="005A461B" w:rsidRDefault="00DF25C2" w:rsidP="000F5E7F">
            <w:pPr>
              <w:ind w:firstLineChars="100" w:firstLine="209"/>
              <w:rPr>
                <w:rFonts w:ascii="ＭＳ Ｐゴシック" w:eastAsia="ＭＳ Ｐゴシック" w:hAnsi="ＭＳ Ｐゴシック"/>
                <w:szCs w:val="21"/>
              </w:rPr>
            </w:pPr>
            <w:r w:rsidRPr="005A461B">
              <w:rPr>
                <w:rFonts w:ascii="ＭＳ Ｐゴシック" w:eastAsia="ＭＳ Ｐゴシック" w:hAnsi="ＭＳ Ｐゴシック" w:hint="eastAsia"/>
                <w:szCs w:val="21"/>
              </w:rPr>
              <w:t>特別養護老人ホーム富美ヶ丘荘の職員寮の用地及び建物については、平成21年7月以降、貸付先である社会福祉法人恩賜財団済生会と協議を行っているが、これまでの経過及び施設の収益から考え、有償化は困難であるため、返還も含め調整している。</w:t>
            </w:r>
          </w:p>
          <w:p w14:paraId="673A2C45" w14:textId="77777777" w:rsidR="00DF25C2" w:rsidRPr="005A461B" w:rsidRDefault="00DF25C2" w:rsidP="000F5E7F">
            <w:pPr>
              <w:ind w:firstLineChars="100" w:firstLine="209"/>
              <w:rPr>
                <w:rFonts w:ascii="ＭＳ Ｐゴシック" w:eastAsia="ＭＳ Ｐゴシック" w:hAnsi="ＭＳ Ｐゴシック"/>
                <w:szCs w:val="21"/>
              </w:rPr>
            </w:pPr>
            <w:r w:rsidRPr="005A461B">
              <w:rPr>
                <w:rFonts w:ascii="ＭＳ Ｐゴシック" w:eastAsia="ＭＳ Ｐゴシック" w:hAnsi="ＭＳ Ｐゴシック" w:hint="eastAsia"/>
                <w:szCs w:val="21"/>
              </w:rPr>
              <w:t>今後も引き続き使用貸借の解消に向け同法人と協議を行う。</w:t>
            </w:r>
          </w:p>
          <w:p w14:paraId="673A2C46" w14:textId="77777777" w:rsidR="00DF25C2" w:rsidRPr="005A461B" w:rsidRDefault="00DF25C2" w:rsidP="00202BEC">
            <w:pPr>
              <w:ind w:firstLineChars="100" w:firstLine="209"/>
              <w:rPr>
                <w:rFonts w:ascii="ＭＳ Ｐゴシック" w:eastAsia="ＭＳ Ｐゴシック" w:hAnsi="ＭＳ Ｐゴシック"/>
                <w:szCs w:val="21"/>
              </w:rPr>
            </w:pPr>
          </w:p>
        </w:tc>
        <w:tc>
          <w:tcPr>
            <w:tcW w:w="1134" w:type="dxa"/>
            <w:tcBorders>
              <w:top w:val="single" w:sz="4" w:space="0" w:color="auto"/>
            </w:tcBorders>
            <w:shd w:val="clear" w:color="auto" w:fill="auto"/>
          </w:tcPr>
          <w:p w14:paraId="2D543107"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経過報告</w:t>
            </w:r>
          </w:p>
          <w:p w14:paraId="11E99AE2" w14:textId="77777777" w:rsidR="00DF25C2" w:rsidRPr="00C31480" w:rsidRDefault="00DF25C2" w:rsidP="00CF290E">
            <w:pPr>
              <w:rPr>
                <w:rFonts w:ascii="ＭＳ Ｐゴシック" w:eastAsia="ＭＳ Ｐゴシック" w:hAnsi="ＭＳ Ｐゴシック"/>
                <w:szCs w:val="21"/>
              </w:rPr>
            </w:pPr>
          </w:p>
          <w:p w14:paraId="6794652F" w14:textId="7A995A3A" w:rsidR="00DF25C2" w:rsidRPr="00C31480" w:rsidRDefault="00DF25C2" w:rsidP="001B738D">
            <w:pPr>
              <w:rPr>
                <w:rFonts w:ascii="ＭＳ Ｐゴシック" w:eastAsia="ＭＳ Ｐゴシック" w:hAnsi="ＭＳ Ｐゴシック"/>
                <w:szCs w:val="21"/>
              </w:rPr>
            </w:pPr>
          </w:p>
        </w:tc>
      </w:tr>
      <w:tr w:rsidR="00DF25C2" w:rsidRPr="00C31480" w14:paraId="673A2C5B" w14:textId="34D7B7B5" w:rsidTr="00DE51CD">
        <w:trPr>
          <w:trHeight w:val="853"/>
        </w:trPr>
        <w:tc>
          <w:tcPr>
            <w:tcW w:w="1792" w:type="dxa"/>
            <w:vMerge w:val="restart"/>
            <w:shd w:val="clear" w:color="auto" w:fill="auto"/>
          </w:tcPr>
          <w:p w14:paraId="673A2C4B"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【４】貸付普通財産の貸付先法人種類別検討（意見）</w:t>
            </w:r>
          </w:p>
          <w:p w14:paraId="673A2C4C" w14:textId="77777777" w:rsidR="00DF25C2" w:rsidRPr="00C31480" w:rsidRDefault="00DF25C2" w:rsidP="00CF290E">
            <w:pPr>
              <w:rPr>
                <w:rFonts w:ascii="ＭＳ Ｐゴシック" w:eastAsia="ＭＳ Ｐゴシック" w:hAnsi="ＭＳ Ｐゴシック"/>
                <w:szCs w:val="21"/>
              </w:rPr>
            </w:pPr>
          </w:p>
          <w:p w14:paraId="673A2C4D"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２．地方公共団体</w:t>
            </w:r>
          </w:p>
          <w:p w14:paraId="673A2C4E" w14:textId="77777777" w:rsidR="00DF25C2" w:rsidRPr="00C31480" w:rsidRDefault="00DF25C2" w:rsidP="00CF290E">
            <w:pPr>
              <w:rPr>
                <w:rFonts w:ascii="ＭＳ Ｐゴシック" w:eastAsia="ＭＳ Ｐゴシック" w:hAnsi="ＭＳ Ｐゴシック"/>
                <w:szCs w:val="21"/>
              </w:rPr>
            </w:pPr>
          </w:p>
        </w:tc>
        <w:tc>
          <w:tcPr>
            <w:tcW w:w="5363" w:type="dxa"/>
            <w:gridSpan w:val="2"/>
            <w:vMerge w:val="restart"/>
            <w:shd w:val="clear" w:color="auto" w:fill="auto"/>
          </w:tcPr>
          <w:p w14:paraId="673A2C4F" w14:textId="77777777" w:rsidR="00DF25C2" w:rsidRPr="00C31480" w:rsidRDefault="00DF25C2" w:rsidP="00CF290E">
            <w:pPr>
              <w:ind w:firstLineChars="100" w:firstLine="209"/>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このように</w:t>
            </w:r>
            <w:r w:rsidRPr="00C31480">
              <w:rPr>
                <w:rFonts w:ascii="ＭＳ Ｐゴシック" w:eastAsia="ＭＳ Ｐゴシック" w:hAnsi="ＭＳ Ｐゴシック" w:hint="eastAsia"/>
                <w:szCs w:val="21"/>
                <w:u w:val="single"/>
              </w:rPr>
              <w:t>市に減額または免除により貸付けている場合</w:t>
            </w:r>
            <w:r w:rsidRPr="00C31480">
              <w:rPr>
                <w:rFonts w:ascii="ＭＳ Ｐゴシック" w:eastAsia="ＭＳ Ｐゴシック" w:hAnsi="ＭＳ Ｐゴシック" w:hint="eastAsia"/>
                <w:szCs w:val="21"/>
              </w:rPr>
              <w:t>においては、各々、かつては貸付け時の経緯はあったものの、現在の府の財政状況から鑑みて</w:t>
            </w:r>
            <w:r w:rsidRPr="00C31480">
              <w:rPr>
                <w:rFonts w:ascii="ＭＳ Ｐゴシック" w:eastAsia="ＭＳ Ｐゴシック" w:hAnsi="ＭＳ Ｐゴシック" w:hint="eastAsia"/>
                <w:szCs w:val="21"/>
                <w:u w:val="single"/>
              </w:rPr>
              <w:t>貸付料を徴収するよう交渉すべき</w:t>
            </w:r>
            <w:r w:rsidRPr="00C31480">
              <w:rPr>
                <w:rFonts w:ascii="ＭＳ Ｐゴシック" w:eastAsia="ＭＳ Ｐゴシック" w:hAnsi="ＭＳ Ｐゴシック" w:hint="eastAsia"/>
                <w:szCs w:val="21"/>
              </w:rPr>
              <w:t>である（意見番号23）。</w:t>
            </w:r>
          </w:p>
          <w:p w14:paraId="673A2C50" w14:textId="77777777" w:rsidR="00DF25C2" w:rsidRPr="00C31480" w:rsidRDefault="00DF25C2" w:rsidP="00C83698">
            <w:pPr>
              <w:ind w:firstLineChars="100" w:firstLine="209"/>
              <w:rPr>
                <w:rFonts w:ascii="ＭＳ Ｐゴシック" w:eastAsia="ＭＳ Ｐゴシック" w:hAnsi="ＭＳ Ｐゴシック"/>
                <w:szCs w:val="21"/>
              </w:rPr>
            </w:pPr>
          </w:p>
          <w:p w14:paraId="673A2C51" w14:textId="77777777" w:rsidR="00DF25C2" w:rsidRPr="00C31480" w:rsidRDefault="00DF25C2" w:rsidP="00C83698">
            <w:pPr>
              <w:ind w:firstLineChars="100" w:firstLine="209"/>
              <w:rPr>
                <w:rFonts w:ascii="ＭＳ Ｐゴシック" w:eastAsia="ＭＳ Ｐゴシック" w:hAnsi="ＭＳ Ｐゴシック"/>
                <w:szCs w:val="21"/>
              </w:rPr>
            </w:pPr>
          </w:p>
          <w:p w14:paraId="673A2C52" w14:textId="77777777" w:rsidR="00DF25C2" w:rsidRPr="00C31480" w:rsidRDefault="00DF25C2" w:rsidP="00C83698">
            <w:pPr>
              <w:ind w:firstLineChars="100" w:firstLine="209"/>
              <w:rPr>
                <w:rFonts w:ascii="ＭＳ Ｐゴシック" w:eastAsia="ＭＳ Ｐゴシック" w:hAnsi="ＭＳ Ｐゴシック"/>
                <w:szCs w:val="21"/>
              </w:rPr>
            </w:pPr>
          </w:p>
          <w:p w14:paraId="673A2C53" w14:textId="77777777" w:rsidR="00DF25C2" w:rsidRPr="00C31480" w:rsidRDefault="00DF25C2" w:rsidP="00C83698">
            <w:pPr>
              <w:ind w:firstLineChars="100" w:firstLine="209"/>
              <w:rPr>
                <w:rFonts w:ascii="ＭＳ Ｐゴシック" w:eastAsia="ＭＳ Ｐゴシック" w:hAnsi="ＭＳ Ｐゴシック"/>
                <w:szCs w:val="21"/>
              </w:rPr>
            </w:pPr>
          </w:p>
          <w:p w14:paraId="673A2C54" w14:textId="77777777" w:rsidR="00DF25C2" w:rsidRPr="00C31480" w:rsidRDefault="00DF25C2" w:rsidP="00C83698">
            <w:pPr>
              <w:ind w:firstLineChars="100" w:firstLine="209"/>
              <w:rPr>
                <w:rFonts w:ascii="ＭＳ Ｐゴシック" w:eastAsia="ＭＳ Ｐゴシック" w:hAnsi="ＭＳ Ｐゴシック"/>
                <w:szCs w:val="21"/>
              </w:rPr>
            </w:pPr>
          </w:p>
          <w:p w14:paraId="673A2C55" w14:textId="77777777" w:rsidR="00DF25C2" w:rsidRPr="00C31480" w:rsidRDefault="00DF25C2" w:rsidP="00C83698">
            <w:pPr>
              <w:ind w:firstLineChars="100" w:firstLine="209"/>
              <w:rPr>
                <w:rFonts w:ascii="ＭＳ Ｐゴシック" w:eastAsia="ＭＳ Ｐゴシック" w:hAnsi="ＭＳ Ｐゴシック"/>
                <w:szCs w:val="21"/>
              </w:rPr>
            </w:pPr>
          </w:p>
          <w:p w14:paraId="673A2C56" w14:textId="77777777" w:rsidR="00DF25C2" w:rsidRPr="00C31480" w:rsidRDefault="00DF25C2" w:rsidP="00C83698">
            <w:pPr>
              <w:ind w:firstLineChars="100" w:firstLine="209"/>
              <w:rPr>
                <w:rFonts w:ascii="ＭＳ Ｐゴシック" w:eastAsia="ＭＳ Ｐゴシック" w:hAnsi="ＭＳ Ｐゴシック"/>
                <w:szCs w:val="21"/>
              </w:rPr>
            </w:pPr>
          </w:p>
        </w:tc>
        <w:tc>
          <w:tcPr>
            <w:tcW w:w="6170" w:type="dxa"/>
            <w:tcBorders>
              <w:top w:val="single" w:sz="4" w:space="0" w:color="auto"/>
              <w:bottom w:val="single" w:sz="4" w:space="0" w:color="auto"/>
            </w:tcBorders>
            <w:shd w:val="clear" w:color="auto" w:fill="auto"/>
          </w:tcPr>
          <w:p w14:paraId="673A2C57" w14:textId="49ED17A1" w:rsidR="00DF25C2" w:rsidRPr="005A461B" w:rsidRDefault="00A26659" w:rsidP="00A26659">
            <w:pPr>
              <w:ind w:firstLineChars="100" w:firstLine="209"/>
              <w:rPr>
                <w:rFonts w:ascii="ＭＳ Ｐゴシック" w:eastAsia="ＭＳ Ｐゴシック" w:hAnsi="ＭＳ Ｐゴシック"/>
                <w:szCs w:val="21"/>
              </w:rPr>
            </w:pPr>
            <w:r w:rsidRPr="00A26659">
              <w:rPr>
                <w:rFonts w:ascii="ＭＳ Ｐゴシック" w:eastAsia="ＭＳ Ｐゴシック" w:hAnsi="ＭＳ Ｐゴシック" w:cs="ＭＳ Ｐゴシック" w:hint="eastAsia"/>
                <w:kern w:val="0"/>
                <w:szCs w:val="21"/>
                <w:lang w:val="ja-JP"/>
              </w:rPr>
              <w:lastRenderedPageBreak/>
              <w:t>富田林病院の建物については、建物を有償貸付とする場合は、富田林市に対する土地の賃借料を支払う必要がある。このため、建物の譲渡も視野に入れて、富田林市と調整している</w:t>
            </w:r>
          </w:p>
        </w:tc>
        <w:tc>
          <w:tcPr>
            <w:tcW w:w="1134" w:type="dxa"/>
            <w:tcBorders>
              <w:bottom w:val="single" w:sz="4" w:space="0" w:color="auto"/>
            </w:tcBorders>
            <w:shd w:val="clear" w:color="auto" w:fill="auto"/>
          </w:tcPr>
          <w:p w14:paraId="666F8853"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経過報告</w:t>
            </w:r>
          </w:p>
          <w:p w14:paraId="5FCDBA4F" w14:textId="77777777" w:rsidR="00DF25C2" w:rsidRPr="00C31480" w:rsidRDefault="00DF25C2" w:rsidP="00CF290E">
            <w:pPr>
              <w:rPr>
                <w:rFonts w:ascii="ＭＳ Ｐゴシック" w:eastAsia="ＭＳ Ｐゴシック" w:hAnsi="ＭＳ Ｐゴシック"/>
                <w:szCs w:val="21"/>
              </w:rPr>
            </w:pPr>
          </w:p>
          <w:p w14:paraId="52AF6FA6" w14:textId="77777777" w:rsidR="00DF25C2" w:rsidRPr="00C31480" w:rsidRDefault="00DF25C2" w:rsidP="00A21E01">
            <w:pPr>
              <w:widowControl/>
              <w:jc w:val="left"/>
              <w:rPr>
                <w:rFonts w:ascii="ＭＳ Ｐゴシック" w:eastAsia="ＭＳ Ｐゴシック" w:hAnsi="ＭＳ Ｐゴシック"/>
                <w:szCs w:val="21"/>
              </w:rPr>
            </w:pPr>
          </w:p>
        </w:tc>
      </w:tr>
      <w:tr w:rsidR="00DF25C2" w:rsidRPr="00C31480" w14:paraId="673A2C64" w14:textId="11451107" w:rsidTr="00522EF6">
        <w:trPr>
          <w:trHeight w:val="1450"/>
        </w:trPr>
        <w:tc>
          <w:tcPr>
            <w:tcW w:w="1792" w:type="dxa"/>
            <w:vMerge/>
            <w:shd w:val="clear" w:color="auto" w:fill="auto"/>
          </w:tcPr>
          <w:p w14:paraId="673A2C5C" w14:textId="77777777" w:rsidR="00DF25C2" w:rsidRPr="00C31480" w:rsidRDefault="00DF25C2" w:rsidP="00DF25C2">
            <w:pPr>
              <w:ind w:firstLineChars="100" w:firstLine="209"/>
              <w:rPr>
                <w:rFonts w:ascii="ＭＳ Ｐゴシック" w:eastAsia="ＭＳ Ｐゴシック" w:hAnsi="ＭＳ Ｐゴシック"/>
                <w:szCs w:val="21"/>
              </w:rPr>
            </w:pPr>
          </w:p>
        </w:tc>
        <w:tc>
          <w:tcPr>
            <w:tcW w:w="5363" w:type="dxa"/>
            <w:gridSpan w:val="2"/>
            <w:vMerge/>
            <w:shd w:val="clear" w:color="auto" w:fill="auto"/>
          </w:tcPr>
          <w:p w14:paraId="673A2C5D" w14:textId="77777777" w:rsidR="00DF25C2" w:rsidRPr="00C31480" w:rsidRDefault="00DF25C2" w:rsidP="00C83698">
            <w:pPr>
              <w:ind w:firstLineChars="100" w:firstLine="209"/>
              <w:rPr>
                <w:rFonts w:ascii="ＭＳ Ｐゴシック" w:eastAsia="ＭＳ Ｐゴシック" w:hAnsi="ＭＳ Ｐゴシック"/>
                <w:szCs w:val="21"/>
              </w:rPr>
            </w:pPr>
          </w:p>
        </w:tc>
        <w:tc>
          <w:tcPr>
            <w:tcW w:w="6170" w:type="dxa"/>
            <w:tcBorders>
              <w:top w:val="single" w:sz="4" w:space="0" w:color="auto"/>
            </w:tcBorders>
            <w:shd w:val="clear" w:color="auto" w:fill="auto"/>
          </w:tcPr>
          <w:p w14:paraId="673A2C60" w14:textId="366FDE9A" w:rsidR="00DF25C2" w:rsidRPr="005A461B" w:rsidRDefault="00582FEE" w:rsidP="00582FEE">
            <w:pPr>
              <w:ind w:firstLineChars="100" w:firstLine="209"/>
              <w:rPr>
                <w:rFonts w:ascii="ＭＳ Ｐゴシック" w:eastAsia="ＭＳ Ｐゴシック" w:hAnsi="ＭＳ Ｐゴシック"/>
                <w:szCs w:val="21"/>
              </w:rPr>
            </w:pPr>
            <w:r w:rsidRPr="006F6FAE">
              <w:rPr>
                <w:rFonts w:ascii="ＭＳ Ｐゴシック" w:eastAsia="ＭＳ Ｐゴシック" w:hAnsi="ＭＳ Ｐゴシック" w:hint="eastAsia"/>
                <w:szCs w:val="21"/>
              </w:rPr>
              <w:t>元大阪府立勤労青少年会館（泉ヶ丘勤労者体育センター）敷地については、貸付先である堺市に対し、現貸付期限の平成26年3月末以降は、無償貸付は困難である旨伝えるとともに、有償による賃貸契約または、貸付物件の返還を検討するよう堺市に申し入れている。平成２５年７月には堺市役所において、今後の方針について協</w:t>
            </w:r>
            <w:r w:rsidRPr="006F6FAE">
              <w:rPr>
                <w:rFonts w:ascii="ＭＳ Ｐゴシック" w:eastAsia="ＭＳ Ｐゴシック" w:hAnsi="ＭＳ Ｐゴシック" w:hint="eastAsia"/>
                <w:szCs w:val="21"/>
              </w:rPr>
              <w:lastRenderedPageBreak/>
              <w:t>議した。契約更新時での府の貸付条件は有償化が原則であり、来年度の予算措置の確保について要望した。大阪府にはもう一期だけ引き続き減免を継続して頂きたいとの申し入れがあった。市町村への財産貸付に係る有償化ついては</w:t>
            </w:r>
            <w:r w:rsidRPr="00A54C40">
              <w:rPr>
                <w:rFonts w:ascii="ＭＳ Ｐゴシック" w:eastAsia="ＭＳ Ｐゴシック" w:hAnsi="ＭＳ Ｐゴシック" w:hint="eastAsia"/>
                <w:szCs w:val="21"/>
              </w:rPr>
              <w:t>、財産活用課と市長会との協議の結果、当該案件は第５類型の「個別協議」に類別されるとのことから、財産活用課及び堺市と協議の結果、3年更新した後、施設を廃止し、更地にして大阪府に返還するとのことで使用貸借契約更新の準備中である。</w:t>
            </w:r>
          </w:p>
        </w:tc>
        <w:tc>
          <w:tcPr>
            <w:tcW w:w="1134" w:type="dxa"/>
            <w:shd w:val="clear" w:color="auto" w:fill="auto"/>
          </w:tcPr>
          <w:p w14:paraId="7A7E27B6" w14:textId="77777777" w:rsidR="00DF25C2" w:rsidRPr="00C31480" w:rsidRDefault="00DF25C2" w:rsidP="00D22759">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lastRenderedPageBreak/>
              <w:t>経過報告</w:t>
            </w:r>
          </w:p>
          <w:p w14:paraId="54C664F5" w14:textId="77777777" w:rsidR="00DF25C2" w:rsidRPr="00C31480" w:rsidRDefault="00DF25C2" w:rsidP="00D22759">
            <w:pPr>
              <w:rPr>
                <w:rFonts w:ascii="ＭＳ Ｐゴシック" w:eastAsia="ＭＳ Ｐゴシック" w:hAnsi="ＭＳ Ｐゴシック"/>
                <w:szCs w:val="21"/>
              </w:rPr>
            </w:pPr>
          </w:p>
          <w:p w14:paraId="21AAF93C" w14:textId="77777777" w:rsidR="00DF25C2" w:rsidRPr="00C31480" w:rsidRDefault="00DF25C2" w:rsidP="00A21E01">
            <w:pPr>
              <w:widowControl/>
              <w:jc w:val="left"/>
              <w:rPr>
                <w:rFonts w:ascii="ＭＳ Ｐゴシック" w:eastAsia="ＭＳ Ｐゴシック" w:hAnsi="ＭＳ Ｐゴシック"/>
                <w:szCs w:val="21"/>
              </w:rPr>
            </w:pPr>
          </w:p>
        </w:tc>
      </w:tr>
      <w:tr w:rsidR="00DF25C2" w:rsidRPr="00C31480" w14:paraId="673A2C92" w14:textId="47385CED" w:rsidTr="00DE51CD">
        <w:trPr>
          <w:trHeight w:val="1013"/>
        </w:trPr>
        <w:tc>
          <w:tcPr>
            <w:tcW w:w="1798" w:type="dxa"/>
            <w:gridSpan w:val="2"/>
            <w:tcBorders>
              <w:top w:val="single" w:sz="4" w:space="0" w:color="auto"/>
            </w:tcBorders>
            <w:shd w:val="clear" w:color="auto" w:fill="auto"/>
          </w:tcPr>
          <w:p w14:paraId="673A2C84"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lastRenderedPageBreak/>
              <w:t>８．岸和田市保健衛生センター敷地</w:t>
            </w:r>
          </w:p>
          <w:p w14:paraId="673A2C85" w14:textId="77777777" w:rsidR="00DF25C2" w:rsidRPr="00C31480" w:rsidRDefault="00DF25C2" w:rsidP="00CF290E">
            <w:pPr>
              <w:rPr>
                <w:rFonts w:ascii="ＭＳ Ｐゴシック" w:eastAsia="ＭＳ Ｐゴシック" w:hAnsi="ＭＳ Ｐゴシック"/>
                <w:szCs w:val="21"/>
              </w:rPr>
            </w:pPr>
          </w:p>
          <w:p w14:paraId="673A2C86"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（３）意見</w:t>
            </w:r>
          </w:p>
          <w:p w14:paraId="673A2C87"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①周辺地の有償貸付けの検討が必要</w:t>
            </w:r>
          </w:p>
        </w:tc>
        <w:tc>
          <w:tcPr>
            <w:tcW w:w="5357" w:type="dxa"/>
            <w:tcBorders>
              <w:top w:val="single" w:sz="4" w:space="0" w:color="auto"/>
            </w:tcBorders>
            <w:shd w:val="clear" w:color="auto" w:fill="auto"/>
          </w:tcPr>
          <w:p w14:paraId="673A2C88" w14:textId="77777777" w:rsidR="00DF25C2" w:rsidRPr="00C31480" w:rsidRDefault="00DF25C2" w:rsidP="00CF290E">
            <w:pPr>
              <w:ind w:firstLineChars="99" w:firstLine="207"/>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有償貸付部分の土地貸付料については、平成20年度から減額率を低下させ５年後には正規の貸付料とする合意ができているが、（中略）まずは</w:t>
            </w:r>
            <w:r w:rsidRPr="00C31480">
              <w:rPr>
                <w:rFonts w:ascii="ＭＳ Ｐゴシック" w:eastAsia="ＭＳ Ｐゴシック" w:hAnsi="ＭＳ Ｐゴシック" w:hint="eastAsia"/>
                <w:szCs w:val="21"/>
                <w:u w:val="single"/>
              </w:rPr>
              <w:t>駐車場として利用している部分を有償貸付とすることが求められる。</w:t>
            </w:r>
            <w:r w:rsidRPr="00C31480">
              <w:rPr>
                <w:rFonts w:ascii="ＭＳ Ｐゴシック" w:eastAsia="ＭＳ Ｐゴシック" w:hAnsi="ＭＳ Ｐゴシック" w:hint="eastAsia"/>
                <w:szCs w:val="21"/>
              </w:rPr>
              <w:t>次に、</w:t>
            </w:r>
            <w:r w:rsidRPr="00C31480">
              <w:rPr>
                <w:rFonts w:ascii="ＭＳ Ｐゴシック" w:eastAsia="ＭＳ Ｐゴシック" w:hAnsi="ＭＳ Ｐゴシック" w:hint="eastAsia"/>
                <w:szCs w:val="21"/>
                <w:u w:val="single"/>
              </w:rPr>
              <w:t>テニスコート部分について</w:t>
            </w:r>
            <w:r w:rsidRPr="00C31480">
              <w:rPr>
                <w:rFonts w:ascii="ＭＳ Ｐゴシック" w:eastAsia="ＭＳ Ｐゴシック" w:hAnsi="ＭＳ Ｐゴシック" w:hint="eastAsia"/>
                <w:szCs w:val="21"/>
              </w:rPr>
              <w:t>、（中略）岸和田市にもその解決策を求め、府は岸和田市とともに</w:t>
            </w:r>
            <w:r w:rsidRPr="00C31480">
              <w:rPr>
                <w:rFonts w:ascii="ＭＳ Ｐゴシック" w:eastAsia="ＭＳ Ｐゴシック" w:hAnsi="ＭＳ Ｐゴシック" w:hint="eastAsia"/>
                <w:szCs w:val="21"/>
                <w:u w:val="single"/>
              </w:rPr>
              <w:t>土地の売却、有償貸付、その他有効利用を検討していくことが必要</w:t>
            </w:r>
            <w:r w:rsidRPr="00C31480">
              <w:rPr>
                <w:rFonts w:ascii="ＭＳ Ｐゴシック" w:eastAsia="ＭＳ Ｐゴシック" w:hAnsi="ＭＳ Ｐゴシック" w:hint="eastAsia"/>
                <w:szCs w:val="21"/>
              </w:rPr>
              <w:t>と考える（意見番号33）。</w:t>
            </w:r>
          </w:p>
          <w:p w14:paraId="673A2C89" w14:textId="77777777" w:rsidR="00DF25C2" w:rsidRPr="00C31480" w:rsidRDefault="00DF25C2" w:rsidP="00CF290E">
            <w:pPr>
              <w:ind w:firstLineChars="99" w:firstLine="207"/>
              <w:rPr>
                <w:rFonts w:ascii="ＭＳ Ｐゴシック" w:eastAsia="ＭＳ Ｐゴシック" w:hAnsi="ＭＳ Ｐゴシック"/>
                <w:szCs w:val="21"/>
              </w:rPr>
            </w:pPr>
          </w:p>
          <w:p w14:paraId="673A2C8A" w14:textId="77777777" w:rsidR="00DF25C2" w:rsidRPr="00C31480" w:rsidRDefault="00DF25C2" w:rsidP="00CF290E">
            <w:pPr>
              <w:ind w:firstLineChars="99" w:firstLine="207"/>
              <w:rPr>
                <w:rFonts w:ascii="ＭＳ Ｐゴシック" w:eastAsia="ＭＳ Ｐゴシック" w:hAnsi="ＭＳ Ｐゴシック"/>
                <w:szCs w:val="21"/>
              </w:rPr>
            </w:pPr>
          </w:p>
        </w:tc>
        <w:tc>
          <w:tcPr>
            <w:tcW w:w="6170" w:type="dxa"/>
            <w:tcBorders>
              <w:top w:val="single" w:sz="4" w:space="0" w:color="auto"/>
              <w:bottom w:val="single" w:sz="4" w:space="0" w:color="auto"/>
            </w:tcBorders>
            <w:shd w:val="clear" w:color="auto" w:fill="auto"/>
          </w:tcPr>
          <w:p w14:paraId="44BAEC80" w14:textId="77777777" w:rsidR="00D426C5" w:rsidRPr="005A461B" w:rsidRDefault="00D426C5" w:rsidP="00D426C5">
            <w:pPr>
              <w:ind w:firstLineChars="100" w:firstLine="209"/>
              <w:rPr>
                <w:rFonts w:ascii="ＭＳ Ｐゴシック" w:eastAsia="ＭＳ Ｐゴシック" w:hAnsi="ＭＳ Ｐゴシック"/>
                <w:szCs w:val="21"/>
              </w:rPr>
            </w:pPr>
            <w:r w:rsidRPr="005A461B">
              <w:rPr>
                <w:rFonts w:ascii="ＭＳ Ｐゴシック" w:eastAsia="ＭＳ Ｐゴシック" w:hAnsi="ＭＳ Ｐゴシック" w:hint="eastAsia"/>
                <w:szCs w:val="21"/>
              </w:rPr>
              <w:t>現行の有償貸付部分の土地貸付料については、平成24年度から減免をしない正規の貸付料としたところである。</w:t>
            </w:r>
          </w:p>
          <w:p w14:paraId="520FC024" w14:textId="77777777" w:rsidR="00D426C5" w:rsidRPr="005A461B" w:rsidRDefault="00D426C5" w:rsidP="00D426C5">
            <w:pPr>
              <w:ind w:firstLineChars="100" w:firstLine="209"/>
              <w:rPr>
                <w:rFonts w:ascii="ＭＳ Ｐゴシック" w:eastAsia="ＭＳ Ｐゴシック" w:hAnsi="ＭＳ Ｐゴシック"/>
                <w:szCs w:val="21"/>
              </w:rPr>
            </w:pPr>
            <w:r w:rsidRPr="005A461B">
              <w:rPr>
                <w:rFonts w:ascii="ＭＳ Ｐゴシック" w:eastAsia="ＭＳ Ｐゴシック" w:hAnsi="ＭＳ Ｐゴシック" w:hint="eastAsia"/>
                <w:szCs w:val="21"/>
              </w:rPr>
              <w:t>その他の敷地については、同敷地内に泉州北部初期救急広域センターを建設する計画が持ち上がったため、いったん敷地の活用方針を保留としていたが、23年度末に当地での建設計画が白紙となったことから、有償貸付や売却の協議を再開した。</w:t>
            </w:r>
          </w:p>
          <w:p w14:paraId="414B1685" w14:textId="67A96AF3" w:rsidR="00D426C5" w:rsidRPr="005A461B" w:rsidRDefault="00D426C5" w:rsidP="00D426C5">
            <w:pPr>
              <w:ind w:firstLineChars="100" w:firstLine="209"/>
              <w:rPr>
                <w:rFonts w:ascii="ＭＳ Ｐゴシック" w:eastAsia="ＭＳ Ｐゴシック" w:hAnsi="ＭＳ Ｐゴシック"/>
                <w:szCs w:val="21"/>
                <w:u w:val="single"/>
              </w:rPr>
            </w:pPr>
            <w:r w:rsidRPr="005A461B">
              <w:rPr>
                <w:rFonts w:ascii="ＭＳ Ｐゴシック" w:eastAsia="ＭＳ Ｐゴシック" w:hAnsi="ＭＳ Ｐゴシック" w:hint="eastAsia"/>
                <w:szCs w:val="21"/>
              </w:rPr>
              <w:t>しかし、24年度に入り、市からメディカルセンターの耐震化や福祉センターの移転構想などがあるため、具体化するまでの間</w:t>
            </w:r>
            <w:r w:rsidR="009211F0">
              <w:rPr>
                <w:rFonts w:ascii="ＭＳ Ｐゴシック" w:eastAsia="ＭＳ Ｐゴシック" w:hAnsi="ＭＳ Ｐゴシック" w:hint="eastAsia"/>
                <w:szCs w:val="21"/>
              </w:rPr>
              <w:t>は</w:t>
            </w:r>
            <w:r w:rsidRPr="005A461B">
              <w:rPr>
                <w:rFonts w:ascii="ＭＳ Ｐゴシック" w:eastAsia="ＭＳ Ｐゴシック" w:hAnsi="ＭＳ Ｐゴシック" w:hint="eastAsia"/>
                <w:szCs w:val="21"/>
              </w:rPr>
              <w:t>敷地の売却をしないよう求められており、将来的には市への売却も考えられるため、当面は有償貸付</w:t>
            </w:r>
            <w:r w:rsidR="009211F0">
              <w:rPr>
                <w:rFonts w:ascii="ＭＳ Ｐゴシック" w:eastAsia="ＭＳ Ｐゴシック" w:hAnsi="ＭＳ Ｐゴシック" w:hint="eastAsia"/>
                <w:szCs w:val="21"/>
              </w:rPr>
              <w:t>に向けた</w:t>
            </w:r>
            <w:r w:rsidRPr="005A461B">
              <w:rPr>
                <w:rFonts w:ascii="ＭＳ Ｐゴシック" w:eastAsia="ＭＳ Ｐゴシック" w:hAnsi="ＭＳ Ｐゴシック" w:hint="eastAsia"/>
                <w:szCs w:val="21"/>
              </w:rPr>
              <w:t>協議を進める。</w:t>
            </w:r>
          </w:p>
          <w:p w14:paraId="673A2C8E" w14:textId="77777777" w:rsidR="00DF25C2" w:rsidRPr="005A461B" w:rsidRDefault="00DF25C2" w:rsidP="00D426C5">
            <w:pPr>
              <w:ind w:firstLineChars="100" w:firstLine="209"/>
              <w:rPr>
                <w:rFonts w:ascii="ＭＳ Ｐゴシック" w:eastAsia="ＭＳ Ｐゴシック" w:hAnsi="ＭＳ Ｐゴシック"/>
                <w:szCs w:val="21"/>
              </w:rPr>
            </w:pPr>
          </w:p>
        </w:tc>
        <w:tc>
          <w:tcPr>
            <w:tcW w:w="1134" w:type="dxa"/>
            <w:tcBorders>
              <w:top w:val="single" w:sz="4" w:space="0" w:color="auto"/>
              <w:bottom w:val="single" w:sz="4" w:space="0" w:color="auto"/>
            </w:tcBorders>
            <w:shd w:val="clear" w:color="auto" w:fill="auto"/>
          </w:tcPr>
          <w:p w14:paraId="37D8052A"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経過報告</w:t>
            </w:r>
          </w:p>
          <w:p w14:paraId="754AFF3C" w14:textId="77777777" w:rsidR="00DF25C2" w:rsidRPr="00C31480" w:rsidRDefault="00DF25C2" w:rsidP="00CF290E">
            <w:pPr>
              <w:rPr>
                <w:rFonts w:ascii="ＭＳ Ｐゴシック" w:eastAsia="ＭＳ Ｐゴシック" w:hAnsi="ＭＳ Ｐゴシック"/>
                <w:szCs w:val="21"/>
              </w:rPr>
            </w:pPr>
          </w:p>
          <w:p w14:paraId="53ABBA25" w14:textId="4B239A13" w:rsidR="00DF25C2" w:rsidRDefault="00DF25C2">
            <w:pPr>
              <w:widowControl/>
              <w:jc w:val="left"/>
              <w:rPr>
                <w:rFonts w:ascii="ＭＳ Ｐゴシック" w:eastAsia="ＭＳ Ｐゴシック" w:hAnsi="ＭＳ Ｐゴシック"/>
                <w:szCs w:val="21"/>
              </w:rPr>
            </w:pPr>
          </w:p>
          <w:p w14:paraId="7E10FEB2" w14:textId="77777777" w:rsidR="00DF25C2" w:rsidRDefault="00DF25C2">
            <w:pPr>
              <w:widowControl/>
              <w:jc w:val="left"/>
              <w:rPr>
                <w:rFonts w:ascii="ＭＳ Ｐゴシック" w:eastAsia="ＭＳ Ｐゴシック" w:hAnsi="ＭＳ Ｐゴシック"/>
                <w:szCs w:val="21"/>
              </w:rPr>
            </w:pPr>
          </w:p>
          <w:p w14:paraId="5851C2D1" w14:textId="77777777" w:rsidR="00DF25C2" w:rsidRPr="00C31480" w:rsidRDefault="00DF25C2" w:rsidP="001B738D">
            <w:pPr>
              <w:rPr>
                <w:rFonts w:ascii="ＭＳ Ｐゴシック" w:eastAsia="ＭＳ Ｐゴシック" w:hAnsi="ＭＳ Ｐゴシック"/>
                <w:szCs w:val="21"/>
              </w:rPr>
            </w:pPr>
          </w:p>
        </w:tc>
      </w:tr>
      <w:tr w:rsidR="00DF25C2" w:rsidRPr="00C31480" w14:paraId="673A2CA3" w14:textId="54B85C7E" w:rsidTr="00DE51CD">
        <w:trPr>
          <w:trHeight w:val="1440"/>
        </w:trPr>
        <w:tc>
          <w:tcPr>
            <w:tcW w:w="1798" w:type="dxa"/>
            <w:gridSpan w:val="2"/>
            <w:tcBorders>
              <w:top w:val="single" w:sz="4" w:space="0" w:color="auto"/>
            </w:tcBorders>
            <w:shd w:val="clear" w:color="auto" w:fill="auto"/>
          </w:tcPr>
          <w:p w14:paraId="673A2C93"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９．島屋保育所敷地</w:t>
            </w:r>
          </w:p>
          <w:p w14:paraId="673A2C94" w14:textId="77777777" w:rsidR="00DF25C2" w:rsidRPr="00C31480" w:rsidRDefault="00DF25C2" w:rsidP="00CF290E">
            <w:pPr>
              <w:rPr>
                <w:rFonts w:ascii="ＭＳ Ｐゴシック" w:eastAsia="ＭＳ Ｐゴシック" w:hAnsi="ＭＳ Ｐゴシック"/>
                <w:szCs w:val="21"/>
              </w:rPr>
            </w:pPr>
          </w:p>
          <w:p w14:paraId="673A2C95"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（３）意見</w:t>
            </w:r>
          </w:p>
          <w:p w14:paraId="673A2C96"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①貸付料の徴収を検討すべき</w:t>
            </w:r>
          </w:p>
          <w:p w14:paraId="673A2C97" w14:textId="77777777" w:rsidR="00DF25C2" w:rsidRPr="00C31480" w:rsidRDefault="00DF25C2" w:rsidP="00CF290E">
            <w:pPr>
              <w:rPr>
                <w:rFonts w:ascii="ＭＳ Ｐゴシック" w:eastAsia="ＭＳ Ｐゴシック" w:hAnsi="ＭＳ Ｐゴシック"/>
                <w:szCs w:val="21"/>
              </w:rPr>
            </w:pPr>
          </w:p>
        </w:tc>
        <w:tc>
          <w:tcPr>
            <w:tcW w:w="5357" w:type="dxa"/>
            <w:tcBorders>
              <w:top w:val="single" w:sz="4" w:space="0" w:color="auto"/>
            </w:tcBorders>
            <w:shd w:val="clear" w:color="auto" w:fill="auto"/>
          </w:tcPr>
          <w:p w14:paraId="673A2C98" w14:textId="77777777" w:rsidR="00DF25C2" w:rsidRPr="00C31480" w:rsidRDefault="00DF25C2" w:rsidP="00CF290E">
            <w:pPr>
              <w:ind w:firstLineChars="99" w:firstLine="207"/>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当該通知内容の変更に伴って、</w:t>
            </w:r>
            <w:r w:rsidRPr="00C31480">
              <w:rPr>
                <w:rFonts w:ascii="ＭＳ Ｐゴシック" w:eastAsia="ＭＳ Ｐゴシック" w:hAnsi="ＭＳ Ｐゴシック" w:hint="eastAsia"/>
                <w:szCs w:val="21"/>
                <w:u w:val="single"/>
              </w:rPr>
              <w:t>貸付料を免除する府の貸付方針も見直すべき</w:t>
            </w:r>
            <w:r w:rsidRPr="00C31480">
              <w:rPr>
                <w:rFonts w:ascii="ＭＳ Ｐゴシック" w:eastAsia="ＭＳ Ｐゴシック" w:hAnsi="ＭＳ Ｐゴシック" w:hint="eastAsia"/>
                <w:szCs w:val="21"/>
              </w:rPr>
              <w:t>である（意見番号34）。</w:t>
            </w:r>
          </w:p>
          <w:p w14:paraId="673A2C99" w14:textId="77777777" w:rsidR="00DF25C2" w:rsidRPr="00C31480" w:rsidRDefault="00DF25C2" w:rsidP="00CF290E">
            <w:pPr>
              <w:ind w:firstLineChars="99" w:firstLine="207"/>
              <w:rPr>
                <w:rFonts w:ascii="ＭＳ Ｐゴシック" w:eastAsia="ＭＳ Ｐゴシック" w:hAnsi="ＭＳ Ｐゴシック"/>
                <w:szCs w:val="21"/>
              </w:rPr>
            </w:pPr>
          </w:p>
          <w:p w14:paraId="673A2C9A" w14:textId="77777777" w:rsidR="00DF25C2" w:rsidRPr="00C31480" w:rsidRDefault="00DF25C2" w:rsidP="00CF290E">
            <w:pPr>
              <w:ind w:firstLineChars="99" w:firstLine="207"/>
              <w:rPr>
                <w:rFonts w:ascii="ＭＳ Ｐゴシック" w:eastAsia="ＭＳ Ｐゴシック" w:hAnsi="ＭＳ Ｐゴシック"/>
                <w:szCs w:val="21"/>
              </w:rPr>
            </w:pPr>
          </w:p>
          <w:p w14:paraId="673A2C9B" w14:textId="77777777" w:rsidR="00DF25C2" w:rsidRPr="00C31480" w:rsidRDefault="00DF25C2" w:rsidP="00CF290E">
            <w:pPr>
              <w:ind w:firstLineChars="99" w:firstLine="207"/>
              <w:rPr>
                <w:rFonts w:ascii="ＭＳ Ｐゴシック" w:eastAsia="ＭＳ Ｐゴシック" w:hAnsi="ＭＳ Ｐゴシック"/>
                <w:szCs w:val="21"/>
              </w:rPr>
            </w:pPr>
          </w:p>
          <w:p w14:paraId="673A2C9C" w14:textId="77777777" w:rsidR="00DF25C2" w:rsidRPr="00C31480" w:rsidRDefault="00DF25C2" w:rsidP="00CF290E">
            <w:pPr>
              <w:ind w:firstLineChars="99" w:firstLine="207"/>
              <w:rPr>
                <w:rFonts w:ascii="ＭＳ Ｐゴシック" w:eastAsia="ＭＳ Ｐゴシック" w:hAnsi="ＭＳ Ｐゴシック"/>
                <w:szCs w:val="21"/>
              </w:rPr>
            </w:pPr>
          </w:p>
        </w:tc>
        <w:tc>
          <w:tcPr>
            <w:tcW w:w="6170" w:type="dxa"/>
            <w:tcBorders>
              <w:top w:val="single" w:sz="4" w:space="0" w:color="auto"/>
              <w:bottom w:val="single" w:sz="4" w:space="0" w:color="auto"/>
            </w:tcBorders>
            <w:shd w:val="clear" w:color="auto" w:fill="auto"/>
          </w:tcPr>
          <w:p w14:paraId="3E633D2F" w14:textId="77777777" w:rsidR="006668B1" w:rsidRPr="00713406" w:rsidRDefault="006668B1" w:rsidP="006668B1">
            <w:pPr>
              <w:ind w:firstLineChars="100" w:firstLine="209"/>
              <w:rPr>
                <w:rFonts w:ascii="ＭＳ Ｐゴシック" w:eastAsia="ＭＳ Ｐゴシック" w:hAnsi="ＭＳ Ｐゴシック"/>
                <w:szCs w:val="21"/>
              </w:rPr>
            </w:pPr>
            <w:r w:rsidRPr="00713406">
              <w:rPr>
                <w:rFonts w:ascii="ＭＳ Ｐゴシック" w:eastAsia="ＭＳ Ｐゴシック" w:hAnsi="ＭＳ Ｐゴシック" w:hint="eastAsia"/>
                <w:szCs w:val="21"/>
              </w:rPr>
              <w:t>社会福祉法人についても、他の法人と同様、貸付料減免措置の必要性、妥当性を点検し、適正な取扱いを行うこととしている。</w:t>
            </w:r>
          </w:p>
          <w:p w14:paraId="002F0168" w14:textId="3D23A09F" w:rsidR="006668B1" w:rsidRPr="005A461B" w:rsidRDefault="006668B1" w:rsidP="006668B1">
            <w:pPr>
              <w:ind w:firstLineChars="100" w:firstLine="209"/>
              <w:rPr>
                <w:rFonts w:ascii="ＭＳ Ｐゴシック" w:eastAsia="ＭＳ Ｐゴシック" w:hAnsi="ＭＳ Ｐゴシック"/>
                <w:szCs w:val="21"/>
              </w:rPr>
            </w:pPr>
            <w:r w:rsidRPr="00713406">
              <w:rPr>
                <w:rFonts w:ascii="ＭＳ Ｐゴシック" w:eastAsia="ＭＳ Ｐゴシック" w:hAnsi="ＭＳ Ｐゴシック" w:hint="eastAsia"/>
                <w:szCs w:val="21"/>
              </w:rPr>
              <w:t>現在の契約期間は、平成27年度末までであるが平成24年4月に貸付先である社会福祉法人島屋福祉会に対し有償借受又は買い取りを検討するよう依頼した。同法人では、無償貸付契約期間満了後の平成28年度以降については、有償借受又は買い取りについて検討を行うこととなった。引続き同法人に働きかけを行うとともに、検討結果を踏まえ対応する。</w:t>
            </w:r>
          </w:p>
          <w:p w14:paraId="673A2C9F" w14:textId="77777777" w:rsidR="00DF25C2" w:rsidRPr="005A461B" w:rsidRDefault="00DF25C2" w:rsidP="006668B1">
            <w:pPr>
              <w:ind w:firstLineChars="100" w:firstLine="209"/>
              <w:rPr>
                <w:rFonts w:ascii="ＭＳ Ｐゴシック" w:eastAsia="ＭＳ Ｐゴシック" w:hAnsi="ＭＳ Ｐゴシック"/>
                <w:szCs w:val="21"/>
              </w:rPr>
            </w:pPr>
          </w:p>
        </w:tc>
        <w:tc>
          <w:tcPr>
            <w:tcW w:w="1134" w:type="dxa"/>
            <w:tcBorders>
              <w:top w:val="single" w:sz="4" w:space="0" w:color="auto"/>
              <w:bottom w:val="single" w:sz="4" w:space="0" w:color="auto"/>
            </w:tcBorders>
            <w:shd w:val="clear" w:color="auto" w:fill="auto"/>
          </w:tcPr>
          <w:p w14:paraId="1F3608BD"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経過報告</w:t>
            </w:r>
          </w:p>
          <w:p w14:paraId="76F9F387" w14:textId="77777777" w:rsidR="00DF25C2" w:rsidRPr="00C31480" w:rsidRDefault="00DF25C2" w:rsidP="00CF290E">
            <w:pPr>
              <w:rPr>
                <w:rFonts w:ascii="ＭＳ Ｐゴシック" w:eastAsia="ＭＳ Ｐゴシック" w:hAnsi="ＭＳ Ｐゴシック"/>
                <w:szCs w:val="21"/>
              </w:rPr>
            </w:pPr>
          </w:p>
          <w:p w14:paraId="66CAE9C0" w14:textId="77777777" w:rsidR="00DF25C2" w:rsidRDefault="00DF25C2">
            <w:pPr>
              <w:widowControl/>
              <w:jc w:val="left"/>
              <w:rPr>
                <w:rFonts w:ascii="ＭＳ Ｐゴシック" w:eastAsia="ＭＳ Ｐゴシック" w:hAnsi="ＭＳ Ｐゴシック"/>
                <w:szCs w:val="21"/>
              </w:rPr>
            </w:pPr>
          </w:p>
          <w:p w14:paraId="3FC12524" w14:textId="77777777" w:rsidR="00DF25C2" w:rsidRPr="00C31480" w:rsidRDefault="00DF25C2" w:rsidP="001B738D">
            <w:pPr>
              <w:rPr>
                <w:rFonts w:ascii="ＭＳ Ｐゴシック" w:eastAsia="ＭＳ Ｐゴシック" w:hAnsi="ＭＳ Ｐゴシック"/>
                <w:szCs w:val="21"/>
              </w:rPr>
            </w:pPr>
          </w:p>
        </w:tc>
      </w:tr>
      <w:tr w:rsidR="00DF25C2" w:rsidRPr="00C31480" w14:paraId="673A2CB0" w14:textId="3E1D88A6" w:rsidTr="00DE51CD">
        <w:trPr>
          <w:trHeight w:val="2958"/>
        </w:trPr>
        <w:tc>
          <w:tcPr>
            <w:tcW w:w="1798" w:type="dxa"/>
            <w:gridSpan w:val="2"/>
            <w:vMerge w:val="restart"/>
            <w:shd w:val="clear" w:color="auto" w:fill="auto"/>
          </w:tcPr>
          <w:p w14:paraId="673A2CA4"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lastRenderedPageBreak/>
              <w:t>10．泉南医療福祉センター敷地</w:t>
            </w:r>
          </w:p>
          <w:p w14:paraId="673A2CA5" w14:textId="77777777" w:rsidR="00DF25C2" w:rsidRPr="00C31480" w:rsidRDefault="00DF25C2" w:rsidP="00CF290E">
            <w:pPr>
              <w:rPr>
                <w:rFonts w:ascii="ＭＳ Ｐゴシック" w:eastAsia="ＭＳ Ｐゴシック" w:hAnsi="ＭＳ Ｐゴシック"/>
                <w:szCs w:val="21"/>
              </w:rPr>
            </w:pPr>
          </w:p>
          <w:p w14:paraId="673A2CA6"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（２）意見</w:t>
            </w:r>
          </w:p>
          <w:p w14:paraId="673A2CA7"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①介護保険施設（特別養護老人ホームほか）敷地使用部分は減免見直しが必要</w:t>
            </w:r>
          </w:p>
          <w:p w14:paraId="673A2CA8"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②病院の公的役割部分に対してその相当額の支援を行うことに向けた検討に着手すべき</w:t>
            </w:r>
          </w:p>
          <w:p w14:paraId="673A2CA9" w14:textId="77777777" w:rsidR="00DF25C2" w:rsidRPr="00C31480" w:rsidRDefault="00DF25C2" w:rsidP="00CF290E">
            <w:pPr>
              <w:rPr>
                <w:rFonts w:ascii="ＭＳ Ｐゴシック" w:eastAsia="ＭＳ Ｐゴシック" w:hAnsi="ＭＳ Ｐゴシック"/>
                <w:szCs w:val="21"/>
              </w:rPr>
            </w:pPr>
          </w:p>
        </w:tc>
        <w:tc>
          <w:tcPr>
            <w:tcW w:w="5357" w:type="dxa"/>
            <w:tcBorders>
              <w:top w:val="single" w:sz="4" w:space="0" w:color="auto"/>
            </w:tcBorders>
            <w:shd w:val="clear" w:color="auto" w:fill="auto"/>
          </w:tcPr>
          <w:p w14:paraId="673A2CAA" w14:textId="77777777" w:rsidR="00DF25C2" w:rsidRPr="00C31480" w:rsidRDefault="00DF25C2" w:rsidP="00CF290E">
            <w:pPr>
              <w:ind w:firstLineChars="100" w:firstLine="209"/>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今後は、他事業者との公平性の見地から</w:t>
            </w:r>
            <w:r w:rsidRPr="00C31480">
              <w:rPr>
                <w:rFonts w:ascii="ＭＳ Ｐゴシック" w:eastAsia="ＭＳ Ｐゴシック" w:hAnsi="ＭＳ Ｐゴシック" w:hint="eastAsia"/>
                <w:szCs w:val="21"/>
                <w:u w:val="single"/>
              </w:rPr>
              <w:t>介護保険施設の敷地として使用している部分の貸付料免除の見直しが必要</w:t>
            </w:r>
            <w:r w:rsidRPr="00C31480">
              <w:rPr>
                <w:rFonts w:ascii="ＭＳ Ｐゴシック" w:eastAsia="ＭＳ Ｐゴシック" w:hAnsi="ＭＳ Ｐゴシック" w:hint="eastAsia"/>
                <w:szCs w:val="21"/>
              </w:rPr>
              <w:t>である（意見番号36）。</w:t>
            </w:r>
          </w:p>
        </w:tc>
        <w:tc>
          <w:tcPr>
            <w:tcW w:w="6170" w:type="dxa"/>
            <w:vMerge w:val="restart"/>
            <w:tcBorders>
              <w:top w:val="single" w:sz="4" w:space="0" w:color="auto"/>
            </w:tcBorders>
            <w:shd w:val="clear" w:color="auto" w:fill="auto"/>
          </w:tcPr>
          <w:p w14:paraId="673A2CAC" w14:textId="0FC461BB" w:rsidR="00DF25C2" w:rsidRPr="005A461B" w:rsidRDefault="00A26659" w:rsidP="00A26659">
            <w:pPr>
              <w:ind w:firstLineChars="100" w:firstLine="209"/>
              <w:rPr>
                <w:rFonts w:ascii="ＭＳ Ｐゴシック" w:eastAsia="ＭＳ Ｐゴシック" w:hAnsi="ＭＳ Ｐゴシック"/>
                <w:szCs w:val="21"/>
              </w:rPr>
            </w:pPr>
            <w:r w:rsidRPr="00A26659">
              <w:rPr>
                <w:rFonts w:ascii="ＭＳ Ｐゴシック" w:eastAsia="ＭＳ Ｐゴシック" w:hAnsi="ＭＳ Ｐゴシック" w:hint="eastAsia"/>
                <w:szCs w:val="21"/>
              </w:rPr>
              <w:t>平成24年7月に実施された委員監査の結果、『府民の視点及び府の財政状況を踏まえ、済生会に対する府の財政的支援等について、早急に見直しを図ること。』との意見が出されたことを受け、今後その視点にたち、済生会と調整している。</w:t>
            </w:r>
          </w:p>
        </w:tc>
        <w:tc>
          <w:tcPr>
            <w:tcW w:w="1134" w:type="dxa"/>
            <w:vMerge w:val="restart"/>
            <w:tcBorders>
              <w:top w:val="single" w:sz="4" w:space="0" w:color="auto"/>
            </w:tcBorders>
            <w:shd w:val="clear" w:color="auto" w:fill="auto"/>
          </w:tcPr>
          <w:p w14:paraId="17725A90"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経過報告</w:t>
            </w:r>
          </w:p>
          <w:p w14:paraId="190914FD" w14:textId="77777777" w:rsidR="00DF25C2" w:rsidRPr="00C31480" w:rsidRDefault="00DF25C2" w:rsidP="00CF290E">
            <w:pPr>
              <w:rPr>
                <w:rFonts w:ascii="ＭＳ Ｐゴシック" w:eastAsia="ＭＳ Ｐゴシック" w:hAnsi="ＭＳ Ｐゴシック"/>
                <w:szCs w:val="21"/>
              </w:rPr>
            </w:pPr>
          </w:p>
          <w:p w14:paraId="552DD5AF" w14:textId="77777777" w:rsidR="00DF25C2" w:rsidRDefault="00DF25C2">
            <w:pPr>
              <w:widowControl/>
              <w:jc w:val="left"/>
              <w:rPr>
                <w:rFonts w:ascii="ＭＳ Ｐゴシック" w:eastAsia="ＭＳ Ｐゴシック" w:hAnsi="ＭＳ Ｐゴシック"/>
                <w:szCs w:val="21"/>
              </w:rPr>
            </w:pPr>
          </w:p>
          <w:p w14:paraId="0E101808" w14:textId="77777777" w:rsidR="00DF25C2" w:rsidRPr="00C31480" w:rsidRDefault="00DF25C2" w:rsidP="001B738D">
            <w:pPr>
              <w:rPr>
                <w:rFonts w:ascii="ＭＳ Ｐゴシック" w:eastAsia="ＭＳ Ｐゴシック" w:hAnsi="ＭＳ Ｐゴシック"/>
                <w:szCs w:val="21"/>
              </w:rPr>
            </w:pPr>
          </w:p>
        </w:tc>
      </w:tr>
      <w:tr w:rsidR="00DF25C2" w:rsidRPr="00C31480" w14:paraId="673A2CB5" w14:textId="767C95D2" w:rsidTr="00DE51CD">
        <w:trPr>
          <w:trHeight w:val="4695"/>
        </w:trPr>
        <w:tc>
          <w:tcPr>
            <w:tcW w:w="1798" w:type="dxa"/>
            <w:gridSpan w:val="2"/>
            <w:vMerge/>
            <w:tcBorders>
              <w:top w:val="nil"/>
              <w:bottom w:val="single" w:sz="4" w:space="0" w:color="auto"/>
            </w:tcBorders>
            <w:shd w:val="clear" w:color="auto" w:fill="auto"/>
          </w:tcPr>
          <w:p w14:paraId="673A2CB1" w14:textId="77777777" w:rsidR="00DF25C2" w:rsidRPr="00C31480" w:rsidRDefault="00DF25C2" w:rsidP="00CF290E">
            <w:pPr>
              <w:rPr>
                <w:rFonts w:ascii="ＭＳ Ｐゴシック" w:eastAsia="ＭＳ Ｐゴシック" w:hAnsi="ＭＳ Ｐゴシック"/>
                <w:szCs w:val="21"/>
              </w:rPr>
            </w:pPr>
          </w:p>
        </w:tc>
        <w:tc>
          <w:tcPr>
            <w:tcW w:w="5357" w:type="dxa"/>
            <w:tcBorders>
              <w:top w:val="single" w:sz="4" w:space="0" w:color="auto"/>
              <w:bottom w:val="single" w:sz="4" w:space="0" w:color="auto"/>
            </w:tcBorders>
            <w:shd w:val="clear" w:color="auto" w:fill="auto"/>
          </w:tcPr>
          <w:p w14:paraId="673A2CB2" w14:textId="77777777" w:rsidR="00DF25C2" w:rsidRPr="00C31480" w:rsidRDefault="00DF25C2" w:rsidP="00071A48">
            <w:pPr>
              <w:ind w:firstLineChars="99" w:firstLine="207"/>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当該病院に対しても</w:t>
            </w:r>
            <w:r w:rsidRPr="00C31480">
              <w:rPr>
                <w:rFonts w:ascii="ＭＳ Ｐゴシック" w:eastAsia="ＭＳ Ｐゴシック" w:hAnsi="ＭＳ Ｐゴシック" w:hint="eastAsia"/>
                <w:szCs w:val="21"/>
                <w:u w:val="single"/>
              </w:rPr>
              <w:t>府が負担すべき公的部分の適正額はいくらかを明確にするように努め、その相当額の支援（補助金等）を行うことへ向けた検討</w:t>
            </w:r>
            <w:r w:rsidRPr="00C31480">
              <w:rPr>
                <w:rFonts w:ascii="ＭＳ Ｐゴシック" w:eastAsia="ＭＳ Ｐゴシック" w:hAnsi="ＭＳ Ｐゴシック" w:hint="eastAsia"/>
                <w:szCs w:val="21"/>
              </w:rPr>
              <w:t>が望まれる（意見番号37）。</w:t>
            </w:r>
          </w:p>
        </w:tc>
        <w:tc>
          <w:tcPr>
            <w:tcW w:w="6170" w:type="dxa"/>
            <w:vMerge/>
            <w:tcBorders>
              <w:bottom w:val="single" w:sz="4" w:space="0" w:color="auto"/>
            </w:tcBorders>
            <w:shd w:val="clear" w:color="auto" w:fill="auto"/>
          </w:tcPr>
          <w:p w14:paraId="673A2CB3" w14:textId="77777777" w:rsidR="00DF25C2" w:rsidRPr="005A461B" w:rsidRDefault="00DF25C2" w:rsidP="00071A48">
            <w:pPr>
              <w:ind w:firstLineChars="100" w:firstLine="209"/>
              <w:rPr>
                <w:rFonts w:ascii="ＭＳ Ｐゴシック" w:eastAsia="ＭＳ Ｐゴシック" w:hAnsi="ＭＳ Ｐゴシック"/>
                <w:szCs w:val="21"/>
              </w:rPr>
            </w:pPr>
          </w:p>
        </w:tc>
        <w:tc>
          <w:tcPr>
            <w:tcW w:w="1134" w:type="dxa"/>
            <w:vMerge/>
            <w:tcBorders>
              <w:bottom w:val="single" w:sz="4" w:space="0" w:color="auto"/>
            </w:tcBorders>
            <w:shd w:val="clear" w:color="auto" w:fill="auto"/>
          </w:tcPr>
          <w:p w14:paraId="248C86D6" w14:textId="77777777" w:rsidR="00DF25C2" w:rsidRPr="00C31480" w:rsidRDefault="00DF25C2" w:rsidP="00CF290E">
            <w:pPr>
              <w:rPr>
                <w:rFonts w:ascii="ＭＳ Ｐゴシック" w:eastAsia="ＭＳ Ｐゴシック" w:hAnsi="ＭＳ Ｐゴシック"/>
                <w:szCs w:val="21"/>
              </w:rPr>
            </w:pPr>
          </w:p>
        </w:tc>
      </w:tr>
      <w:tr w:rsidR="00DF25C2" w:rsidRPr="00C31480" w14:paraId="673A2CC2" w14:textId="660834D2" w:rsidTr="00DE51CD">
        <w:trPr>
          <w:trHeight w:val="2571"/>
        </w:trPr>
        <w:tc>
          <w:tcPr>
            <w:tcW w:w="1798" w:type="dxa"/>
            <w:gridSpan w:val="2"/>
            <w:shd w:val="clear" w:color="auto" w:fill="auto"/>
          </w:tcPr>
          <w:p w14:paraId="673A2CB6"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lastRenderedPageBreak/>
              <w:t>17．大阪府港湾教育訓練センター</w:t>
            </w:r>
          </w:p>
          <w:p w14:paraId="673A2CB7" w14:textId="77777777" w:rsidR="00DF25C2" w:rsidRPr="00C31480" w:rsidRDefault="00DF25C2" w:rsidP="00CF290E">
            <w:pPr>
              <w:rPr>
                <w:rFonts w:ascii="ＭＳ Ｐゴシック" w:eastAsia="ＭＳ Ｐゴシック" w:hAnsi="ＭＳ Ｐゴシック"/>
                <w:szCs w:val="21"/>
              </w:rPr>
            </w:pPr>
          </w:p>
          <w:p w14:paraId="673A2CB8"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（２）意見</w:t>
            </w:r>
          </w:p>
          <w:p w14:paraId="673A2CB9"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①社会情勢の変化等に即応して、貸付料減免の見直しが必要</w:t>
            </w:r>
          </w:p>
          <w:p w14:paraId="673A2CBA" w14:textId="77777777" w:rsidR="00DF25C2" w:rsidRPr="00C31480" w:rsidRDefault="00DF25C2" w:rsidP="00CF290E">
            <w:pPr>
              <w:rPr>
                <w:rFonts w:ascii="ＭＳ Ｐゴシック" w:eastAsia="ＭＳ Ｐゴシック" w:hAnsi="ＭＳ Ｐゴシック"/>
                <w:szCs w:val="21"/>
              </w:rPr>
            </w:pPr>
          </w:p>
          <w:p w14:paraId="673A2CBB" w14:textId="77777777" w:rsidR="00DF25C2" w:rsidRPr="00C31480" w:rsidRDefault="00DF25C2" w:rsidP="00CF290E">
            <w:pPr>
              <w:rPr>
                <w:rFonts w:ascii="ＭＳ Ｐゴシック" w:eastAsia="ＭＳ Ｐゴシック" w:hAnsi="ＭＳ Ｐゴシック"/>
                <w:szCs w:val="21"/>
              </w:rPr>
            </w:pPr>
          </w:p>
        </w:tc>
        <w:tc>
          <w:tcPr>
            <w:tcW w:w="5357" w:type="dxa"/>
            <w:tcBorders>
              <w:top w:val="single" w:sz="4" w:space="0" w:color="auto"/>
            </w:tcBorders>
            <w:shd w:val="clear" w:color="auto" w:fill="auto"/>
          </w:tcPr>
          <w:p w14:paraId="673A2CBC" w14:textId="77777777" w:rsidR="00DF25C2" w:rsidRPr="00C31480" w:rsidRDefault="00DF25C2" w:rsidP="00071A48">
            <w:pPr>
              <w:ind w:firstLineChars="99" w:firstLine="207"/>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府は、</w:t>
            </w:r>
            <w:r w:rsidRPr="00C31480">
              <w:rPr>
                <w:rFonts w:ascii="ＭＳ Ｐゴシック" w:eastAsia="ＭＳ Ｐゴシック" w:hAnsi="ＭＳ Ｐゴシック" w:hint="eastAsia"/>
                <w:szCs w:val="21"/>
                <w:u w:val="single"/>
              </w:rPr>
              <w:t>貸付先に</w:t>
            </w:r>
            <w:r w:rsidRPr="00C31480">
              <w:rPr>
                <w:rFonts w:ascii="ＭＳ Ｐゴシック" w:eastAsia="ＭＳ Ｐゴシック" w:hAnsi="ＭＳ Ｐゴシック" w:hint="eastAsia"/>
                <w:szCs w:val="21"/>
              </w:rPr>
              <w:t>「当該施設が貸付料免除施設には該当せず、</w:t>
            </w:r>
            <w:r w:rsidRPr="00C31480">
              <w:rPr>
                <w:rFonts w:ascii="ＭＳ Ｐゴシック" w:eastAsia="ＭＳ Ｐゴシック" w:hAnsi="ＭＳ Ｐゴシック" w:hint="eastAsia"/>
                <w:szCs w:val="21"/>
                <w:u w:val="single"/>
              </w:rPr>
              <w:t>適切な貸付料の負担が必要であること」の理解を求め、負担スキームを検討する</w:t>
            </w:r>
            <w:r w:rsidRPr="00C31480">
              <w:rPr>
                <w:rFonts w:ascii="ＭＳ Ｐゴシック" w:eastAsia="ＭＳ Ｐゴシック" w:hAnsi="ＭＳ Ｐゴシック" w:hint="eastAsia"/>
                <w:szCs w:val="21"/>
              </w:rPr>
              <w:t>必要がある（意見番号48）。</w:t>
            </w:r>
          </w:p>
        </w:tc>
        <w:tc>
          <w:tcPr>
            <w:tcW w:w="6170" w:type="dxa"/>
            <w:tcBorders>
              <w:top w:val="single" w:sz="4" w:space="0" w:color="auto"/>
            </w:tcBorders>
            <w:shd w:val="clear" w:color="auto" w:fill="auto"/>
          </w:tcPr>
          <w:p w14:paraId="5F4E5320" w14:textId="77777777" w:rsidR="00582FEE" w:rsidRPr="00A54C40" w:rsidRDefault="00582FEE" w:rsidP="00582FEE">
            <w:pPr>
              <w:ind w:firstLineChars="100" w:firstLine="209"/>
              <w:rPr>
                <w:rFonts w:ascii="ＭＳ Ｐゴシック" w:eastAsia="ＭＳ Ｐゴシック" w:hAnsi="ＭＳ Ｐゴシック"/>
                <w:dstrike/>
                <w:szCs w:val="21"/>
              </w:rPr>
            </w:pPr>
            <w:r w:rsidRPr="00A54C40">
              <w:rPr>
                <w:rFonts w:ascii="ＭＳ Ｐゴシック" w:eastAsia="ＭＳ Ｐゴシック" w:hAnsi="ＭＳ Ｐゴシック" w:hint="eastAsia"/>
                <w:szCs w:val="21"/>
              </w:rPr>
              <w:t>平成21年3月以降、貸付先である社団法人港湾教育訓練協会に対し、貸付料負担の協議を行っているが、同協会は、これ以上の負担は同協会の経営状況から難しいとして、合意に達していない。</w:t>
            </w:r>
          </w:p>
          <w:p w14:paraId="5AD7CC76" w14:textId="77777777" w:rsidR="00582FEE" w:rsidRPr="00A54C40" w:rsidRDefault="00582FEE" w:rsidP="00582FEE">
            <w:pPr>
              <w:ind w:firstLineChars="100" w:firstLine="209"/>
              <w:rPr>
                <w:rFonts w:ascii="ＭＳ Ｐゴシック" w:eastAsia="ＭＳ Ｐゴシック" w:hAnsi="ＭＳ Ｐゴシック"/>
                <w:szCs w:val="21"/>
              </w:rPr>
            </w:pPr>
            <w:r w:rsidRPr="00A54C40">
              <w:rPr>
                <w:rFonts w:ascii="ＭＳ Ｐゴシック" w:eastAsia="ＭＳ Ｐゴシック" w:hAnsi="ＭＳ Ｐゴシック" w:hint="eastAsia"/>
                <w:szCs w:val="21"/>
              </w:rPr>
              <w:t>平成24年度及び平成25年度の貸付契約の更新に際しても協議を継続してきたが、同協会の財務状況に大きな変化はなく、負担は困難である実情に変わりがない旨の返答であった。</w:t>
            </w:r>
          </w:p>
          <w:p w14:paraId="23CBC2E8" w14:textId="77777777" w:rsidR="00582FEE" w:rsidRPr="00A54C40" w:rsidRDefault="00582FEE" w:rsidP="00582FEE">
            <w:pPr>
              <w:ind w:firstLineChars="100" w:firstLine="209"/>
              <w:rPr>
                <w:rFonts w:ascii="ＭＳ Ｐゴシック" w:eastAsia="ＭＳ Ｐゴシック" w:hAnsi="ＭＳ Ｐゴシック"/>
                <w:szCs w:val="21"/>
              </w:rPr>
            </w:pPr>
            <w:r w:rsidRPr="00A54C40">
              <w:rPr>
                <w:rFonts w:ascii="ＭＳ Ｐゴシック" w:eastAsia="ＭＳ Ｐゴシック" w:hAnsi="ＭＳ Ｐゴシック" w:hint="eastAsia"/>
                <w:szCs w:val="21"/>
              </w:rPr>
              <w:t>平成26年度の貸付契約更新に際し、同協会と改めて協議を行うとともに、今後も、財務状況を注視しながら、継続して働きかけを行う</w:t>
            </w:r>
          </w:p>
          <w:p w14:paraId="673A2CBE" w14:textId="3580226A" w:rsidR="00DF25C2" w:rsidRPr="00582FEE" w:rsidRDefault="00DF25C2" w:rsidP="00582FEE">
            <w:pPr>
              <w:ind w:firstLineChars="100" w:firstLine="209"/>
              <w:rPr>
                <w:rFonts w:ascii="ＭＳ Ｐゴシック" w:eastAsia="ＭＳ Ｐゴシック" w:hAnsi="ＭＳ Ｐゴシック"/>
                <w:szCs w:val="21"/>
              </w:rPr>
            </w:pPr>
          </w:p>
        </w:tc>
        <w:tc>
          <w:tcPr>
            <w:tcW w:w="1134" w:type="dxa"/>
            <w:tcBorders>
              <w:top w:val="single" w:sz="4" w:space="0" w:color="auto"/>
            </w:tcBorders>
            <w:shd w:val="clear" w:color="auto" w:fill="auto"/>
          </w:tcPr>
          <w:p w14:paraId="5C686C0D"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経過報告</w:t>
            </w:r>
          </w:p>
          <w:p w14:paraId="2D06050B" w14:textId="77777777" w:rsidR="00DF25C2" w:rsidRPr="00C31480" w:rsidRDefault="00DF25C2" w:rsidP="00CF290E">
            <w:pPr>
              <w:rPr>
                <w:rFonts w:ascii="ＭＳ Ｐゴシック" w:eastAsia="ＭＳ Ｐゴシック" w:hAnsi="ＭＳ Ｐゴシック"/>
                <w:szCs w:val="21"/>
              </w:rPr>
            </w:pPr>
          </w:p>
          <w:p w14:paraId="6CD4E512" w14:textId="4913588F" w:rsidR="00DF25C2" w:rsidRDefault="00DF25C2">
            <w:pPr>
              <w:widowControl/>
              <w:jc w:val="left"/>
              <w:rPr>
                <w:rFonts w:ascii="ＭＳ Ｐゴシック" w:eastAsia="ＭＳ Ｐゴシック" w:hAnsi="ＭＳ Ｐゴシック"/>
                <w:szCs w:val="21"/>
              </w:rPr>
            </w:pPr>
          </w:p>
          <w:p w14:paraId="63DF470F" w14:textId="77777777" w:rsidR="00DF25C2" w:rsidRPr="00C31480" w:rsidRDefault="00DF25C2" w:rsidP="001B738D">
            <w:pPr>
              <w:rPr>
                <w:rFonts w:ascii="ＭＳ Ｐゴシック" w:eastAsia="ＭＳ Ｐゴシック" w:hAnsi="ＭＳ Ｐゴシック"/>
                <w:szCs w:val="21"/>
              </w:rPr>
            </w:pPr>
          </w:p>
        </w:tc>
      </w:tr>
      <w:tr w:rsidR="00DF25C2" w:rsidRPr="00C31480" w14:paraId="673A2CCA" w14:textId="0A4A75BD" w:rsidTr="00DE51CD">
        <w:trPr>
          <w:trHeight w:val="3950"/>
        </w:trPr>
        <w:tc>
          <w:tcPr>
            <w:tcW w:w="1798" w:type="dxa"/>
            <w:gridSpan w:val="2"/>
            <w:tcBorders>
              <w:top w:val="single" w:sz="4" w:space="0" w:color="auto"/>
            </w:tcBorders>
            <w:shd w:val="clear" w:color="auto" w:fill="auto"/>
          </w:tcPr>
          <w:p w14:paraId="673A2CC3"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③施設の売却を推進すべき</w:t>
            </w:r>
          </w:p>
        </w:tc>
        <w:tc>
          <w:tcPr>
            <w:tcW w:w="5357" w:type="dxa"/>
            <w:tcBorders>
              <w:top w:val="single" w:sz="4" w:space="0" w:color="auto"/>
            </w:tcBorders>
            <w:shd w:val="clear" w:color="auto" w:fill="auto"/>
          </w:tcPr>
          <w:p w14:paraId="673A2CC4" w14:textId="77777777" w:rsidR="00DF25C2" w:rsidRPr="00C31480" w:rsidRDefault="00DF25C2" w:rsidP="002E1312">
            <w:pPr>
              <w:ind w:firstLineChars="100" w:firstLine="209"/>
              <w:rPr>
                <w:rFonts w:ascii="ＭＳ Ｐゴシック" w:eastAsia="ＭＳ Ｐゴシック" w:hAnsi="ＭＳ Ｐゴシック"/>
                <w:szCs w:val="21"/>
              </w:rPr>
            </w:pPr>
            <w:r w:rsidRPr="00C31480">
              <w:rPr>
                <w:rFonts w:ascii="ＭＳ Ｐゴシック" w:eastAsia="ＭＳ Ｐゴシック" w:hAnsi="ＭＳ Ｐゴシック" w:hint="eastAsia"/>
                <w:szCs w:val="21"/>
                <w:u w:val="single"/>
              </w:rPr>
              <w:t>独立行政法人雇用・能力開発機構</w:t>
            </w:r>
            <w:r w:rsidRPr="00C31480">
              <w:rPr>
                <w:rFonts w:ascii="ＭＳ Ｐゴシック" w:eastAsia="ＭＳ Ｐゴシック" w:hAnsi="ＭＳ Ｐゴシック" w:hint="eastAsia"/>
                <w:szCs w:val="21"/>
              </w:rPr>
              <w:t>が全施設を管理・運営する方が、本来の役割分担に合致するとともに、施設運営及び管理の効率性や有効活用の観点から優れていると考える。よって、府は</w:t>
            </w:r>
            <w:r w:rsidRPr="00C31480">
              <w:rPr>
                <w:rFonts w:ascii="ＭＳ Ｐゴシック" w:eastAsia="ＭＳ Ｐゴシック" w:hAnsi="ＭＳ Ｐゴシック" w:hint="eastAsia"/>
                <w:szCs w:val="21"/>
                <w:u w:val="single"/>
              </w:rPr>
              <w:t>当該センター建物の持分を同機構に売却することも検討すべき</w:t>
            </w:r>
            <w:r w:rsidRPr="00C31480">
              <w:rPr>
                <w:rFonts w:ascii="ＭＳ Ｐゴシック" w:eastAsia="ＭＳ Ｐゴシック" w:hAnsi="ＭＳ Ｐゴシック" w:hint="eastAsia"/>
                <w:szCs w:val="21"/>
              </w:rPr>
              <w:t>と考える（意見番号50）。</w:t>
            </w:r>
          </w:p>
          <w:p w14:paraId="7F36E846" w14:textId="77777777" w:rsidR="00DF25C2" w:rsidRDefault="00DF25C2" w:rsidP="00C83698">
            <w:pPr>
              <w:ind w:firstLineChars="100" w:firstLine="209"/>
              <w:rPr>
                <w:rFonts w:ascii="ＭＳ Ｐゴシック" w:eastAsia="ＭＳ Ｐゴシック" w:hAnsi="ＭＳ Ｐゴシック"/>
                <w:szCs w:val="21"/>
              </w:rPr>
            </w:pPr>
          </w:p>
          <w:p w14:paraId="673A2CC5" w14:textId="77777777" w:rsidR="00142D53" w:rsidRPr="00C31480" w:rsidRDefault="00142D53" w:rsidP="00C83698">
            <w:pPr>
              <w:ind w:firstLineChars="100" w:firstLine="209"/>
              <w:rPr>
                <w:rFonts w:ascii="ＭＳ Ｐゴシック" w:eastAsia="ＭＳ Ｐゴシック" w:hAnsi="ＭＳ Ｐゴシック"/>
                <w:szCs w:val="21"/>
              </w:rPr>
            </w:pPr>
          </w:p>
        </w:tc>
        <w:tc>
          <w:tcPr>
            <w:tcW w:w="6170" w:type="dxa"/>
            <w:tcBorders>
              <w:top w:val="single" w:sz="4" w:space="0" w:color="auto"/>
            </w:tcBorders>
            <w:shd w:val="clear" w:color="auto" w:fill="auto"/>
          </w:tcPr>
          <w:p w14:paraId="635254A7" w14:textId="34A5DC83" w:rsidR="006B7427" w:rsidRPr="00713406" w:rsidRDefault="006B7427" w:rsidP="006B7427">
            <w:pPr>
              <w:ind w:firstLineChars="100" w:firstLine="209"/>
              <w:rPr>
                <w:rFonts w:ascii="ＭＳ Ｐゴシック" w:eastAsia="ＭＳ Ｐゴシック" w:hAnsi="ＭＳ Ｐゴシック"/>
                <w:szCs w:val="21"/>
              </w:rPr>
            </w:pPr>
            <w:r w:rsidRPr="00713406">
              <w:rPr>
                <w:rFonts w:ascii="ＭＳ Ｐゴシック" w:eastAsia="ＭＳ Ｐゴシック" w:hAnsi="ＭＳ Ｐゴシック" w:hint="eastAsia"/>
                <w:szCs w:val="21"/>
              </w:rPr>
              <w:t>（独）雇用・能力開発機構の廃止に伴う国からの施設移管に係る意向調査において、譲り受けない理由として、港湾労働者の訓練は、本来、国の責務とされていることから、国の責任において、一元的に実施されるべきものであるとし、併せて、施設の府所有部分のあり方について、協議を求めたいと回答した。</w:t>
            </w:r>
          </w:p>
          <w:p w14:paraId="68867F08" w14:textId="77777777" w:rsidR="006B7427" w:rsidRPr="00713406" w:rsidRDefault="006B7427" w:rsidP="006B7427">
            <w:pPr>
              <w:ind w:firstLineChars="100" w:firstLine="209"/>
              <w:rPr>
                <w:rFonts w:ascii="ＭＳ Ｐゴシック" w:eastAsia="ＭＳ Ｐゴシック" w:hAnsi="ＭＳ Ｐゴシック"/>
                <w:szCs w:val="21"/>
              </w:rPr>
            </w:pPr>
            <w:r w:rsidRPr="00713406">
              <w:rPr>
                <w:rFonts w:ascii="ＭＳ Ｐゴシック" w:eastAsia="ＭＳ Ｐゴシック" w:hAnsi="ＭＳ Ｐゴシック" w:hint="eastAsia"/>
                <w:szCs w:val="21"/>
              </w:rPr>
              <w:t>平成24年8月、（独）高齢・障害・求職者雇用支援機構(※)大阪職業訓練支援センターに大阪府持分の譲渡の意向を示した。</w:t>
            </w:r>
          </w:p>
          <w:p w14:paraId="0AC4331F" w14:textId="748A1F4E" w:rsidR="006B7427" w:rsidRPr="00713406" w:rsidRDefault="006B7427" w:rsidP="006B7427">
            <w:pPr>
              <w:ind w:firstLineChars="100" w:firstLine="209"/>
              <w:rPr>
                <w:rFonts w:ascii="ＭＳ Ｐゴシック" w:eastAsia="ＭＳ Ｐゴシック" w:hAnsi="ＭＳ Ｐゴシック"/>
                <w:szCs w:val="21"/>
              </w:rPr>
            </w:pPr>
            <w:r w:rsidRPr="00713406">
              <w:rPr>
                <w:rFonts w:ascii="ＭＳ Ｐゴシック" w:eastAsia="ＭＳ Ｐゴシック" w:hAnsi="ＭＳ Ｐゴシック" w:hint="eastAsia"/>
                <w:szCs w:val="21"/>
              </w:rPr>
              <w:t>さらに、平成25年2月に同機構本部（千葉県千葉市）に赴き、改めて一元的な管理に向けた大阪府の考えを示したうえで、譲渡について申し入れを行った。</w:t>
            </w:r>
          </w:p>
          <w:p w14:paraId="23E9DE3E" w14:textId="77777777" w:rsidR="006B7427" w:rsidRPr="00713406" w:rsidRDefault="006B7427" w:rsidP="006B7427">
            <w:pPr>
              <w:ind w:firstLineChars="100" w:firstLine="209"/>
              <w:rPr>
                <w:rFonts w:ascii="ＭＳ Ｐゴシック" w:eastAsia="ＭＳ Ｐゴシック" w:hAnsi="ＭＳ Ｐゴシック"/>
                <w:szCs w:val="21"/>
              </w:rPr>
            </w:pPr>
            <w:r w:rsidRPr="00713406">
              <w:rPr>
                <w:rFonts w:ascii="ＭＳ Ｐゴシック" w:eastAsia="ＭＳ Ｐゴシック" w:hAnsi="ＭＳ Ｐゴシック" w:hint="eastAsia"/>
                <w:szCs w:val="21"/>
              </w:rPr>
              <w:t xml:space="preserve">　平成25年4月、再度、同機構大阪職業訓練支援センターに、一元的な管理に向けた大阪府の考えを示し、施設の府所有部分の譲渡について大阪府の意向を示した。</w:t>
            </w:r>
          </w:p>
          <w:p w14:paraId="34267B75" w14:textId="77777777" w:rsidR="006B7427" w:rsidRDefault="006B7427" w:rsidP="006B7427">
            <w:pPr>
              <w:ind w:firstLineChars="100" w:firstLine="209"/>
              <w:rPr>
                <w:rFonts w:ascii="ＭＳ Ｐゴシック" w:eastAsia="ＭＳ Ｐゴシック" w:hAnsi="ＭＳ Ｐゴシック"/>
                <w:szCs w:val="21"/>
              </w:rPr>
            </w:pPr>
            <w:r w:rsidRPr="006B7427">
              <w:rPr>
                <w:rFonts w:ascii="ＭＳ Ｐゴシック" w:eastAsia="ＭＳ Ｐゴシック" w:hAnsi="ＭＳ Ｐゴシック" w:hint="eastAsia"/>
                <w:szCs w:val="21"/>
              </w:rPr>
              <w:t xml:space="preserve">　平成25年8月、厚生労働省に対し、同様の申し入れを行った。</w:t>
            </w:r>
          </w:p>
          <w:p w14:paraId="68751A72" w14:textId="71DFE6A6" w:rsidR="00DF25C2" w:rsidRDefault="00713406" w:rsidP="00142D53">
            <w:pPr>
              <w:ind w:firstLineChars="100" w:firstLine="209"/>
              <w:rPr>
                <w:rFonts w:ascii="ＭＳ Ｐゴシック" w:eastAsia="ＭＳ Ｐゴシック" w:hAnsi="ＭＳ Ｐゴシック"/>
                <w:strike/>
                <w:szCs w:val="21"/>
              </w:rPr>
            </w:pPr>
            <w:r w:rsidRPr="006B7427">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2BB28609" wp14:editId="642160FA">
                      <wp:simplePos x="0" y="0"/>
                      <wp:positionH relativeFrom="column">
                        <wp:posOffset>112395</wp:posOffset>
                      </wp:positionH>
                      <wp:positionV relativeFrom="paragraph">
                        <wp:posOffset>149225</wp:posOffset>
                      </wp:positionV>
                      <wp:extent cx="2374265" cy="445770"/>
                      <wp:effectExtent l="0" t="0" r="1143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5770"/>
                              </a:xfrm>
                              <a:prstGeom prst="rect">
                                <a:avLst/>
                              </a:prstGeom>
                              <a:solidFill>
                                <a:srgbClr val="FFFFFF"/>
                              </a:solidFill>
                              <a:ln w="9525">
                                <a:solidFill>
                                  <a:srgbClr val="000000"/>
                                </a:solidFill>
                                <a:prstDash val="sysDash"/>
                                <a:miter lim="800000"/>
                                <a:headEnd/>
                                <a:tailEnd/>
                              </a:ln>
                            </wps:spPr>
                            <wps:txbx>
                              <w:txbxContent>
                                <w:p w14:paraId="168E475E" w14:textId="5B2DDCB5" w:rsidR="006B7427" w:rsidRPr="006F6FAE" w:rsidRDefault="006B7427" w:rsidP="003C65ED">
                                  <w:pPr>
                                    <w:rPr>
                                      <w:rFonts w:ascii="ＭＳ Ｐゴシック" w:eastAsia="ＭＳ Ｐゴシック" w:hAnsi="ＭＳ Ｐゴシック"/>
                                      <w:sz w:val="18"/>
                                      <w:szCs w:val="18"/>
                                    </w:rPr>
                                  </w:pPr>
                                  <w:r w:rsidRPr="006F6FAE">
                                    <w:rPr>
                                      <w:rFonts w:ascii="ＭＳ Ｐゴシック" w:eastAsia="ＭＳ Ｐゴシック" w:hAnsi="ＭＳ Ｐゴシック" w:hint="eastAsia"/>
                                      <w:sz w:val="18"/>
                                      <w:szCs w:val="18"/>
                                    </w:rPr>
                                    <w:t>※　（独）雇用・能力開発機構の業務は、平成23年10月に（独）高齢・障害・求職者雇用支援機構へ承継された。</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85pt;margin-top:11.75pt;width:186.95pt;height:35.1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">
                      <v:stroke dashstyle="3 1"/>
                      <v:textbox>
                        <w:txbxContent>
                          <w:p w14:paraId="168E475E" w14:textId="5B2DDCB5" w:rsidR="006B7427" w:rsidRPr="006F6FAE" w:rsidRDefault="006B7427" w:rsidP="003C65ED">
                            <w:pPr>
                              <w:rPr>
                                <w:rFonts w:ascii="ＭＳ Ｐゴシック" w:eastAsia="ＭＳ Ｐゴシック" w:hAnsi="ＭＳ Ｐゴシック"/>
                                <w:sz w:val="18"/>
                                <w:szCs w:val="18"/>
                              </w:rPr>
                            </w:pPr>
                            <w:r w:rsidRPr="006F6FAE">
                              <w:rPr>
                                <w:rFonts w:ascii="ＭＳ Ｐゴシック" w:eastAsia="ＭＳ Ｐゴシック" w:hAnsi="ＭＳ Ｐゴシック" w:hint="eastAsia"/>
                                <w:sz w:val="18"/>
                                <w:szCs w:val="18"/>
                              </w:rPr>
                              <w:t>※　（独）雇用・能力開発機構の業務は、平成23年10月に（独）高齢・障害・求職者雇用支援機構へ承継された。</w:t>
                            </w:r>
                          </w:p>
                        </w:txbxContent>
                      </v:textbox>
                    </v:shape>
                  </w:pict>
                </mc:Fallback>
              </mc:AlternateContent>
            </w:r>
          </w:p>
          <w:p w14:paraId="6F8478B4" w14:textId="77777777" w:rsidR="00713406" w:rsidRDefault="00713406" w:rsidP="00142D53">
            <w:pPr>
              <w:ind w:firstLineChars="100" w:firstLine="209"/>
              <w:rPr>
                <w:rFonts w:ascii="ＭＳ Ｐゴシック" w:eastAsia="ＭＳ Ｐゴシック" w:hAnsi="ＭＳ Ｐゴシック"/>
                <w:strike/>
                <w:szCs w:val="21"/>
              </w:rPr>
            </w:pPr>
          </w:p>
          <w:p w14:paraId="481783CE" w14:textId="77777777" w:rsidR="00713406" w:rsidRDefault="00713406" w:rsidP="00142D53">
            <w:pPr>
              <w:ind w:firstLineChars="100" w:firstLine="209"/>
              <w:rPr>
                <w:rFonts w:ascii="ＭＳ Ｐゴシック" w:eastAsia="ＭＳ Ｐゴシック" w:hAnsi="ＭＳ Ｐゴシック"/>
                <w:strike/>
                <w:szCs w:val="21"/>
              </w:rPr>
            </w:pPr>
          </w:p>
          <w:p w14:paraId="49285DC3" w14:textId="77777777" w:rsidR="00713406" w:rsidRDefault="00713406" w:rsidP="00142D53">
            <w:pPr>
              <w:ind w:firstLineChars="100" w:firstLine="209"/>
              <w:rPr>
                <w:rFonts w:ascii="ＭＳ Ｐゴシック" w:eastAsia="ＭＳ Ｐゴシック" w:hAnsi="ＭＳ Ｐゴシック"/>
                <w:strike/>
                <w:szCs w:val="21"/>
              </w:rPr>
            </w:pPr>
          </w:p>
          <w:p w14:paraId="673A2CC6" w14:textId="14E9CD49" w:rsidR="00713406" w:rsidRPr="005A461B" w:rsidRDefault="00713406" w:rsidP="003C65ED">
            <w:pPr>
              <w:rPr>
                <w:rFonts w:ascii="ＭＳ Ｐゴシック" w:eastAsia="ＭＳ Ｐゴシック" w:hAnsi="ＭＳ Ｐゴシック"/>
                <w:szCs w:val="21"/>
              </w:rPr>
            </w:pPr>
          </w:p>
        </w:tc>
        <w:tc>
          <w:tcPr>
            <w:tcW w:w="1134" w:type="dxa"/>
            <w:tcBorders>
              <w:top w:val="single" w:sz="4" w:space="0" w:color="auto"/>
            </w:tcBorders>
            <w:shd w:val="clear" w:color="auto" w:fill="auto"/>
          </w:tcPr>
          <w:p w14:paraId="115559B8" w14:textId="77777777" w:rsidR="00DF25C2" w:rsidRPr="00C31480" w:rsidRDefault="00DF25C2" w:rsidP="00CF290E">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lastRenderedPageBreak/>
              <w:t>経過報告</w:t>
            </w:r>
          </w:p>
          <w:p w14:paraId="125F9720" w14:textId="77777777" w:rsidR="00DF25C2" w:rsidRPr="00C31480" w:rsidRDefault="00DF25C2" w:rsidP="00CF290E">
            <w:pPr>
              <w:rPr>
                <w:rFonts w:ascii="ＭＳ Ｐゴシック" w:eastAsia="ＭＳ Ｐゴシック" w:hAnsi="ＭＳ Ｐゴシック"/>
                <w:szCs w:val="21"/>
              </w:rPr>
            </w:pPr>
          </w:p>
          <w:p w14:paraId="6774DE3B" w14:textId="00E1184A" w:rsidR="00DF25C2" w:rsidRDefault="00DF25C2">
            <w:pPr>
              <w:widowControl/>
              <w:jc w:val="left"/>
              <w:rPr>
                <w:rFonts w:ascii="ＭＳ Ｐゴシック" w:eastAsia="ＭＳ Ｐゴシック" w:hAnsi="ＭＳ Ｐゴシック"/>
                <w:szCs w:val="21"/>
              </w:rPr>
            </w:pPr>
          </w:p>
          <w:p w14:paraId="097E64C3" w14:textId="77777777" w:rsidR="00DF25C2" w:rsidRDefault="00DF25C2">
            <w:pPr>
              <w:widowControl/>
              <w:jc w:val="left"/>
              <w:rPr>
                <w:rFonts w:ascii="ＭＳ Ｐゴシック" w:eastAsia="ＭＳ Ｐゴシック" w:hAnsi="ＭＳ Ｐゴシック"/>
                <w:szCs w:val="21"/>
              </w:rPr>
            </w:pPr>
          </w:p>
          <w:p w14:paraId="6593857C" w14:textId="2FDAA4AB" w:rsidR="00DF25C2" w:rsidRPr="00C31480" w:rsidRDefault="00DF25C2" w:rsidP="001B738D">
            <w:pPr>
              <w:rPr>
                <w:rFonts w:ascii="ＭＳ Ｐゴシック" w:eastAsia="ＭＳ Ｐゴシック" w:hAnsi="ＭＳ Ｐゴシック"/>
                <w:szCs w:val="21"/>
              </w:rPr>
            </w:pPr>
          </w:p>
        </w:tc>
      </w:tr>
      <w:tr w:rsidR="00C31480" w:rsidRPr="00C31480" w14:paraId="673A2CCC" w14:textId="77777777" w:rsidTr="00DE51CD">
        <w:trPr>
          <w:trHeight w:val="548"/>
        </w:trPr>
        <w:tc>
          <w:tcPr>
            <w:tcW w:w="14459" w:type="dxa"/>
            <w:gridSpan w:val="5"/>
            <w:tcBorders>
              <w:top w:val="single" w:sz="4" w:space="0" w:color="auto"/>
              <w:left w:val="single" w:sz="4" w:space="0" w:color="auto"/>
              <w:bottom w:val="single" w:sz="4" w:space="0" w:color="auto"/>
            </w:tcBorders>
            <w:shd w:val="clear" w:color="auto" w:fill="auto"/>
          </w:tcPr>
          <w:p w14:paraId="673A2CCB" w14:textId="77777777" w:rsidR="00071A48" w:rsidRPr="005A461B" w:rsidRDefault="00071A48" w:rsidP="00CF290E">
            <w:pPr>
              <w:rPr>
                <w:rFonts w:ascii="ＭＳ Ｐゴシック" w:eastAsia="ＭＳ Ｐゴシック" w:hAnsi="ＭＳ Ｐゴシック"/>
                <w:sz w:val="24"/>
              </w:rPr>
            </w:pPr>
            <w:r w:rsidRPr="005A461B">
              <w:rPr>
                <w:rFonts w:ascii="ＭＳ Ｐゴシック" w:eastAsia="ＭＳ Ｐゴシック" w:hAnsi="ＭＳ Ｐゴシック" w:hint="eastAsia"/>
                <w:sz w:val="24"/>
              </w:rPr>
              <w:lastRenderedPageBreak/>
              <w:t>第６　公有財産の有効活用に関する監査結果</w:t>
            </w:r>
          </w:p>
        </w:tc>
      </w:tr>
      <w:tr w:rsidR="00DF25C2" w:rsidRPr="00C31480" w14:paraId="673A2CDA" w14:textId="6EE533F7" w:rsidTr="00DE51CD">
        <w:trPr>
          <w:trHeight w:val="3783"/>
        </w:trPr>
        <w:tc>
          <w:tcPr>
            <w:tcW w:w="1798" w:type="dxa"/>
            <w:gridSpan w:val="2"/>
            <w:tcBorders>
              <w:top w:val="single" w:sz="4" w:space="0" w:color="auto"/>
              <w:left w:val="single" w:sz="4" w:space="0" w:color="auto"/>
            </w:tcBorders>
            <w:shd w:val="clear" w:color="auto" w:fill="auto"/>
          </w:tcPr>
          <w:p w14:paraId="673A2CCD"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【３】全般的検討</w:t>
            </w:r>
          </w:p>
          <w:p w14:paraId="673A2CCE"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（意見）</w:t>
            </w:r>
          </w:p>
          <w:p w14:paraId="673A2CCF"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８．普通財産の未利用地・低利用地</w:t>
            </w:r>
          </w:p>
          <w:p w14:paraId="673A2CD0" w14:textId="77777777" w:rsidR="00DF25C2" w:rsidRPr="00C31480" w:rsidRDefault="00DF25C2" w:rsidP="00360891">
            <w:pPr>
              <w:rPr>
                <w:rFonts w:ascii="ＭＳ Ｐゴシック" w:eastAsia="ＭＳ Ｐゴシック" w:hAnsi="ＭＳ Ｐゴシック"/>
                <w:szCs w:val="21"/>
              </w:rPr>
            </w:pPr>
          </w:p>
          <w:p w14:paraId="673A2CD1"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（２）庁舎周辺整備用地</w:t>
            </w:r>
          </w:p>
          <w:p w14:paraId="673A2CD2"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②意見</w:t>
            </w:r>
          </w:p>
          <w:p w14:paraId="673A2CD3"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（Ａ）「庁舎周辺整備用地」の早急な有効活用方針を確定すべき</w:t>
            </w:r>
          </w:p>
          <w:p w14:paraId="673A2CD4" w14:textId="77777777" w:rsidR="00DF25C2" w:rsidRPr="00C31480" w:rsidRDefault="00DF25C2" w:rsidP="00360891">
            <w:pPr>
              <w:rPr>
                <w:rFonts w:ascii="ＭＳ Ｐゴシック" w:eastAsia="ＭＳ Ｐゴシック" w:hAnsi="ＭＳ Ｐゴシック"/>
                <w:szCs w:val="21"/>
              </w:rPr>
            </w:pPr>
          </w:p>
        </w:tc>
        <w:tc>
          <w:tcPr>
            <w:tcW w:w="5357" w:type="dxa"/>
            <w:tcBorders>
              <w:top w:val="single" w:sz="4" w:space="0" w:color="auto"/>
            </w:tcBorders>
            <w:shd w:val="clear" w:color="auto" w:fill="auto"/>
          </w:tcPr>
          <w:p w14:paraId="673A2CD5" w14:textId="77777777" w:rsidR="00DF25C2" w:rsidRPr="00C31480" w:rsidRDefault="00DF25C2" w:rsidP="00071A48">
            <w:pPr>
              <w:ind w:firstLineChars="100" w:firstLine="209"/>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府庁舎の建て替え（または移転、土地活用）案のどの案においても、</w:t>
            </w:r>
            <w:r w:rsidRPr="00C31480">
              <w:rPr>
                <w:rFonts w:ascii="ＭＳ Ｐゴシック" w:eastAsia="ＭＳ Ｐゴシック" w:hAnsi="ＭＳ Ｐゴシック" w:hint="eastAsia"/>
                <w:szCs w:val="21"/>
                <w:u w:val="single"/>
              </w:rPr>
              <w:t>構想案対象外となっている用地については、資産維持コスト（草刈り費用等）を勘案しつつ、早期売却等の対策を検討すべき</w:t>
            </w:r>
            <w:r w:rsidRPr="00C31480">
              <w:rPr>
                <w:rFonts w:ascii="ＭＳ Ｐゴシック" w:eastAsia="ＭＳ Ｐゴシック" w:hAnsi="ＭＳ Ｐゴシック" w:hint="eastAsia"/>
                <w:szCs w:val="21"/>
              </w:rPr>
              <w:t>である（意見番号64）。</w:t>
            </w:r>
          </w:p>
        </w:tc>
        <w:tc>
          <w:tcPr>
            <w:tcW w:w="6170" w:type="dxa"/>
            <w:tcBorders>
              <w:top w:val="single" w:sz="4" w:space="0" w:color="auto"/>
            </w:tcBorders>
            <w:shd w:val="clear" w:color="auto" w:fill="auto"/>
          </w:tcPr>
          <w:p w14:paraId="673A2CD6" w14:textId="2D6647D0" w:rsidR="00150B35" w:rsidRPr="005A461B" w:rsidRDefault="006B7427" w:rsidP="00713406">
            <w:pPr>
              <w:ind w:firstLineChars="100" w:firstLine="209"/>
              <w:rPr>
                <w:rFonts w:ascii="ＭＳ Ｐゴシック" w:eastAsia="ＭＳ Ｐゴシック" w:hAnsi="ＭＳ Ｐゴシック"/>
                <w:szCs w:val="21"/>
              </w:rPr>
            </w:pPr>
            <w:r w:rsidRPr="00713406">
              <w:rPr>
                <w:rFonts w:ascii="ＭＳ Ｐゴシック" w:eastAsia="ＭＳ Ｐゴシック" w:hAnsi="ＭＳ Ｐゴシック" w:hint="eastAsia"/>
                <w:szCs w:val="21"/>
              </w:rPr>
              <w:t>大手前地区については、平成２３年２月にとりまとめた土地利用計画（素案）をたたき台として、今後、まちづくりの具体化を図ることとしており、こうした動きとあわせ、事業化する見込みのない用地についても、別途、検討している府庁舎全体のあり方との整合を図りながら、処分を含む活用方策について検討を進める。</w:t>
            </w:r>
          </w:p>
        </w:tc>
        <w:tc>
          <w:tcPr>
            <w:tcW w:w="1134" w:type="dxa"/>
            <w:tcBorders>
              <w:top w:val="single" w:sz="4" w:space="0" w:color="auto"/>
            </w:tcBorders>
            <w:shd w:val="clear" w:color="auto" w:fill="auto"/>
          </w:tcPr>
          <w:p w14:paraId="1192BF0D"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経過報告</w:t>
            </w:r>
          </w:p>
          <w:p w14:paraId="45B81ACE" w14:textId="77777777" w:rsidR="00DF25C2" w:rsidRPr="00C31480" w:rsidRDefault="00DF25C2" w:rsidP="00360891">
            <w:pPr>
              <w:rPr>
                <w:rFonts w:ascii="ＭＳ Ｐゴシック" w:eastAsia="ＭＳ Ｐゴシック" w:hAnsi="ＭＳ Ｐゴシック"/>
                <w:szCs w:val="21"/>
              </w:rPr>
            </w:pPr>
          </w:p>
          <w:p w14:paraId="6A0789E2" w14:textId="77777777" w:rsidR="00DF25C2" w:rsidRPr="00C31480" w:rsidRDefault="00DF25C2" w:rsidP="00A21E01">
            <w:pPr>
              <w:widowControl/>
              <w:jc w:val="left"/>
              <w:rPr>
                <w:rFonts w:ascii="ＭＳ Ｐゴシック" w:eastAsia="ＭＳ Ｐゴシック" w:hAnsi="ＭＳ Ｐゴシック"/>
                <w:szCs w:val="21"/>
              </w:rPr>
            </w:pPr>
          </w:p>
        </w:tc>
      </w:tr>
      <w:tr w:rsidR="00DF25C2" w:rsidRPr="00C31480" w14:paraId="673A2CE8" w14:textId="0273EF73" w:rsidTr="00DE51CD">
        <w:trPr>
          <w:trHeight w:val="4341"/>
        </w:trPr>
        <w:tc>
          <w:tcPr>
            <w:tcW w:w="1798" w:type="dxa"/>
            <w:gridSpan w:val="2"/>
            <w:tcBorders>
              <w:top w:val="single" w:sz="4" w:space="0" w:color="auto"/>
              <w:left w:val="single" w:sz="4" w:space="0" w:color="auto"/>
            </w:tcBorders>
            <w:shd w:val="clear" w:color="auto" w:fill="auto"/>
          </w:tcPr>
          <w:p w14:paraId="673A2CDB"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lastRenderedPageBreak/>
              <w:t>【６】低・未利用行政財産の個別検討結果</w:t>
            </w:r>
          </w:p>
          <w:p w14:paraId="673A2CDC"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１．砂川厚生福祉センター</w:t>
            </w:r>
          </w:p>
          <w:p w14:paraId="673A2CDD" w14:textId="77777777" w:rsidR="00DF25C2" w:rsidRPr="00C31480" w:rsidRDefault="00DF25C2" w:rsidP="00360891">
            <w:pPr>
              <w:rPr>
                <w:rFonts w:ascii="ＭＳ Ｐゴシック" w:eastAsia="ＭＳ Ｐゴシック" w:hAnsi="ＭＳ Ｐゴシック"/>
                <w:szCs w:val="21"/>
              </w:rPr>
            </w:pPr>
          </w:p>
          <w:p w14:paraId="673A2CDE"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（２）意見</w:t>
            </w:r>
          </w:p>
          <w:p w14:paraId="673A2CDF"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①総合的な土地利用計画が必要</w:t>
            </w:r>
          </w:p>
          <w:p w14:paraId="673A2CE0" w14:textId="77777777" w:rsidR="00DF25C2" w:rsidRPr="00C31480" w:rsidRDefault="00DF25C2" w:rsidP="00360891">
            <w:pPr>
              <w:rPr>
                <w:rFonts w:ascii="ＭＳ Ｐゴシック" w:eastAsia="ＭＳ Ｐゴシック" w:hAnsi="ＭＳ Ｐゴシック"/>
                <w:szCs w:val="21"/>
              </w:rPr>
            </w:pPr>
          </w:p>
        </w:tc>
        <w:tc>
          <w:tcPr>
            <w:tcW w:w="5357" w:type="dxa"/>
            <w:tcBorders>
              <w:top w:val="single" w:sz="4" w:space="0" w:color="auto"/>
            </w:tcBorders>
            <w:shd w:val="clear" w:color="auto" w:fill="auto"/>
          </w:tcPr>
          <w:p w14:paraId="673A2CE1" w14:textId="77777777" w:rsidR="00DF25C2" w:rsidRPr="00C31480" w:rsidRDefault="00DF25C2" w:rsidP="00C83698">
            <w:pPr>
              <w:ind w:firstLineChars="100" w:firstLine="209"/>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今後、センター再編整備の進展に伴い、センターの必要敷地は減少し未利用の土地が増加していくことになる。その場合において、センター内の施設・運動場等の配置に加え、残された土地の利便性を考慮（例えば、利用しやすい形状にする、外部からのアクセスを考慮するなど）して、</w:t>
            </w:r>
            <w:r w:rsidRPr="00C31480">
              <w:rPr>
                <w:rFonts w:ascii="ＭＳ Ｐゴシック" w:eastAsia="ＭＳ Ｐゴシック" w:hAnsi="ＭＳ Ｐゴシック" w:hint="eastAsia"/>
                <w:szCs w:val="21"/>
                <w:u w:val="single"/>
              </w:rPr>
              <w:t>現在のセンター敷地全体の利用価値を高め、有効活用の方法を早急に検討することが望まれる</w:t>
            </w:r>
            <w:r w:rsidRPr="00C31480">
              <w:rPr>
                <w:rFonts w:ascii="ＭＳ Ｐゴシック" w:eastAsia="ＭＳ Ｐゴシック" w:hAnsi="ＭＳ Ｐゴシック" w:hint="eastAsia"/>
                <w:szCs w:val="21"/>
              </w:rPr>
              <w:t>（意見番号72）。</w:t>
            </w:r>
          </w:p>
        </w:tc>
        <w:tc>
          <w:tcPr>
            <w:tcW w:w="6170" w:type="dxa"/>
            <w:tcBorders>
              <w:top w:val="single" w:sz="4" w:space="0" w:color="auto"/>
            </w:tcBorders>
            <w:shd w:val="clear" w:color="auto" w:fill="auto"/>
          </w:tcPr>
          <w:p w14:paraId="5E429A83" w14:textId="77777777" w:rsidR="00A26659" w:rsidRPr="008D3BBB" w:rsidRDefault="00A26659" w:rsidP="00A26659">
            <w:pPr>
              <w:ind w:firstLineChars="100" w:firstLine="209"/>
              <w:rPr>
                <w:rFonts w:ascii="ＭＳ Ｐゴシック" w:eastAsia="ＭＳ Ｐゴシック" w:hAnsi="ＭＳ Ｐゴシック"/>
                <w:szCs w:val="21"/>
              </w:rPr>
            </w:pPr>
            <w:r w:rsidRPr="005A461B">
              <w:rPr>
                <w:rFonts w:ascii="ＭＳ Ｐゴシック" w:eastAsia="ＭＳ Ｐゴシック" w:hAnsi="ＭＳ Ｐゴシック" w:hint="eastAsia"/>
                <w:szCs w:val="21"/>
              </w:rPr>
              <w:t>府立佐野支援学校の生徒数の急増に対応するため、敷地の一部（15,376㎡）を平成21年７月から平成25年5月まで、同支援学校の仮設校舎用地として使用許可を付与し、平成22年4月より府立佐野支援学校砂川校として開校</w:t>
            </w:r>
            <w:r w:rsidRPr="00713406">
              <w:rPr>
                <w:rFonts w:ascii="ＭＳ Ｐゴシック" w:eastAsia="ＭＳ Ｐゴシック" w:hAnsi="ＭＳ Ｐゴシック" w:hint="eastAsia"/>
                <w:szCs w:val="21"/>
              </w:rPr>
              <w:t>していた。</w:t>
            </w:r>
          </w:p>
          <w:p w14:paraId="3C2E84A8" w14:textId="77777777" w:rsidR="00A26659" w:rsidRPr="008D3BBB" w:rsidRDefault="00A26659" w:rsidP="00A26659">
            <w:pPr>
              <w:ind w:firstLineChars="100" w:firstLine="209"/>
              <w:rPr>
                <w:rFonts w:ascii="ＭＳ Ｐゴシック" w:eastAsia="ＭＳ Ｐゴシック" w:hAnsi="ＭＳ Ｐゴシック"/>
                <w:szCs w:val="21"/>
              </w:rPr>
            </w:pPr>
            <w:r w:rsidRPr="008D3BBB">
              <w:rPr>
                <w:rFonts w:ascii="ＭＳ Ｐゴシック" w:eastAsia="ＭＳ Ｐゴシック" w:hAnsi="ＭＳ Ｐゴシック" w:hint="eastAsia"/>
                <w:szCs w:val="21"/>
              </w:rPr>
              <w:t>また、平成23年度末には、旧法施設である「こんごう寮」についても廃止した。</w:t>
            </w:r>
          </w:p>
          <w:p w14:paraId="5FA3FE8A" w14:textId="4EACD592" w:rsidR="00A26659" w:rsidRPr="00A26659" w:rsidRDefault="00A26659" w:rsidP="00A26659">
            <w:pPr>
              <w:ind w:firstLineChars="100" w:firstLine="209"/>
              <w:rPr>
                <w:rFonts w:ascii="ＭＳ Ｐゴシック" w:eastAsia="ＭＳ Ｐゴシック" w:hAnsi="ＭＳ Ｐゴシック"/>
                <w:szCs w:val="21"/>
              </w:rPr>
            </w:pPr>
            <w:r w:rsidRPr="008D3BBB">
              <w:rPr>
                <w:rFonts w:ascii="ＭＳ Ｐゴシック" w:eastAsia="ＭＳ Ｐゴシック" w:hAnsi="ＭＳ Ｐゴシック" w:hint="eastAsia"/>
                <w:szCs w:val="21"/>
              </w:rPr>
              <w:t>こ</w:t>
            </w:r>
            <w:r w:rsidRPr="00713406">
              <w:rPr>
                <w:rFonts w:ascii="ＭＳ Ｐゴシック" w:eastAsia="ＭＳ Ｐゴシック" w:hAnsi="ＭＳ Ｐゴシック" w:hint="eastAsia"/>
                <w:szCs w:val="21"/>
              </w:rPr>
              <w:t>れらを踏まえたうえで、本センターの今後の土地利用計画について検討した結果、支援学校の仮設校舎用地の跡地については、障がい者支援施設「いぶき」・「つばさ」の利用者の日中活動及びセンター行事に活用することとした。</w:t>
            </w:r>
            <w:r w:rsidRPr="00713406">
              <w:rPr>
                <w:rFonts w:ascii="ＭＳ Ｐゴシック" w:eastAsia="ＭＳ Ｐゴシック" w:hAnsi="ＭＳ Ｐゴシック"/>
                <w:szCs w:val="21"/>
              </w:rPr>
              <w:br/>
            </w:r>
            <w:r w:rsidRPr="008D3BBB">
              <w:rPr>
                <w:rFonts w:ascii="ＭＳ Ｐゴシック" w:eastAsia="ＭＳ Ｐゴシック" w:hAnsi="ＭＳ Ｐゴシック" w:hint="eastAsia"/>
                <w:szCs w:val="21"/>
              </w:rPr>
              <w:t xml:space="preserve">　　</w:t>
            </w:r>
            <w:r w:rsidRPr="00A26659">
              <w:rPr>
                <w:rFonts w:ascii="ＭＳ Ｐゴシック" w:eastAsia="ＭＳ Ｐゴシック" w:hAnsi="ＭＳ Ｐゴシック" w:hint="eastAsia"/>
                <w:szCs w:val="21"/>
              </w:rPr>
              <w:t>「こんごう寮」を含む他の寮の跡地については、関係機関との調整など、さらに検討すべき課題も多いため、Ｈ２５年度においても有効活用方策</w:t>
            </w:r>
            <w:r w:rsidR="00D72661">
              <w:rPr>
                <w:rFonts w:ascii="ＭＳ Ｐゴシック" w:eastAsia="ＭＳ Ｐゴシック" w:hAnsi="ＭＳ Ｐゴシック" w:hint="eastAsia"/>
                <w:szCs w:val="21"/>
              </w:rPr>
              <w:t>を</w:t>
            </w:r>
            <w:r w:rsidRPr="00A26659">
              <w:rPr>
                <w:rFonts w:ascii="ＭＳ Ｐゴシック" w:eastAsia="ＭＳ Ｐゴシック" w:hAnsi="ＭＳ Ｐゴシック" w:hint="eastAsia"/>
                <w:szCs w:val="21"/>
              </w:rPr>
              <w:t>検討しているが、残存建物の撤去等の問題もあり、今後も引続き活用策を検討していくこととしている。</w:t>
            </w:r>
          </w:p>
          <w:p w14:paraId="673A2CE4" w14:textId="3168E859" w:rsidR="00DF25C2" w:rsidRPr="006668B1" w:rsidRDefault="00A26659" w:rsidP="00A26659">
            <w:pPr>
              <w:ind w:firstLineChars="100" w:firstLine="209"/>
              <w:rPr>
                <w:rFonts w:ascii="ＭＳ Ｐゴシック" w:eastAsia="ＭＳ Ｐゴシック" w:hAnsi="ＭＳ Ｐゴシック"/>
                <w:szCs w:val="21"/>
              </w:rPr>
            </w:pPr>
            <w:r w:rsidRPr="00A26659">
              <w:rPr>
                <w:rFonts w:ascii="ＭＳ Ｐゴシック" w:eastAsia="ＭＳ Ｐゴシック" w:hAnsi="ＭＳ Ｐゴシック" w:hint="eastAsia"/>
                <w:szCs w:val="21"/>
              </w:rPr>
              <w:t>なお、府の他機関から廃止施設の建物を倉庫に転用したいという相談等があるとともに、未利用用地への太陽光発電設置についての調査が行われたところである。</w:t>
            </w:r>
          </w:p>
        </w:tc>
        <w:tc>
          <w:tcPr>
            <w:tcW w:w="1134" w:type="dxa"/>
            <w:tcBorders>
              <w:top w:val="single" w:sz="4" w:space="0" w:color="auto"/>
            </w:tcBorders>
            <w:shd w:val="clear" w:color="auto" w:fill="auto"/>
          </w:tcPr>
          <w:p w14:paraId="3907583C"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経過報告</w:t>
            </w:r>
          </w:p>
          <w:p w14:paraId="69D0C285" w14:textId="77777777" w:rsidR="00DF25C2" w:rsidRPr="00C31480" w:rsidRDefault="00DF25C2" w:rsidP="00360891">
            <w:pPr>
              <w:rPr>
                <w:rFonts w:ascii="ＭＳ Ｐゴシック" w:eastAsia="ＭＳ Ｐゴシック" w:hAnsi="ＭＳ Ｐゴシック"/>
                <w:szCs w:val="21"/>
              </w:rPr>
            </w:pPr>
          </w:p>
          <w:p w14:paraId="53A5E969" w14:textId="77777777" w:rsidR="00DF25C2" w:rsidRDefault="00DF25C2">
            <w:pPr>
              <w:widowControl/>
              <w:jc w:val="left"/>
              <w:rPr>
                <w:rFonts w:ascii="ＭＳ Ｐゴシック" w:eastAsia="ＭＳ Ｐゴシック" w:hAnsi="ＭＳ Ｐゴシック"/>
                <w:szCs w:val="21"/>
              </w:rPr>
            </w:pPr>
          </w:p>
          <w:p w14:paraId="34B5BFDB" w14:textId="77777777" w:rsidR="00DF25C2" w:rsidRPr="00C31480" w:rsidRDefault="00DF25C2" w:rsidP="001B738D">
            <w:pPr>
              <w:rPr>
                <w:rFonts w:ascii="ＭＳ Ｐゴシック" w:eastAsia="ＭＳ Ｐゴシック" w:hAnsi="ＭＳ Ｐゴシック"/>
                <w:szCs w:val="21"/>
              </w:rPr>
            </w:pPr>
          </w:p>
        </w:tc>
      </w:tr>
      <w:tr w:rsidR="00DF25C2" w:rsidRPr="00C31480" w14:paraId="673A2CF3" w14:textId="3DF7CA7A" w:rsidTr="00DE51CD">
        <w:trPr>
          <w:trHeight w:val="2992"/>
        </w:trPr>
        <w:tc>
          <w:tcPr>
            <w:tcW w:w="1798" w:type="dxa"/>
            <w:gridSpan w:val="2"/>
            <w:tcBorders>
              <w:top w:val="single" w:sz="4" w:space="0" w:color="auto"/>
              <w:left w:val="single" w:sz="4" w:space="0" w:color="auto"/>
            </w:tcBorders>
            <w:shd w:val="clear" w:color="auto" w:fill="auto"/>
          </w:tcPr>
          <w:p w14:paraId="673A2CE9"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10．都市計画道路泉州山手線用地</w:t>
            </w:r>
          </w:p>
          <w:p w14:paraId="673A2CEA"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（２）意見</w:t>
            </w:r>
          </w:p>
          <w:p w14:paraId="673A2CEB"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②機会費用を認識の上、早期に事業化または事業化廃止へ取組むべき</w:t>
            </w:r>
          </w:p>
          <w:p w14:paraId="673A2CEC" w14:textId="77777777" w:rsidR="00DF25C2" w:rsidRPr="00C31480" w:rsidRDefault="00DF25C2" w:rsidP="00360891">
            <w:pPr>
              <w:rPr>
                <w:rFonts w:ascii="ＭＳ Ｐゴシック" w:eastAsia="ＭＳ Ｐゴシック" w:hAnsi="ＭＳ Ｐゴシック"/>
                <w:szCs w:val="21"/>
              </w:rPr>
            </w:pPr>
          </w:p>
        </w:tc>
        <w:tc>
          <w:tcPr>
            <w:tcW w:w="5357" w:type="dxa"/>
            <w:tcBorders>
              <w:top w:val="single" w:sz="4" w:space="0" w:color="auto"/>
            </w:tcBorders>
            <w:shd w:val="clear" w:color="auto" w:fill="auto"/>
          </w:tcPr>
          <w:p w14:paraId="673A2CED" w14:textId="77777777" w:rsidR="00DF25C2" w:rsidRPr="00C31480" w:rsidRDefault="00DF25C2" w:rsidP="00C83698">
            <w:pPr>
              <w:ind w:firstLineChars="100" w:firstLine="209"/>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毎年、事業を行わずに未利用地を保有することにより、コストが発生することを十分に意識したうえで、</w:t>
            </w:r>
            <w:r w:rsidRPr="00C31480">
              <w:rPr>
                <w:rFonts w:ascii="ＭＳ Ｐゴシック" w:eastAsia="ＭＳ Ｐゴシック" w:hAnsi="ＭＳ Ｐゴシック" w:hint="eastAsia"/>
                <w:szCs w:val="21"/>
                <w:u w:val="single"/>
              </w:rPr>
              <w:t>早期事業化または、事業化廃止を決定すべき</w:t>
            </w:r>
            <w:r w:rsidRPr="00C31480">
              <w:rPr>
                <w:rFonts w:ascii="ＭＳ Ｐゴシック" w:eastAsia="ＭＳ Ｐゴシック" w:hAnsi="ＭＳ Ｐゴシック" w:hint="eastAsia"/>
                <w:szCs w:val="21"/>
              </w:rPr>
              <w:t>である（意見番号80）。</w:t>
            </w:r>
          </w:p>
        </w:tc>
        <w:tc>
          <w:tcPr>
            <w:tcW w:w="6170" w:type="dxa"/>
            <w:tcBorders>
              <w:top w:val="single" w:sz="4" w:space="0" w:color="auto"/>
            </w:tcBorders>
            <w:shd w:val="clear" w:color="auto" w:fill="auto"/>
          </w:tcPr>
          <w:p w14:paraId="673A2CEE" w14:textId="4870DBFC" w:rsidR="00DF25C2" w:rsidRPr="005A461B" w:rsidRDefault="00DF25C2" w:rsidP="00EB0063">
            <w:pPr>
              <w:ind w:firstLineChars="100" w:firstLine="209"/>
              <w:rPr>
                <w:rFonts w:ascii="ＭＳ Ｐゴシック" w:eastAsia="ＭＳ Ｐゴシック" w:hAnsi="ＭＳ Ｐゴシック"/>
                <w:szCs w:val="21"/>
              </w:rPr>
            </w:pPr>
            <w:r w:rsidRPr="005A461B">
              <w:rPr>
                <w:rFonts w:ascii="ＭＳ Ｐゴシック" w:eastAsia="ＭＳ Ｐゴシック" w:hAnsi="ＭＳ Ｐゴシック" w:hint="eastAsia"/>
                <w:szCs w:val="21"/>
              </w:rPr>
              <w:t>長期未着手である道路の都市計画については、</w:t>
            </w:r>
            <w:r w:rsidR="00EC30B9" w:rsidRPr="00EC30B9">
              <w:rPr>
                <w:rFonts w:ascii="ＭＳ Ｐゴシック" w:eastAsia="ＭＳ Ｐゴシック" w:hAnsi="ＭＳ Ｐゴシック" w:hint="eastAsia"/>
                <w:szCs w:val="21"/>
              </w:rPr>
              <w:t>平成23年３月</w:t>
            </w:r>
            <w:r w:rsidR="00EC30B9">
              <w:rPr>
                <w:rFonts w:ascii="ＭＳ Ｐゴシック" w:eastAsia="ＭＳ Ｐゴシック" w:hAnsi="ＭＳ Ｐゴシック" w:hint="eastAsia"/>
                <w:szCs w:val="21"/>
              </w:rPr>
              <w:t>に</w:t>
            </w:r>
            <w:r w:rsidRPr="005A461B">
              <w:rPr>
                <w:rFonts w:ascii="ＭＳ Ｐゴシック" w:eastAsia="ＭＳ Ｐゴシック" w:hAnsi="ＭＳ Ｐゴシック" w:hint="eastAsia"/>
                <w:szCs w:val="21"/>
              </w:rPr>
              <w:t>見直しの基本方針を策定し、平成23年度から</w:t>
            </w:r>
            <w:r w:rsidR="00EC30B9">
              <w:rPr>
                <w:rFonts w:ascii="ＭＳ Ｐゴシック" w:eastAsia="ＭＳ Ｐゴシック" w:hAnsi="ＭＳ Ｐゴシック" w:hint="eastAsia"/>
                <w:szCs w:val="21"/>
              </w:rPr>
              <w:t>平成25年度にかけて関係市町村と</w:t>
            </w:r>
            <w:r w:rsidRPr="005A461B">
              <w:rPr>
                <w:rFonts w:ascii="ＭＳ Ｐゴシック" w:eastAsia="ＭＳ Ｐゴシック" w:hAnsi="ＭＳ Ｐゴシック" w:hint="eastAsia"/>
                <w:szCs w:val="21"/>
              </w:rPr>
              <w:t>協議を進めている。</w:t>
            </w:r>
          </w:p>
          <w:p w14:paraId="673A2CEF" w14:textId="7380681C" w:rsidR="00DF25C2" w:rsidRPr="005A461B" w:rsidRDefault="00EC30B9" w:rsidP="00EC30B9">
            <w:pPr>
              <w:ind w:firstLineChars="100" w:firstLine="219"/>
              <w:rPr>
                <w:rFonts w:ascii="ＭＳ Ｐゴシック" w:eastAsia="ＭＳ Ｐゴシック" w:hAnsi="ＭＳ Ｐゴシック"/>
                <w:szCs w:val="21"/>
              </w:rPr>
            </w:pPr>
            <w:r>
              <w:rPr>
                <w:rFonts w:ascii="ＭＳ Ｐゴシック" w:eastAsia="ＭＳ Ｐゴシック" w:hAnsi="ＭＳ Ｐゴシック" w:hint="eastAsia"/>
                <w:sz w:val="22"/>
                <w:szCs w:val="22"/>
              </w:rPr>
              <w:t>なお、市町村との協議が整い次第、</w:t>
            </w:r>
            <w:r w:rsidR="00DF25C2" w:rsidRPr="005A461B">
              <w:rPr>
                <w:rFonts w:ascii="ＭＳ Ｐゴシック" w:eastAsia="ＭＳ Ｐゴシック" w:hAnsi="ＭＳ Ｐゴシック" w:hint="eastAsia"/>
                <w:szCs w:val="21"/>
              </w:rPr>
              <w:t>都市計画の変更を行う予定としており、これに合わせて将来の事業化または廃止を決定する。</w:t>
            </w:r>
          </w:p>
        </w:tc>
        <w:tc>
          <w:tcPr>
            <w:tcW w:w="1134" w:type="dxa"/>
            <w:tcBorders>
              <w:top w:val="single" w:sz="4" w:space="0" w:color="auto"/>
            </w:tcBorders>
            <w:shd w:val="clear" w:color="auto" w:fill="auto"/>
          </w:tcPr>
          <w:p w14:paraId="320A2648"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経過報告</w:t>
            </w:r>
          </w:p>
          <w:p w14:paraId="4A6B6422" w14:textId="77777777" w:rsidR="00DF25C2" w:rsidRPr="00C31480" w:rsidRDefault="00DF25C2" w:rsidP="00360891">
            <w:pPr>
              <w:rPr>
                <w:rFonts w:ascii="ＭＳ Ｐゴシック" w:eastAsia="ＭＳ Ｐゴシック" w:hAnsi="ＭＳ Ｐゴシック"/>
                <w:szCs w:val="21"/>
              </w:rPr>
            </w:pPr>
          </w:p>
          <w:p w14:paraId="21281E3C" w14:textId="77777777" w:rsidR="00DF25C2" w:rsidRDefault="00DF25C2">
            <w:pPr>
              <w:widowControl/>
              <w:jc w:val="left"/>
              <w:rPr>
                <w:rFonts w:ascii="ＭＳ Ｐゴシック" w:eastAsia="ＭＳ Ｐゴシック" w:hAnsi="ＭＳ Ｐゴシック"/>
                <w:szCs w:val="21"/>
              </w:rPr>
            </w:pPr>
          </w:p>
          <w:p w14:paraId="661F7D30" w14:textId="77777777" w:rsidR="00DF25C2" w:rsidRPr="00C31480" w:rsidRDefault="00DF25C2" w:rsidP="001B738D">
            <w:pPr>
              <w:rPr>
                <w:rFonts w:ascii="ＭＳ Ｐゴシック" w:eastAsia="ＭＳ Ｐゴシック" w:hAnsi="ＭＳ Ｐゴシック"/>
                <w:szCs w:val="21"/>
              </w:rPr>
            </w:pPr>
          </w:p>
        </w:tc>
      </w:tr>
      <w:tr w:rsidR="00DF25C2" w:rsidRPr="00C31480" w14:paraId="673A2CFD" w14:textId="551CD9EB" w:rsidTr="00DE51CD">
        <w:trPr>
          <w:trHeight w:val="1869"/>
        </w:trPr>
        <w:tc>
          <w:tcPr>
            <w:tcW w:w="1798" w:type="dxa"/>
            <w:gridSpan w:val="2"/>
            <w:tcBorders>
              <w:top w:val="single" w:sz="4" w:space="0" w:color="auto"/>
              <w:left w:val="single" w:sz="4" w:space="0" w:color="auto"/>
            </w:tcBorders>
            <w:shd w:val="clear" w:color="auto" w:fill="auto"/>
          </w:tcPr>
          <w:p w14:paraId="673A2CF4"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lastRenderedPageBreak/>
              <w:t>③機会費用を認識の上、早期に事業化または事業化廃止へ取組むべき</w:t>
            </w:r>
          </w:p>
          <w:p w14:paraId="673A2CF5" w14:textId="77777777" w:rsidR="00DF25C2" w:rsidRPr="00C31480" w:rsidRDefault="00DF25C2" w:rsidP="00360891">
            <w:pPr>
              <w:rPr>
                <w:rFonts w:ascii="ＭＳ Ｐゴシック" w:eastAsia="ＭＳ Ｐゴシック" w:hAnsi="ＭＳ Ｐゴシック"/>
                <w:szCs w:val="21"/>
              </w:rPr>
            </w:pPr>
          </w:p>
        </w:tc>
        <w:tc>
          <w:tcPr>
            <w:tcW w:w="5357" w:type="dxa"/>
            <w:tcBorders>
              <w:top w:val="single" w:sz="4" w:space="0" w:color="auto"/>
            </w:tcBorders>
            <w:shd w:val="clear" w:color="auto" w:fill="auto"/>
          </w:tcPr>
          <w:p w14:paraId="673A2CF6" w14:textId="77777777" w:rsidR="00DF25C2" w:rsidRPr="00C31480" w:rsidRDefault="00DF25C2" w:rsidP="00EC1044">
            <w:pPr>
              <w:ind w:firstLineChars="100" w:firstLine="209"/>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毎年、事業を行わずに未利用地を保有することにより、コストが発生することを十分に意識したうえで、</w:t>
            </w:r>
            <w:r w:rsidRPr="00C31480">
              <w:rPr>
                <w:rFonts w:ascii="ＭＳ Ｐゴシック" w:eastAsia="ＭＳ Ｐゴシック" w:hAnsi="ＭＳ Ｐゴシック" w:hint="eastAsia"/>
                <w:szCs w:val="21"/>
                <w:u w:val="single"/>
              </w:rPr>
              <w:t>早期事業化または、事業化廃止を決定すべき</w:t>
            </w:r>
            <w:r w:rsidRPr="00C31480">
              <w:rPr>
                <w:rFonts w:ascii="ＭＳ Ｐゴシック" w:eastAsia="ＭＳ Ｐゴシック" w:hAnsi="ＭＳ Ｐゴシック" w:hint="eastAsia"/>
                <w:szCs w:val="21"/>
              </w:rPr>
              <w:t>である（意見番号83）。</w:t>
            </w:r>
          </w:p>
          <w:p w14:paraId="673A2CF7" w14:textId="77777777" w:rsidR="00DF25C2" w:rsidRPr="00C31480" w:rsidRDefault="00DF25C2" w:rsidP="00C83698">
            <w:pPr>
              <w:ind w:firstLineChars="100" w:firstLine="209"/>
              <w:rPr>
                <w:rFonts w:ascii="ＭＳ Ｐゴシック" w:eastAsia="ＭＳ Ｐゴシック" w:hAnsi="ＭＳ Ｐゴシック"/>
                <w:szCs w:val="21"/>
              </w:rPr>
            </w:pPr>
          </w:p>
        </w:tc>
        <w:tc>
          <w:tcPr>
            <w:tcW w:w="6170" w:type="dxa"/>
            <w:tcBorders>
              <w:top w:val="single" w:sz="4" w:space="0" w:color="auto"/>
            </w:tcBorders>
            <w:shd w:val="clear" w:color="auto" w:fill="auto"/>
          </w:tcPr>
          <w:p w14:paraId="2F4FAE17" w14:textId="77777777" w:rsidR="00EC30B9" w:rsidRPr="00EC30B9" w:rsidRDefault="00EC30B9" w:rsidP="00EC30B9">
            <w:pPr>
              <w:ind w:firstLineChars="100" w:firstLine="209"/>
              <w:rPr>
                <w:rFonts w:ascii="ＭＳ Ｐゴシック" w:eastAsia="ＭＳ Ｐゴシック" w:hAnsi="ＭＳ Ｐゴシック"/>
                <w:szCs w:val="21"/>
              </w:rPr>
            </w:pPr>
            <w:r w:rsidRPr="00EC30B9">
              <w:rPr>
                <w:rFonts w:ascii="ＭＳ Ｐゴシック" w:eastAsia="ＭＳ Ｐゴシック" w:hAnsi="ＭＳ Ｐゴシック" w:hint="eastAsia"/>
                <w:szCs w:val="21"/>
              </w:rPr>
              <w:t>長期未着手である道路の都市計画については、平成23年３月に見直しの基本方針を策定し、平成23年度から平成25年度にかけて関係市町村と協議を進めている。</w:t>
            </w:r>
          </w:p>
          <w:p w14:paraId="673A2CF9" w14:textId="1ED67529" w:rsidR="00DF25C2" w:rsidRPr="005A461B" w:rsidRDefault="00EC30B9" w:rsidP="00EC30B9">
            <w:pPr>
              <w:ind w:firstLineChars="100" w:firstLine="209"/>
              <w:rPr>
                <w:rFonts w:ascii="ＭＳ Ｐゴシック" w:eastAsia="ＭＳ Ｐゴシック" w:hAnsi="ＭＳ Ｐゴシック"/>
                <w:szCs w:val="21"/>
              </w:rPr>
            </w:pPr>
            <w:r w:rsidRPr="00EC30B9">
              <w:rPr>
                <w:rFonts w:ascii="ＭＳ Ｐゴシック" w:eastAsia="ＭＳ Ｐゴシック" w:hAnsi="ＭＳ Ｐゴシック" w:hint="eastAsia"/>
                <w:szCs w:val="21"/>
              </w:rPr>
              <w:t>なお、市町村との協議が整い次第、都市計画の変更を行う予定としており、これに合わせて将来の事業化または廃止を決定する。</w:t>
            </w:r>
          </w:p>
        </w:tc>
        <w:tc>
          <w:tcPr>
            <w:tcW w:w="1134" w:type="dxa"/>
            <w:tcBorders>
              <w:top w:val="single" w:sz="4" w:space="0" w:color="auto"/>
            </w:tcBorders>
            <w:shd w:val="clear" w:color="auto" w:fill="auto"/>
          </w:tcPr>
          <w:p w14:paraId="12FA4843"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経過報告</w:t>
            </w:r>
          </w:p>
          <w:p w14:paraId="26B2E777" w14:textId="77777777" w:rsidR="00DF25C2" w:rsidRPr="00C31480" w:rsidRDefault="00DF25C2" w:rsidP="00360891">
            <w:pPr>
              <w:rPr>
                <w:rFonts w:ascii="ＭＳ Ｐゴシック" w:eastAsia="ＭＳ Ｐゴシック" w:hAnsi="ＭＳ Ｐゴシック"/>
                <w:szCs w:val="21"/>
              </w:rPr>
            </w:pPr>
          </w:p>
          <w:p w14:paraId="4EE0FF03" w14:textId="77777777" w:rsidR="00DF25C2" w:rsidRPr="00C31480" w:rsidRDefault="00DF25C2" w:rsidP="00A21E01">
            <w:pPr>
              <w:widowControl/>
              <w:jc w:val="left"/>
              <w:rPr>
                <w:rFonts w:ascii="ＭＳ Ｐゴシック" w:eastAsia="ＭＳ Ｐゴシック" w:hAnsi="ＭＳ Ｐゴシック"/>
                <w:szCs w:val="21"/>
              </w:rPr>
            </w:pPr>
          </w:p>
        </w:tc>
      </w:tr>
      <w:tr w:rsidR="00DF25C2" w:rsidRPr="00C31480" w14:paraId="673A2D06" w14:textId="07B24F63" w:rsidTr="00DE51CD">
        <w:trPr>
          <w:trHeight w:val="2440"/>
        </w:trPr>
        <w:tc>
          <w:tcPr>
            <w:tcW w:w="1798" w:type="dxa"/>
            <w:gridSpan w:val="2"/>
            <w:tcBorders>
              <w:top w:val="single" w:sz="4" w:space="0" w:color="auto"/>
              <w:left w:val="single" w:sz="4" w:space="0" w:color="auto"/>
              <w:bottom w:val="single" w:sz="4" w:space="0" w:color="auto"/>
            </w:tcBorders>
            <w:shd w:val="clear" w:color="auto" w:fill="auto"/>
          </w:tcPr>
          <w:p w14:paraId="673A2CFE"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17．阪南桃の木台（２）意見</w:t>
            </w:r>
          </w:p>
          <w:p w14:paraId="673A2CFF"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②当物件の利用計画を早急に再検討すべき</w:t>
            </w:r>
          </w:p>
        </w:tc>
        <w:tc>
          <w:tcPr>
            <w:tcW w:w="5357" w:type="dxa"/>
            <w:tcBorders>
              <w:top w:val="single" w:sz="4" w:space="0" w:color="auto"/>
              <w:bottom w:val="single" w:sz="4" w:space="0" w:color="auto"/>
            </w:tcBorders>
            <w:shd w:val="clear" w:color="auto" w:fill="auto"/>
          </w:tcPr>
          <w:p w14:paraId="673A2D00" w14:textId="77777777" w:rsidR="00DF25C2" w:rsidRPr="00C31480" w:rsidRDefault="00DF25C2" w:rsidP="00360891">
            <w:pPr>
              <w:ind w:firstLineChars="100" w:firstLine="209"/>
              <w:rPr>
                <w:rFonts w:ascii="ＭＳ Ｐゴシック" w:eastAsia="ＭＳ Ｐゴシック" w:hAnsi="ＭＳ Ｐゴシック"/>
                <w:szCs w:val="21"/>
              </w:rPr>
            </w:pPr>
            <w:r w:rsidRPr="00C31480">
              <w:rPr>
                <w:rFonts w:ascii="ＭＳ Ｐゴシック" w:eastAsia="ＭＳ Ｐゴシック" w:hAnsi="ＭＳ Ｐゴシック" w:hint="eastAsia"/>
                <w:szCs w:val="21"/>
                <w:u w:val="single"/>
              </w:rPr>
              <w:t>補助金返還の問題はあるものの、戸建住宅建設への計画変更も含めて当物件の利用計画を早急に再検討する必要がある</w:t>
            </w:r>
            <w:r w:rsidRPr="00C31480">
              <w:rPr>
                <w:rFonts w:ascii="ＭＳ Ｐゴシック" w:eastAsia="ＭＳ Ｐゴシック" w:hAnsi="ＭＳ Ｐゴシック" w:hint="eastAsia"/>
                <w:szCs w:val="21"/>
              </w:rPr>
              <w:t>。</w:t>
            </w:r>
          </w:p>
          <w:p w14:paraId="673A2D01" w14:textId="77777777" w:rsidR="00DF25C2" w:rsidRPr="00C31480" w:rsidRDefault="00DF25C2" w:rsidP="00011571">
            <w:pPr>
              <w:ind w:firstLineChars="100" w:firstLine="209"/>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阪南スカイタウンの物件の分譲価格から概算すると、当物件全体の分譲価格は５億円程度になると思われる。（中略）このまま当物件を放置すれば、その間の維持管理費用</w:t>
            </w:r>
            <w:r w:rsidRPr="00C31480">
              <w:rPr>
                <w:rFonts w:ascii="ＭＳ Ｐゴシック" w:eastAsia="ＭＳ Ｐゴシック" w:hAnsi="ＭＳ Ｐゴシック"/>
                <w:szCs w:val="21"/>
              </w:rPr>
              <w:t xml:space="preserve">1,000 </w:t>
            </w:r>
            <w:r w:rsidRPr="00C31480">
              <w:rPr>
                <w:rFonts w:ascii="ＭＳ Ｐゴシック" w:eastAsia="ＭＳ Ｐゴシック" w:hAnsi="ＭＳ Ｐゴシック" w:hint="eastAsia"/>
                <w:szCs w:val="21"/>
              </w:rPr>
              <w:t>千円のほか、金利相当額や固定資産税などの機会費用も毎年発生する。これらのコストも十分に加味して検討を行うべきである（意見番号</w:t>
            </w:r>
            <w:r w:rsidRPr="00C31480">
              <w:rPr>
                <w:rFonts w:ascii="ＭＳ Ｐゴシック" w:eastAsia="ＭＳ Ｐゴシック" w:hAnsi="ＭＳ Ｐゴシック"/>
                <w:szCs w:val="21"/>
              </w:rPr>
              <w:t>93</w:t>
            </w:r>
            <w:r w:rsidRPr="00C31480">
              <w:rPr>
                <w:rFonts w:ascii="ＭＳ Ｐゴシック" w:eastAsia="ＭＳ Ｐゴシック" w:hAnsi="ＭＳ Ｐゴシック" w:hint="eastAsia"/>
                <w:szCs w:val="21"/>
              </w:rPr>
              <w:t>）。</w:t>
            </w:r>
          </w:p>
        </w:tc>
        <w:tc>
          <w:tcPr>
            <w:tcW w:w="6170" w:type="dxa"/>
            <w:tcBorders>
              <w:top w:val="single" w:sz="4" w:space="0" w:color="auto"/>
              <w:bottom w:val="single" w:sz="4" w:space="0" w:color="auto"/>
            </w:tcBorders>
            <w:shd w:val="clear" w:color="auto" w:fill="auto"/>
          </w:tcPr>
          <w:p w14:paraId="673A2D02" w14:textId="49DD9998" w:rsidR="00DF25C2" w:rsidRPr="005A461B" w:rsidRDefault="006B7427" w:rsidP="00011571">
            <w:pPr>
              <w:ind w:firstLineChars="100" w:firstLine="209"/>
              <w:rPr>
                <w:rFonts w:ascii="ＭＳ Ｐゴシック" w:eastAsia="ＭＳ Ｐゴシック" w:hAnsi="ＭＳ Ｐゴシック"/>
                <w:szCs w:val="21"/>
              </w:rPr>
            </w:pPr>
            <w:r w:rsidRPr="00713406">
              <w:rPr>
                <w:rFonts w:ascii="ＭＳ Ｐゴシック" w:eastAsia="ＭＳ Ｐゴシック" w:hAnsi="ＭＳ Ｐゴシック" w:hint="eastAsia"/>
                <w:szCs w:val="21"/>
              </w:rPr>
              <w:t>府の財政状況を踏まえ、事業の優先順位を検討した結果、現存する府営住宅の耐震化を優先するものであり、建設工事の着手時期については、現在、利用計画の代替案と並行して検討中である。</w:t>
            </w:r>
          </w:p>
        </w:tc>
        <w:tc>
          <w:tcPr>
            <w:tcW w:w="1134" w:type="dxa"/>
            <w:tcBorders>
              <w:top w:val="single" w:sz="4" w:space="0" w:color="auto"/>
              <w:bottom w:val="single" w:sz="4" w:space="0" w:color="auto"/>
            </w:tcBorders>
            <w:shd w:val="clear" w:color="auto" w:fill="auto"/>
          </w:tcPr>
          <w:p w14:paraId="0F97F370" w14:textId="77777777" w:rsidR="00DF25C2" w:rsidRPr="00C31480" w:rsidRDefault="00DF25C2" w:rsidP="00360891">
            <w:pPr>
              <w:rPr>
                <w:rFonts w:ascii="ＭＳ Ｐゴシック" w:eastAsia="ＭＳ Ｐゴシック" w:hAnsi="ＭＳ Ｐゴシック"/>
                <w:szCs w:val="21"/>
              </w:rPr>
            </w:pPr>
            <w:r w:rsidRPr="00C31480">
              <w:rPr>
                <w:rFonts w:ascii="ＭＳ Ｐゴシック" w:eastAsia="ＭＳ Ｐゴシック" w:hAnsi="ＭＳ Ｐゴシック" w:hint="eastAsia"/>
                <w:szCs w:val="21"/>
              </w:rPr>
              <w:t>経過報告</w:t>
            </w:r>
          </w:p>
          <w:p w14:paraId="5362CD0E" w14:textId="77777777" w:rsidR="00DF25C2" w:rsidRPr="00C31480" w:rsidRDefault="00DF25C2" w:rsidP="00360891">
            <w:pPr>
              <w:rPr>
                <w:rFonts w:ascii="ＭＳ Ｐゴシック" w:eastAsia="ＭＳ Ｐゴシック" w:hAnsi="ＭＳ Ｐゴシック"/>
                <w:szCs w:val="21"/>
              </w:rPr>
            </w:pPr>
          </w:p>
          <w:p w14:paraId="2ADB0E05" w14:textId="77777777" w:rsidR="00DF25C2" w:rsidRDefault="00DF25C2">
            <w:pPr>
              <w:widowControl/>
              <w:jc w:val="left"/>
              <w:rPr>
                <w:rFonts w:ascii="ＭＳ Ｐゴシック" w:eastAsia="ＭＳ Ｐゴシック" w:hAnsi="ＭＳ Ｐゴシック"/>
                <w:szCs w:val="21"/>
              </w:rPr>
            </w:pPr>
          </w:p>
          <w:p w14:paraId="5E9C3B77" w14:textId="77777777" w:rsidR="00DF25C2" w:rsidRPr="00C31480" w:rsidRDefault="00DF25C2" w:rsidP="001B738D">
            <w:pPr>
              <w:rPr>
                <w:rFonts w:ascii="ＭＳ Ｐゴシック" w:eastAsia="ＭＳ Ｐゴシック" w:hAnsi="ＭＳ Ｐゴシック"/>
                <w:szCs w:val="21"/>
              </w:rPr>
            </w:pPr>
          </w:p>
        </w:tc>
      </w:tr>
    </w:tbl>
    <w:p w14:paraId="673A2D07" w14:textId="77777777" w:rsidR="00D22759" w:rsidRPr="00C31480" w:rsidRDefault="00D22759">
      <w:pPr>
        <w:rPr>
          <w:rFonts w:ascii="ＭＳ Ｐゴシック" w:eastAsia="ＭＳ Ｐゴシック" w:hAnsi="ＭＳ Ｐゴシック"/>
        </w:rPr>
      </w:pPr>
    </w:p>
    <w:sectPr w:rsidR="00D22759" w:rsidRPr="00C31480" w:rsidSect="00154E46">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361" w:right="1247" w:bottom="1701" w:left="1247" w:header="567" w:footer="284" w:gutter="0"/>
      <w:cols w:space="425"/>
      <w:docGrid w:type="linesAndChars" w:linePitch="291" w:charSpace="-1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A2D0A" w14:textId="77777777" w:rsidR="004E4842" w:rsidRDefault="004E4842">
      <w:r>
        <w:separator/>
      </w:r>
    </w:p>
  </w:endnote>
  <w:endnote w:type="continuationSeparator" w:id="0">
    <w:p w14:paraId="673A2D0B" w14:textId="77777777" w:rsidR="004E4842" w:rsidRDefault="004E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2D0E" w14:textId="77777777" w:rsidR="004E4842" w:rsidRDefault="004E4842" w:rsidP="000B4F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3A2D0F" w14:textId="77777777" w:rsidR="004E4842" w:rsidRDefault="004E48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2D10" w14:textId="77777777" w:rsidR="004E4842" w:rsidRDefault="004E4842" w:rsidP="00522EF6">
    <w:pPr>
      <w:pStyle w:val="a4"/>
      <w:framePr w:h="1699" w:hRule="exact" w:wrap="around" w:vAnchor="text" w:hAnchor="margin" w:xAlign="center" w:y="-1157"/>
      <w:rPr>
        <w:rStyle w:val="a5"/>
      </w:rPr>
    </w:pPr>
    <w:r>
      <w:rPr>
        <w:rStyle w:val="a5"/>
      </w:rPr>
      <w:fldChar w:fldCharType="begin"/>
    </w:r>
    <w:r>
      <w:rPr>
        <w:rStyle w:val="a5"/>
      </w:rPr>
      <w:instrText xml:space="preserve">PAGE  </w:instrText>
    </w:r>
    <w:r>
      <w:rPr>
        <w:rStyle w:val="a5"/>
      </w:rPr>
      <w:fldChar w:fldCharType="separate"/>
    </w:r>
    <w:r w:rsidR="00154E46">
      <w:rPr>
        <w:rStyle w:val="a5"/>
        <w:noProof/>
      </w:rPr>
      <w:t>1</w:t>
    </w:r>
    <w:r>
      <w:rPr>
        <w:rStyle w:val="a5"/>
      </w:rPr>
      <w:fldChar w:fldCharType="end"/>
    </w:r>
  </w:p>
  <w:p w14:paraId="673A2D11" w14:textId="77777777" w:rsidR="004E4842" w:rsidRDefault="004E4842">
    <w:pPr>
      <w:pStyle w:val="a4"/>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AB8E5" w14:textId="77777777" w:rsidR="00522EF6" w:rsidRDefault="00522E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A2D08" w14:textId="77777777" w:rsidR="004E4842" w:rsidRDefault="004E4842">
      <w:r>
        <w:separator/>
      </w:r>
    </w:p>
  </w:footnote>
  <w:footnote w:type="continuationSeparator" w:id="0">
    <w:p w14:paraId="673A2D09" w14:textId="77777777" w:rsidR="004E4842" w:rsidRDefault="004E4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46FB4" w14:textId="77777777" w:rsidR="00522EF6" w:rsidRDefault="00522E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2D0C" w14:textId="77777777" w:rsidR="004E4842" w:rsidRDefault="004E4842" w:rsidP="00284299">
    <w:pPr>
      <w:pStyle w:val="a3"/>
      <w:tabs>
        <w:tab w:val="left" w:pos="5054"/>
        <w:tab w:val="center" w:pos="7852"/>
      </w:tabs>
      <w:jc w:val="left"/>
      <w:rPr>
        <w:rFonts w:ascii="ＭＳ Ｐゴシック" w:eastAsia="ＭＳ Ｐゴシック" w:hAnsi="ＭＳ Ｐゴシック"/>
      </w:rPr>
    </w:pPr>
  </w:p>
  <w:p w14:paraId="673A2D0D" w14:textId="77777777" w:rsidR="004E4842" w:rsidRPr="00284299" w:rsidRDefault="004E4842" w:rsidP="00284299">
    <w:pPr>
      <w:pStyle w:val="a3"/>
      <w:tabs>
        <w:tab w:val="left" w:pos="5054"/>
        <w:tab w:val="center" w:pos="7852"/>
      </w:tabs>
      <w:jc w:val="left"/>
      <w:rPr>
        <w:rFonts w:ascii="ＭＳ Ｐゴシック" w:eastAsia="ＭＳ Ｐゴシック" w:hAnsi="ＭＳ Ｐゴシック"/>
      </w:rPr>
    </w:pPr>
    <w:r w:rsidRPr="00284299">
      <w:rPr>
        <w:rFonts w:ascii="ＭＳ Ｐゴシック" w:eastAsia="ＭＳ Ｐゴシック" w:hAnsi="ＭＳ Ｐゴシック"/>
      </w:rPr>
      <w:tab/>
    </w:r>
    <w:r w:rsidRPr="00284299">
      <w:rPr>
        <w:rFonts w:ascii="ＭＳ Ｐゴシック" w:eastAsia="ＭＳ Ｐゴシック" w:hAnsi="ＭＳ Ｐゴシック"/>
      </w:rPr>
      <w:tab/>
    </w:r>
    <w:r w:rsidRPr="00284299">
      <w:rPr>
        <w:rFonts w:ascii="ＭＳ Ｐゴシック" w:eastAsia="ＭＳ Ｐゴシック" w:hAnsi="ＭＳ Ｐゴシック"/>
      </w:rPr>
      <w:tab/>
    </w:r>
    <w:r w:rsidRPr="00284299">
      <w:rPr>
        <w:rFonts w:ascii="ＭＳ Ｐゴシック" w:eastAsia="ＭＳ Ｐゴシック" w:hAnsi="ＭＳ Ｐゴシック" w:hint="eastAsia"/>
      </w:rPr>
      <w:t>平成20年度包括外部監査結果に基づき講じた措置の状況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CF493" w14:textId="77777777" w:rsidR="00522EF6" w:rsidRDefault="00522E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22F"/>
    <w:multiLevelType w:val="hybridMultilevel"/>
    <w:tmpl w:val="4260EF36"/>
    <w:lvl w:ilvl="0" w:tplc="653AB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103B7F"/>
    <w:multiLevelType w:val="hybridMultilevel"/>
    <w:tmpl w:val="48229EA0"/>
    <w:lvl w:ilvl="0" w:tplc="A5E26D80">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3434B7E"/>
    <w:multiLevelType w:val="hybridMultilevel"/>
    <w:tmpl w:val="45E49F56"/>
    <w:lvl w:ilvl="0" w:tplc="DCBCA28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4026F57"/>
    <w:multiLevelType w:val="hybridMultilevel"/>
    <w:tmpl w:val="646AC598"/>
    <w:lvl w:ilvl="0" w:tplc="1FCEA0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E7140C9"/>
    <w:multiLevelType w:val="hybridMultilevel"/>
    <w:tmpl w:val="47B2E482"/>
    <w:lvl w:ilvl="0" w:tplc="EC12F70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1076EDC"/>
    <w:multiLevelType w:val="hybridMultilevel"/>
    <w:tmpl w:val="4EE40E3E"/>
    <w:lvl w:ilvl="0" w:tplc="C52254B0">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11D13226"/>
    <w:multiLevelType w:val="hybridMultilevel"/>
    <w:tmpl w:val="936ADCF4"/>
    <w:lvl w:ilvl="0" w:tplc="643A85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4A64E9F"/>
    <w:multiLevelType w:val="hybridMultilevel"/>
    <w:tmpl w:val="03064FDC"/>
    <w:lvl w:ilvl="0" w:tplc="05EEEB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9F036CF"/>
    <w:multiLevelType w:val="hybridMultilevel"/>
    <w:tmpl w:val="87A2DB62"/>
    <w:lvl w:ilvl="0" w:tplc="3D541554">
      <w:start w:val="3"/>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68635C6"/>
    <w:multiLevelType w:val="hybridMultilevel"/>
    <w:tmpl w:val="BDBA15F0"/>
    <w:lvl w:ilvl="0" w:tplc="A68A6A9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AC81664"/>
    <w:multiLevelType w:val="hybridMultilevel"/>
    <w:tmpl w:val="08B2EB64"/>
    <w:lvl w:ilvl="0" w:tplc="61BAB1CA">
      <w:numFmt w:val="bullet"/>
      <w:lvlText w:val="※"/>
      <w:lvlJc w:val="left"/>
      <w:pPr>
        <w:tabs>
          <w:tab w:val="num" w:pos="569"/>
        </w:tabs>
        <w:ind w:left="56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11">
    <w:nsid w:val="4F1C3096"/>
    <w:multiLevelType w:val="hybridMultilevel"/>
    <w:tmpl w:val="9CFE2D40"/>
    <w:lvl w:ilvl="0" w:tplc="F0F205D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DD74FD7"/>
    <w:multiLevelType w:val="hybridMultilevel"/>
    <w:tmpl w:val="DCFE8556"/>
    <w:lvl w:ilvl="0" w:tplc="B37E60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672423AF"/>
    <w:multiLevelType w:val="hybridMultilevel"/>
    <w:tmpl w:val="537E7558"/>
    <w:lvl w:ilvl="0" w:tplc="89AAB28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674A4F42"/>
    <w:multiLevelType w:val="hybridMultilevel"/>
    <w:tmpl w:val="A732B3B6"/>
    <w:lvl w:ilvl="0" w:tplc="A42CC6E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96C2C5C"/>
    <w:multiLevelType w:val="hybridMultilevel"/>
    <w:tmpl w:val="3AB0DD46"/>
    <w:lvl w:ilvl="0" w:tplc="342848C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F3C22E9"/>
    <w:multiLevelType w:val="hybridMultilevel"/>
    <w:tmpl w:val="24AAEC80"/>
    <w:lvl w:ilvl="0" w:tplc="BEB6E6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E83488D"/>
    <w:multiLevelType w:val="hybridMultilevel"/>
    <w:tmpl w:val="15B409AA"/>
    <w:lvl w:ilvl="0" w:tplc="69F8F1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15"/>
  </w:num>
  <w:num w:numId="14">
    <w:abstractNumId w:val="13"/>
  </w:num>
  <w:num w:numId="15">
    <w:abstractNumId w:val="9"/>
  </w:num>
  <w:num w:numId="16">
    <w:abstractNumId w:val="1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9"/>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59"/>
    <w:rsid w:val="0000279D"/>
    <w:rsid w:val="000044EB"/>
    <w:rsid w:val="000069E3"/>
    <w:rsid w:val="00011571"/>
    <w:rsid w:val="00015D73"/>
    <w:rsid w:val="00024B33"/>
    <w:rsid w:val="00025115"/>
    <w:rsid w:val="000260E0"/>
    <w:rsid w:val="00026136"/>
    <w:rsid w:val="00027526"/>
    <w:rsid w:val="00033B08"/>
    <w:rsid w:val="000360F2"/>
    <w:rsid w:val="000403AD"/>
    <w:rsid w:val="00046BEC"/>
    <w:rsid w:val="0005028E"/>
    <w:rsid w:val="00054A6B"/>
    <w:rsid w:val="00060611"/>
    <w:rsid w:val="000614CD"/>
    <w:rsid w:val="00071A48"/>
    <w:rsid w:val="00074B83"/>
    <w:rsid w:val="00091A0C"/>
    <w:rsid w:val="00096289"/>
    <w:rsid w:val="00096B57"/>
    <w:rsid w:val="000A00B8"/>
    <w:rsid w:val="000A2FAC"/>
    <w:rsid w:val="000A5168"/>
    <w:rsid w:val="000B4F90"/>
    <w:rsid w:val="000B6CF8"/>
    <w:rsid w:val="000C02FC"/>
    <w:rsid w:val="000C1433"/>
    <w:rsid w:val="000D010B"/>
    <w:rsid w:val="000D20E3"/>
    <w:rsid w:val="000D4B1B"/>
    <w:rsid w:val="000E1442"/>
    <w:rsid w:val="000E55BF"/>
    <w:rsid w:val="000E567F"/>
    <w:rsid w:val="000F5A4F"/>
    <w:rsid w:val="000F5E7F"/>
    <w:rsid w:val="000F6C6C"/>
    <w:rsid w:val="00100DC7"/>
    <w:rsid w:val="00102238"/>
    <w:rsid w:val="00105817"/>
    <w:rsid w:val="001166FC"/>
    <w:rsid w:val="00122F19"/>
    <w:rsid w:val="00123D02"/>
    <w:rsid w:val="00130D6C"/>
    <w:rsid w:val="0013108F"/>
    <w:rsid w:val="001374F5"/>
    <w:rsid w:val="00142D53"/>
    <w:rsid w:val="00145BB5"/>
    <w:rsid w:val="001476A5"/>
    <w:rsid w:val="00147FBB"/>
    <w:rsid w:val="00150B35"/>
    <w:rsid w:val="00154C40"/>
    <w:rsid w:val="00154E46"/>
    <w:rsid w:val="00165271"/>
    <w:rsid w:val="001705E3"/>
    <w:rsid w:val="00171CAB"/>
    <w:rsid w:val="00176D22"/>
    <w:rsid w:val="00186046"/>
    <w:rsid w:val="00197B1B"/>
    <w:rsid w:val="001A075B"/>
    <w:rsid w:val="001A267B"/>
    <w:rsid w:val="001A32C5"/>
    <w:rsid w:val="001B3825"/>
    <w:rsid w:val="001B4979"/>
    <w:rsid w:val="001B738D"/>
    <w:rsid w:val="001B775E"/>
    <w:rsid w:val="001C21CE"/>
    <w:rsid w:val="001C6DEC"/>
    <w:rsid w:val="001D2838"/>
    <w:rsid w:val="001D34D1"/>
    <w:rsid w:val="001D438D"/>
    <w:rsid w:val="001E40CC"/>
    <w:rsid w:val="001F3FA0"/>
    <w:rsid w:val="002002E0"/>
    <w:rsid w:val="00202BEC"/>
    <w:rsid w:val="00204779"/>
    <w:rsid w:val="00206535"/>
    <w:rsid w:val="00216E09"/>
    <w:rsid w:val="00231FA5"/>
    <w:rsid w:val="0023449F"/>
    <w:rsid w:val="00234659"/>
    <w:rsid w:val="00240C9C"/>
    <w:rsid w:val="00260D3B"/>
    <w:rsid w:val="0026297F"/>
    <w:rsid w:val="00265C6D"/>
    <w:rsid w:val="002664BE"/>
    <w:rsid w:val="0026665A"/>
    <w:rsid w:val="0026767D"/>
    <w:rsid w:val="002702ED"/>
    <w:rsid w:val="002734F2"/>
    <w:rsid w:val="0027588D"/>
    <w:rsid w:val="00284299"/>
    <w:rsid w:val="00287BA8"/>
    <w:rsid w:val="002B21EF"/>
    <w:rsid w:val="002B5B40"/>
    <w:rsid w:val="002C00D8"/>
    <w:rsid w:val="002C0208"/>
    <w:rsid w:val="002C4D16"/>
    <w:rsid w:val="002C5007"/>
    <w:rsid w:val="002C7A15"/>
    <w:rsid w:val="002D2100"/>
    <w:rsid w:val="002E023C"/>
    <w:rsid w:val="002E1312"/>
    <w:rsid w:val="002E174C"/>
    <w:rsid w:val="002E511C"/>
    <w:rsid w:val="00301DDA"/>
    <w:rsid w:val="00305211"/>
    <w:rsid w:val="00305ED4"/>
    <w:rsid w:val="00307603"/>
    <w:rsid w:val="00310A86"/>
    <w:rsid w:val="00317E12"/>
    <w:rsid w:val="003209A9"/>
    <w:rsid w:val="00322F40"/>
    <w:rsid w:val="00334B31"/>
    <w:rsid w:val="003374A2"/>
    <w:rsid w:val="00344600"/>
    <w:rsid w:val="00357979"/>
    <w:rsid w:val="00360891"/>
    <w:rsid w:val="00360AE2"/>
    <w:rsid w:val="003630B1"/>
    <w:rsid w:val="00366D4B"/>
    <w:rsid w:val="0037408F"/>
    <w:rsid w:val="00377F97"/>
    <w:rsid w:val="00394C75"/>
    <w:rsid w:val="00395F64"/>
    <w:rsid w:val="003A1F49"/>
    <w:rsid w:val="003A59D3"/>
    <w:rsid w:val="003A6BF3"/>
    <w:rsid w:val="003B19C6"/>
    <w:rsid w:val="003B4F10"/>
    <w:rsid w:val="003B51AD"/>
    <w:rsid w:val="003C06F1"/>
    <w:rsid w:val="003C3767"/>
    <w:rsid w:val="003C3F21"/>
    <w:rsid w:val="003C43A6"/>
    <w:rsid w:val="003C65ED"/>
    <w:rsid w:val="003C7967"/>
    <w:rsid w:val="003D47BA"/>
    <w:rsid w:val="003D719A"/>
    <w:rsid w:val="003E0BA0"/>
    <w:rsid w:val="003E1C20"/>
    <w:rsid w:val="003F1214"/>
    <w:rsid w:val="003F2E3F"/>
    <w:rsid w:val="00401F76"/>
    <w:rsid w:val="004042B9"/>
    <w:rsid w:val="00405059"/>
    <w:rsid w:val="00415708"/>
    <w:rsid w:val="004273FD"/>
    <w:rsid w:val="00427DF6"/>
    <w:rsid w:val="00431071"/>
    <w:rsid w:val="004400AE"/>
    <w:rsid w:val="00453CB1"/>
    <w:rsid w:val="004566D6"/>
    <w:rsid w:val="0046002B"/>
    <w:rsid w:val="00462D43"/>
    <w:rsid w:val="0047519D"/>
    <w:rsid w:val="00481A0B"/>
    <w:rsid w:val="00485D30"/>
    <w:rsid w:val="00486C3F"/>
    <w:rsid w:val="00490696"/>
    <w:rsid w:val="004A75E4"/>
    <w:rsid w:val="004B7D8C"/>
    <w:rsid w:val="004C2112"/>
    <w:rsid w:val="004C5381"/>
    <w:rsid w:val="004D0505"/>
    <w:rsid w:val="004D12E0"/>
    <w:rsid w:val="004E29ED"/>
    <w:rsid w:val="004E4842"/>
    <w:rsid w:val="004E57F3"/>
    <w:rsid w:val="004E5B47"/>
    <w:rsid w:val="004F27A6"/>
    <w:rsid w:val="004F6A96"/>
    <w:rsid w:val="005000D6"/>
    <w:rsid w:val="00501123"/>
    <w:rsid w:val="005016D2"/>
    <w:rsid w:val="00514E90"/>
    <w:rsid w:val="00516FA2"/>
    <w:rsid w:val="00522EF6"/>
    <w:rsid w:val="00525DF4"/>
    <w:rsid w:val="00531CA1"/>
    <w:rsid w:val="00546EC9"/>
    <w:rsid w:val="005476AB"/>
    <w:rsid w:val="00553937"/>
    <w:rsid w:val="00557AA8"/>
    <w:rsid w:val="00562298"/>
    <w:rsid w:val="005710CB"/>
    <w:rsid w:val="00573851"/>
    <w:rsid w:val="00582FEE"/>
    <w:rsid w:val="00587121"/>
    <w:rsid w:val="0059136A"/>
    <w:rsid w:val="005916B4"/>
    <w:rsid w:val="00591890"/>
    <w:rsid w:val="00593A79"/>
    <w:rsid w:val="0059449A"/>
    <w:rsid w:val="005950FE"/>
    <w:rsid w:val="005972EB"/>
    <w:rsid w:val="005A053E"/>
    <w:rsid w:val="005A461B"/>
    <w:rsid w:val="005C3FF4"/>
    <w:rsid w:val="005C5BC9"/>
    <w:rsid w:val="005D1BEB"/>
    <w:rsid w:val="005D6DCB"/>
    <w:rsid w:val="005E23F6"/>
    <w:rsid w:val="005E2C25"/>
    <w:rsid w:val="005E4513"/>
    <w:rsid w:val="005E5B8B"/>
    <w:rsid w:val="005E6930"/>
    <w:rsid w:val="0060456D"/>
    <w:rsid w:val="006118D8"/>
    <w:rsid w:val="006226CB"/>
    <w:rsid w:val="00625EAE"/>
    <w:rsid w:val="00632C0A"/>
    <w:rsid w:val="006342EC"/>
    <w:rsid w:val="00637AA2"/>
    <w:rsid w:val="006429C6"/>
    <w:rsid w:val="0064340F"/>
    <w:rsid w:val="00652858"/>
    <w:rsid w:val="00654408"/>
    <w:rsid w:val="00660592"/>
    <w:rsid w:val="00662C78"/>
    <w:rsid w:val="00666195"/>
    <w:rsid w:val="006668B1"/>
    <w:rsid w:val="00683827"/>
    <w:rsid w:val="0068525D"/>
    <w:rsid w:val="00687078"/>
    <w:rsid w:val="006875AC"/>
    <w:rsid w:val="00691FE1"/>
    <w:rsid w:val="0069652F"/>
    <w:rsid w:val="00697093"/>
    <w:rsid w:val="006A2866"/>
    <w:rsid w:val="006A3557"/>
    <w:rsid w:val="006A44DA"/>
    <w:rsid w:val="006B025C"/>
    <w:rsid w:val="006B178B"/>
    <w:rsid w:val="006B7427"/>
    <w:rsid w:val="006C2B22"/>
    <w:rsid w:val="006C3CBD"/>
    <w:rsid w:val="006C46F7"/>
    <w:rsid w:val="006C51E7"/>
    <w:rsid w:val="006E46F9"/>
    <w:rsid w:val="006E598A"/>
    <w:rsid w:val="006F3D6E"/>
    <w:rsid w:val="00711B09"/>
    <w:rsid w:val="00713406"/>
    <w:rsid w:val="007140FD"/>
    <w:rsid w:val="00716274"/>
    <w:rsid w:val="00721BD9"/>
    <w:rsid w:val="00724ABA"/>
    <w:rsid w:val="00733FC4"/>
    <w:rsid w:val="00737B4B"/>
    <w:rsid w:val="00746682"/>
    <w:rsid w:val="0074753D"/>
    <w:rsid w:val="007511C9"/>
    <w:rsid w:val="00752EA2"/>
    <w:rsid w:val="00765CE0"/>
    <w:rsid w:val="00786921"/>
    <w:rsid w:val="00790A23"/>
    <w:rsid w:val="00795CA7"/>
    <w:rsid w:val="007A2B73"/>
    <w:rsid w:val="007A2C8B"/>
    <w:rsid w:val="007A6956"/>
    <w:rsid w:val="007A6ECA"/>
    <w:rsid w:val="007B4D49"/>
    <w:rsid w:val="007B7CB3"/>
    <w:rsid w:val="007C4B43"/>
    <w:rsid w:val="007C53D1"/>
    <w:rsid w:val="007D07C8"/>
    <w:rsid w:val="007D59EF"/>
    <w:rsid w:val="007D7469"/>
    <w:rsid w:val="007E0520"/>
    <w:rsid w:val="007E0EB0"/>
    <w:rsid w:val="007E1280"/>
    <w:rsid w:val="007E3D8B"/>
    <w:rsid w:val="007F2A64"/>
    <w:rsid w:val="00801BD2"/>
    <w:rsid w:val="00801EC4"/>
    <w:rsid w:val="00817F0B"/>
    <w:rsid w:val="00823DBB"/>
    <w:rsid w:val="00823DC6"/>
    <w:rsid w:val="00827F5E"/>
    <w:rsid w:val="00830441"/>
    <w:rsid w:val="00832179"/>
    <w:rsid w:val="00833116"/>
    <w:rsid w:val="00852A73"/>
    <w:rsid w:val="008540DD"/>
    <w:rsid w:val="0086314A"/>
    <w:rsid w:val="0086721F"/>
    <w:rsid w:val="00867B9E"/>
    <w:rsid w:val="00871D59"/>
    <w:rsid w:val="0089110C"/>
    <w:rsid w:val="00892D09"/>
    <w:rsid w:val="008961E4"/>
    <w:rsid w:val="00897212"/>
    <w:rsid w:val="008A06AB"/>
    <w:rsid w:val="008A0C19"/>
    <w:rsid w:val="008B2B5D"/>
    <w:rsid w:val="008B46E5"/>
    <w:rsid w:val="008B5D55"/>
    <w:rsid w:val="008B6F65"/>
    <w:rsid w:val="008C04A1"/>
    <w:rsid w:val="008C6C63"/>
    <w:rsid w:val="008D1804"/>
    <w:rsid w:val="008E0F07"/>
    <w:rsid w:val="008E3877"/>
    <w:rsid w:val="008E53C6"/>
    <w:rsid w:val="008E5D6A"/>
    <w:rsid w:val="008E7EA2"/>
    <w:rsid w:val="008F35C8"/>
    <w:rsid w:val="008F3DCB"/>
    <w:rsid w:val="008F624D"/>
    <w:rsid w:val="008F78A5"/>
    <w:rsid w:val="0090241A"/>
    <w:rsid w:val="00903712"/>
    <w:rsid w:val="009060A4"/>
    <w:rsid w:val="00912214"/>
    <w:rsid w:val="009211F0"/>
    <w:rsid w:val="00926685"/>
    <w:rsid w:val="0094252D"/>
    <w:rsid w:val="00961DF6"/>
    <w:rsid w:val="00973BEF"/>
    <w:rsid w:val="0098016C"/>
    <w:rsid w:val="009857DB"/>
    <w:rsid w:val="009866AD"/>
    <w:rsid w:val="00990756"/>
    <w:rsid w:val="00990C38"/>
    <w:rsid w:val="00990DD8"/>
    <w:rsid w:val="00995C3B"/>
    <w:rsid w:val="009B598D"/>
    <w:rsid w:val="009C29ED"/>
    <w:rsid w:val="009C4461"/>
    <w:rsid w:val="009D0130"/>
    <w:rsid w:val="009D0A63"/>
    <w:rsid w:val="009D158E"/>
    <w:rsid w:val="009D30DA"/>
    <w:rsid w:val="009D63AA"/>
    <w:rsid w:val="009E131F"/>
    <w:rsid w:val="009F5447"/>
    <w:rsid w:val="009F575C"/>
    <w:rsid w:val="009F61C3"/>
    <w:rsid w:val="00A04B9F"/>
    <w:rsid w:val="00A067E5"/>
    <w:rsid w:val="00A10492"/>
    <w:rsid w:val="00A21E01"/>
    <w:rsid w:val="00A24A58"/>
    <w:rsid w:val="00A26659"/>
    <w:rsid w:val="00A3390F"/>
    <w:rsid w:val="00A357F4"/>
    <w:rsid w:val="00A358C7"/>
    <w:rsid w:val="00A37126"/>
    <w:rsid w:val="00A54C40"/>
    <w:rsid w:val="00A649D7"/>
    <w:rsid w:val="00A761EA"/>
    <w:rsid w:val="00A80C2B"/>
    <w:rsid w:val="00A8214B"/>
    <w:rsid w:val="00A8235B"/>
    <w:rsid w:val="00A8440B"/>
    <w:rsid w:val="00A852C9"/>
    <w:rsid w:val="00A93ED6"/>
    <w:rsid w:val="00AA1F96"/>
    <w:rsid w:val="00AA6BE0"/>
    <w:rsid w:val="00AA7BFE"/>
    <w:rsid w:val="00AB0731"/>
    <w:rsid w:val="00AB3A38"/>
    <w:rsid w:val="00AC186D"/>
    <w:rsid w:val="00AC3E18"/>
    <w:rsid w:val="00AC64AC"/>
    <w:rsid w:val="00AC7D02"/>
    <w:rsid w:val="00AD09C3"/>
    <w:rsid w:val="00AD32E2"/>
    <w:rsid w:val="00AD4797"/>
    <w:rsid w:val="00AD6E2B"/>
    <w:rsid w:val="00AE309F"/>
    <w:rsid w:val="00AE45AB"/>
    <w:rsid w:val="00AE6200"/>
    <w:rsid w:val="00AE66D1"/>
    <w:rsid w:val="00B00FAF"/>
    <w:rsid w:val="00B0393F"/>
    <w:rsid w:val="00B06695"/>
    <w:rsid w:val="00B06BE9"/>
    <w:rsid w:val="00B12947"/>
    <w:rsid w:val="00B20353"/>
    <w:rsid w:val="00B2083C"/>
    <w:rsid w:val="00B220B8"/>
    <w:rsid w:val="00B225B7"/>
    <w:rsid w:val="00B27217"/>
    <w:rsid w:val="00B334F8"/>
    <w:rsid w:val="00B33AC0"/>
    <w:rsid w:val="00B3401D"/>
    <w:rsid w:val="00B4097A"/>
    <w:rsid w:val="00B42474"/>
    <w:rsid w:val="00B46890"/>
    <w:rsid w:val="00B50391"/>
    <w:rsid w:val="00B51ED6"/>
    <w:rsid w:val="00B546D1"/>
    <w:rsid w:val="00B5653E"/>
    <w:rsid w:val="00B56842"/>
    <w:rsid w:val="00B64396"/>
    <w:rsid w:val="00B75B5B"/>
    <w:rsid w:val="00B77488"/>
    <w:rsid w:val="00B9425C"/>
    <w:rsid w:val="00BA338A"/>
    <w:rsid w:val="00BB0F19"/>
    <w:rsid w:val="00BB4359"/>
    <w:rsid w:val="00BB79EF"/>
    <w:rsid w:val="00BC3327"/>
    <w:rsid w:val="00BC664B"/>
    <w:rsid w:val="00BD06AC"/>
    <w:rsid w:val="00BD28D5"/>
    <w:rsid w:val="00BD3EE7"/>
    <w:rsid w:val="00BD4F3D"/>
    <w:rsid w:val="00BD5137"/>
    <w:rsid w:val="00BD5842"/>
    <w:rsid w:val="00BD7503"/>
    <w:rsid w:val="00BE30BA"/>
    <w:rsid w:val="00BE34A8"/>
    <w:rsid w:val="00BF4F7B"/>
    <w:rsid w:val="00BF749A"/>
    <w:rsid w:val="00C01491"/>
    <w:rsid w:val="00C069E9"/>
    <w:rsid w:val="00C17C35"/>
    <w:rsid w:val="00C31480"/>
    <w:rsid w:val="00C35CDA"/>
    <w:rsid w:val="00C35EC7"/>
    <w:rsid w:val="00C50724"/>
    <w:rsid w:val="00C51B4E"/>
    <w:rsid w:val="00C55CD3"/>
    <w:rsid w:val="00C56FC4"/>
    <w:rsid w:val="00C6258C"/>
    <w:rsid w:val="00C679B6"/>
    <w:rsid w:val="00C76988"/>
    <w:rsid w:val="00C778A5"/>
    <w:rsid w:val="00C808DB"/>
    <w:rsid w:val="00C835A7"/>
    <w:rsid w:val="00C83698"/>
    <w:rsid w:val="00C8450F"/>
    <w:rsid w:val="00C85D0B"/>
    <w:rsid w:val="00C92795"/>
    <w:rsid w:val="00C95733"/>
    <w:rsid w:val="00CA3CE5"/>
    <w:rsid w:val="00CA42F0"/>
    <w:rsid w:val="00CA441C"/>
    <w:rsid w:val="00CA6080"/>
    <w:rsid w:val="00CB20A0"/>
    <w:rsid w:val="00CD06CE"/>
    <w:rsid w:val="00CD28B5"/>
    <w:rsid w:val="00CD4093"/>
    <w:rsid w:val="00CE0ECB"/>
    <w:rsid w:val="00CE7019"/>
    <w:rsid w:val="00CF290E"/>
    <w:rsid w:val="00CF2A03"/>
    <w:rsid w:val="00D01CF9"/>
    <w:rsid w:val="00D06514"/>
    <w:rsid w:val="00D11856"/>
    <w:rsid w:val="00D1233D"/>
    <w:rsid w:val="00D1504A"/>
    <w:rsid w:val="00D20905"/>
    <w:rsid w:val="00D22759"/>
    <w:rsid w:val="00D24041"/>
    <w:rsid w:val="00D32DD9"/>
    <w:rsid w:val="00D3392F"/>
    <w:rsid w:val="00D36AB3"/>
    <w:rsid w:val="00D426C5"/>
    <w:rsid w:val="00D442E2"/>
    <w:rsid w:val="00D453BE"/>
    <w:rsid w:val="00D51702"/>
    <w:rsid w:val="00D5583B"/>
    <w:rsid w:val="00D64417"/>
    <w:rsid w:val="00D65A7E"/>
    <w:rsid w:val="00D67E29"/>
    <w:rsid w:val="00D72661"/>
    <w:rsid w:val="00D73D05"/>
    <w:rsid w:val="00D766F4"/>
    <w:rsid w:val="00D874AE"/>
    <w:rsid w:val="00D9365B"/>
    <w:rsid w:val="00D94528"/>
    <w:rsid w:val="00DA7050"/>
    <w:rsid w:val="00DB6DB8"/>
    <w:rsid w:val="00DC2FFE"/>
    <w:rsid w:val="00DC3DAB"/>
    <w:rsid w:val="00DC53A0"/>
    <w:rsid w:val="00DC7D8B"/>
    <w:rsid w:val="00DD08FE"/>
    <w:rsid w:val="00DD2556"/>
    <w:rsid w:val="00DD39AD"/>
    <w:rsid w:val="00DD699D"/>
    <w:rsid w:val="00DE2DA8"/>
    <w:rsid w:val="00DE3441"/>
    <w:rsid w:val="00DE3479"/>
    <w:rsid w:val="00DE51CD"/>
    <w:rsid w:val="00DE79BE"/>
    <w:rsid w:val="00DF25C2"/>
    <w:rsid w:val="00DF4DBB"/>
    <w:rsid w:val="00DF516F"/>
    <w:rsid w:val="00DF6F2B"/>
    <w:rsid w:val="00E02EBD"/>
    <w:rsid w:val="00E03230"/>
    <w:rsid w:val="00E100DE"/>
    <w:rsid w:val="00E11D0A"/>
    <w:rsid w:val="00E245E6"/>
    <w:rsid w:val="00E330C5"/>
    <w:rsid w:val="00E34DED"/>
    <w:rsid w:val="00E40803"/>
    <w:rsid w:val="00E41B8F"/>
    <w:rsid w:val="00E4450F"/>
    <w:rsid w:val="00E457EC"/>
    <w:rsid w:val="00E46FB5"/>
    <w:rsid w:val="00E51BD8"/>
    <w:rsid w:val="00E53D91"/>
    <w:rsid w:val="00E54DB5"/>
    <w:rsid w:val="00E70E6A"/>
    <w:rsid w:val="00E8014D"/>
    <w:rsid w:val="00E81249"/>
    <w:rsid w:val="00E81366"/>
    <w:rsid w:val="00E81B18"/>
    <w:rsid w:val="00E913A3"/>
    <w:rsid w:val="00E9764A"/>
    <w:rsid w:val="00EA22DE"/>
    <w:rsid w:val="00EA3266"/>
    <w:rsid w:val="00EA4866"/>
    <w:rsid w:val="00EB0063"/>
    <w:rsid w:val="00EB296E"/>
    <w:rsid w:val="00EB47CC"/>
    <w:rsid w:val="00EB6C99"/>
    <w:rsid w:val="00EC1044"/>
    <w:rsid w:val="00EC30B9"/>
    <w:rsid w:val="00EC4DDA"/>
    <w:rsid w:val="00EC73DF"/>
    <w:rsid w:val="00ED4F1D"/>
    <w:rsid w:val="00ED5C21"/>
    <w:rsid w:val="00EE0BF9"/>
    <w:rsid w:val="00EE5738"/>
    <w:rsid w:val="00EF2696"/>
    <w:rsid w:val="00EF68C9"/>
    <w:rsid w:val="00F01440"/>
    <w:rsid w:val="00F04CBD"/>
    <w:rsid w:val="00F113DA"/>
    <w:rsid w:val="00F146B1"/>
    <w:rsid w:val="00F16CA4"/>
    <w:rsid w:val="00F17345"/>
    <w:rsid w:val="00F20073"/>
    <w:rsid w:val="00F35AED"/>
    <w:rsid w:val="00F7037B"/>
    <w:rsid w:val="00F73A67"/>
    <w:rsid w:val="00F77F3B"/>
    <w:rsid w:val="00F8143E"/>
    <w:rsid w:val="00F856CB"/>
    <w:rsid w:val="00FC29D7"/>
    <w:rsid w:val="00FC54CA"/>
    <w:rsid w:val="00FE2EF5"/>
    <w:rsid w:val="00FE5502"/>
    <w:rsid w:val="00FF375B"/>
    <w:rsid w:val="00FF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73A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2759"/>
    <w:pPr>
      <w:tabs>
        <w:tab w:val="center" w:pos="4252"/>
        <w:tab w:val="right" w:pos="8504"/>
      </w:tabs>
      <w:snapToGrid w:val="0"/>
    </w:pPr>
  </w:style>
  <w:style w:type="paragraph" w:styleId="a4">
    <w:name w:val="footer"/>
    <w:basedOn w:val="a"/>
    <w:rsid w:val="00D22759"/>
    <w:pPr>
      <w:tabs>
        <w:tab w:val="center" w:pos="4252"/>
        <w:tab w:val="right" w:pos="8504"/>
      </w:tabs>
      <w:snapToGrid w:val="0"/>
    </w:pPr>
  </w:style>
  <w:style w:type="character" w:styleId="a5">
    <w:name w:val="page number"/>
    <w:basedOn w:val="a0"/>
    <w:rsid w:val="00D22759"/>
  </w:style>
  <w:style w:type="paragraph" w:styleId="Web">
    <w:name w:val="Normal (Web)"/>
    <w:basedOn w:val="a"/>
    <w:rsid w:val="00D22759"/>
    <w:pPr>
      <w:widowControl/>
      <w:jc w:val="left"/>
    </w:pPr>
    <w:rPr>
      <w:rFonts w:ascii="ＭＳ Ｐゴシック" w:eastAsia="ＭＳ Ｐゴシック" w:hAnsi="ＭＳ Ｐゴシック" w:cs="ＭＳ Ｐゴシック"/>
      <w:kern w:val="0"/>
      <w:sz w:val="24"/>
    </w:rPr>
  </w:style>
  <w:style w:type="character" w:styleId="a6">
    <w:name w:val="Hyperlink"/>
    <w:rsid w:val="00D22759"/>
    <w:rPr>
      <w:color w:val="800000"/>
      <w:u w:val="single"/>
    </w:rPr>
  </w:style>
  <w:style w:type="table" w:styleId="a7">
    <w:name w:val="Table Grid"/>
    <w:basedOn w:val="a1"/>
    <w:rsid w:val="008331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074B8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2759"/>
    <w:pPr>
      <w:tabs>
        <w:tab w:val="center" w:pos="4252"/>
        <w:tab w:val="right" w:pos="8504"/>
      </w:tabs>
      <w:snapToGrid w:val="0"/>
    </w:pPr>
  </w:style>
  <w:style w:type="paragraph" w:styleId="a4">
    <w:name w:val="footer"/>
    <w:basedOn w:val="a"/>
    <w:rsid w:val="00D22759"/>
    <w:pPr>
      <w:tabs>
        <w:tab w:val="center" w:pos="4252"/>
        <w:tab w:val="right" w:pos="8504"/>
      </w:tabs>
      <w:snapToGrid w:val="0"/>
    </w:pPr>
  </w:style>
  <w:style w:type="character" w:styleId="a5">
    <w:name w:val="page number"/>
    <w:basedOn w:val="a0"/>
    <w:rsid w:val="00D22759"/>
  </w:style>
  <w:style w:type="paragraph" w:styleId="Web">
    <w:name w:val="Normal (Web)"/>
    <w:basedOn w:val="a"/>
    <w:rsid w:val="00D22759"/>
    <w:pPr>
      <w:widowControl/>
      <w:jc w:val="left"/>
    </w:pPr>
    <w:rPr>
      <w:rFonts w:ascii="ＭＳ Ｐゴシック" w:eastAsia="ＭＳ Ｐゴシック" w:hAnsi="ＭＳ Ｐゴシック" w:cs="ＭＳ Ｐゴシック"/>
      <w:kern w:val="0"/>
      <w:sz w:val="24"/>
    </w:rPr>
  </w:style>
  <w:style w:type="character" w:styleId="a6">
    <w:name w:val="Hyperlink"/>
    <w:rsid w:val="00D22759"/>
    <w:rPr>
      <w:color w:val="800000"/>
      <w:u w:val="single"/>
    </w:rPr>
  </w:style>
  <w:style w:type="table" w:styleId="a7">
    <w:name w:val="Table Grid"/>
    <w:basedOn w:val="a1"/>
    <w:rsid w:val="008331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074B8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628">
      <w:bodyDiv w:val="1"/>
      <w:marLeft w:val="0"/>
      <w:marRight w:val="0"/>
      <w:marTop w:val="0"/>
      <w:marBottom w:val="0"/>
      <w:divBdr>
        <w:top w:val="none" w:sz="0" w:space="0" w:color="auto"/>
        <w:left w:val="none" w:sz="0" w:space="0" w:color="auto"/>
        <w:bottom w:val="none" w:sz="0" w:space="0" w:color="auto"/>
        <w:right w:val="none" w:sz="0" w:space="0" w:color="auto"/>
      </w:divBdr>
    </w:div>
    <w:div w:id="110899141">
      <w:bodyDiv w:val="1"/>
      <w:marLeft w:val="0"/>
      <w:marRight w:val="0"/>
      <w:marTop w:val="0"/>
      <w:marBottom w:val="0"/>
      <w:divBdr>
        <w:top w:val="none" w:sz="0" w:space="0" w:color="auto"/>
        <w:left w:val="none" w:sz="0" w:space="0" w:color="auto"/>
        <w:bottom w:val="none" w:sz="0" w:space="0" w:color="auto"/>
        <w:right w:val="none" w:sz="0" w:space="0" w:color="auto"/>
      </w:divBdr>
    </w:div>
    <w:div w:id="274751722">
      <w:bodyDiv w:val="1"/>
      <w:marLeft w:val="0"/>
      <w:marRight w:val="0"/>
      <w:marTop w:val="0"/>
      <w:marBottom w:val="0"/>
      <w:divBdr>
        <w:top w:val="none" w:sz="0" w:space="0" w:color="auto"/>
        <w:left w:val="none" w:sz="0" w:space="0" w:color="auto"/>
        <w:bottom w:val="none" w:sz="0" w:space="0" w:color="auto"/>
        <w:right w:val="none" w:sz="0" w:space="0" w:color="auto"/>
      </w:divBdr>
      <w:divsChild>
        <w:div w:id="1337613295">
          <w:marLeft w:val="0"/>
          <w:marRight w:val="0"/>
          <w:marTop w:val="0"/>
          <w:marBottom w:val="0"/>
          <w:divBdr>
            <w:top w:val="none" w:sz="0" w:space="0" w:color="auto"/>
            <w:left w:val="none" w:sz="0" w:space="0" w:color="auto"/>
            <w:bottom w:val="none" w:sz="0" w:space="0" w:color="auto"/>
            <w:right w:val="none" w:sz="0" w:space="0" w:color="auto"/>
          </w:divBdr>
          <w:divsChild>
            <w:div w:id="1194803970">
              <w:marLeft w:val="0"/>
              <w:marRight w:val="0"/>
              <w:marTop w:val="0"/>
              <w:marBottom w:val="0"/>
              <w:divBdr>
                <w:top w:val="none" w:sz="0" w:space="0" w:color="auto"/>
                <w:left w:val="none" w:sz="0" w:space="0" w:color="auto"/>
                <w:bottom w:val="none" w:sz="0" w:space="0" w:color="auto"/>
                <w:right w:val="none" w:sz="0" w:space="0" w:color="auto"/>
              </w:divBdr>
              <w:divsChild>
                <w:div w:id="99494323">
                  <w:marLeft w:val="0"/>
                  <w:marRight w:val="0"/>
                  <w:marTop w:val="0"/>
                  <w:marBottom w:val="0"/>
                  <w:divBdr>
                    <w:top w:val="none" w:sz="0" w:space="0" w:color="auto"/>
                    <w:left w:val="none" w:sz="0" w:space="0" w:color="auto"/>
                    <w:bottom w:val="none" w:sz="0" w:space="0" w:color="auto"/>
                    <w:right w:val="none" w:sz="0" w:space="0" w:color="auto"/>
                  </w:divBdr>
                  <w:divsChild>
                    <w:div w:id="155388412">
                      <w:marLeft w:val="0"/>
                      <w:marRight w:val="0"/>
                      <w:marTop w:val="0"/>
                      <w:marBottom w:val="0"/>
                      <w:divBdr>
                        <w:top w:val="none" w:sz="0" w:space="0" w:color="auto"/>
                        <w:left w:val="none" w:sz="0" w:space="0" w:color="auto"/>
                        <w:bottom w:val="none" w:sz="0" w:space="0" w:color="auto"/>
                        <w:right w:val="none" w:sz="0" w:space="0" w:color="auto"/>
                      </w:divBdr>
                    </w:div>
                    <w:div w:id="338964946">
                      <w:marLeft w:val="0"/>
                      <w:marRight w:val="0"/>
                      <w:marTop w:val="0"/>
                      <w:marBottom w:val="0"/>
                      <w:divBdr>
                        <w:top w:val="none" w:sz="0" w:space="0" w:color="auto"/>
                        <w:left w:val="none" w:sz="0" w:space="0" w:color="auto"/>
                        <w:bottom w:val="none" w:sz="0" w:space="0" w:color="auto"/>
                        <w:right w:val="none" w:sz="0" w:space="0" w:color="auto"/>
                      </w:divBdr>
                    </w:div>
                    <w:div w:id="573782097">
                      <w:marLeft w:val="0"/>
                      <w:marRight w:val="0"/>
                      <w:marTop w:val="0"/>
                      <w:marBottom w:val="0"/>
                      <w:divBdr>
                        <w:top w:val="none" w:sz="0" w:space="0" w:color="auto"/>
                        <w:left w:val="none" w:sz="0" w:space="0" w:color="auto"/>
                        <w:bottom w:val="none" w:sz="0" w:space="0" w:color="auto"/>
                        <w:right w:val="none" w:sz="0" w:space="0" w:color="auto"/>
                      </w:divBdr>
                    </w:div>
                    <w:div w:id="14752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2827">
      <w:bodyDiv w:val="1"/>
      <w:marLeft w:val="0"/>
      <w:marRight w:val="0"/>
      <w:marTop w:val="0"/>
      <w:marBottom w:val="0"/>
      <w:divBdr>
        <w:top w:val="none" w:sz="0" w:space="0" w:color="auto"/>
        <w:left w:val="none" w:sz="0" w:space="0" w:color="auto"/>
        <w:bottom w:val="none" w:sz="0" w:space="0" w:color="auto"/>
        <w:right w:val="none" w:sz="0" w:space="0" w:color="auto"/>
      </w:divBdr>
    </w:div>
    <w:div w:id="452486329">
      <w:bodyDiv w:val="1"/>
      <w:marLeft w:val="0"/>
      <w:marRight w:val="0"/>
      <w:marTop w:val="0"/>
      <w:marBottom w:val="0"/>
      <w:divBdr>
        <w:top w:val="none" w:sz="0" w:space="0" w:color="auto"/>
        <w:left w:val="none" w:sz="0" w:space="0" w:color="auto"/>
        <w:bottom w:val="none" w:sz="0" w:space="0" w:color="auto"/>
        <w:right w:val="none" w:sz="0" w:space="0" w:color="auto"/>
      </w:divBdr>
    </w:div>
    <w:div w:id="1111052956">
      <w:bodyDiv w:val="1"/>
      <w:marLeft w:val="0"/>
      <w:marRight w:val="0"/>
      <w:marTop w:val="0"/>
      <w:marBottom w:val="0"/>
      <w:divBdr>
        <w:top w:val="none" w:sz="0" w:space="0" w:color="auto"/>
        <w:left w:val="none" w:sz="0" w:space="0" w:color="auto"/>
        <w:bottom w:val="none" w:sz="0" w:space="0" w:color="auto"/>
        <w:right w:val="none" w:sz="0" w:space="0" w:color="auto"/>
      </w:divBdr>
    </w:div>
    <w:div w:id="1229420865">
      <w:bodyDiv w:val="1"/>
      <w:marLeft w:val="0"/>
      <w:marRight w:val="0"/>
      <w:marTop w:val="0"/>
      <w:marBottom w:val="0"/>
      <w:divBdr>
        <w:top w:val="none" w:sz="0" w:space="0" w:color="auto"/>
        <w:left w:val="none" w:sz="0" w:space="0" w:color="auto"/>
        <w:bottom w:val="none" w:sz="0" w:space="0" w:color="auto"/>
        <w:right w:val="none" w:sz="0" w:space="0" w:color="auto"/>
      </w:divBdr>
    </w:div>
    <w:div w:id="1472206661">
      <w:bodyDiv w:val="1"/>
      <w:marLeft w:val="0"/>
      <w:marRight w:val="0"/>
      <w:marTop w:val="0"/>
      <w:marBottom w:val="0"/>
      <w:divBdr>
        <w:top w:val="none" w:sz="0" w:space="0" w:color="auto"/>
        <w:left w:val="none" w:sz="0" w:space="0" w:color="auto"/>
        <w:bottom w:val="none" w:sz="0" w:space="0" w:color="auto"/>
        <w:right w:val="none" w:sz="0" w:space="0" w:color="auto"/>
      </w:divBdr>
    </w:div>
    <w:div w:id="1472988062">
      <w:bodyDiv w:val="1"/>
      <w:marLeft w:val="0"/>
      <w:marRight w:val="0"/>
      <w:marTop w:val="0"/>
      <w:marBottom w:val="0"/>
      <w:divBdr>
        <w:top w:val="none" w:sz="0" w:space="0" w:color="auto"/>
        <w:left w:val="none" w:sz="0" w:space="0" w:color="auto"/>
        <w:bottom w:val="none" w:sz="0" w:space="0" w:color="auto"/>
        <w:right w:val="none" w:sz="0" w:space="0" w:color="auto"/>
      </w:divBdr>
      <w:divsChild>
        <w:div w:id="606738833">
          <w:marLeft w:val="0"/>
          <w:marRight w:val="0"/>
          <w:marTop w:val="0"/>
          <w:marBottom w:val="0"/>
          <w:divBdr>
            <w:top w:val="none" w:sz="0" w:space="0" w:color="auto"/>
            <w:left w:val="none" w:sz="0" w:space="0" w:color="auto"/>
            <w:bottom w:val="none" w:sz="0" w:space="0" w:color="auto"/>
            <w:right w:val="none" w:sz="0" w:space="0" w:color="auto"/>
          </w:divBdr>
          <w:divsChild>
            <w:div w:id="869102758">
              <w:marLeft w:val="0"/>
              <w:marRight w:val="0"/>
              <w:marTop w:val="0"/>
              <w:marBottom w:val="0"/>
              <w:divBdr>
                <w:top w:val="none" w:sz="0" w:space="0" w:color="auto"/>
                <w:left w:val="none" w:sz="0" w:space="0" w:color="auto"/>
                <w:bottom w:val="none" w:sz="0" w:space="0" w:color="auto"/>
                <w:right w:val="none" w:sz="0" w:space="0" w:color="auto"/>
              </w:divBdr>
              <w:divsChild>
                <w:div w:id="99885563">
                  <w:marLeft w:val="0"/>
                  <w:marRight w:val="0"/>
                  <w:marTop w:val="0"/>
                  <w:marBottom w:val="0"/>
                  <w:divBdr>
                    <w:top w:val="none" w:sz="0" w:space="0" w:color="auto"/>
                    <w:left w:val="none" w:sz="0" w:space="0" w:color="auto"/>
                    <w:bottom w:val="none" w:sz="0" w:space="0" w:color="auto"/>
                    <w:right w:val="none" w:sz="0" w:space="0" w:color="auto"/>
                  </w:divBdr>
                </w:div>
                <w:div w:id="9994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F3DA-B99A-4C60-9F40-0B7E7194FC9E}">
  <ds:schemaRefs>
    <ds:schemaRef ds:uri="http://schemas.microsoft.com/sharepoint/v3/contenttype/forms"/>
  </ds:schemaRefs>
</ds:datastoreItem>
</file>

<file path=customXml/itemProps2.xml><?xml version="1.0" encoding="utf-8"?>
<ds:datastoreItem xmlns:ds="http://schemas.openxmlformats.org/officeDocument/2006/customXml" ds:itemID="{0C01A044-A46E-40C0-80FB-2B7EE063DEDD}">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2F5D432-368A-41C2-A34A-FBA7B076C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71CA4E-6098-4EFB-98E6-80E26F76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5053</Words>
  <Characters>292</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公有財産の管理に関する監査結果</vt:lpstr>
      <vt:lpstr>第４　公有財産の管理に関する監査結果</vt:lpstr>
    </vt:vector>
  </TitlesOfParts>
  <Company>大阪府</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公有財産の管理に関する監査結果</dc:title>
  <dc:creator>職員端末機20年度12月調達</dc:creator>
  <cp:lastModifiedBy>大阪府庁</cp:lastModifiedBy>
  <cp:revision>33</cp:revision>
  <cp:lastPrinted>2014-04-03T06:24:00Z</cp:lastPrinted>
  <dcterms:created xsi:type="dcterms:W3CDTF">2012-07-10T02:04:00Z</dcterms:created>
  <dcterms:modified xsi:type="dcterms:W3CDTF">2014-04-03T06:31:00Z</dcterms:modified>
</cp:coreProperties>
</file>