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2CD74" w14:textId="52C58840" w:rsidR="003B75E0" w:rsidRPr="001C62C3" w:rsidRDefault="001D275C" w:rsidP="00F13682">
      <w:pPr>
        <w:spacing w:line="400" w:lineRule="exact"/>
        <w:rPr>
          <w:rFonts w:hAnsi="ＭＳ 明朝"/>
        </w:rPr>
      </w:pPr>
      <w:r w:rsidRPr="001C62C3">
        <w:rPr>
          <w:rFonts w:hAnsi="ＭＳ 明朝" w:hint="eastAsia"/>
          <w:b/>
        </w:rPr>
        <w:t>(1)</w:t>
      </w:r>
      <w:r w:rsidR="00774B1D" w:rsidRPr="001C62C3">
        <w:rPr>
          <w:rFonts w:hAnsi="ＭＳ 明朝" w:hint="eastAsia"/>
          <w:b/>
        </w:rPr>
        <w:t xml:space="preserve">　</w:t>
      </w:r>
      <w:r w:rsidR="00BD38A7" w:rsidRPr="001C62C3">
        <w:rPr>
          <w:rFonts w:hAnsi="ＭＳ 明朝" w:hint="eastAsia"/>
          <w:b/>
        </w:rPr>
        <w:t>流域下水道事業を取り巻く環境</w:t>
      </w:r>
    </w:p>
    <w:p w14:paraId="49CA3402" w14:textId="1392CF84" w:rsidR="005279D5" w:rsidRPr="001C62C3" w:rsidRDefault="00DA29DC" w:rsidP="005279D5">
      <w:pPr>
        <w:spacing w:line="400" w:lineRule="exact"/>
        <w:ind w:leftChars="150" w:left="319" w:firstLineChars="100" w:firstLine="213"/>
        <w:rPr>
          <w:rFonts w:hAnsi="ＭＳ 明朝"/>
        </w:rPr>
      </w:pPr>
      <w:r w:rsidRPr="001C62C3">
        <w:rPr>
          <w:rFonts w:hAnsi="ＭＳ 明朝" w:hint="eastAsia"/>
        </w:rPr>
        <w:t>府では、急激な都市化に伴う広域的な水質悪化や浸水被害に対応するべく、昭和</w:t>
      </w:r>
      <w:r w:rsidRPr="001C62C3">
        <w:rPr>
          <w:rFonts w:hAnsi="ＭＳ 明朝"/>
        </w:rPr>
        <w:t>40年</w:t>
      </w:r>
      <w:r w:rsidR="00810FB6" w:rsidRPr="001C62C3">
        <w:rPr>
          <w:rFonts w:hAnsi="ＭＳ 明朝" w:hint="eastAsia"/>
        </w:rPr>
        <w:t>（</w:t>
      </w:r>
      <w:r w:rsidR="00655018" w:rsidRPr="001C62C3">
        <w:rPr>
          <w:rFonts w:hAnsi="ＭＳ 明朝"/>
        </w:rPr>
        <w:t>1965</w:t>
      </w:r>
      <w:r w:rsidR="00655018" w:rsidRPr="001C62C3">
        <w:rPr>
          <w:rFonts w:hAnsi="ＭＳ 明朝" w:hint="eastAsia"/>
        </w:rPr>
        <w:t>年</w:t>
      </w:r>
      <w:r w:rsidR="00810FB6" w:rsidRPr="001C62C3">
        <w:rPr>
          <w:rFonts w:hAnsi="ＭＳ 明朝" w:hint="eastAsia"/>
        </w:rPr>
        <w:t>）</w:t>
      </w:r>
      <w:r w:rsidRPr="001C62C3">
        <w:rPr>
          <w:rFonts w:hAnsi="ＭＳ 明朝"/>
        </w:rPr>
        <w:t>に全国に先駆けて流域下水道事業に着手した。流域下水道は処理場やポンプ場、幹線など根幹施設を大阪府が整備し、市町村公共下水道から下水を集めて排除・処理するため、要する経費の一部については市町村から利益を受ける範囲に応じた負担金を徴収している</w:t>
      </w:r>
      <w:r w:rsidR="00AA697D" w:rsidRPr="001C62C3">
        <w:rPr>
          <w:rFonts w:hAnsi="ＭＳ 明朝" w:hint="eastAsia"/>
        </w:rPr>
        <w:t>。</w:t>
      </w:r>
    </w:p>
    <w:p w14:paraId="70FB70EF" w14:textId="7F7B4DA4" w:rsidR="002F4CD0" w:rsidRPr="003F6FA5" w:rsidRDefault="0096285C" w:rsidP="005279D5">
      <w:pPr>
        <w:spacing w:line="400" w:lineRule="exact"/>
        <w:ind w:leftChars="150" w:left="319" w:firstLineChars="100" w:firstLine="213"/>
        <w:rPr>
          <w:rFonts w:hAnsi="ＭＳ 明朝"/>
        </w:rPr>
      </w:pPr>
      <w:r w:rsidRPr="001C62C3">
        <w:rPr>
          <w:rFonts w:hAnsi="ＭＳ 明朝" w:hint="eastAsia"/>
        </w:rPr>
        <w:t>事業着手から</w:t>
      </w:r>
      <w:r w:rsidR="004C7785">
        <w:rPr>
          <w:rFonts w:hAnsi="ＭＳ 明朝" w:hint="eastAsia"/>
        </w:rPr>
        <w:t>6</w:t>
      </w:r>
      <w:r w:rsidR="004E74F5" w:rsidRPr="003F6FA5">
        <w:rPr>
          <w:rFonts w:hAnsi="ＭＳ 明朝" w:hint="eastAsia"/>
        </w:rPr>
        <w:t>0年以上を経て</w:t>
      </w:r>
      <w:r w:rsidRPr="003F6FA5">
        <w:rPr>
          <w:rFonts w:hAnsi="ＭＳ 明朝"/>
        </w:rPr>
        <w:t>普及率が向上し（</w:t>
      </w:r>
      <w:r w:rsidR="00C93F50" w:rsidRPr="003F6FA5">
        <w:rPr>
          <w:rFonts w:hAnsi="ＭＳ 明朝" w:hint="eastAsia"/>
        </w:rPr>
        <w:t>令和</w:t>
      </w:r>
      <w:r w:rsidR="005A73FC" w:rsidRPr="003F6FA5">
        <w:rPr>
          <w:rFonts w:hAnsi="ＭＳ 明朝" w:hint="eastAsia"/>
        </w:rPr>
        <w:t>７</w:t>
      </w:r>
      <w:r w:rsidRPr="003F6FA5">
        <w:rPr>
          <w:rFonts w:hAnsi="ＭＳ 明朝"/>
        </w:rPr>
        <w:t>年度末</w:t>
      </w:r>
      <w:r w:rsidR="00C93F50" w:rsidRPr="003F6FA5">
        <w:rPr>
          <w:rFonts w:hAnsi="ＭＳ 明朝"/>
        </w:rPr>
        <w:t xml:space="preserve"> 9</w:t>
      </w:r>
      <w:r w:rsidR="00B24598" w:rsidRPr="003F6FA5">
        <w:rPr>
          <w:rFonts w:hAnsi="ＭＳ 明朝"/>
        </w:rPr>
        <w:t>7</w:t>
      </w:r>
      <w:r w:rsidR="00C93F50" w:rsidRPr="003F6FA5">
        <w:rPr>
          <w:rFonts w:hAnsi="ＭＳ 明朝"/>
        </w:rPr>
        <w:t>.</w:t>
      </w:r>
      <w:r w:rsidR="002430B3" w:rsidRPr="003F6FA5">
        <w:rPr>
          <w:rFonts w:hAnsi="ＭＳ 明朝" w:hint="eastAsia"/>
        </w:rPr>
        <w:t>4</w:t>
      </w:r>
      <w:r w:rsidRPr="003F6FA5">
        <w:rPr>
          <w:rFonts w:hAnsi="ＭＳ 明朝"/>
        </w:rPr>
        <w:t>%）、生活環境の向上はもとより、公共用水域の水質改善や浸水被害の軽減に大きく寄与している。今後は、老朽化の進む膨大な施設を適切に管理し、必要な改築を着実に進めていくことが重要なテーマとなる</w:t>
      </w:r>
      <w:r w:rsidR="00DA29DC" w:rsidRPr="003F6FA5">
        <w:rPr>
          <w:rFonts w:hAnsi="ＭＳ 明朝" w:hint="eastAsia"/>
        </w:rPr>
        <w:t>。</w:t>
      </w:r>
      <w:r w:rsidR="004B4295" w:rsidRPr="003F6FA5">
        <w:rPr>
          <w:rFonts w:hAnsi="ＭＳ 明朝" w:hint="eastAsia"/>
        </w:rPr>
        <w:t>このような</w:t>
      </w:r>
      <w:r w:rsidR="00134C73" w:rsidRPr="003F6FA5">
        <w:rPr>
          <w:rFonts w:hAnsi="ＭＳ 明朝" w:hint="eastAsia"/>
        </w:rPr>
        <w:t>状況下で、</w:t>
      </w:r>
      <w:r w:rsidRPr="003F6FA5">
        <w:rPr>
          <w:rFonts w:hAnsi="ＭＳ 明朝" w:hint="eastAsia"/>
        </w:rPr>
        <w:t>今後予想される人口減少など社会経済情勢の変化により、流域下水道を取り巻く経営環境は厳しくなると予想される</w:t>
      </w:r>
      <w:r w:rsidR="004B4295" w:rsidRPr="003F6FA5">
        <w:rPr>
          <w:rFonts w:hAnsi="ＭＳ 明朝" w:hint="eastAsia"/>
        </w:rPr>
        <w:t>として</w:t>
      </w:r>
      <w:r w:rsidRPr="003F6FA5">
        <w:rPr>
          <w:rFonts w:hAnsi="ＭＳ 明朝" w:hint="eastAsia"/>
        </w:rPr>
        <w:t>、</w:t>
      </w:r>
      <w:r w:rsidR="00001DEB" w:rsidRPr="003F6FA5">
        <w:rPr>
          <w:rFonts w:hAnsi="ＭＳ 明朝" w:hint="eastAsia"/>
        </w:rPr>
        <w:t>平成</w:t>
      </w:r>
      <w:r w:rsidR="00BD38A7" w:rsidRPr="003F6FA5">
        <w:rPr>
          <w:rFonts w:hAnsi="ＭＳ 明朝"/>
        </w:rPr>
        <w:t>30年３月に大阪府流域下水道事業経営戦略</w:t>
      </w:r>
      <w:r w:rsidR="002F4CD0" w:rsidRPr="003F6FA5">
        <w:rPr>
          <w:rFonts w:hAnsi="ＭＳ 明朝" w:hint="eastAsia"/>
        </w:rPr>
        <w:t>（計画期間：平成</w:t>
      </w:r>
      <w:r w:rsidR="002F4CD0" w:rsidRPr="003F6FA5">
        <w:rPr>
          <w:rFonts w:hAnsi="ＭＳ 明朝"/>
        </w:rPr>
        <w:t>30年度～令和９年度）</w:t>
      </w:r>
      <w:r w:rsidR="00BD38A7" w:rsidRPr="003F6FA5">
        <w:rPr>
          <w:rFonts w:hAnsi="ＭＳ 明朝"/>
        </w:rPr>
        <w:t>を策定した。</w:t>
      </w:r>
    </w:p>
    <w:p w14:paraId="30C0B91A" w14:textId="08F99BED" w:rsidR="0096285C" w:rsidRPr="003F6FA5" w:rsidRDefault="0096285C" w:rsidP="005279D5">
      <w:pPr>
        <w:spacing w:line="400" w:lineRule="exact"/>
        <w:ind w:leftChars="150" w:left="319" w:firstLineChars="100" w:firstLine="213"/>
        <w:rPr>
          <w:rFonts w:hAnsi="ＭＳ 明朝"/>
        </w:rPr>
      </w:pPr>
      <w:r w:rsidRPr="003F6FA5">
        <w:rPr>
          <w:rFonts w:hAnsi="ＭＳ 明朝" w:hint="eastAsia"/>
        </w:rPr>
        <w:t>府は平成</w:t>
      </w:r>
      <w:r w:rsidRPr="003F6FA5">
        <w:rPr>
          <w:rFonts w:hAnsi="ＭＳ 明朝"/>
        </w:rPr>
        <w:t>30年４月から流域下水道事業に</w:t>
      </w:r>
      <w:r w:rsidR="00790707" w:rsidRPr="003F6FA5">
        <w:rPr>
          <w:rFonts w:hAnsi="ＭＳ 明朝" w:hint="eastAsia"/>
        </w:rPr>
        <w:t>法</w:t>
      </w:r>
      <w:r w:rsidRPr="003F6FA5">
        <w:rPr>
          <w:rFonts w:hAnsi="ＭＳ 明朝" w:hint="eastAsia"/>
        </w:rPr>
        <w:t>の財務</w:t>
      </w:r>
      <w:r w:rsidR="00001DEB" w:rsidRPr="003F6FA5">
        <w:rPr>
          <w:rFonts w:hAnsi="ＭＳ 明朝" w:hint="eastAsia"/>
        </w:rPr>
        <w:t>規定を適用している</w:t>
      </w:r>
      <w:r w:rsidRPr="003F6FA5">
        <w:rPr>
          <w:rFonts w:hAnsi="ＭＳ 明朝" w:hint="eastAsia"/>
        </w:rPr>
        <w:t>。</w:t>
      </w:r>
      <w:r w:rsidR="007F5729" w:rsidRPr="003F6FA5">
        <w:rPr>
          <w:rFonts w:hAnsi="ＭＳ 明朝" w:hint="eastAsia"/>
        </w:rPr>
        <w:t>公営企業会計の適用により顕在化した財政赤字の解消に向けて取り組んできた経費負担制度の見直しが市町村と合意に至ったこと、流域下水道事業を取り巻く環境</w:t>
      </w:r>
      <w:r w:rsidR="002F4CD0" w:rsidRPr="003F6FA5">
        <w:rPr>
          <w:rFonts w:hAnsi="ＭＳ 明朝" w:hint="eastAsia"/>
        </w:rPr>
        <w:t>に</w:t>
      </w:r>
      <w:r w:rsidR="007F5729" w:rsidRPr="003F6FA5">
        <w:rPr>
          <w:rFonts w:hAnsi="ＭＳ 明朝" w:hint="eastAsia"/>
        </w:rPr>
        <w:t>変化</w:t>
      </w:r>
      <w:r w:rsidR="002F4CD0" w:rsidRPr="003F6FA5">
        <w:rPr>
          <w:rFonts w:hAnsi="ＭＳ 明朝" w:hint="eastAsia"/>
        </w:rPr>
        <w:t>が生じてきたこと</w:t>
      </w:r>
      <w:r w:rsidR="004E74F5" w:rsidRPr="003F6FA5">
        <w:rPr>
          <w:rFonts w:hAnsi="ＭＳ 明朝" w:hint="eastAsia"/>
        </w:rPr>
        <w:t>等</w:t>
      </w:r>
      <w:r w:rsidR="007F5729" w:rsidRPr="003F6FA5">
        <w:rPr>
          <w:rFonts w:hAnsi="ＭＳ 明朝" w:hint="eastAsia"/>
        </w:rPr>
        <w:t>を踏まえ、令和</w:t>
      </w:r>
      <w:r w:rsidR="004E74F5" w:rsidRPr="003F6FA5">
        <w:rPr>
          <w:rFonts w:hAnsi="ＭＳ 明朝" w:hint="eastAsia"/>
        </w:rPr>
        <w:t>６</w:t>
      </w:r>
      <w:r w:rsidR="007F5729" w:rsidRPr="003F6FA5">
        <w:rPr>
          <w:rFonts w:hAnsi="ＭＳ 明朝" w:hint="eastAsia"/>
        </w:rPr>
        <w:t>年３月には、</w:t>
      </w:r>
      <w:r w:rsidR="004E74F5" w:rsidRPr="003F6FA5">
        <w:rPr>
          <w:rFonts w:hAnsi="ＭＳ 明朝" w:hint="eastAsia"/>
        </w:rPr>
        <w:t>経営戦略の中間見直しが行われた。</w:t>
      </w:r>
    </w:p>
    <w:p w14:paraId="6C89EBBD" w14:textId="77777777" w:rsidR="003B75E0" w:rsidRPr="003F6FA5" w:rsidRDefault="003B75E0" w:rsidP="00C26785">
      <w:pPr>
        <w:spacing w:line="400" w:lineRule="exact"/>
        <w:ind w:leftChars="183" w:left="389" w:firstLineChars="100" w:firstLine="213"/>
        <w:rPr>
          <w:rFonts w:hAnsi="ＭＳ 明朝"/>
        </w:rPr>
      </w:pPr>
    </w:p>
    <w:p w14:paraId="0225B4F0" w14:textId="2DB4F434" w:rsidR="003B75E0" w:rsidRPr="003F6FA5" w:rsidRDefault="001D275C" w:rsidP="00C26785">
      <w:pPr>
        <w:spacing w:line="400" w:lineRule="exact"/>
        <w:rPr>
          <w:rFonts w:hAnsi="ＭＳ 明朝"/>
        </w:rPr>
      </w:pPr>
      <w:r w:rsidRPr="003F6FA5">
        <w:rPr>
          <w:rFonts w:hAnsi="ＭＳ 明朝" w:hint="eastAsia"/>
          <w:b/>
        </w:rPr>
        <w:t>(2)</w:t>
      </w:r>
      <w:r w:rsidR="00774B1D" w:rsidRPr="003F6FA5">
        <w:rPr>
          <w:rFonts w:hAnsi="ＭＳ 明朝" w:hint="eastAsia"/>
          <w:b/>
        </w:rPr>
        <w:t xml:space="preserve">　</w:t>
      </w:r>
      <w:r w:rsidR="00BD38A7" w:rsidRPr="003F6FA5">
        <w:rPr>
          <w:rFonts w:hAnsi="ＭＳ 明朝" w:hint="eastAsia"/>
          <w:b/>
        </w:rPr>
        <w:t>経営状況</w:t>
      </w:r>
    </w:p>
    <w:p w14:paraId="7B9B17A7" w14:textId="5E40C415" w:rsidR="0096285C" w:rsidRPr="003F6FA5" w:rsidRDefault="001D275C" w:rsidP="005279D5">
      <w:pPr>
        <w:spacing w:line="400" w:lineRule="exact"/>
        <w:ind w:firstLineChars="150" w:firstLine="319"/>
        <w:rPr>
          <w:rFonts w:hAnsi="ＭＳ 明朝"/>
        </w:rPr>
      </w:pPr>
      <w:r w:rsidRPr="003F6FA5">
        <w:rPr>
          <w:rFonts w:hAnsi="ＭＳ 明朝" w:hint="eastAsia"/>
        </w:rPr>
        <w:t xml:space="preserve">ア　</w:t>
      </w:r>
      <w:r w:rsidR="00BD38A7" w:rsidRPr="003F6FA5">
        <w:rPr>
          <w:rFonts w:hAnsi="ＭＳ 明朝" w:hint="eastAsia"/>
        </w:rPr>
        <w:t>経営成績</w:t>
      </w:r>
    </w:p>
    <w:p w14:paraId="07E751EB" w14:textId="6EC55D8F" w:rsidR="0096285C" w:rsidRPr="008A5945" w:rsidRDefault="00FE19C5" w:rsidP="00DE2E1D">
      <w:pPr>
        <w:spacing w:line="400" w:lineRule="exact"/>
        <w:ind w:leftChars="250" w:left="531" w:firstLineChars="100" w:firstLine="213"/>
        <w:rPr>
          <w:rFonts w:hAnsi="ＭＳ 明朝"/>
        </w:rPr>
      </w:pPr>
      <w:r w:rsidRPr="003F6FA5">
        <w:rPr>
          <w:rFonts w:hAnsi="ＭＳ 明朝" w:hint="eastAsia"/>
        </w:rPr>
        <w:t>令和</w:t>
      </w:r>
      <w:r w:rsidR="00362F8F" w:rsidRPr="003F6FA5">
        <w:rPr>
          <w:rFonts w:hAnsi="ＭＳ 明朝" w:hint="eastAsia"/>
        </w:rPr>
        <w:t>７</w:t>
      </w:r>
      <w:r w:rsidRPr="003F6FA5">
        <w:rPr>
          <w:rFonts w:hAnsi="ＭＳ 明朝" w:hint="eastAsia"/>
        </w:rPr>
        <w:t>年度の営業収益は、</w:t>
      </w:r>
      <w:r w:rsidR="00FF0F02" w:rsidRPr="003F6FA5">
        <w:rPr>
          <w:rFonts w:hAnsi="ＭＳ 明朝" w:hint="eastAsia"/>
        </w:rPr>
        <w:t>256</w:t>
      </w:r>
      <w:r w:rsidRPr="003F6FA5">
        <w:rPr>
          <w:rFonts w:hAnsi="ＭＳ 明朝" w:hint="eastAsia"/>
        </w:rPr>
        <w:t>億</w:t>
      </w:r>
      <w:r w:rsidR="00704641" w:rsidRPr="003F6FA5">
        <w:rPr>
          <w:rFonts w:hAnsi="ＭＳ 明朝" w:hint="eastAsia"/>
        </w:rPr>
        <w:t>5,200</w:t>
      </w:r>
      <w:r w:rsidRPr="003F6FA5">
        <w:rPr>
          <w:rFonts w:hAnsi="ＭＳ 明朝" w:hint="eastAsia"/>
        </w:rPr>
        <w:t>万円であり、前年度と比較して2</w:t>
      </w:r>
      <w:r w:rsidR="001E1E56" w:rsidRPr="003F6FA5">
        <w:rPr>
          <w:rFonts w:hAnsi="ＭＳ 明朝" w:hint="eastAsia"/>
        </w:rPr>
        <w:t>0</w:t>
      </w:r>
      <w:r w:rsidRPr="003F6FA5">
        <w:rPr>
          <w:rFonts w:hAnsi="ＭＳ 明朝" w:hint="eastAsia"/>
        </w:rPr>
        <w:t>億</w:t>
      </w:r>
      <w:r w:rsidR="00202A53" w:rsidRPr="003F6FA5">
        <w:rPr>
          <w:rFonts w:hAnsi="ＭＳ 明朝" w:hint="eastAsia"/>
        </w:rPr>
        <w:t>4</w:t>
      </w:r>
      <w:r w:rsidRPr="003F6FA5">
        <w:rPr>
          <w:rFonts w:hAnsi="ＭＳ 明朝" w:hint="eastAsia"/>
        </w:rPr>
        <w:t>,</w:t>
      </w:r>
      <w:r w:rsidR="00202A53" w:rsidRPr="003F6FA5">
        <w:rPr>
          <w:rFonts w:hAnsi="ＭＳ 明朝" w:hint="eastAsia"/>
        </w:rPr>
        <w:t>6</w:t>
      </w:r>
      <w:r w:rsidRPr="003F6FA5">
        <w:rPr>
          <w:rFonts w:hAnsi="ＭＳ 明朝" w:hint="eastAsia"/>
        </w:rPr>
        <w:t>00万円（前年度比8.</w:t>
      </w:r>
      <w:r w:rsidR="00AE1F89" w:rsidRPr="003F6FA5">
        <w:rPr>
          <w:rFonts w:hAnsi="ＭＳ 明朝" w:hint="eastAsia"/>
        </w:rPr>
        <w:t>7</w:t>
      </w:r>
      <w:r w:rsidRPr="003F6FA5">
        <w:rPr>
          <w:rFonts w:hAnsi="ＭＳ 明朝" w:hint="eastAsia"/>
        </w:rPr>
        <w:t>％）</w:t>
      </w:r>
      <w:r w:rsidR="0093467A" w:rsidRPr="003F6FA5">
        <w:rPr>
          <w:rFonts w:hAnsi="ＭＳ 明朝" w:hint="eastAsia"/>
        </w:rPr>
        <w:t>増加</w:t>
      </w:r>
      <w:r w:rsidRPr="003F6FA5">
        <w:rPr>
          <w:rFonts w:hAnsi="ＭＳ 明朝" w:hint="eastAsia"/>
        </w:rPr>
        <w:t>した。</w:t>
      </w:r>
      <w:r w:rsidR="00B1638F" w:rsidRPr="003F6FA5">
        <w:rPr>
          <w:rFonts w:hAnsi="ＭＳ 明朝" w:hint="eastAsia"/>
          <w:color w:val="000000"/>
        </w:rPr>
        <w:t>その主な要因は、</w:t>
      </w:r>
      <w:r w:rsidR="00BB095F" w:rsidRPr="003F6FA5">
        <w:rPr>
          <w:rFonts w:hAnsi="ＭＳ 明朝"/>
          <w:color w:val="000000"/>
        </w:rPr>
        <w:t>負担金が19億1,600万円増加したこ</w:t>
      </w:r>
      <w:r w:rsidR="00BB095F" w:rsidRPr="003F6FA5">
        <w:rPr>
          <w:rFonts w:hAnsi="ＭＳ 明朝" w:hint="eastAsia"/>
          <w:color w:val="000000"/>
        </w:rPr>
        <w:t>と</w:t>
      </w:r>
      <w:r w:rsidR="00BB095F" w:rsidRPr="003F6FA5">
        <w:rPr>
          <w:rFonts w:hAnsi="ＭＳ 明朝"/>
          <w:color w:val="000000"/>
        </w:rPr>
        <w:t>である</w:t>
      </w:r>
      <w:r w:rsidR="00B1638F" w:rsidRPr="003F6FA5">
        <w:rPr>
          <w:rFonts w:hAnsi="ＭＳ 明朝" w:hint="eastAsia"/>
          <w:color w:val="000000"/>
        </w:rPr>
        <w:t>。</w:t>
      </w:r>
      <w:r w:rsidRPr="003F6FA5">
        <w:rPr>
          <w:rFonts w:hAnsi="ＭＳ 明朝" w:hint="eastAsia"/>
        </w:rPr>
        <w:t>営業費用は、</w:t>
      </w:r>
      <w:r w:rsidR="00146C4E" w:rsidRPr="003F6FA5">
        <w:rPr>
          <w:rFonts w:hAnsi="ＭＳ 明朝" w:hint="eastAsia"/>
        </w:rPr>
        <w:t>635</w:t>
      </w:r>
      <w:r w:rsidRPr="003F6FA5">
        <w:rPr>
          <w:rFonts w:hAnsi="ＭＳ 明朝" w:hint="eastAsia"/>
        </w:rPr>
        <w:t>億</w:t>
      </w:r>
      <w:r w:rsidR="00E72B93" w:rsidRPr="003F6FA5">
        <w:rPr>
          <w:rFonts w:hAnsi="ＭＳ 明朝" w:hint="eastAsia"/>
        </w:rPr>
        <w:t>7,800</w:t>
      </w:r>
      <w:r w:rsidRPr="003F6FA5">
        <w:rPr>
          <w:rFonts w:hAnsi="ＭＳ 明朝" w:hint="eastAsia"/>
        </w:rPr>
        <w:t>万円であり、前年度と比較して</w:t>
      </w:r>
      <w:r w:rsidR="00A70917" w:rsidRPr="003F6FA5">
        <w:rPr>
          <w:rFonts w:hAnsi="ＭＳ 明朝" w:hint="eastAsia"/>
        </w:rPr>
        <w:t>12</w:t>
      </w:r>
      <w:r w:rsidRPr="003F6FA5">
        <w:rPr>
          <w:rFonts w:hAnsi="ＭＳ 明朝" w:hint="eastAsia"/>
        </w:rPr>
        <w:t>億</w:t>
      </w:r>
      <w:r w:rsidR="001F568D" w:rsidRPr="003F6FA5">
        <w:rPr>
          <w:rFonts w:hAnsi="ＭＳ 明朝" w:hint="eastAsia"/>
        </w:rPr>
        <w:t>2,900</w:t>
      </w:r>
      <w:r w:rsidRPr="003F6FA5">
        <w:rPr>
          <w:rFonts w:hAnsi="ＭＳ 明朝" w:hint="eastAsia"/>
        </w:rPr>
        <w:t>万円（前年度比2.</w:t>
      </w:r>
      <w:r w:rsidR="000404C3" w:rsidRPr="003F6FA5">
        <w:rPr>
          <w:rFonts w:hAnsi="ＭＳ 明朝" w:hint="eastAsia"/>
        </w:rPr>
        <w:t>0</w:t>
      </w:r>
      <w:r w:rsidRPr="003F6FA5">
        <w:rPr>
          <w:rFonts w:hAnsi="ＭＳ 明朝" w:hint="eastAsia"/>
        </w:rPr>
        <w:t>％）</w:t>
      </w:r>
      <w:r w:rsidR="00E53CDF" w:rsidRPr="003F6FA5">
        <w:rPr>
          <w:rFonts w:hAnsi="ＭＳ 明朝" w:hint="eastAsia"/>
        </w:rPr>
        <w:t>増加</w:t>
      </w:r>
      <w:r w:rsidRPr="003F6FA5">
        <w:rPr>
          <w:rFonts w:hAnsi="ＭＳ 明朝" w:hint="eastAsia"/>
        </w:rPr>
        <w:t>した。</w:t>
      </w:r>
      <w:r w:rsidR="00F45BAA" w:rsidRPr="003F6FA5">
        <w:rPr>
          <w:rFonts w:hAnsi="ＭＳ 明朝" w:hint="eastAsia"/>
          <w:color w:val="000000"/>
        </w:rPr>
        <w:t>その主な要因は、</w:t>
      </w:r>
      <w:r w:rsidR="00AE4A68" w:rsidRPr="003F6FA5">
        <w:rPr>
          <w:rFonts w:hAnsi="ＭＳ 明朝"/>
          <w:color w:val="000000"/>
        </w:rPr>
        <w:t>管渠・ポンプ場・処理場費</w:t>
      </w:r>
      <w:r w:rsidR="00F45BAA" w:rsidRPr="003F6FA5">
        <w:rPr>
          <w:rFonts w:hAnsi="ＭＳ 明朝" w:hint="eastAsia"/>
          <w:color w:val="000000"/>
        </w:rPr>
        <w:t>が</w:t>
      </w:r>
      <w:r w:rsidR="002E6590" w:rsidRPr="003F6FA5">
        <w:rPr>
          <w:rFonts w:hAnsi="ＭＳ 明朝"/>
          <w:color w:val="000000"/>
        </w:rPr>
        <w:t>18億4,700万</w:t>
      </w:r>
      <w:r w:rsidR="00F45BAA" w:rsidRPr="003F6FA5">
        <w:rPr>
          <w:rFonts w:hAnsi="ＭＳ 明朝" w:hint="eastAsia"/>
          <w:color w:val="000000"/>
        </w:rPr>
        <w:t>円</w:t>
      </w:r>
      <w:r w:rsidR="005F77FB" w:rsidRPr="003F6FA5">
        <w:rPr>
          <w:rFonts w:hAnsi="ＭＳ 明朝" w:hint="eastAsia"/>
          <w:color w:val="000000"/>
        </w:rPr>
        <w:t>増加</w:t>
      </w:r>
      <w:r w:rsidR="00F45BAA" w:rsidRPr="003F6FA5">
        <w:rPr>
          <w:rFonts w:hAnsi="ＭＳ 明朝" w:hint="eastAsia"/>
          <w:color w:val="000000"/>
        </w:rPr>
        <w:t>したことである。</w:t>
      </w:r>
      <w:r w:rsidRPr="003F6FA5">
        <w:rPr>
          <w:rFonts w:hAnsi="ＭＳ 明朝" w:hint="eastAsia"/>
        </w:rPr>
        <w:t>これらの結果、営業損失が</w:t>
      </w:r>
      <w:r w:rsidR="00947BF0" w:rsidRPr="003F6FA5">
        <w:rPr>
          <w:rFonts w:hAnsi="ＭＳ 明朝" w:hint="eastAsia"/>
        </w:rPr>
        <w:t>379</w:t>
      </w:r>
      <w:r w:rsidRPr="003F6FA5">
        <w:rPr>
          <w:rFonts w:hAnsi="ＭＳ 明朝" w:hint="eastAsia"/>
        </w:rPr>
        <w:t>億</w:t>
      </w:r>
      <w:r w:rsidR="00C013CE" w:rsidRPr="003F6FA5">
        <w:rPr>
          <w:rFonts w:hAnsi="ＭＳ 明朝" w:hint="eastAsia"/>
        </w:rPr>
        <w:t>2,600</w:t>
      </w:r>
      <w:r w:rsidRPr="003F6FA5">
        <w:rPr>
          <w:rFonts w:hAnsi="ＭＳ 明朝" w:hint="eastAsia"/>
        </w:rPr>
        <w:t>万円となり、</w:t>
      </w:r>
      <w:r w:rsidRPr="008A5945">
        <w:rPr>
          <w:rFonts w:hAnsi="ＭＳ 明朝" w:hint="eastAsia"/>
        </w:rPr>
        <w:t>前年度と比較して</w:t>
      </w:r>
      <w:r w:rsidR="00607CDA" w:rsidRPr="008A5945">
        <w:rPr>
          <w:rFonts w:hAnsi="ＭＳ 明朝" w:hint="eastAsia"/>
        </w:rPr>
        <w:t>８</w:t>
      </w:r>
      <w:r w:rsidRPr="008A5945">
        <w:rPr>
          <w:rFonts w:hAnsi="ＭＳ 明朝" w:hint="eastAsia"/>
        </w:rPr>
        <w:t>億</w:t>
      </w:r>
      <w:r w:rsidR="00E649EC" w:rsidRPr="008A5945">
        <w:rPr>
          <w:rFonts w:hAnsi="ＭＳ 明朝" w:hint="eastAsia"/>
        </w:rPr>
        <w:t>1,700</w:t>
      </w:r>
      <w:r w:rsidRPr="008A5945">
        <w:rPr>
          <w:rFonts w:hAnsi="ＭＳ 明朝" w:hint="eastAsia"/>
        </w:rPr>
        <w:t>万円（前年度比</w:t>
      </w:r>
      <w:r w:rsidR="001551B0" w:rsidRPr="008A5945">
        <w:rPr>
          <w:rFonts w:hAnsi="ＭＳ 明朝" w:hint="eastAsia"/>
        </w:rPr>
        <w:t>2.1</w:t>
      </w:r>
      <w:r w:rsidRPr="008A5945">
        <w:rPr>
          <w:rFonts w:hAnsi="ＭＳ 明朝" w:hint="eastAsia"/>
        </w:rPr>
        <w:t>％）</w:t>
      </w:r>
      <w:r w:rsidR="001551B0" w:rsidRPr="008A5945">
        <w:rPr>
          <w:rFonts w:hAnsi="ＭＳ 明朝" w:hint="eastAsia"/>
        </w:rPr>
        <w:t>減少</w:t>
      </w:r>
      <w:r w:rsidRPr="008A5945">
        <w:rPr>
          <w:rFonts w:hAnsi="ＭＳ 明朝" w:hint="eastAsia"/>
        </w:rPr>
        <w:t>した。</w:t>
      </w:r>
    </w:p>
    <w:p w14:paraId="69D34598" w14:textId="3585EC0F" w:rsidR="00CA6C0B" w:rsidRPr="008A5945" w:rsidRDefault="00FF3B9A" w:rsidP="00FF3B9A">
      <w:pPr>
        <w:tabs>
          <w:tab w:val="left" w:pos="142"/>
        </w:tabs>
        <w:spacing w:line="360" w:lineRule="exact"/>
        <w:ind w:leftChars="257" w:left="546" w:firstLineChars="100" w:firstLine="213"/>
        <w:rPr>
          <w:rFonts w:hAnsi="ＭＳ 明朝"/>
          <w:color w:val="000000"/>
        </w:rPr>
      </w:pPr>
      <w:r w:rsidRPr="008A5945">
        <w:rPr>
          <w:rFonts w:hAnsi="ＭＳ 明朝" w:hint="eastAsia"/>
          <w:color w:val="000000"/>
        </w:rPr>
        <w:t>令和</w:t>
      </w:r>
      <w:r w:rsidR="007518EA" w:rsidRPr="008A5945">
        <w:rPr>
          <w:rFonts w:hAnsi="ＭＳ 明朝" w:hint="eastAsia"/>
          <w:color w:val="000000"/>
        </w:rPr>
        <w:t>７</w:t>
      </w:r>
      <w:r w:rsidRPr="008A5945">
        <w:rPr>
          <w:rFonts w:hAnsi="ＭＳ 明朝" w:hint="eastAsia"/>
          <w:color w:val="000000"/>
        </w:rPr>
        <w:t>年度の営業外</w:t>
      </w:r>
      <w:r w:rsidRPr="008A5945">
        <w:rPr>
          <w:rFonts w:hint="eastAsia"/>
          <w:color w:val="000000"/>
        </w:rPr>
        <w:t>収益は</w:t>
      </w:r>
      <w:r w:rsidR="00C75F4A" w:rsidRPr="008A5945">
        <w:rPr>
          <w:rFonts w:hint="eastAsia"/>
          <w:color w:val="000000"/>
        </w:rPr>
        <w:t>372</w:t>
      </w:r>
      <w:r w:rsidR="008F6227" w:rsidRPr="008A5945">
        <w:rPr>
          <w:rFonts w:hint="eastAsia"/>
          <w:color w:val="000000"/>
        </w:rPr>
        <w:t>億</w:t>
      </w:r>
      <w:r w:rsidR="005A2977" w:rsidRPr="008A5945">
        <w:rPr>
          <w:rFonts w:hint="eastAsia"/>
          <w:color w:val="000000"/>
        </w:rPr>
        <w:t>400</w:t>
      </w:r>
      <w:r w:rsidRPr="008A5945">
        <w:rPr>
          <w:rFonts w:hint="eastAsia"/>
          <w:color w:val="000000"/>
        </w:rPr>
        <w:t>万円であり、</w:t>
      </w:r>
      <w:r w:rsidRPr="008A5945">
        <w:rPr>
          <w:rFonts w:hAnsi="ＭＳ 明朝" w:hint="eastAsia"/>
          <w:color w:val="000000"/>
        </w:rPr>
        <w:t>前年度と比較して</w:t>
      </w:r>
      <w:r w:rsidR="00616EB3" w:rsidRPr="008A5945">
        <w:rPr>
          <w:rFonts w:hAnsi="ＭＳ 明朝" w:hint="eastAsia"/>
          <w:color w:val="000000"/>
        </w:rPr>
        <w:t>18</w:t>
      </w:r>
      <w:r w:rsidR="00933EC6" w:rsidRPr="008A5945">
        <w:rPr>
          <w:rFonts w:hAnsi="ＭＳ 明朝" w:hint="eastAsia"/>
          <w:color w:val="000000"/>
        </w:rPr>
        <w:t>億</w:t>
      </w:r>
      <w:r w:rsidR="00616EB3" w:rsidRPr="008A5945">
        <w:rPr>
          <w:rFonts w:hAnsi="ＭＳ 明朝" w:hint="eastAsia"/>
          <w:color w:val="000000"/>
        </w:rPr>
        <w:t>500</w:t>
      </w:r>
      <w:r w:rsidRPr="008A5945">
        <w:rPr>
          <w:rFonts w:hAnsi="ＭＳ 明朝" w:hint="eastAsia"/>
          <w:color w:val="000000"/>
        </w:rPr>
        <w:t>万円（前年度比</w:t>
      </w:r>
      <w:r w:rsidR="00353F3E" w:rsidRPr="008A5945">
        <w:rPr>
          <w:rFonts w:hAnsi="ＭＳ 明朝" w:hint="eastAsia"/>
          <w:color w:val="000000"/>
        </w:rPr>
        <w:t>4.6</w:t>
      </w:r>
      <w:r w:rsidR="00350764" w:rsidRPr="008A5945">
        <w:rPr>
          <w:rFonts w:hAnsi="ＭＳ 明朝" w:hint="eastAsia"/>
          <w:color w:val="000000"/>
        </w:rPr>
        <w:t>%</w:t>
      </w:r>
      <w:r w:rsidRPr="008A5945">
        <w:rPr>
          <w:rFonts w:hAnsi="ＭＳ 明朝" w:hint="eastAsia"/>
          <w:color w:val="000000"/>
        </w:rPr>
        <w:t>）</w:t>
      </w:r>
      <w:r w:rsidR="00353F3E" w:rsidRPr="008A5945">
        <w:rPr>
          <w:rFonts w:hAnsi="ＭＳ 明朝" w:hint="eastAsia"/>
          <w:color w:val="000000"/>
        </w:rPr>
        <w:t>減少</w:t>
      </w:r>
      <w:r w:rsidRPr="008A5945">
        <w:rPr>
          <w:rFonts w:hAnsi="ＭＳ 明朝" w:hint="eastAsia"/>
          <w:color w:val="000000"/>
        </w:rPr>
        <w:t>した。その主な要因は、</w:t>
      </w:r>
      <w:r w:rsidR="00E52F84" w:rsidRPr="008A5945">
        <w:rPr>
          <w:rFonts w:hAnsi="ＭＳ 明朝" w:hint="eastAsia"/>
          <w:color w:val="000000"/>
        </w:rPr>
        <w:t>他会計補助金</w:t>
      </w:r>
      <w:r w:rsidR="00410F53" w:rsidRPr="008A5945">
        <w:rPr>
          <w:rFonts w:hAnsi="ＭＳ 明朝" w:hint="eastAsia"/>
          <w:color w:val="000000"/>
        </w:rPr>
        <w:t>が</w:t>
      </w:r>
      <w:r w:rsidR="007E2E80" w:rsidRPr="008A5945">
        <w:rPr>
          <w:rFonts w:hAnsi="ＭＳ 明朝" w:hint="eastAsia"/>
          <w:color w:val="000000"/>
        </w:rPr>
        <w:t>13</w:t>
      </w:r>
      <w:r w:rsidR="00CA6C0B" w:rsidRPr="008A5945">
        <w:rPr>
          <w:rFonts w:hAnsi="ＭＳ 明朝" w:hint="eastAsia"/>
          <w:color w:val="000000"/>
        </w:rPr>
        <w:t>億</w:t>
      </w:r>
      <w:r w:rsidR="007E2E80" w:rsidRPr="008A5945">
        <w:rPr>
          <w:rFonts w:hAnsi="ＭＳ 明朝" w:hint="eastAsia"/>
          <w:color w:val="000000"/>
        </w:rPr>
        <w:t>900</w:t>
      </w:r>
      <w:r w:rsidRPr="008A5945">
        <w:rPr>
          <w:rFonts w:hAnsi="ＭＳ 明朝" w:hint="eastAsia"/>
          <w:color w:val="000000"/>
        </w:rPr>
        <w:t>万円</w:t>
      </w:r>
      <w:r w:rsidR="00FD3A2C" w:rsidRPr="008A5945">
        <w:rPr>
          <w:rFonts w:hAnsi="ＭＳ 明朝" w:hint="eastAsia"/>
          <w:color w:val="000000"/>
        </w:rPr>
        <w:t>減少</w:t>
      </w:r>
      <w:r w:rsidRPr="008A5945">
        <w:rPr>
          <w:rFonts w:hAnsi="ＭＳ 明朝" w:hint="eastAsia"/>
          <w:color w:val="000000"/>
        </w:rPr>
        <w:t>したことである</w:t>
      </w:r>
      <w:r w:rsidR="00431FAF" w:rsidRPr="008A5945">
        <w:rPr>
          <w:rFonts w:hAnsi="ＭＳ 明朝" w:hint="eastAsia"/>
          <w:color w:val="000000"/>
        </w:rPr>
        <w:t>。</w:t>
      </w:r>
      <w:r w:rsidRPr="008A5945">
        <w:rPr>
          <w:rFonts w:hAnsi="ＭＳ 明朝" w:hint="eastAsia"/>
          <w:color w:val="000000"/>
        </w:rPr>
        <w:t>営業外費用</w:t>
      </w:r>
      <w:r w:rsidRPr="008A5945">
        <w:rPr>
          <w:rFonts w:hint="eastAsia"/>
          <w:color w:val="000000"/>
        </w:rPr>
        <w:t>は、</w:t>
      </w:r>
      <w:r w:rsidR="00EA188C" w:rsidRPr="008A5945">
        <w:rPr>
          <w:rFonts w:hint="eastAsia"/>
          <w:color w:val="000000"/>
        </w:rPr>
        <w:t>10</w:t>
      </w:r>
      <w:r w:rsidRPr="008A5945">
        <w:rPr>
          <w:rFonts w:hint="eastAsia"/>
          <w:color w:val="000000"/>
        </w:rPr>
        <w:t>億</w:t>
      </w:r>
      <w:r w:rsidR="00EA188C" w:rsidRPr="008A5945">
        <w:rPr>
          <w:rFonts w:hint="eastAsia"/>
          <w:color w:val="000000"/>
        </w:rPr>
        <w:t>7</w:t>
      </w:r>
      <w:r w:rsidR="00467DEF" w:rsidRPr="008A5945">
        <w:rPr>
          <w:rFonts w:hint="eastAsia"/>
          <w:color w:val="000000"/>
        </w:rPr>
        <w:t>,</w:t>
      </w:r>
      <w:r w:rsidR="00EA188C" w:rsidRPr="008A5945">
        <w:rPr>
          <w:rFonts w:hint="eastAsia"/>
          <w:color w:val="000000"/>
        </w:rPr>
        <w:t>800</w:t>
      </w:r>
      <w:r w:rsidRPr="008A5945">
        <w:rPr>
          <w:rFonts w:hint="eastAsia"/>
          <w:color w:val="000000"/>
        </w:rPr>
        <w:t>万円であり、</w:t>
      </w:r>
      <w:r w:rsidRPr="008A5945">
        <w:rPr>
          <w:rFonts w:hAnsi="ＭＳ 明朝" w:hint="eastAsia"/>
          <w:color w:val="000000"/>
        </w:rPr>
        <w:t>前年度と比較して</w:t>
      </w:r>
      <w:r w:rsidR="001D72E0" w:rsidRPr="008A5945">
        <w:rPr>
          <w:rFonts w:hAnsi="ＭＳ 明朝" w:hint="eastAsia"/>
          <w:color w:val="000000"/>
        </w:rPr>
        <w:t>1億</w:t>
      </w:r>
      <w:r w:rsidR="00D37727" w:rsidRPr="008A5945">
        <w:rPr>
          <w:rFonts w:hAnsi="ＭＳ 明朝" w:hint="eastAsia"/>
          <w:color w:val="000000"/>
        </w:rPr>
        <w:t>3,600</w:t>
      </w:r>
      <w:r w:rsidRPr="008A5945">
        <w:rPr>
          <w:rFonts w:hAnsi="ＭＳ 明朝" w:hint="eastAsia"/>
          <w:color w:val="000000"/>
        </w:rPr>
        <w:t>万円（前年度比</w:t>
      </w:r>
      <w:r w:rsidR="00EC20C6" w:rsidRPr="008A5945">
        <w:rPr>
          <w:rFonts w:hAnsi="ＭＳ 明朝" w:hint="eastAsia"/>
          <w:color w:val="000000"/>
        </w:rPr>
        <w:t>14</w:t>
      </w:r>
      <w:r w:rsidR="00886A49" w:rsidRPr="008A5945">
        <w:rPr>
          <w:rFonts w:hAnsi="ＭＳ 明朝" w:hint="eastAsia"/>
          <w:color w:val="000000"/>
        </w:rPr>
        <w:t>.</w:t>
      </w:r>
      <w:r w:rsidR="00EC20C6" w:rsidRPr="008A5945">
        <w:rPr>
          <w:rFonts w:hAnsi="ＭＳ 明朝" w:hint="eastAsia"/>
          <w:color w:val="000000"/>
        </w:rPr>
        <w:t>4</w:t>
      </w:r>
      <w:r w:rsidRPr="008A5945">
        <w:rPr>
          <w:rFonts w:hAnsi="ＭＳ 明朝" w:hint="eastAsia"/>
          <w:color w:val="000000"/>
        </w:rPr>
        <w:t>％</w:t>
      </w:r>
      <w:r w:rsidR="00886A49" w:rsidRPr="008A5945">
        <w:rPr>
          <w:rFonts w:hAnsi="ＭＳ 明朝"/>
          <w:color w:val="000000"/>
        </w:rPr>
        <w:t>）</w:t>
      </w:r>
      <w:r w:rsidR="00D37727" w:rsidRPr="008A5945">
        <w:rPr>
          <w:rFonts w:hAnsi="ＭＳ 明朝" w:hint="eastAsia"/>
          <w:color w:val="000000"/>
        </w:rPr>
        <w:t>増加</w:t>
      </w:r>
      <w:r w:rsidRPr="008A5945">
        <w:rPr>
          <w:rFonts w:hAnsi="ＭＳ 明朝" w:hint="eastAsia"/>
          <w:color w:val="000000"/>
        </w:rPr>
        <w:t>した。その主な要因は、支払利息及び企業債取扱諸費が</w:t>
      </w:r>
      <w:r w:rsidR="00E92BB1" w:rsidRPr="008A5945">
        <w:rPr>
          <w:rFonts w:hAnsi="ＭＳ 明朝" w:hint="eastAsia"/>
          <w:color w:val="000000"/>
        </w:rPr>
        <w:t>7,800</w:t>
      </w:r>
      <w:r w:rsidRPr="008A5945">
        <w:rPr>
          <w:rFonts w:hAnsi="ＭＳ 明朝" w:hint="eastAsia"/>
          <w:color w:val="000000"/>
        </w:rPr>
        <w:t>万円</w:t>
      </w:r>
      <w:r w:rsidR="005B2DEE" w:rsidRPr="008A5945">
        <w:rPr>
          <w:rFonts w:hAnsi="ＭＳ 明朝" w:hint="eastAsia"/>
          <w:color w:val="000000"/>
        </w:rPr>
        <w:t>増加</w:t>
      </w:r>
      <w:r w:rsidRPr="008A5945">
        <w:rPr>
          <w:rFonts w:hAnsi="ＭＳ 明朝" w:hint="eastAsia"/>
          <w:color w:val="000000"/>
        </w:rPr>
        <w:t>したことである。</w:t>
      </w:r>
    </w:p>
    <w:p w14:paraId="615777F8" w14:textId="5DDE41E1" w:rsidR="00FF3B9A" w:rsidRPr="008A5945" w:rsidRDefault="003C200F" w:rsidP="00FF3B9A">
      <w:pPr>
        <w:tabs>
          <w:tab w:val="left" w:pos="142"/>
        </w:tabs>
        <w:spacing w:line="360" w:lineRule="exact"/>
        <w:ind w:leftChars="257" w:left="546" w:firstLineChars="100" w:firstLine="213"/>
        <w:rPr>
          <w:rFonts w:hAnsi="ＭＳ 明朝"/>
          <w:color w:val="000000"/>
        </w:rPr>
      </w:pPr>
      <w:r w:rsidRPr="008A5945">
        <w:rPr>
          <w:rFonts w:hAnsi="ＭＳ 明朝" w:hint="eastAsia"/>
          <w:color w:val="000000"/>
        </w:rPr>
        <w:t>以上の結果、</w:t>
      </w:r>
      <w:r w:rsidR="00AE06AC" w:rsidRPr="008A5945">
        <w:rPr>
          <w:rFonts w:hAnsi="ＭＳ 明朝" w:hint="eastAsia"/>
        </w:rPr>
        <w:t>令和</w:t>
      </w:r>
      <w:r w:rsidR="00091C49" w:rsidRPr="008A5945">
        <w:rPr>
          <w:rFonts w:hAnsi="ＭＳ 明朝" w:hint="eastAsia"/>
        </w:rPr>
        <w:t>７</w:t>
      </w:r>
      <w:r w:rsidR="00AE06AC" w:rsidRPr="008A5945">
        <w:rPr>
          <w:rFonts w:hAnsi="ＭＳ 明朝" w:hint="eastAsia"/>
        </w:rPr>
        <w:t>年度の</w:t>
      </w:r>
      <w:r w:rsidR="00D83144" w:rsidRPr="008A5945">
        <w:rPr>
          <w:rFonts w:hAnsi="ＭＳ 明朝" w:hint="eastAsia"/>
          <w:color w:val="000000"/>
        </w:rPr>
        <w:t>経常</w:t>
      </w:r>
      <w:r w:rsidRPr="008A5945">
        <w:rPr>
          <w:rFonts w:hAnsi="ＭＳ 明朝" w:hint="eastAsia"/>
          <w:color w:val="000000"/>
        </w:rPr>
        <w:t>損失は</w:t>
      </w:r>
      <w:r w:rsidR="00C4404D" w:rsidRPr="008A5945">
        <w:rPr>
          <w:rFonts w:hAnsi="ＭＳ 明朝" w:hint="eastAsia"/>
          <w:color w:val="000000"/>
        </w:rPr>
        <w:t>18</w:t>
      </w:r>
      <w:r w:rsidRPr="008A5945">
        <w:rPr>
          <w:rFonts w:hint="eastAsia"/>
          <w:color w:val="000000"/>
        </w:rPr>
        <w:t>億</w:t>
      </w:r>
      <w:r w:rsidR="00C4404D" w:rsidRPr="008A5945">
        <w:rPr>
          <w:rFonts w:hint="eastAsia"/>
          <w:color w:val="000000"/>
        </w:rPr>
        <w:t>100</w:t>
      </w:r>
      <w:r w:rsidRPr="008A5945">
        <w:rPr>
          <w:rFonts w:hint="eastAsia"/>
          <w:color w:val="000000"/>
        </w:rPr>
        <w:t>万円となり、</w:t>
      </w:r>
      <w:r w:rsidRPr="008A5945">
        <w:rPr>
          <w:rFonts w:hAnsi="ＭＳ 明朝" w:hint="eastAsia"/>
          <w:color w:val="000000"/>
        </w:rPr>
        <w:t>前年度と比較して</w:t>
      </w:r>
      <w:r w:rsidR="00CA2AA4" w:rsidRPr="008A5945">
        <w:rPr>
          <w:rFonts w:hAnsi="ＭＳ 明朝" w:hint="eastAsia"/>
          <w:color w:val="000000"/>
        </w:rPr>
        <w:t>11</w:t>
      </w:r>
      <w:r w:rsidRPr="008A5945">
        <w:rPr>
          <w:rFonts w:hAnsi="ＭＳ 明朝" w:hint="eastAsia"/>
          <w:color w:val="000000"/>
        </w:rPr>
        <w:t>億</w:t>
      </w:r>
      <w:r w:rsidR="004C5D40" w:rsidRPr="008A5945">
        <w:rPr>
          <w:rFonts w:hAnsi="ＭＳ 明朝" w:hint="eastAsia"/>
          <w:color w:val="000000"/>
        </w:rPr>
        <w:t>2</w:t>
      </w:r>
      <w:r w:rsidR="00D9252C" w:rsidRPr="008A5945">
        <w:rPr>
          <w:rFonts w:hAnsi="ＭＳ 明朝" w:hint="eastAsia"/>
          <w:color w:val="000000"/>
        </w:rPr>
        <w:t>,</w:t>
      </w:r>
      <w:r w:rsidR="004C5D40" w:rsidRPr="008A5945">
        <w:rPr>
          <w:rFonts w:hAnsi="ＭＳ 明朝" w:hint="eastAsia"/>
          <w:color w:val="000000"/>
        </w:rPr>
        <w:t>400</w:t>
      </w:r>
      <w:r w:rsidRPr="008A5945">
        <w:rPr>
          <w:rFonts w:hAnsi="ＭＳ 明朝" w:hint="eastAsia"/>
          <w:color w:val="000000"/>
        </w:rPr>
        <w:t>万円（前年度比</w:t>
      </w:r>
      <w:r w:rsidR="004C5D40" w:rsidRPr="008A5945">
        <w:rPr>
          <w:rFonts w:hAnsi="ＭＳ 明朝" w:hint="eastAsia"/>
          <w:color w:val="000000"/>
        </w:rPr>
        <w:t>166.0</w:t>
      </w:r>
      <w:r w:rsidRPr="008A5945">
        <w:rPr>
          <w:rFonts w:hAnsi="ＭＳ 明朝" w:hint="eastAsia"/>
          <w:color w:val="000000"/>
        </w:rPr>
        <w:t>％）</w:t>
      </w:r>
      <w:r w:rsidR="00C2404F" w:rsidRPr="008A5945">
        <w:rPr>
          <w:rFonts w:hAnsi="ＭＳ 明朝" w:hint="eastAsia"/>
          <w:color w:val="000000"/>
        </w:rPr>
        <w:t>増加</w:t>
      </w:r>
      <w:r w:rsidRPr="008A5945">
        <w:rPr>
          <w:rFonts w:hAnsi="ＭＳ 明朝" w:hint="eastAsia"/>
          <w:color w:val="000000"/>
        </w:rPr>
        <w:t>した。</w:t>
      </w:r>
    </w:p>
    <w:p w14:paraId="31D64BEB" w14:textId="5133BFD0" w:rsidR="00CC37B6" w:rsidRPr="008A5945" w:rsidRDefault="00DC0FCF" w:rsidP="005A6A1B">
      <w:pPr>
        <w:tabs>
          <w:tab w:val="left" w:pos="142"/>
        </w:tabs>
        <w:spacing w:line="360" w:lineRule="exact"/>
        <w:ind w:leftChars="257" w:left="546" w:firstLineChars="100" w:firstLine="213"/>
        <w:rPr>
          <w:rFonts w:hAnsi="ＭＳ 明朝"/>
          <w:color w:val="000000"/>
        </w:rPr>
      </w:pPr>
      <w:r w:rsidRPr="008A5945">
        <w:rPr>
          <w:rFonts w:hAnsi="ＭＳ 明朝"/>
          <w:color w:val="000000"/>
        </w:rPr>
        <w:t>令和</w:t>
      </w:r>
      <w:r w:rsidR="00647E25" w:rsidRPr="008A5945">
        <w:rPr>
          <w:rFonts w:hAnsi="ＭＳ 明朝" w:hint="eastAsia"/>
          <w:color w:val="000000"/>
        </w:rPr>
        <w:t>７</w:t>
      </w:r>
      <w:r w:rsidRPr="008A5945">
        <w:rPr>
          <w:rFonts w:hAnsi="ＭＳ 明朝"/>
          <w:color w:val="000000"/>
        </w:rPr>
        <w:t>年度の特別利益は500万円であった。</w:t>
      </w:r>
      <w:r w:rsidR="00CC37B6" w:rsidRPr="008A5945">
        <w:rPr>
          <w:rFonts w:hAnsi="ＭＳ 明朝" w:hint="eastAsia"/>
          <w:color w:val="000000"/>
        </w:rPr>
        <w:t>令和</w:t>
      </w:r>
      <w:r w:rsidR="001D45E2" w:rsidRPr="008A5945">
        <w:rPr>
          <w:rFonts w:hAnsi="ＭＳ 明朝" w:hint="eastAsia"/>
          <w:color w:val="000000"/>
        </w:rPr>
        <w:t>７</w:t>
      </w:r>
      <w:r w:rsidR="00CC37B6" w:rsidRPr="008A5945">
        <w:rPr>
          <w:rFonts w:hAnsi="ＭＳ 明朝" w:hint="eastAsia"/>
          <w:color w:val="000000"/>
        </w:rPr>
        <w:t>年度の特別損失</w:t>
      </w:r>
      <w:r w:rsidR="00CC37B6" w:rsidRPr="008A5945">
        <w:rPr>
          <w:rFonts w:hint="eastAsia"/>
          <w:color w:val="000000"/>
        </w:rPr>
        <w:t>は</w:t>
      </w:r>
      <w:r w:rsidR="008D5291" w:rsidRPr="008A5945">
        <w:rPr>
          <w:rFonts w:hint="eastAsia"/>
          <w:color w:val="000000"/>
        </w:rPr>
        <w:t>４</w:t>
      </w:r>
      <w:r w:rsidR="001D45E2" w:rsidRPr="008A5945">
        <w:rPr>
          <w:rFonts w:hint="eastAsia"/>
          <w:color w:val="000000"/>
        </w:rPr>
        <w:t>億</w:t>
      </w:r>
      <w:r w:rsidR="001D45E2" w:rsidRPr="008A5945">
        <w:rPr>
          <w:color w:val="000000"/>
        </w:rPr>
        <w:t>1,100</w:t>
      </w:r>
      <w:r w:rsidR="00A05DBE" w:rsidRPr="008A5945">
        <w:rPr>
          <w:rFonts w:hint="eastAsia"/>
          <w:color w:val="000000"/>
        </w:rPr>
        <w:t>万</w:t>
      </w:r>
      <w:r w:rsidR="00CC37B6" w:rsidRPr="008A5945">
        <w:rPr>
          <w:rFonts w:hint="eastAsia"/>
          <w:color w:val="000000"/>
        </w:rPr>
        <w:t>円であり、</w:t>
      </w:r>
      <w:r w:rsidR="00CC37B6" w:rsidRPr="008A5945">
        <w:rPr>
          <w:rFonts w:hAnsi="ＭＳ 明朝" w:hint="eastAsia"/>
          <w:color w:val="000000"/>
        </w:rPr>
        <w:t>前年度と比較して</w:t>
      </w:r>
      <w:r w:rsidR="00717FED" w:rsidRPr="008A5945">
        <w:rPr>
          <w:rFonts w:hAnsi="ＭＳ 明朝" w:cs="ＭＳ 明朝"/>
        </w:rPr>
        <w:t>23億8,900万円（前年度比85.3％）</w:t>
      </w:r>
      <w:r w:rsidR="00DD4581" w:rsidRPr="008A5945">
        <w:rPr>
          <w:rFonts w:hAnsi="ＭＳ 明朝" w:hint="eastAsia"/>
          <w:color w:val="000000"/>
        </w:rPr>
        <w:t>減少</w:t>
      </w:r>
      <w:r w:rsidR="00CC37B6" w:rsidRPr="008A5945">
        <w:rPr>
          <w:rFonts w:hAnsi="ＭＳ 明朝" w:hint="eastAsia"/>
          <w:color w:val="000000"/>
        </w:rPr>
        <w:t>した。</w:t>
      </w:r>
      <w:r w:rsidR="00057F26" w:rsidRPr="008A5945">
        <w:rPr>
          <w:rFonts w:hAnsi="ＭＳ 明朝"/>
          <w:color w:val="000000"/>
        </w:rPr>
        <w:t>その主な要因は、</w:t>
      </w:r>
      <w:r w:rsidR="006C71DB" w:rsidRPr="008A5945">
        <w:rPr>
          <w:rFonts w:hAnsi="ＭＳ 明朝"/>
          <w:color w:val="000000"/>
        </w:rPr>
        <w:t>前年度</w:t>
      </w:r>
      <w:r w:rsidR="00446351" w:rsidRPr="008A5945">
        <w:rPr>
          <w:rFonts w:hAnsi="ＭＳ 明朝" w:hint="eastAsia"/>
          <w:color w:val="000000"/>
        </w:rPr>
        <w:t>において</w:t>
      </w:r>
      <w:r w:rsidR="006C71DB" w:rsidRPr="008A5945">
        <w:rPr>
          <w:rFonts w:hAnsi="ＭＳ 明朝"/>
          <w:color w:val="000000"/>
        </w:rPr>
        <w:t>過年度損益修正損を22億6,000万円計上していたが、当年</w:t>
      </w:r>
      <w:r w:rsidR="006C71DB" w:rsidRPr="008A5945">
        <w:rPr>
          <w:rFonts w:hAnsi="ＭＳ 明朝"/>
          <w:color w:val="000000"/>
        </w:rPr>
        <w:lastRenderedPageBreak/>
        <w:t>度は計上がないためである。</w:t>
      </w:r>
    </w:p>
    <w:p w14:paraId="68FDF0A2" w14:textId="32AE706F" w:rsidR="00A76044" w:rsidRPr="008A5945" w:rsidRDefault="00FF3B9A" w:rsidP="00FF3B9A">
      <w:pPr>
        <w:spacing w:line="400" w:lineRule="exact"/>
        <w:ind w:leftChars="250" w:left="531" w:firstLineChars="100" w:firstLine="213"/>
        <w:rPr>
          <w:rFonts w:hAnsi="ＭＳ 明朝"/>
        </w:rPr>
      </w:pPr>
      <w:r w:rsidRPr="008A5945">
        <w:rPr>
          <w:rFonts w:hAnsi="ＭＳ 明朝" w:hint="eastAsia"/>
          <w:color w:val="000000"/>
        </w:rPr>
        <w:t>以上の結果、</w:t>
      </w:r>
      <w:r w:rsidR="00AE06AC" w:rsidRPr="008A5945">
        <w:rPr>
          <w:rFonts w:hAnsi="ＭＳ 明朝" w:hint="eastAsia"/>
        </w:rPr>
        <w:t>令和</w:t>
      </w:r>
      <w:r w:rsidR="00CB7BF0" w:rsidRPr="008A5945">
        <w:rPr>
          <w:rFonts w:hAnsi="ＭＳ 明朝" w:hint="eastAsia"/>
        </w:rPr>
        <w:t>７</w:t>
      </w:r>
      <w:r w:rsidR="00AE06AC" w:rsidRPr="008A5945">
        <w:rPr>
          <w:rFonts w:hAnsi="ＭＳ 明朝" w:hint="eastAsia"/>
        </w:rPr>
        <w:t>年度の</w:t>
      </w:r>
      <w:r w:rsidR="00792ED9" w:rsidRPr="008A5945">
        <w:rPr>
          <w:rFonts w:hAnsi="ＭＳ 明朝" w:hint="eastAsia"/>
        </w:rPr>
        <w:t>当年度</w:t>
      </w:r>
      <w:r w:rsidRPr="008A5945">
        <w:rPr>
          <w:rFonts w:hAnsi="ＭＳ 明朝" w:hint="eastAsia"/>
          <w:color w:val="000000"/>
        </w:rPr>
        <w:t>純損失は</w:t>
      </w:r>
      <w:r w:rsidR="008571BA" w:rsidRPr="008A5945">
        <w:rPr>
          <w:rFonts w:hAnsi="ＭＳ 明朝"/>
          <w:color w:val="000000"/>
        </w:rPr>
        <w:t>22億700</w:t>
      </w:r>
      <w:r w:rsidRPr="008A5945">
        <w:rPr>
          <w:rFonts w:hint="eastAsia"/>
          <w:color w:val="000000"/>
        </w:rPr>
        <w:t>万円となり、</w:t>
      </w:r>
      <w:r w:rsidRPr="008A5945">
        <w:rPr>
          <w:rFonts w:hAnsi="ＭＳ 明朝" w:hint="eastAsia"/>
          <w:color w:val="000000"/>
        </w:rPr>
        <w:t>前年度と比較して</w:t>
      </w:r>
      <w:r w:rsidR="00107644" w:rsidRPr="008A5945">
        <w:rPr>
          <w:rFonts w:hAnsi="ＭＳ 明朝" w:hint="eastAsia"/>
          <w:color w:val="000000"/>
        </w:rPr>
        <w:t>12</w:t>
      </w:r>
      <w:r w:rsidR="002550F4" w:rsidRPr="008A5945">
        <w:rPr>
          <w:rFonts w:hAnsi="ＭＳ 明朝" w:hint="eastAsia"/>
          <w:color w:val="000000"/>
        </w:rPr>
        <w:t>億</w:t>
      </w:r>
      <w:r w:rsidR="009A30AF" w:rsidRPr="008A5945">
        <w:rPr>
          <w:rFonts w:hAnsi="ＭＳ 明朝" w:hint="eastAsia"/>
          <w:color w:val="000000"/>
        </w:rPr>
        <w:t>7,000</w:t>
      </w:r>
      <w:r w:rsidRPr="008A5945">
        <w:rPr>
          <w:rFonts w:hAnsi="ＭＳ 明朝" w:hint="eastAsia"/>
          <w:color w:val="000000"/>
        </w:rPr>
        <w:t>万円（前年度比</w:t>
      </w:r>
      <w:r w:rsidR="00211224" w:rsidRPr="008A5945">
        <w:rPr>
          <w:rFonts w:hAnsi="ＭＳ 明朝" w:hint="eastAsia"/>
          <w:color w:val="000000"/>
        </w:rPr>
        <w:t>36.5</w:t>
      </w:r>
      <w:r w:rsidRPr="008A5945">
        <w:rPr>
          <w:rFonts w:hAnsi="ＭＳ 明朝" w:hint="eastAsia"/>
          <w:color w:val="000000"/>
        </w:rPr>
        <w:t>％）</w:t>
      </w:r>
      <w:r w:rsidR="00DF6FB0" w:rsidRPr="008A5945">
        <w:rPr>
          <w:rFonts w:hAnsi="ＭＳ 明朝" w:hint="eastAsia"/>
          <w:color w:val="000000"/>
        </w:rPr>
        <w:t>減少</w:t>
      </w:r>
      <w:r w:rsidRPr="008A5945">
        <w:rPr>
          <w:rFonts w:hAnsi="ＭＳ 明朝" w:hint="eastAsia"/>
          <w:color w:val="000000"/>
        </w:rPr>
        <w:t>した。</w:t>
      </w:r>
    </w:p>
    <w:p w14:paraId="3BD5B738" w14:textId="77777777" w:rsidR="00DB00D8" w:rsidRPr="008A5945" w:rsidRDefault="00DB00D8" w:rsidP="00C26785">
      <w:pPr>
        <w:spacing w:line="400" w:lineRule="exact"/>
        <w:ind w:firstLineChars="100" w:firstLine="213"/>
        <w:rPr>
          <w:rFonts w:hAnsi="ＭＳ 明朝"/>
        </w:rPr>
      </w:pPr>
    </w:p>
    <w:p w14:paraId="0102456D" w14:textId="019D2C92" w:rsidR="0096285C" w:rsidRPr="008A5945" w:rsidRDefault="001D275C" w:rsidP="00810FB6">
      <w:pPr>
        <w:spacing w:line="400" w:lineRule="exact"/>
        <w:ind w:firstLineChars="150" w:firstLine="319"/>
        <w:rPr>
          <w:rFonts w:hAnsi="ＭＳ 明朝"/>
        </w:rPr>
      </w:pPr>
      <w:r w:rsidRPr="008A5945">
        <w:rPr>
          <w:rFonts w:hAnsi="ＭＳ 明朝" w:hint="eastAsia"/>
        </w:rPr>
        <w:t xml:space="preserve">イ　</w:t>
      </w:r>
      <w:r w:rsidR="00BD38A7" w:rsidRPr="008A5945">
        <w:rPr>
          <w:rFonts w:hAnsi="ＭＳ 明朝" w:hint="eastAsia"/>
        </w:rPr>
        <w:t>財政</w:t>
      </w:r>
      <w:r w:rsidR="00A13D13" w:rsidRPr="008A5945">
        <w:rPr>
          <w:rFonts w:hAnsi="ＭＳ 明朝" w:hint="eastAsia"/>
        </w:rPr>
        <w:t>状態</w:t>
      </w:r>
    </w:p>
    <w:p w14:paraId="4F2E0817" w14:textId="10DEB1CA" w:rsidR="00CE3913" w:rsidRPr="008A5945" w:rsidRDefault="004E537B" w:rsidP="00FD05FC">
      <w:pPr>
        <w:spacing w:line="400" w:lineRule="exact"/>
        <w:ind w:leftChars="250" w:left="531" w:firstLineChars="100" w:firstLine="213"/>
        <w:rPr>
          <w:rFonts w:hAnsi="ＭＳ 明朝"/>
        </w:rPr>
      </w:pPr>
      <w:r w:rsidRPr="008A5945">
        <w:rPr>
          <w:rFonts w:hAnsi="ＭＳ 明朝" w:hint="eastAsia"/>
        </w:rPr>
        <w:t>令和</w:t>
      </w:r>
      <w:r w:rsidR="00DD182B" w:rsidRPr="008A5945">
        <w:rPr>
          <w:rFonts w:hAnsi="ＭＳ 明朝" w:hint="eastAsia"/>
        </w:rPr>
        <w:t>７</w:t>
      </w:r>
      <w:r w:rsidRPr="008A5945">
        <w:rPr>
          <w:rFonts w:hAnsi="ＭＳ 明朝" w:hint="eastAsia"/>
        </w:rPr>
        <w:t>年</w:t>
      </w:r>
      <w:r w:rsidR="00BD38A7" w:rsidRPr="008A5945">
        <w:rPr>
          <w:rFonts w:hAnsi="ＭＳ 明朝"/>
        </w:rPr>
        <w:t>度末の</w:t>
      </w:r>
      <w:r w:rsidR="00001DEB" w:rsidRPr="008A5945">
        <w:rPr>
          <w:rFonts w:hAnsi="ＭＳ 明朝" w:hint="eastAsia"/>
        </w:rPr>
        <w:t>資産</w:t>
      </w:r>
      <w:r w:rsidR="00BD38A7" w:rsidRPr="008A5945">
        <w:rPr>
          <w:rFonts w:hAnsi="ＭＳ 明朝" w:hint="eastAsia"/>
        </w:rPr>
        <w:t>は、</w:t>
      </w:r>
      <w:r w:rsidR="00001DEB" w:rsidRPr="008A5945">
        <w:rPr>
          <w:rFonts w:hAnsi="ＭＳ 明朝" w:hint="eastAsia"/>
        </w:rPr>
        <w:t>１兆</w:t>
      </w:r>
      <w:r w:rsidR="0094050F" w:rsidRPr="008A5945">
        <w:rPr>
          <w:rFonts w:hAnsi="ＭＳ 明朝" w:hint="eastAsia"/>
        </w:rPr>
        <w:t>237</w:t>
      </w:r>
      <w:r w:rsidR="00001DEB" w:rsidRPr="008A5945">
        <w:rPr>
          <w:rFonts w:hAnsi="ＭＳ 明朝" w:hint="eastAsia"/>
        </w:rPr>
        <w:t>億</w:t>
      </w:r>
      <w:r w:rsidR="0094050F" w:rsidRPr="008A5945">
        <w:rPr>
          <w:rFonts w:hAnsi="ＭＳ 明朝" w:hint="eastAsia"/>
        </w:rPr>
        <w:t>4</w:t>
      </w:r>
      <w:r w:rsidR="00001DEB" w:rsidRPr="008A5945">
        <w:rPr>
          <w:rFonts w:hAnsi="ＭＳ 明朝"/>
        </w:rPr>
        <w:t>,</w:t>
      </w:r>
      <w:r w:rsidR="00910A61" w:rsidRPr="008A5945">
        <w:rPr>
          <w:rFonts w:hAnsi="ＭＳ 明朝" w:hint="eastAsia"/>
        </w:rPr>
        <w:t>9</w:t>
      </w:r>
      <w:r w:rsidR="006D1CC9" w:rsidRPr="008A5945">
        <w:rPr>
          <w:rFonts w:hAnsi="ＭＳ 明朝"/>
        </w:rPr>
        <w:t>00</w:t>
      </w:r>
      <w:r w:rsidR="00001DEB" w:rsidRPr="008A5945">
        <w:rPr>
          <w:rFonts w:hAnsi="ＭＳ 明朝" w:hint="eastAsia"/>
        </w:rPr>
        <w:t>万円</w:t>
      </w:r>
      <w:r w:rsidR="00810FB6" w:rsidRPr="008A5945">
        <w:rPr>
          <w:rFonts w:hAnsi="ＭＳ 明朝" w:hint="eastAsia"/>
        </w:rPr>
        <w:t>（</w:t>
      </w:r>
      <w:r w:rsidR="00D22913" w:rsidRPr="008A5945">
        <w:rPr>
          <w:rFonts w:hAnsi="ＭＳ 明朝" w:hint="eastAsia"/>
        </w:rPr>
        <w:t>前</w:t>
      </w:r>
      <w:r w:rsidR="000F454A" w:rsidRPr="008A5945">
        <w:rPr>
          <w:rFonts w:hAnsi="ＭＳ 明朝" w:hint="eastAsia"/>
        </w:rPr>
        <w:t>年度</w:t>
      </w:r>
      <w:r w:rsidR="00D22913" w:rsidRPr="008A5945">
        <w:rPr>
          <w:rFonts w:hAnsi="ＭＳ 明朝" w:hint="eastAsia"/>
        </w:rPr>
        <w:t>末比</w:t>
      </w:r>
      <w:r w:rsidR="0094050F" w:rsidRPr="008A5945">
        <w:rPr>
          <w:rFonts w:hAnsi="ＭＳ 明朝" w:hint="eastAsia"/>
        </w:rPr>
        <w:t>8</w:t>
      </w:r>
      <w:r w:rsidR="00B36E63" w:rsidRPr="008A5945">
        <w:rPr>
          <w:rFonts w:hAnsi="ＭＳ 明朝" w:hint="eastAsia"/>
        </w:rPr>
        <w:t>6</w:t>
      </w:r>
      <w:r w:rsidR="00CD3358" w:rsidRPr="008A5945">
        <w:rPr>
          <w:rFonts w:hAnsi="ＭＳ 明朝" w:hint="eastAsia"/>
        </w:rPr>
        <w:t>億</w:t>
      </w:r>
      <w:r w:rsidR="00B36E63" w:rsidRPr="008A5945">
        <w:rPr>
          <w:rFonts w:hAnsi="ＭＳ 明朝" w:hint="eastAsia"/>
        </w:rPr>
        <w:t>9</w:t>
      </w:r>
      <w:r w:rsidR="004C6206" w:rsidRPr="008A5945">
        <w:rPr>
          <w:rFonts w:hAnsi="ＭＳ 明朝" w:hint="eastAsia"/>
        </w:rPr>
        <w:t>,0</w:t>
      </w:r>
      <w:r w:rsidR="00C65729" w:rsidRPr="008A5945">
        <w:rPr>
          <w:rFonts w:hAnsi="ＭＳ 明朝" w:hint="eastAsia"/>
        </w:rPr>
        <w:t>00</w:t>
      </w:r>
      <w:r w:rsidR="00874176" w:rsidRPr="008A5945">
        <w:rPr>
          <w:rFonts w:hAnsi="ＭＳ 明朝" w:hint="eastAsia"/>
        </w:rPr>
        <w:t>万円</w:t>
      </w:r>
      <w:r w:rsidR="002B4431" w:rsidRPr="008A5945">
        <w:rPr>
          <w:rFonts w:hAnsi="ＭＳ 明朝" w:hint="eastAsia"/>
        </w:rPr>
        <w:t>増加</w:t>
      </w:r>
      <w:r w:rsidR="00810FB6" w:rsidRPr="008A5945">
        <w:rPr>
          <w:rFonts w:hAnsi="ＭＳ 明朝" w:hint="eastAsia"/>
        </w:rPr>
        <w:t>）、</w:t>
      </w:r>
      <w:r w:rsidR="00BD38A7" w:rsidRPr="008A5945">
        <w:rPr>
          <w:rFonts w:hAnsi="ＭＳ 明朝" w:hint="eastAsia"/>
        </w:rPr>
        <w:t>負債は</w:t>
      </w:r>
      <w:r w:rsidR="006D16A5" w:rsidRPr="008A5945">
        <w:rPr>
          <w:rFonts w:hAnsi="ＭＳ 明朝" w:hint="eastAsia"/>
        </w:rPr>
        <w:t>7</w:t>
      </w:r>
      <w:r w:rsidR="006D16A5" w:rsidRPr="008A5945">
        <w:rPr>
          <w:rFonts w:hAnsi="ＭＳ 明朝"/>
        </w:rPr>
        <w:t>,</w:t>
      </w:r>
      <w:r w:rsidR="00BD3262" w:rsidRPr="008A5945">
        <w:rPr>
          <w:rFonts w:hAnsi="ＭＳ 明朝" w:hint="eastAsia"/>
        </w:rPr>
        <w:t>4</w:t>
      </w:r>
      <w:r w:rsidR="002B4431" w:rsidRPr="008A5945">
        <w:rPr>
          <w:rFonts w:hAnsi="ＭＳ 明朝" w:hint="eastAsia"/>
        </w:rPr>
        <w:t>91</w:t>
      </w:r>
      <w:r w:rsidR="00874176" w:rsidRPr="008A5945">
        <w:rPr>
          <w:rFonts w:hAnsi="ＭＳ 明朝"/>
        </w:rPr>
        <w:t>億</w:t>
      </w:r>
      <w:r w:rsidR="002B4431" w:rsidRPr="008A5945">
        <w:rPr>
          <w:rFonts w:hAnsi="ＭＳ 明朝" w:hint="eastAsia"/>
        </w:rPr>
        <w:t>2,300</w:t>
      </w:r>
      <w:r w:rsidR="00874176" w:rsidRPr="008A5945">
        <w:rPr>
          <w:rFonts w:hAnsi="ＭＳ 明朝"/>
        </w:rPr>
        <w:t>万円</w:t>
      </w:r>
      <w:r w:rsidR="00810FB6" w:rsidRPr="008A5945">
        <w:rPr>
          <w:rFonts w:hAnsi="ＭＳ 明朝" w:hint="eastAsia"/>
        </w:rPr>
        <w:t>（</w:t>
      </w:r>
      <w:r w:rsidR="00EF30DD" w:rsidRPr="008A5945">
        <w:rPr>
          <w:rFonts w:hAnsi="ＭＳ 明朝" w:hint="eastAsia"/>
        </w:rPr>
        <w:t>前</w:t>
      </w:r>
      <w:r w:rsidR="000F454A" w:rsidRPr="008A5945">
        <w:rPr>
          <w:rFonts w:hAnsi="ＭＳ 明朝" w:hint="eastAsia"/>
        </w:rPr>
        <w:t>年度</w:t>
      </w:r>
      <w:r w:rsidR="00EF30DD" w:rsidRPr="008A5945">
        <w:rPr>
          <w:rFonts w:hAnsi="ＭＳ 明朝" w:hint="eastAsia"/>
        </w:rPr>
        <w:t>末</w:t>
      </w:r>
      <w:r w:rsidR="00BD38A7" w:rsidRPr="008A5945">
        <w:rPr>
          <w:rFonts w:hAnsi="ＭＳ 明朝" w:hint="eastAsia"/>
        </w:rPr>
        <w:t>比</w:t>
      </w:r>
      <w:r w:rsidR="00CC48DB" w:rsidRPr="008A5945">
        <w:rPr>
          <w:rFonts w:hAnsi="ＭＳ 明朝" w:hint="eastAsia"/>
        </w:rPr>
        <w:t>66</w:t>
      </w:r>
      <w:r w:rsidR="00874176" w:rsidRPr="008A5945">
        <w:rPr>
          <w:rFonts w:hAnsi="ＭＳ 明朝"/>
        </w:rPr>
        <w:t>億</w:t>
      </w:r>
      <w:r w:rsidR="00CC48DB" w:rsidRPr="008A5945">
        <w:rPr>
          <w:rFonts w:hAnsi="ＭＳ 明朝" w:hint="eastAsia"/>
        </w:rPr>
        <w:t>5,300</w:t>
      </w:r>
      <w:r w:rsidR="00874176" w:rsidRPr="008A5945">
        <w:rPr>
          <w:rFonts w:hAnsi="ＭＳ 明朝" w:hint="eastAsia"/>
        </w:rPr>
        <w:t>万円</w:t>
      </w:r>
      <w:r w:rsidR="00FD05FC" w:rsidRPr="008A5945">
        <w:rPr>
          <w:rFonts w:hAnsi="ＭＳ 明朝" w:hint="eastAsia"/>
        </w:rPr>
        <w:t>増加</w:t>
      </w:r>
      <w:r w:rsidR="00810FB6" w:rsidRPr="008A5945">
        <w:rPr>
          <w:rFonts w:hAnsi="ＭＳ 明朝" w:hint="eastAsia"/>
        </w:rPr>
        <w:t>）</w:t>
      </w:r>
      <w:r w:rsidR="00BD38A7" w:rsidRPr="008A5945">
        <w:rPr>
          <w:rFonts w:hAnsi="ＭＳ 明朝" w:hint="eastAsia"/>
        </w:rPr>
        <w:t>、資本は</w:t>
      </w:r>
      <w:r w:rsidR="00874176" w:rsidRPr="008A5945">
        <w:rPr>
          <w:rFonts w:hAnsi="ＭＳ 明朝"/>
        </w:rPr>
        <w:t>2,</w:t>
      </w:r>
      <w:r w:rsidR="00C031A2" w:rsidRPr="008A5945">
        <w:rPr>
          <w:rFonts w:hAnsi="ＭＳ 明朝"/>
        </w:rPr>
        <w:t>7</w:t>
      </w:r>
      <w:r w:rsidR="00E87D83" w:rsidRPr="008A5945">
        <w:rPr>
          <w:rFonts w:hAnsi="ＭＳ 明朝" w:hint="eastAsia"/>
        </w:rPr>
        <w:t>46</w:t>
      </w:r>
      <w:r w:rsidR="00874176" w:rsidRPr="008A5945">
        <w:rPr>
          <w:rFonts w:hAnsi="ＭＳ 明朝"/>
        </w:rPr>
        <w:t>億</w:t>
      </w:r>
      <w:r w:rsidR="00E87D83" w:rsidRPr="008A5945">
        <w:rPr>
          <w:rFonts w:hAnsi="ＭＳ 明朝" w:hint="eastAsia"/>
        </w:rPr>
        <w:t>2,600</w:t>
      </w:r>
      <w:r w:rsidR="00874176" w:rsidRPr="008A5945">
        <w:rPr>
          <w:rFonts w:hAnsi="ＭＳ 明朝" w:hint="eastAsia"/>
        </w:rPr>
        <w:t>万円</w:t>
      </w:r>
      <w:r w:rsidR="00BD38A7" w:rsidRPr="008A5945">
        <w:rPr>
          <w:rFonts w:hAnsi="ＭＳ 明朝" w:hint="eastAsia"/>
        </w:rPr>
        <w:t>（</w:t>
      </w:r>
      <w:r w:rsidR="00EF30DD" w:rsidRPr="008A5945">
        <w:rPr>
          <w:rFonts w:hAnsi="ＭＳ 明朝" w:hint="eastAsia"/>
        </w:rPr>
        <w:t>前</w:t>
      </w:r>
      <w:r w:rsidR="000F454A" w:rsidRPr="008A5945">
        <w:rPr>
          <w:rFonts w:hAnsi="ＭＳ 明朝" w:hint="eastAsia"/>
        </w:rPr>
        <w:t>年度</w:t>
      </w:r>
      <w:r w:rsidR="00EF30DD" w:rsidRPr="008A5945">
        <w:rPr>
          <w:rFonts w:hAnsi="ＭＳ 明朝" w:hint="eastAsia"/>
        </w:rPr>
        <w:t>末比</w:t>
      </w:r>
      <w:r w:rsidR="00E87D83" w:rsidRPr="008A5945">
        <w:rPr>
          <w:rFonts w:hAnsi="ＭＳ 明朝" w:hint="eastAsia"/>
        </w:rPr>
        <w:t>20</w:t>
      </w:r>
      <w:r w:rsidR="00874176" w:rsidRPr="008A5945">
        <w:rPr>
          <w:rFonts w:hAnsi="ＭＳ 明朝" w:hint="eastAsia"/>
        </w:rPr>
        <w:t>億</w:t>
      </w:r>
      <w:r w:rsidR="00E87D83" w:rsidRPr="008A5945">
        <w:rPr>
          <w:rFonts w:hAnsi="ＭＳ 明朝" w:hint="eastAsia"/>
        </w:rPr>
        <w:t>3,</w:t>
      </w:r>
      <w:r w:rsidR="00E61E0F" w:rsidRPr="008A5945">
        <w:rPr>
          <w:rFonts w:hAnsi="ＭＳ 明朝" w:hint="eastAsia"/>
        </w:rPr>
        <w:t>8</w:t>
      </w:r>
      <w:r w:rsidR="00E87D83" w:rsidRPr="008A5945">
        <w:rPr>
          <w:rFonts w:hAnsi="ＭＳ 明朝" w:hint="eastAsia"/>
        </w:rPr>
        <w:t>00</w:t>
      </w:r>
      <w:r w:rsidR="00874176" w:rsidRPr="008A5945">
        <w:rPr>
          <w:rFonts w:hAnsi="ＭＳ 明朝" w:hint="eastAsia"/>
        </w:rPr>
        <w:t>万円</w:t>
      </w:r>
      <w:r w:rsidR="004945D0" w:rsidRPr="008A5945">
        <w:rPr>
          <w:rFonts w:hAnsi="ＭＳ 明朝" w:hint="eastAsia"/>
        </w:rPr>
        <w:t>増加</w:t>
      </w:r>
      <w:r w:rsidR="00BD38A7" w:rsidRPr="008A5945">
        <w:rPr>
          <w:rFonts w:hAnsi="ＭＳ 明朝" w:hint="eastAsia"/>
        </w:rPr>
        <w:t>）と</w:t>
      </w:r>
      <w:r w:rsidR="00EF30DD" w:rsidRPr="008A5945">
        <w:rPr>
          <w:rFonts w:hAnsi="ＭＳ 明朝" w:hint="eastAsia"/>
        </w:rPr>
        <w:t>な</w:t>
      </w:r>
      <w:r w:rsidR="00BD38A7" w:rsidRPr="008A5945">
        <w:rPr>
          <w:rFonts w:hAnsi="ＭＳ 明朝" w:hint="eastAsia"/>
        </w:rPr>
        <w:t>った。</w:t>
      </w:r>
    </w:p>
    <w:p w14:paraId="33F93B9D" w14:textId="66A38011" w:rsidR="00BD38A7" w:rsidRPr="008A5945" w:rsidRDefault="00D72970" w:rsidP="00810FB6">
      <w:pPr>
        <w:spacing w:line="400" w:lineRule="exact"/>
        <w:ind w:leftChars="250" w:left="531" w:firstLineChars="100" w:firstLine="213"/>
        <w:rPr>
          <w:rFonts w:hAnsi="ＭＳ 明朝"/>
        </w:rPr>
      </w:pPr>
      <w:r w:rsidRPr="008A5945">
        <w:rPr>
          <w:rFonts w:hAnsi="ＭＳ 明朝"/>
        </w:rPr>
        <w:t>資産については、有形固定資産</w:t>
      </w:r>
      <w:r w:rsidR="00910A85" w:rsidRPr="008A5945">
        <w:rPr>
          <w:rFonts w:hAnsi="ＭＳ 明朝" w:hint="eastAsia"/>
        </w:rPr>
        <w:t>について</w:t>
      </w:r>
      <w:r w:rsidR="006E2809" w:rsidRPr="008A5945">
        <w:rPr>
          <w:rFonts w:hAnsi="ＭＳ 明朝"/>
        </w:rPr>
        <w:t>当年度取得額より減価償却費総額が大きかったこと、改築更新事業に伴う除却等により</w:t>
      </w:r>
      <w:r w:rsidRPr="008A5945">
        <w:rPr>
          <w:rFonts w:hAnsi="ＭＳ 明朝"/>
        </w:rPr>
        <w:t>10億9,700万円減少した</w:t>
      </w:r>
      <w:r w:rsidR="00910A85" w:rsidRPr="008A5945">
        <w:rPr>
          <w:rFonts w:hAnsi="ＭＳ 明朝" w:hint="eastAsia"/>
        </w:rPr>
        <w:t>ほか</w:t>
      </w:r>
      <w:r w:rsidRPr="008A5945">
        <w:rPr>
          <w:rFonts w:hAnsi="ＭＳ 明朝"/>
        </w:rPr>
        <w:t>、流動資産について現金預金が81億2,200万円増加したこと等により、結果として前年度末と比べ増加している。</w:t>
      </w:r>
    </w:p>
    <w:p w14:paraId="7B70D27E" w14:textId="4688ADE1" w:rsidR="00BD38A7" w:rsidRPr="008A5945" w:rsidRDefault="00BD38A7" w:rsidP="00810FB6">
      <w:pPr>
        <w:spacing w:line="400" w:lineRule="exact"/>
        <w:ind w:leftChars="250" w:left="531" w:firstLineChars="100" w:firstLine="213"/>
        <w:rPr>
          <w:rFonts w:hAnsi="ＭＳ 明朝"/>
        </w:rPr>
      </w:pPr>
      <w:r w:rsidRPr="008A5945">
        <w:rPr>
          <w:rFonts w:hAnsi="ＭＳ 明朝" w:hint="eastAsia"/>
        </w:rPr>
        <w:t>負債については、</w:t>
      </w:r>
      <w:r w:rsidR="00F05A11" w:rsidRPr="008A5945">
        <w:rPr>
          <w:rFonts w:hAnsi="ＭＳ 明朝" w:hint="eastAsia"/>
        </w:rPr>
        <w:t>長期前受金</w:t>
      </w:r>
      <w:r w:rsidR="00401D91" w:rsidRPr="008A5945">
        <w:rPr>
          <w:rFonts w:hAnsi="ＭＳ 明朝" w:hint="eastAsia"/>
        </w:rPr>
        <w:t>の収益化</w:t>
      </w:r>
      <w:r w:rsidR="003A7E86" w:rsidRPr="008A5945">
        <w:rPr>
          <w:rFonts w:hAnsi="ＭＳ 明朝" w:hint="eastAsia"/>
        </w:rPr>
        <w:t>の影響により</w:t>
      </w:r>
      <w:r w:rsidR="00401D91" w:rsidRPr="008A5945">
        <w:rPr>
          <w:rFonts w:hAnsi="ＭＳ 明朝" w:hint="eastAsia"/>
        </w:rPr>
        <w:t>、</w:t>
      </w:r>
      <w:r w:rsidR="00F05A11" w:rsidRPr="008A5945">
        <w:rPr>
          <w:rFonts w:hAnsi="ＭＳ 明朝" w:hint="eastAsia"/>
        </w:rPr>
        <w:t>繰延収益が</w:t>
      </w:r>
      <w:r w:rsidR="00A0448C" w:rsidRPr="008A5945">
        <w:rPr>
          <w:rFonts w:hAnsi="ＭＳ 明朝"/>
        </w:rPr>
        <w:t>1</w:t>
      </w:r>
      <w:r w:rsidR="0082723C" w:rsidRPr="008A5945">
        <w:rPr>
          <w:rFonts w:hAnsi="ＭＳ 明朝" w:hint="eastAsia"/>
        </w:rPr>
        <w:t>9</w:t>
      </w:r>
      <w:r w:rsidR="00F05A11" w:rsidRPr="008A5945">
        <w:rPr>
          <w:rFonts w:hAnsi="ＭＳ 明朝"/>
        </w:rPr>
        <w:t>億</w:t>
      </w:r>
      <w:r w:rsidR="0082723C" w:rsidRPr="008A5945">
        <w:rPr>
          <w:rFonts w:hAnsi="ＭＳ 明朝" w:hint="eastAsia"/>
        </w:rPr>
        <w:t>6</w:t>
      </w:r>
      <w:r w:rsidR="002D2B75" w:rsidRPr="008A5945">
        <w:rPr>
          <w:rFonts w:hAnsi="ＭＳ 明朝" w:hint="eastAsia"/>
        </w:rPr>
        <w:t>,</w:t>
      </w:r>
      <w:r w:rsidR="0082723C" w:rsidRPr="008A5945">
        <w:rPr>
          <w:rFonts w:hAnsi="ＭＳ 明朝" w:hint="eastAsia"/>
        </w:rPr>
        <w:t>1</w:t>
      </w:r>
      <w:r w:rsidR="00A0448C" w:rsidRPr="008A5945">
        <w:rPr>
          <w:rFonts w:hAnsi="ＭＳ 明朝"/>
        </w:rPr>
        <w:t>00</w:t>
      </w:r>
      <w:r w:rsidR="00F05A11" w:rsidRPr="008A5945">
        <w:rPr>
          <w:rFonts w:hAnsi="ＭＳ 明朝" w:hint="eastAsia"/>
        </w:rPr>
        <w:t>万円減少したこと、企業債償還額が</w:t>
      </w:r>
      <w:r w:rsidR="009B4B36" w:rsidRPr="008A5945">
        <w:rPr>
          <w:rFonts w:hAnsi="ＭＳ 明朝" w:hint="eastAsia"/>
        </w:rPr>
        <w:t>発行額</w:t>
      </w:r>
      <w:r w:rsidR="00F05A11" w:rsidRPr="008A5945">
        <w:rPr>
          <w:rFonts w:hAnsi="ＭＳ 明朝" w:hint="eastAsia"/>
        </w:rPr>
        <w:t>を上回った結果、企業債残高が</w:t>
      </w:r>
      <w:r w:rsidR="00745469" w:rsidRPr="008A5945">
        <w:rPr>
          <w:rFonts w:hAnsi="ＭＳ 明朝" w:hint="eastAsia"/>
        </w:rPr>
        <w:t>24</w:t>
      </w:r>
      <w:r w:rsidR="00F05A11" w:rsidRPr="008A5945">
        <w:rPr>
          <w:rFonts w:hAnsi="ＭＳ 明朝"/>
        </w:rPr>
        <w:t>億</w:t>
      </w:r>
      <w:r w:rsidR="009124EC" w:rsidRPr="008A5945">
        <w:rPr>
          <w:rFonts w:hAnsi="ＭＳ 明朝" w:hint="eastAsia"/>
        </w:rPr>
        <w:t>1,100</w:t>
      </w:r>
      <w:r w:rsidR="00F05A11" w:rsidRPr="008A5945">
        <w:rPr>
          <w:rFonts w:hAnsi="ＭＳ 明朝" w:hint="eastAsia"/>
        </w:rPr>
        <w:t>万円減少した</w:t>
      </w:r>
      <w:r w:rsidR="003F7FEB" w:rsidRPr="008A5945">
        <w:rPr>
          <w:rFonts w:hAnsi="ＭＳ 明朝" w:hint="eastAsia"/>
        </w:rPr>
        <w:t>ほか</w:t>
      </w:r>
      <w:r w:rsidR="00F05A11" w:rsidRPr="008A5945">
        <w:rPr>
          <w:rFonts w:hAnsi="ＭＳ 明朝" w:hint="eastAsia"/>
        </w:rPr>
        <w:t>、</w:t>
      </w:r>
      <w:r w:rsidR="00462286" w:rsidRPr="008A5945">
        <w:rPr>
          <w:rFonts w:hAnsi="ＭＳ 明朝" w:cs="ＭＳ 明朝"/>
        </w:rPr>
        <w:t>未払金が115億7,200万円増加</w:t>
      </w:r>
      <w:r w:rsidR="00462286" w:rsidRPr="008A5945">
        <w:rPr>
          <w:rFonts w:hAnsi="ＭＳ 明朝" w:cs="ＭＳ 明朝"/>
          <w:sz w:val="21"/>
        </w:rPr>
        <w:t>したこと等により</w:t>
      </w:r>
      <w:r w:rsidR="00B47BFD" w:rsidRPr="008A5945">
        <w:rPr>
          <w:rFonts w:hAnsi="ＭＳ 明朝" w:hint="eastAsia"/>
        </w:rPr>
        <w:t>前</w:t>
      </w:r>
      <w:r w:rsidR="000F454A" w:rsidRPr="008A5945">
        <w:rPr>
          <w:rFonts w:hAnsi="ＭＳ 明朝" w:hint="eastAsia"/>
        </w:rPr>
        <w:t>年度</w:t>
      </w:r>
      <w:r w:rsidR="00B47BFD" w:rsidRPr="008A5945">
        <w:rPr>
          <w:rFonts w:hAnsi="ＭＳ 明朝" w:hint="eastAsia"/>
        </w:rPr>
        <w:t>末</w:t>
      </w:r>
      <w:r w:rsidR="00F05A11" w:rsidRPr="008A5945">
        <w:rPr>
          <w:rFonts w:hAnsi="ＭＳ 明朝" w:hint="eastAsia"/>
        </w:rPr>
        <w:t>に比べ</w:t>
      </w:r>
      <w:r w:rsidR="00462286" w:rsidRPr="008A5945">
        <w:rPr>
          <w:rFonts w:hAnsi="ＭＳ 明朝" w:hint="eastAsia"/>
        </w:rPr>
        <w:t>増加</w:t>
      </w:r>
      <w:r w:rsidR="00F05A11" w:rsidRPr="008A5945">
        <w:rPr>
          <w:rFonts w:hAnsi="ＭＳ 明朝" w:hint="eastAsia"/>
        </w:rPr>
        <w:t>している。</w:t>
      </w:r>
    </w:p>
    <w:p w14:paraId="5E081563" w14:textId="70B966E2" w:rsidR="00F07733" w:rsidRPr="008A5945" w:rsidRDefault="00BD38A7" w:rsidP="000D4265">
      <w:pPr>
        <w:spacing w:line="400" w:lineRule="exact"/>
        <w:ind w:leftChars="250" w:left="531" w:firstLineChars="100" w:firstLine="213"/>
        <w:rPr>
          <w:rFonts w:hAnsi="ＭＳ 明朝"/>
        </w:rPr>
      </w:pPr>
      <w:r w:rsidRPr="008A5945">
        <w:rPr>
          <w:rFonts w:hAnsi="ＭＳ 明朝" w:hint="eastAsia"/>
        </w:rPr>
        <w:t>資本については、</w:t>
      </w:r>
      <w:r w:rsidR="00A70325" w:rsidRPr="008A5945">
        <w:rPr>
          <w:rFonts w:hAnsi="ＭＳ 明朝" w:hint="eastAsia"/>
        </w:rPr>
        <w:t>当年度純損失22億7</w:t>
      </w:r>
      <w:r w:rsidR="00A70325" w:rsidRPr="008A5945">
        <w:rPr>
          <w:rFonts w:hAnsi="ＭＳ 明朝"/>
        </w:rPr>
        <w:t>00</w:t>
      </w:r>
      <w:r w:rsidR="00A70325" w:rsidRPr="008A5945">
        <w:rPr>
          <w:rFonts w:hAnsi="ＭＳ 明朝" w:hint="eastAsia"/>
        </w:rPr>
        <w:t>万円を計上している一方、</w:t>
      </w:r>
      <w:r w:rsidR="00731DD1" w:rsidRPr="008A5945">
        <w:rPr>
          <w:rFonts w:hAnsi="ＭＳ 明朝" w:hint="eastAsia"/>
        </w:rPr>
        <w:t>一般会計からの出資</w:t>
      </w:r>
      <w:r w:rsidR="009C341E" w:rsidRPr="008A5945">
        <w:rPr>
          <w:rFonts w:hAnsi="ＭＳ 明朝" w:hint="eastAsia"/>
        </w:rPr>
        <w:t>4</w:t>
      </w:r>
      <w:r w:rsidR="006D1383" w:rsidRPr="008A5945">
        <w:rPr>
          <w:rFonts w:hAnsi="ＭＳ 明朝" w:hint="eastAsia"/>
        </w:rPr>
        <w:t>4</w:t>
      </w:r>
      <w:r w:rsidR="00731DD1" w:rsidRPr="008A5945">
        <w:rPr>
          <w:rFonts w:hAnsi="ＭＳ 明朝"/>
        </w:rPr>
        <w:t>億</w:t>
      </w:r>
      <w:r w:rsidR="009C341E" w:rsidRPr="008A5945">
        <w:rPr>
          <w:rFonts w:hAnsi="ＭＳ 明朝" w:hint="eastAsia"/>
        </w:rPr>
        <w:t>3,100</w:t>
      </w:r>
      <w:r w:rsidR="00731DD1" w:rsidRPr="008A5945">
        <w:rPr>
          <w:rFonts w:hAnsi="ＭＳ 明朝"/>
        </w:rPr>
        <w:t>万円</w:t>
      </w:r>
      <w:r w:rsidR="00DA37CD" w:rsidRPr="008A5945">
        <w:rPr>
          <w:rFonts w:hAnsi="ＭＳ 明朝" w:hint="eastAsia"/>
        </w:rPr>
        <w:t>により</w:t>
      </w:r>
      <w:r w:rsidR="00E948EA" w:rsidRPr="008A5945">
        <w:rPr>
          <w:rFonts w:hAnsi="ＭＳ 明朝" w:hint="eastAsia"/>
        </w:rPr>
        <w:t>、</w:t>
      </w:r>
      <w:r w:rsidR="00832CAE" w:rsidRPr="008A5945">
        <w:rPr>
          <w:rFonts w:hAnsi="ＭＳ 明朝" w:hint="eastAsia"/>
        </w:rPr>
        <w:t>前年度末に比べ</w:t>
      </w:r>
      <w:r w:rsidR="00BE162B" w:rsidRPr="008A5945">
        <w:rPr>
          <w:rFonts w:hAnsi="ＭＳ 明朝" w:hint="eastAsia"/>
        </w:rPr>
        <w:t>増加</w:t>
      </w:r>
      <w:r w:rsidR="00E57A4C" w:rsidRPr="008A5945">
        <w:rPr>
          <w:rFonts w:hAnsi="ＭＳ 明朝" w:hint="eastAsia"/>
        </w:rPr>
        <w:t>し</w:t>
      </w:r>
      <w:r w:rsidRPr="008A5945">
        <w:rPr>
          <w:rFonts w:hAnsi="ＭＳ 明朝" w:hint="eastAsia"/>
        </w:rPr>
        <w:t>ている。</w:t>
      </w:r>
    </w:p>
    <w:p w14:paraId="08277ECE" w14:textId="77777777" w:rsidR="00D01CB5" w:rsidRPr="008A5945" w:rsidRDefault="00D01CB5" w:rsidP="000D4265">
      <w:pPr>
        <w:spacing w:line="400" w:lineRule="exact"/>
        <w:ind w:leftChars="250" w:left="531" w:firstLineChars="100" w:firstLine="213"/>
        <w:rPr>
          <w:rFonts w:hAnsi="ＭＳ 明朝"/>
        </w:rPr>
      </w:pPr>
    </w:p>
    <w:p w14:paraId="2ADA21F2" w14:textId="5AF40246" w:rsidR="00BD38A7" w:rsidRPr="008A5945" w:rsidRDefault="001D275C" w:rsidP="00810FB6">
      <w:pPr>
        <w:spacing w:line="400" w:lineRule="exact"/>
        <w:ind w:firstLineChars="150" w:firstLine="319"/>
        <w:rPr>
          <w:rFonts w:hAnsi="ＭＳ 明朝"/>
        </w:rPr>
      </w:pPr>
      <w:r w:rsidRPr="008A5945">
        <w:rPr>
          <w:rFonts w:hAnsi="ＭＳ 明朝" w:hint="eastAsia"/>
        </w:rPr>
        <w:t xml:space="preserve">ウ　</w:t>
      </w:r>
      <w:r w:rsidR="00BD38A7" w:rsidRPr="008A5945">
        <w:rPr>
          <w:rFonts w:hAnsi="ＭＳ 明朝" w:hint="eastAsia"/>
        </w:rPr>
        <w:t>キャッシュ・フローの状況</w:t>
      </w:r>
    </w:p>
    <w:p w14:paraId="0D550062" w14:textId="10BB5B23" w:rsidR="00BD38A7" w:rsidRPr="008A5945" w:rsidRDefault="007E242D" w:rsidP="00810FB6">
      <w:pPr>
        <w:spacing w:line="400" w:lineRule="exact"/>
        <w:ind w:leftChars="250" w:left="531" w:firstLineChars="100" w:firstLine="213"/>
        <w:rPr>
          <w:rFonts w:hAnsi="ＭＳ 明朝"/>
        </w:rPr>
      </w:pPr>
      <w:r w:rsidRPr="008A5945">
        <w:rPr>
          <w:rFonts w:hAnsi="ＭＳ 明朝" w:hint="eastAsia"/>
        </w:rPr>
        <w:t>令和</w:t>
      </w:r>
      <w:r w:rsidR="00444CA1" w:rsidRPr="008A5945">
        <w:rPr>
          <w:rFonts w:hAnsi="ＭＳ 明朝" w:hint="eastAsia"/>
        </w:rPr>
        <w:t>７</w:t>
      </w:r>
      <w:r w:rsidR="00827E50" w:rsidRPr="008A5945">
        <w:rPr>
          <w:rFonts w:hAnsi="ＭＳ 明朝"/>
        </w:rPr>
        <w:t>年度の</w:t>
      </w:r>
      <w:r w:rsidR="007D6C71" w:rsidRPr="008A5945">
        <w:rPr>
          <w:rFonts w:hAnsi="ＭＳ 明朝" w:hint="eastAsia"/>
        </w:rPr>
        <w:t>流域下水道会計</w:t>
      </w:r>
      <w:r w:rsidR="00827E50" w:rsidRPr="008A5945">
        <w:rPr>
          <w:rFonts w:hAnsi="ＭＳ 明朝" w:hint="eastAsia"/>
        </w:rPr>
        <w:t>の</w:t>
      </w:r>
      <w:r w:rsidR="00F05A11" w:rsidRPr="008A5945">
        <w:rPr>
          <w:rFonts w:hAnsi="ＭＳ 明朝" w:hint="eastAsia"/>
        </w:rPr>
        <w:t>キャッシュ・</w:t>
      </w:r>
      <w:r w:rsidR="00827E50" w:rsidRPr="008A5945">
        <w:rPr>
          <w:rFonts w:hAnsi="ＭＳ 明朝" w:hint="eastAsia"/>
        </w:rPr>
        <w:t>フローの状況については、業務活動によるキャッシュ・フローが</w:t>
      </w:r>
      <w:r w:rsidR="00763110" w:rsidRPr="008A5945">
        <w:rPr>
          <w:rFonts w:hAnsi="ＭＳ 明朝" w:hint="eastAsia"/>
        </w:rPr>
        <w:t>126</w:t>
      </w:r>
      <w:r w:rsidR="00E45BE3" w:rsidRPr="008A5945">
        <w:rPr>
          <w:rFonts w:hAnsi="ＭＳ 明朝"/>
        </w:rPr>
        <w:t>億</w:t>
      </w:r>
      <w:r w:rsidR="00E06763" w:rsidRPr="008A5945">
        <w:rPr>
          <w:rFonts w:hAnsi="ＭＳ 明朝" w:hint="eastAsia"/>
        </w:rPr>
        <w:t>8,800</w:t>
      </w:r>
      <w:r w:rsidR="00E45BE3" w:rsidRPr="008A5945">
        <w:rPr>
          <w:rFonts w:hAnsi="ＭＳ 明朝" w:hint="eastAsia"/>
        </w:rPr>
        <w:t>万</w:t>
      </w:r>
      <w:r w:rsidR="00827E50" w:rsidRPr="008A5945">
        <w:rPr>
          <w:rFonts w:hAnsi="ＭＳ 明朝" w:hint="eastAsia"/>
        </w:rPr>
        <w:t>円の収入</w:t>
      </w:r>
      <w:r w:rsidR="00E45BE3" w:rsidRPr="008A5945">
        <w:rPr>
          <w:rFonts w:hAnsi="ＭＳ 明朝" w:hint="eastAsia"/>
        </w:rPr>
        <w:t>、投資活動によるキャッシュ・フローが</w:t>
      </w:r>
      <w:r w:rsidR="007115D7" w:rsidRPr="008A5945">
        <w:rPr>
          <w:rFonts w:hAnsi="ＭＳ 明朝" w:hint="eastAsia"/>
        </w:rPr>
        <w:t>6</w:t>
      </w:r>
      <w:r w:rsidR="00AE7789" w:rsidRPr="008A5945">
        <w:rPr>
          <w:rFonts w:hAnsi="ＭＳ 明朝" w:hint="eastAsia"/>
        </w:rPr>
        <w:t>2</w:t>
      </w:r>
      <w:r w:rsidR="00E45BE3" w:rsidRPr="008A5945">
        <w:rPr>
          <w:rFonts w:hAnsi="ＭＳ 明朝"/>
        </w:rPr>
        <w:t>億</w:t>
      </w:r>
      <w:r w:rsidR="007115D7" w:rsidRPr="008A5945">
        <w:rPr>
          <w:rFonts w:hAnsi="ＭＳ 明朝" w:hint="eastAsia"/>
        </w:rPr>
        <w:t>6</w:t>
      </w:r>
      <w:r w:rsidR="00E45BE3" w:rsidRPr="008A5945">
        <w:rPr>
          <w:rFonts w:hAnsi="ＭＳ 明朝"/>
        </w:rPr>
        <w:t>,</w:t>
      </w:r>
      <w:r w:rsidR="00D7472E" w:rsidRPr="008A5945">
        <w:rPr>
          <w:rFonts w:hAnsi="ＭＳ 明朝" w:hint="eastAsia"/>
        </w:rPr>
        <w:t>7</w:t>
      </w:r>
      <w:r w:rsidR="008B538D" w:rsidRPr="008A5945">
        <w:rPr>
          <w:rFonts w:hAnsi="ＭＳ 明朝"/>
        </w:rPr>
        <w:t>00</w:t>
      </w:r>
      <w:r w:rsidR="00E45BE3" w:rsidRPr="008A5945">
        <w:rPr>
          <w:rFonts w:hAnsi="ＭＳ 明朝" w:hint="eastAsia"/>
        </w:rPr>
        <w:t>万円の支出、財務活動によるキャッシュ・フローが</w:t>
      </w:r>
      <w:r w:rsidR="007115D7" w:rsidRPr="008A5945">
        <w:rPr>
          <w:rFonts w:hAnsi="ＭＳ 明朝" w:hint="eastAsia"/>
        </w:rPr>
        <w:t>17</w:t>
      </w:r>
      <w:r w:rsidR="00E45BE3" w:rsidRPr="008A5945">
        <w:rPr>
          <w:rFonts w:hAnsi="ＭＳ 明朝"/>
        </w:rPr>
        <w:t>億</w:t>
      </w:r>
      <w:r w:rsidR="007115D7" w:rsidRPr="008A5945">
        <w:rPr>
          <w:rFonts w:hAnsi="ＭＳ 明朝" w:hint="eastAsia"/>
        </w:rPr>
        <w:t>1</w:t>
      </w:r>
      <w:r w:rsidR="008B538D" w:rsidRPr="008A5945">
        <w:rPr>
          <w:rFonts w:hAnsi="ＭＳ 明朝"/>
        </w:rPr>
        <w:t>00</w:t>
      </w:r>
      <w:r w:rsidR="00E45BE3" w:rsidRPr="008A5945">
        <w:rPr>
          <w:rFonts w:hAnsi="ＭＳ 明朝" w:hint="eastAsia"/>
        </w:rPr>
        <w:t>万円</w:t>
      </w:r>
      <w:r w:rsidR="007D6C71" w:rsidRPr="008A5945">
        <w:rPr>
          <w:rFonts w:hAnsi="ＭＳ 明朝" w:hint="eastAsia"/>
        </w:rPr>
        <w:t>の</w:t>
      </w:r>
      <w:r w:rsidR="00DC14FD" w:rsidRPr="008A5945">
        <w:rPr>
          <w:rFonts w:hAnsi="ＭＳ 明朝" w:hint="eastAsia"/>
        </w:rPr>
        <w:t>収入</w:t>
      </w:r>
      <w:r w:rsidR="00827E50" w:rsidRPr="008A5945">
        <w:rPr>
          <w:rFonts w:hAnsi="ＭＳ 明朝" w:hint="eastAsia"/>
        </w:rPr>
        <w:t>となった結果、</w:t>
      </w:r>
      <w:r w:rsidR="00DF3F22" w:rsidRPr="008A5945">
        <w:rPr>
          <w:rFonts w:hAnsi="ＭＳ 明朝" w:hint="eastAsia"/>
        </w:rPr>
        <w:t>当年度において資金が</w:t>
      </w:r>
      <w:r w:rsidR="006748D1" w:rsidRPr="008A5945">
        <w:rPr>
          <w:rFonts w:hAnsi="ＭＳ 明朝" w:hint="eastAsia"/>
        </w:rPr>
        <w:t>81</w:t>
      </w:r>
      <w:r w:rsidR="00E45BE3" w:rsidRPr="008A5945">
        <w:rPr>
          <w:rFonts w:hAnsi="ＭＳ 明朝"/>
        </w:rPr>
        <w:t>億</w:t>
      </w:r>
      <w:r w:rsidR="006748D1" w:rsidRPr="008A5945">
        <w:rPr>
          <w:rFonts w:hAnsi="ＭＳ 明朝" w:hint="eastAsia"/>
        </w:rPr>
        <w:t>2,200</w:t>
      </w:r>
      <w:r w:rsidR="00E45BE3" w:rsidRPr="008A5945">
        <w:rPr>
          <w:rFonts w:hAnsi="ＭＳ 明朝" w:hint="eastAsia"/>
        </w:rPr>
        <w:t>万</w:t>
      </w:r>
      <w:r w:rsidR="00827E50" w:rsidRPr="008A5945">
        <w:rPr>
          <w:rFonts w:hAnsi="ＭＳ 明朝" w:hint="eastAsia"/>
        </w:rPr>
        <w:t>円</w:t>
      </w:r>
      <w:r w:rsidR="005179CF" w:rsidRPr="008A5945">
        <w:rPr>
          <w:rFonts w:hAnsi="ＭＳ 明朝" w:hint="eastAsia"/>
        </w:rPr>
        <w:t>増加</w:t>
      </w:r>
      <w:r w:rsidR="00827E50" w:rsidRPr="008A5945">
        <w:rPr>
          <w:rFonts w:hAnsi="ＭＳ 明朝" w:hint="eastAsia"/>
        </w:rPr>
        <w:t>している。</w:t>
      </w:r>
    </w:p>
    <w:p w14:paraId="10FC5D50" w14:textId="77777777" w:rsidR="00827E50" w:rsidRPr="008A5945" w:rsidRDefault="00827E50" w:rsidP="00C26785">
      <w:pPr>
        <w:spacing w:line="400" w:lineRule="exact"/>
        <w:ind w:firstLineChars="100" w:firstLine="213"/>
        <w:rPr>
          <w:rFonts w:hAnsi="ＭＳ 明朝"/>
        </w:rPr>
      </w:pPr>
    </w:p>
    <w:p w14:paraId="3C9471E5" w14:textId="71B6CD10" w:rsidR="0096285C" w:rsidRPr="008A5945" w:rsidRDefault="001D275C" w:rsidP="00C26785">
      <w:pPr>
        <w:spacing w:line="400" w:lineRule="exact"/>
        <w:rPr>
          <w:rFonts w:hAnsi="ＭＳ 明朝"/>
        </w:rPr>
      </w:pPr>
      <w:r w:rsidRPr="008A5945">
        <w:rPr>
          <w:rFonts w:hAnsi="ＭＳ 明朝" w:hint="eastAsia"/>
          <w:b/>
        </w:rPr>
        <w:t>(3)</w:t>
      </w:r>
      <w:r w:rsidR="0096285C" w:rsidRPr="008A5945">
        <w:rPr>
          <w:rFonts w:hAnsi="ＭＳ 明朝" w:hint="eastAsia"/>
          <w:b/>
        </w:rPr>
        <w:t xml:space="preserve">　</w:t>
      </w:r>
      <w:r w:rsidR="00BD38A7" w:rsidRPr="008A5945">
        <w:rPr>
          <w:rFonts w:hAnsi="ＭＳ 明朝" w:hint="eastAsia"/>
          <w:b/>
        </w:rPr>
        <w:t>今後の課題</w:t>
      </w:r>
    </w:p>
    <w:p w14:paraId="25E241FF" w14:textId="32884036" w:rsidR="00DB0437" w:rsidRPr="008A5945" w:rsidRDefault="00CC61EE" w:rsidP="00810FB6">
      <w:pPr>
        <w:spacing w:line="400" w:lineRule="exact"/>
        <w:ind w:leftChars="150" w:left="319" w:firstLineChars="100" w:firstLine="213"/>
        <w:rPr>
          <w:rFonts w:hAnsi="ＭＳ 明朝"/>
        </w:rPr>
      </w:pPr>
      <w:r w:rsidRPr="008A5945">
        <w:rPr>
          <w:rFonts w:hAnsi="ＭＳ 明朝" w:hint="eastAsia"/>
        </w:rPr>
        <w:t>平成30年３月に策定した</w:t>
      </w:r>
      <w:r w:rsidR="00286680" w:rsidRPr="008A5945">
        <w:rPr>
          <w:rFonts w:hAnsi="ＭＳ 明朝" w:hint="eastAsia"/>
        </w:rPr>
        <w:t>経営戦略において</w:t>
      </w:r>
      <w:r w:rsidR="00AA697D" w:rsidRPr="008A5945">
        <w:rPr>
          <w:rFonts w:hAnsi="ＭＳ 明朝" w:hint="eastAsia"/>
        </w:rPr>
        <w:t>一定の前提に基づく試算を行った</w:t>
      </w:r>
      <w:r w:rsidR="00286680" w:rsidRPr="008A5945">
        <w:rPr>
          <w:rFonts w:hAnsi="ＭＳ 明朝" w:hint="eastAsia"/>
        </w:rPr>
        <w:t>結果、</w:t>
      </w:r>
      <w:r w:rsidR="00012A6E" w:rsidRPr="008A5945">
        <w:rPr>
          <w:rFonts w:hAnsi="ＭＳ 明朝" w:hint="eastAsia"/>
        </w:rPr>
        <w:t>平成30</w:t>
      </w:r>
      <w:r w:rsidR="00810FB6" w:rsidRPr="008A5945">
        <w:rPr>
          <w:rFonts w:hAnsi="ＭＳ 明朝" w:hint="eastAsia"/>
        </w:rPr>
        <w:t>年度から令和９年度</w:t>
      </w:r>
      <w:r w:rsidR="002758F3" w:rsidRPr="008A5945">
        <w:rPr>
          <w:rFonts w:hAnsi="ＭＳ 明朝" w:hint="eastAsia"/>
        </w:rPr>
        <w:t>までの10年間の</w:t>
      </w:r>
      <w:r w:rsidR="00286680" w:rsidRPr="008A5945">
        <w:rPr>
          <w:rFonts w:hAnsi="ＭＳ 明朝" w:hint="eastAsia"/>
        </w:rPr>
        <w:t>収益的収支において、</w:t>
      </w:r>
      <w:r w:rsidR="00446C20" w:rsidRPr="008A5945">
        <w:rPr>
          <w:rFonts w:hAnsi="ＭＳ 明朝" w:hint="eastAsia"/>
        </w:rPr>
        <w:t>減価償却費等に見合う収益の不足の</w:t>
      </w:r>
      <w:r w:rsidR="00286680" w:rsidRPr="008A5945">
        <w:rPr>
          <w:rFonts w:hAnsi="ＭＳ 明朝" w:hint="eastAsia"/>
        </w:rPr>
        <w:t>発生が</w:t>
      </w:r>
      <w:r w:rsidR="000636A4" w:rsidRPr="008A5945">
        <w:rPr>
          <w:rFonts w:hAnsi="ＭＳ 明朝" w:hint="eastAsia"/>
        </w:rPr>
        <w:t>各年度</w:t>
      </w:r>
      <w:r w:rsidR="000636A4" w:rsidRPr="008A5945">
        <w:rPr>
          <w:rFonts w:hAnsi="ＭＳ 明朝"/>
        </w:rPr>
        <w:t>20数億円</w:t>
      </w:r>
      <w:r w:rsidR="00286680" w:rsidRPr="008A5945">
        <w:rPr>
          <w:rFonts w:hAnsi="ＭＳ 明朝" w:hint="eastAsia"/>
        </w:rPr>
        <w:t>見込まれている。継続的に</w:t>
      </w:r>
      <w:r w:rsidR="003E35FB" w:rsidRPr="008A5945">
        <w:rPr>
          <w:rFonts w:hAnsi="ＭＳ 明朝" w:hint="eastAsia"/>
        </w:rPr>
        <w:t>収益の不足</w:t>
      </w:r>
      <w:r w:rsidR="00286680" w:rsidRPr="008A5945">
        <w:rPr>
          <w:rFonts w:hAnsi="ＭＳ 明朝" w:hint="eastAsia"/>
        </w:rPr>
        <w:t>が発生すれば経営の健全性が低下し、長期的には事業運営に支障を及ぼすこととなる。</w:t>
      </w:r>
    </w:p>
    <w:p w14:paraId="25DEB9D5" w14:textId="17E30CD4" w:rsidR="00876BB0" w:rsidRPr="008A5945" w:rsidRDefault="00327950" w:rsidP="00810FB6">
      <w:pPr>
        <w:spacing w:line="400" w:lineRule="exact"/>
        <w:ind w:leftChars="150" w:left="319" w:firstLineChars="100" w:firstLine="213"/>
        <w:rPr>
          <w:rFonts w:hAnsi="ＭＳ 明朝"/>
        </w:rPr>
      </w:pPr>
      <w:r w:rsidRPr="008A5945">
        <w:rPr>
          <w:rFonts w:hAnsi="ＭＳ 明朝" w:hint="eastAsia"/>
        </w:rPr>
        <w:t>このため</w:t>
      </w:r>
      <w:r w:rsidR="00782D51" w:rsidRPr="008A5945">
        <w:rPr>
          <w:rFonts w:hAnsi="ＭＳ 明朝" w:hint="eastAsia"/>
        </w:rPr>
        <w:t>、</w:t>
      </w:r>
      <w:r w:rsidR="00AE1F2C" w:rsidRPr="008A5945">
        <w:rPr>
          <w:rFonts w:hAnsi="ＭＳ 明朝" w:hint="eastAsia"/>
        </w:rPr>
        <w:t>府は</w:t>
      </w:r>
      <w:r w:rsidR="00876BB0" w:rsidRPr="008A5945">
        <w:rPr>
          <w:rFonts w:hAnsi="ＭＳ 明朝" w:hint="eastAsia"/>
        </w:rPr>
        <w:t>減価償却費等の</w:t>
      </w:r>
      <w:r w:rsidR="00AE1F2C" w:rsidRPr="008A5945">
        <w:rPr>
          <w:rFonts w:hAnsi="ＭＳ 明朝" w:hint="eastAsia"/>
        </w:rPr>
        <w:t>負担のあり方について検討するため、</w:t>
      </w:r>
      <w:r w:rsidR="00AE1F2C" w:rsidRPr="008A5945">
        <w:rPr>
          <w:rFonts w:hAnsi="ＭＳ 明朝"/>
        </w:rPr>
        <w:t>関連市町村との議論・意見集約を進め</w:t>
      </w:r>
      <w:r w:rsidR="00876BB0" w:rsidRPr="008A5945">
        <w:rPr>
          <w:rFonts w:hAnsi="ＭＳ 明朝" w:hint="eastAsia"/>
        </w:rPr>
        <w:t>た結果、令和７年度より段階的に</w:t>
      </w:r>
      <w:r w:rsidR="007B2C4B" w:rsidRPr="008A5945">
        <w:rPr>
          <w:rFonts w:hAnsi="ＭＳ 明朝" w:hint="eastAsia"/>
        </w:rPr>
        <w:t>利用</w:t>
      </w:r>
      <w:r w:rsidR="00876BB0" w:rsidRPr="008A5945">
        <w:rPr>
          <w:rFonts w:hAnsi="ＭＳ 明朝" w:hint="eastAsia"/>
        </w:rPr>
        <w:t>者負担を導入し、令和11年度以降は</w:t>
      </w:r>
      <w:r w:rsidR="00810FB6" w:rsidRPr="008A5945">
        <w:rPr>
          <w:rFonts w:hAnsi="ＭＳ 明朝" w:hint="eastAsia"/>
        </w:rPr>
        <w:t>総務省の示す考え方（</w:t>
      </w:r>
      <w:r w:rsidR="00E925E9" w:rsidRPr="008A5945">
        <w:rPr>
          <w:rFonts w:hAnsi="ＭＳ 明朝" w:hint="eastAsia"/>
        </w:rPr>
        <w:t>公費：私費（</w:t>
      </w:r>
      <w:r w:rsidR="007B2C4B" w:rsidRPr="008A5945">
        <w:rPr>
          <w:rFonts w:hAnsi="ＭＳ 明朝" w:hint="eastAsia"/>
        </w:rPr>
        <w:t>利用</w:t>
      </w:r>
      <w:r w:rsidR="00E925E9" w:rsidRPr="008A5945">
        <w:rPr>
          <w:rFonts w:hAnsi="ＭＳ 明朝" w:hint="eastAsia"/>
        </w:rPr>
        <w:t>者負担）７：３）</w:t>
      </w:r>
      <w:r w:rsidR="00876BB0" w:rsidRPr="008A5945">
        <w:rPr>
          <w:rFonts w:hAnsi="ＭＳ 明朝" w:hint="eastAsia"/>
        </w:rPr>
        <w:t>に基づいた</w:t>
      </w:r>
      <w:r w:rsidR="00522E10" w:rsidRPr="008A5945">
        <w:rPr>
          <w:rFonts w:hAnsi="ＭＳ 明朝" w:hint="eastAsia"/>
        </w:rPr>
        <w:t>利用</w:t>
      </w:r>
      <w:r w:rsidR="00E925E9" w:rsidRPr="008A5945">
        <w:rPr>
          <w:rFonts w:hAnsi="ＭＳ 明朝" w:hint="eastAsia"/>
        </w:rPr>
        <w:t>者負担</w:t>
      </w:r>
      <w:r w:rsidR="00876BB0" w:rsidRPr="008A5945">
        <w:rPr>
          <w:rFonts w:hAnsi="ＭＳ 明朝" w:hint="eastAsia"/>
        </w:rPr>
        <w:t>ルールに移行することを</w:t>
      </w:r>
      <w:r w:rsidR="00AC362B" w:rsidRPr="008A5945">
        <w:rPr>
          <w:rFonts w:hAnsi="ＭＳ 明朝" w:hint="eastAsia"/>
        </w:rPr>
        <w:t>令和元年度末に</w:t>
      </w:r>
      <w:r w:rsidR="00876BB0" w:rsidRPr="008A5945">
        <w:rPr>
          <w:rFonts w:hAnsi="ＭＳ 明朝" w:hint="eastAsia"/>
        </w:rPr>
        <w:t>決定した。</w:t>
      </w:r>
    </w:p>
    <w:p w14:paraId="0FA5DBE0" w14:textId="38379EE8" w:rsidR="00D650FC" w:rsidRPr="008A5945" w:rsidRDefault="00D650FC" w:rsidP="00810FB6">
      <w:pPr>
        <w:spacing w:line="400" w:lineRule="exact"/>
        <w:ind w:leftChars="150" w:left="319" w:firstLineChars="100" w:firstLine="213"/>
        <w:rPr>
          <w:rFonts w:hAnsi="ＭＳ 明朝"/>
        </w:rPr>
      </w:pPr>
      <w:r w:rsidRPr="008A5945">
        <w:rPr>
          <w:rFonts w:hAnsi="ＭＳ 明朝" w:hint="eastAsia"/>
        </w:rPr>
        <w:lastRenderedPageBreak/>
        <w:t>令和６年</w:t>
      </w:r>
      <w:r w:rsidR="00EC5EB6" w:rsidRPr="008A5945">
        <w:rPr>
          <w:rFonts w:hAnsi="ＭＳ 明朝" w:hint="eastAsia"/>
        </w:rPr>
        <w:t>３</w:t>
      </w:r>
      <w:r w:rsidRPr="008A5945">
        <w:rPr>
          <w:rFonts w:hAnsi="ＭＳ 明朝" w:hint="eastAsia"/>
        </w:rPr>
        <w:t>月に</w:t>
      </w:r>
      <w:r w:rsidR="00FE551F" w:rsidRPr="008A5945">
        <w:rPr>
          <w:rFonts w:hAnsi="ＭＳ 明朝" w:hint="eastAsia"/>
        </w:rPr>
        <w:t>見直された</w:t>
      </w:r>
      <w:r w:rsidRPr="008A5945">
        <w:rPr>
          <w:rFonts w:hAnsi="ＭＳ 明朝" w:hint="eastAsia"/>
        </w:rPr>
        <w:t>経営戦略に</w:t>
      </w:r>
      <w:r w:rsidR="00FE551F" w:rsidRPr="008A5945">
        <w:rPr>
          <w:rFonts w:hAnsi="ＭＳ 明朝" w:hint="eastAsia"/>
        </w:rPr>
        <w:t>おいて、令和14年度までの10年間の投資と財源の見通しを投資・財政計画としてまとめており、それによれば令和</w:t>
      </w:r>
      <w:r w:rsidR="00A964BC" w:rsidRPr="008A5945">
        <w:rPr>
          <w:rFonts w:hAnsi="ＭＳ 明朝" w:hint="eastAsia"/>
        </w:rPr>
        <w:t>５</w:t>
      </w:r>
      <w:r w:rsidR="00FE551F" w:rsidRPr="008A5945">
        <w:rPr>
          <w:rFonts w:hAnsi="ＭＳ 明朝" w:hint="eastAsia"/>
        </w:rPr>
        <w:t>年度以降も減価償却費に対応した収入の不足により</w:t>
      </w:r>
      <w:r w:rsidR="00110AE0" w:rsidRPr="008A5945">
        <w:rPr>
          <w:rFonts w:hAnsi="ＭＳ 明朝" w:hint="eastAsia"/>
        </w:rPr>
        <w:t>純</w:t>
      </w:r>
      <w:r w:rsidR="00FE551F" w:rsidRPr="008A5945">
        <w:rPr>
          <w:rFonts w:hAnsi="ＭＳ 明朝" w:hint="eastAsia"/>
        </w:rPr>
        <w:t>損失が発生するものの、</w:t>
      </w:r>
      <w:r w:rsidR="00A22EAC" w:rsidRPr="008A5945">
        <w:rPr>
          <w:rFonts w:hAnsi="ＭＳ 明朝"/>
        </w:rPr>
        <w:t>令和７年度から減価償却費に対する利用者負担制度が開始されたことにより、</w:t>
      </w:r>
      <w:r w:rsidR="00834532" w:rsidRPr="008A5945">
        <w:rPr>
          <w:rFonts w:hAnsi="ＭＳ 明朝" w:hint="eastAsia"/>
        </w:rPr>
        <w:t>当該収入不足は解消され</w:t>
      </w:r>
      <w:r w:rsidR="00C51C06" w:rsidRPr="008A5945">
        <w:rPr>
          <w:rFonts w:hAnsi="ＭＳ 明朝" w:hint="eastAsia"/>
        </w:rPr>
        <w:t>つつある。</w:t>
      </w:r>
      <w:r w:rsidR="00A22EAC" w:rsidRPr="008A5945">
        <w:rPr>
          <w:rFonts w:hAnsi="ＭＳ 明朝"/>
        </w:rPr>
        <w:t>令和７年度</w:t>
      </w:r>
      <w:r w:rsidR="006F317D" w:rsidRPr="008A5945">
        <w:rPr>
          <w:rFonts w:hAnsi="ＭＳ 明朝" w:hint="eastAsia"/>
        </w:rPr>
        <w:t>では、</w:t>
      </w:r>
      <w:r w:rsidR="00A22EAC" w:rsidRPr="008A5945">
        <w:rPr>
          <w:rFonts w:hAnsi="ＭＳ 明朝"/>
        </w:rPr>
        <w:t>前年度と比較して</w:t>
      </w:r>
      <w:r w:rsidR="00276E0B" w:rsidRPr="008A5945">
        <w:rPr>
          <w:rFonts w:hAnsi="ＭＳ 明朝" w:hint="eastAsia"/>
        </w:rPr>
        <w:t>他会計補助金</w:t>
      </w:r>
      <w:r w:rsidR="00700C04" w:rsidRPr="008A5945">
        <w:rPr>
          <w:rFonts w:hAnsi="ＭＳ 明朝" w:hint="eastAsia"/>
        </w:rPr>
        <w:t>の減少により</w:t>
      </w:r>
      <w:r w:rsidR="006F317D" w:rsidRPr="008A5945">
        <w:rPr>
          <w:rFonts w:hAnsi="ＭＳ 明朝" w:hint="eastAsia"/>
        </w:rPr>
        <w:t>経常損失は</w:t>
      </w:r>
      <w:r w:rsidR="00114C9A" w:rsidRPr="008A5945">
        <w:rPr>
          <w:rFonts w:hAnsi="ＭＳ 明朝" w:hint="eastAsia"/>
        </w:rPr>
        <w:t>拡大しているものの、</w:t>
      </w:r>
      <w:r w:rsidR="00A22EAC" w:rsidRPr="008A5945">
        <w:rPr>
          <w:rFonts w:hAnsi="ＭＳ 明朝"/>
        </w:rPr>
        <w:t>将来的（令和10～14年度の５年間の平均値）には、単年度</w:t>
      </w:r>
      <w:r w:rsidR="001F34DB" w:rsidRPr="008A5945">
        <w:rPr>
          <w:rFonts w:hAnsi="ＭＳ 明朝" w:hint="eastAsia"/>
        </w:rPr>
        <w:t>における</w:t>
      </w:r>
      <w:r w:rsidR="00AC1DFC" w:rsidRPr="008A5945">
        <w:rPr>
          <w:rFonts w:hAnsi="ＭＳ 明朝" w:hint="eastAsia"/>
        </w:rPr>
        <w:t>経常損失</w:t>
      </w:r>
      <w:r w:rsidR="00A22EAC" w:rsidRPr="008A5945">
        <w:rPr>
          <w:rFonts w:hAnsi="ＭＳ 明朝"/>
        </w:rPr>
        <w:t>が解消する見込み</w:t>
      </w:r>
      <w:r w:rsidR="00452467" w:rsidRPr="008A5945">
        <w:rPr>
          <w:rFonts w:hAnsi="ＭＳ 明朝" w:hint="eastAsia"/>
        </w:rPr>
        <w:t>である</w:t>
      </w:r>
      <w:r w:rsidR="00A22EAC" w:rsidRPr="008A5945">
        <w:rPr>
          <w:rFonts w:hAnsi="ＭＳ 明朝"/>
        </w:rPr>
        <w:t>。</w:t>
      </w:r>
    </w:p>
    <w:p w14:paraId="1A8F42AE" w14:textId="6B3185F8" w:rsidR="002B078D" w:rsidRPr="008A5945" w:rsidRDefault="007A644E" w:rsidP="002F5F82">
      <w:pPr>
        <w:spacing w:line="400" w:lineRule="exact"/>
        <w:ind w:leftChars="150" w:left="319" w:firstLineChars="100" w:firstLine="213"/>
        <w:rPr>
          <w:rFonts w:hAnsi="ＭＳ 明朝"/>
        </w:rPr>
      </w:pPr>
      <w:r w:rsidRPr="008A5945">
        <w:rPr>
          <w:rFonts w:hAnsi="ＭＳ 明朝" w:hint="eastAsia"/>
        </w:rPr>
        <w:t>流域下水道</w:t>
      </w:r>
      <w:r w:rsidR="00782D51" w:rsidRPr="008A5945">
        <w:rPr>
          <w:rFonts w:hAnsi="ＭＳ 明朝" w:hint="eastAsia"/>
        </w:rPr>
        <w:t>事業</w:t>
      </w:r>
      <w:r w:rsidRPr="008A5945">
        <w:rPr>
          <w:rFonts w:hAnsi="ＭＳ 明朝" w:hint="eastAsia"/>
        </w:rPr>
        <w:t>の経営改善</w:t>
      </w:r>
      <w:r w:rsidR="00327950" w:rsidRPr="008A5945">
        <w:rPr>
          <w:rFonts w:hAnsi="ＭＳ 明朝" w:hint="eastAsia"/>
        </w:rPr>
        <w:t>の取組を推進するため、</w:t>
      </w:r>
      <w:r w:rsidR="00782D51" w:rsidRPr="008A5945">
        <w:rPr>
          <w:rFonts w:hAnsi="ＭＳ 明朝" w:hint="eastAsia"/>
        </w:rPr>
        <w:t>府として、</w:t>
      </w:r>
      <w:r w:rsidR="00327950" w:rsidRPr="008A5945">
        <w:rPr>
          <w:rFonts w:hAnsi="ＭＳ 明朝" w:hint="eastAsia"/>
        </w:rPr>
        <w:t>関連市町村と合意したルール</w:t>
      </w:r>
      <w:r w:rsidR="008B004B" w:rsidRPr="008A5945">
        <w:rPr>
          <w:rFonts w:hAnsi="ＭＳ 明朝" w:hint="eastAsia"/>
        </w:rPr>
        <w:t>を</w:t>
      </w:r>
      <w:r w:rsidR="00782D51" w:rsidRPr="008A5945">
        <w:rPr>
          <w:rFonts w:hAnsi="ＭＳ 明朝" w:hint="eastAsia"/>
        </w:rPr>
        <w:t>着実に実行することが必要である</w:t>
      </w:r>
      <w:r w:rsidR="00327950" w:rsidRPr="008A5945">
        <w:rPr>
          <w:rFonts w:hAnsi="ＭＳ 明朝" w:hint="eastAsia"/>
        </w:rPr>
        <w:t>。</w:t>
      </w:r>
    </w:p>
    <w:p w14:paraId="138C8E1E" w14:textId="45B3BE20" w:rsidR="00DB656B" w:rsidRPr="008A5945" w:rsidRDefault="007B4B39" w:rsidP="002F5F82">
      <w:pPr>
        <w:spacing w:line="400" w:lineRule="exact"/>
        <w:ind w:leftChars="150" w:left="319" w:firstLineChars="100" w:firstLine="213"/>
        <w:rPr>
          <w:rFonts w:hAnsi="ＭＳ 明朝"/>
        </w:rPr>
      </w:pPr>
      <w:r w:rsidRPr="008A5945">
        <w:rPr>
          <w:rFonts w:hAnsi="ＭＳ 明朝"/>
        </w:rPr>
        <w:t>企業債については、金融緩和による低金利の期間に発行した企業債が順次満期を迎えており、当該企業債の借換債を含め、新規に発行する企業債には直近の金利が適用されている。</w:t>
      </w:r>
      <w:r w:rsidR="00EF4D59" w:rsidRPr="008A5945">
        <w:rPr>
          <w:rFonts w:hAnsi="ＭＳ 明朝"/>
        </w:rPr>
        <w:t>大阪府都市基盤施設長寿命化計画</w:t>
      </w:r>
      <w:r w:rsidR="00C150E5" w:rsidRPr="008A5945">
        <w:rPr>
          <w:rFonts w:hAnsi="ＭＳ 明朝" w:hint="eastAsia"/>
        </w:rPr>
        <w:t>では、</w:t>
      </w:r>
      <w:r w:rsidR="008E01AC" w:rsidRPr="008A5945">
        <w:rPr>
          <w:rFonts w:hAnsi="ＭＳ 明朝"/>
        </w:rPr>
        <w:t>令和</w:t>
      </w:r>
      <w:r w:rsidR="00C150E5" w:rsidRPr="008A5945">
        <w:rPr>
          <w:rFonts w:hAnsi="ＭＳ 明朝" w:hint="eastAsia"/>
        </w:rPr>
        <w:t>７</w:t>
      </w:r>
      <w:r w:rsidR="008E01AC" w:rsidRPr="008A5945">
        <w:rPr>
          <w:rFonts w:hAnsi="ＭＳ 明朝"/>
        </w:rPr>
        <w:t>年度以降</w:t>
      </w:r>
      <w:r w:rsidR="00C150E5" w:rsidRPr="008A5945">
        <w:rPr>
          <w:rFonts w:hAnsi="ＭＳ 明朝" w:hint="eastAsia"/>
        </w:rPr>
        <w:t>の設備投資額は徐々に</w:t>
      </w:r>
      <w:r w:rsidR="008E01AC" w:rsidRPr="008A5945">
        <w:rPr>
          <w:rFonts w:hAnsi="ＭＳ 明朝"/>
        </w:rPr>
        <w:t>増加する見込みであり、今後も</w:t>
      </w:r>
      <w:r w:rsidR="00AB184C" w:rsidRPr="008A5945">
        <w:rPr>
          <w:rFonts w:hAnsi="ＭＳ 明朝"/>
        </w:rPr>
        <w:t>改築更新等に伴う</w:t>
      </w:r>
      <w:r w:rsidR="00E74507" w:rsidRPr="008A5945">
        <w:rPr>
          <w:rFonts w:hAnsi="ＭＳ 明朝"/>
        </w:rPr>
        <w:t>多額の</w:t>
      </w:r>
      <w:r w:rsidR="008E01AC" w:rsidRPr="008A5945">
        <w:rPr>
          <w:rFonts w:hAnsi="ＭＳ 明朝"/>
        </w:rPr>
        <w:t>設備投資が必要となることが想定される。</w:t>
      </w:r>
      <w:r w:rsidR="002D56B5" w:rsidRPr="008A5945">
        <w:rPr>
          <w:rFonts w:hAnsi="ＭＳ 明朝" w:hint="eastAsia"/>
        </w:rPr>
        <w:t>そのため、</w:t>
      </w:r>
      <w:r w:rsidR="008D0F27" w:rsidRPr="008A5945">
        <w:rPr>
          <w:rFonts w:hAnsi="ＭＳ 明朝"/>
        </w:rPr>
        <w:t>流域下水道事業会計においては、計画的な修繕・改築更新を進めるとともに、</w:t>
      </w:r>
      <w:r w:rsidR="00522B81" w:rsidRPr="008A5945">
        <w:rPr>
          <w:rFonts w:hAnsi="ＭＳ 明朝" w:hint="eastAsia"/>
        </w:rPr>
        <w:t>企業債</w:t>
      </w:r>
      <w:r w:rsidR="0065198A" w:rsidRPr="008A5945">
        <w:rPr>
          <w:rFonts w:hAnsi="ＭＳ 明朝" w:hint="eastAsia"/>
        </w:rPr>
        <w:t>の</w:t>
      </w:r>
      <w:r w:rsidR="00522B81" w:rsidRPr="008A5945">
        <w:rPr>
          <w:rFonts w:hAnsi="ＭＳ 明朝" w:hint="eastAsia"/>
        </w:rPr>
        <w:t>発行</w:t>
      </w:r>
      <w:r w:rsidR="00D92CBB" w:rsidRPr="008A5945">
        <w:rPr>
          <w:rFonts w:hAnsi="ＭＳ 明朝" w:hint="eastAsia"/>
        </w:rPr>
        <w:t>及び借換</w:t>
      </w:r>
      <w:r w:rsidR="0065198A" w:rsidRPr="008A5945">
        <w:rPr>
          <w:rFonts w:hAnsi="ＭＳ 明朝" w:hint="eastAsia"/>
        </w:rPr>
        <w:t>え</w:t>
      </w:r>
      <w:r w:rsidR="00522B81" w:rsidRPr="008A5945">
        <w:rPr>
          <w:rFonts w:hAnsi="ＭＳ 明朝" w:hint="eastAsia"/>
        </w:rPr>
        <w:t>に係る</w:t>
      </w:r>
      <w:r w:rsidR="008D0F27" w:rsidRPr="008A5945">
        <w:rPr>
          <w:rFonts w:hAnsi="ＭＳ 明朝"/>
        </w:rPr>
        <w:t>金利上昇が将来の経営に及ぼす</w:t>
      </w:r>
      <w:r w:rsidR="00913514" w:rsidRPr="008A5945">
        <w:rPr>
          <w:rFonts w:hAnsi="ＭＳ 明朝" w:hint="eastAsia"/>
        </w:rPr>
        <w:t>影響</w:t>
      </w:r>
      <w:r w:rsidR="008D0F27" w:rsidRPr="008A5945">
        <w:rPr>
          <w:rFonts w:hAnsi="ＭＳ 明朝"/>
        </w:rPr>
        <w:t>に一層注視していくことが望まれる。</w:t>
      </w:r>
    </w:p>
    <w:p w14:paraId="21EA3685" w14:textId="21684D8A" w:rsidR="00F36280" w:rsidRDefault="006212CF" w:rsidP="00F36280">
      <w:pPr>
        <w:spacing w:line="400" w:lineRule="exact"/>
        <w:ind w:leftChars="150" w:left="319" w:firstLineChars="100" w:firstLine="213"/>
        <w:rPr>
          <w:rFonts w:hAnsi="ＭＳ 明朝"/>
        </w:rPr>
      </w:pPr>
      <w:r w:rsidRPr="008A5945">
        <w:rPr>
          <w:rFonts w:hAnsi="ＭＳ 明朝"/>
        </w:rPr>
        <w:t>前年度に判明した固定資産管理上の課題については、公営企業会計移行時の特殊な状況で発生したものと整理されている。</w:t>
      </w:r>
      <w:r w:rsidR="003D20F8" w:rsidRPr="008A5945">
        <w:rPr>
          <w:rFonts w:hAnsi="ＭＳ 明朝"/>
        </w:rPr>
        <w:t>今後は、新規取得・除却時における台帳と現物の突合等の再発防止策を着実に運用するとともに、必要に応じて</w:t>
      </w:r>
      <w:r w:rsidR="00580AE1" w:rsidRPr="008A5945">
        <w:rPr>
          <w:rFonts w:hAnsi="ＭＳ 明朝" w:hint="eastAsia"/>
        </w:rPr>
        <w:t>年度末に</w:t>
      </w:r>
      <w:r w:rsidR="003D20F8" w:rsidRPr="008A5945">
        <w:rPr>
          <w:rFonts w:hAnsi="ＭＳ 明朝"/>
        </w:rPr>
        <w:t>サンプル</w:t>
      </w:r>
      <w:r w:rsidR="00580AE1" w:rsidRPr="008A5945">
        <w:rPr>
          <w:rFonts w:hAnsi="ＭＳ 明朝" w:hint="eastAsia"/>
        </w:rPr>
        <w:t>抽出</w:t>
      </w:r>
      <w:r w:rsidR="003D20F8" w:rsidRPr="008A5945">
        <w:rPr>
          <w:rFonts w:hAnsi="ＭＳ 明朝"/>
        </w:rPr>
        <w:t>による現物確認など、継続的</w:t>
      </w:r>
      <w:r w:rsidR="001C390F" w:rsidRPr="008A5945">
        <w:rPr>
          <w:rFonts w:hAnsi="ＭＳ 明朝" w:hint="eastAsia"/>
        </w:rPr>
        <w:t>に</w:t>
      </w:r>
      <w:r w:rsidR="00026062" w:rsidRPr="008A5945">
        <w:rPr>
          <w:rFonts w:hAnsi="ＭＳ 明朝" w:hint="eastAsia"/>
        </w:rPr>
        <w:t>固定資産台帳と現物の一致を確保する取組</w:t>
      </w:r>
      <w:r w:rsidR="00580AE1" w:rsidRPr="008A5945">
        <w:rPr>
          <w:rFonts w:hAnsi="ＭＳ 明朝" w:hint="eastAsia"/>
        </w:rPr>
        <w:t>を実行する必要</w:t>
      </w:r>
      <w:r w:rsidR="003D20F8" w:rsidRPr="008A5945">
        <w:rPr>
          <w:rFonts w:hAnsi="ＭＳ 明朝"/>
        </w:rPr>
        <w:t>がある。</w:t>
      </w:r>
    </w:p>
    <w:p w14:paraId="584BE95A" w14:textId="77777777" w:rsidR="008279C6" w:rsidRDefault="008279C6" w:rsidP="00F36280">
      <w:pPr>
        <w:spacing w:line="400" w:lineRule="exact"/>
        <w:ind w:leftChars="150" w:left="319" w:firstLineChars="100" w:firstLine="213"/>
        <w:rPr>
          <w:rFonts w:hAnsi="ＭＳ 明朝"/>
        </w:rPr>
      </w:pPr>
    </w:p>
    <w:p w14:paraId="165137B0" w14:textId="77777777" w:rsidR="008279C6" w:rsidRDefault="008279C6" w:rsidP="00F36280">
      <w:pPr>
        <w:spacing w:line="400" w:lineRule="exact"/>
        <w:ind w:leftChars="150" w:left="319" w:firstLineChars="100" w:firstLine="213"/>
        <w:rPr>
          <w:rFonts w:hAnsi="ＭＳ 明朝"/>
        </w:rPr>
      </w:pPr>
    </w:p>
    <w:p w14:paraId="4C542997" w14:textId="77777777" w:rsidR="008279C6" w:rsidRDefault="008279C6" w:rsidP="00F36280">
      <w:pPr>
        <w:spacing w:line="400" w:lineRule="exact"/>
        <w:ind w:leftChars="150" w:left="319" w:firstLineChars="100" w:firstLine="213"/>
        <w:rPr>
          <w:rFonts w:hAnsi="ＭＳ 明朝"/>
        </w:rPr>
      </w:pPr>
    </w:p>
    <w:p w14:paraId="620746C4" w14:textId="77777777" w:rsidR="008279C6" w:rsidRDefault="008279C6" w:rsidP="00F36280">
      <w:pPr>
        <w:spacing w:line="400" w:lineRule="exact"/>
        <w:ind w:leftChars="150" w:left="319" w:firstLineChars="100" w:firstLine="213"/>
        <w:rPr>
          <w:rFonts w:hAnsi="ＭＳ 明朝"/>
        </w:rPr>
      </w:pPr>
    </w:p>
    <w:p w14:paraId="50658897" w14:textId="77777777" w:rsidR="00426F97" w:rsidRPr="00F36280" w:rsidRDefault="00426F97" w:rsidP="004D4C56">
      <w:pPr>
        <w:spacing w:line="400" w:lineRule="exact"/>
        <w:ind w:leftChars="150" w:left="319" w:firstLineChars="100" w:firstLine="213"/>
        <w:rPr>
          <w:rFonts w:hAnsi="ＭＳ 明朝"/>
          <w:strike/>
        </w:rPr>
      </w:pPr>
    </w:p>
    <w:p w14:paraId="122875C9" w14:textId="70945D79" w:rsidR="00E925E9" w:rsidRPr="00C26785" w:rsidRDefault="00655018" w:rsidP="00655018">
      <w:pPr>
        <w:spacing w:line="400" w:lineRule="exact"/>
        <w:ind w:firstLineChars="100" w:firstLine="213"/>
        <w:jc w:val="right"/>
        <w:rPr>
          <w:rFonts w:hAnsi="ＭＳ 明朝"/>
        </w:rPr>
      </w:pPr>
      <w:r w:rsidRPr="0005703B">
        <w:rPr>
          <w:rFonts w:hAnsi="ＭＳ 明朝" w:hint="eastAsia"/>
        </w:rPr>
        <w:t>以</w:t>
      </w:r>
      <w:r>
        <w:rPr>
          <w:rFonts w:hAnsi="ＭＳ 明朝" w:hint="eastAsia"/>
        </w:rPr>
        <w:t>上</w:t>
      </w:r>
    </w:p>
    <w:sectPr w:rsidR="00E925E9" w:rsidRPr="00C26785" w:rsidSect="00F07733">
      <w:headerReference w:type="default" r:id="rId11"/>
      <w:footerReference w:type="even" r:id="rId12"/>
      <w:footerReference w:type="default" r:id="rId13"/>
      <w:pgSz w:w="11906" w:h="16838" w:code="9"/>
      <w:pgMar w:top="1701" w:right="1701" w:bottom="1418" w:left="1560" w:header="851" w:footer="454" w:gutter="0"/>
      <w:pgNumType w:start="2"/>
      <w:cols w:space="425"/>
      <w:docGrid w:type="linesAndChars" w:linePitch="328"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132C1" w14:textId="77777777" w:rsidR="008C0A08" w:rsidRDefault="008C0A08">
      <w:r>
        <w:separator/>
      </w:r>
    </w:p>
  </w:endnote>
  <w:endnote w:type="continuationSeparator" w:id="0">
    <w:p w14:paraId="720D1952" w14:textId="77777777" w:rsidR="008C0A08" w:rsidRDefault="008C0A08">
      <w:r>
        <w:continuationSeparator/>
      </w:r>
    </w:p>
  </w:endnote>
  <w:endnote w:type="continuationNotice" w:id="1">
    <w:p w14:paraId="0F0AEC29" w14:textId="77777777" w:rsidR="008C0A08" w:rsidRDefault="008C0A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5546E" w14:textId="77777777" w:rsidR="001B5193" w:rsidRDefault="001B5193" w:rsidP="007B15F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- 4 -</w:t>
    </w:r>
    <w:r>
      <w:rPr>
        <w:rStyle w:val="a5"/>
      </w:rPr>
      <w:fldChar w:fldCharType="end"/>
    </w:r>
  </w:p>
  <w:p w14:paraId="7904C99D" w14:textId="77777777" w:rsidR="001B5193" w:rsidRDefault="001B5193" w:rsidP="003A1938">
    <w:pPr>
      <w:pStyle w:val="a3"/>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6044747"/>
      <w:docPartObj>
        <w:docPartGallery w:val="Page Numbers (Bottom of Page)"/>
        <w:docPartUnique/>
      </w:docPartObj>
    </w:sdtPr>
    <w:sdtEndPr>
      <w:rPr>
        <w:rFonts w:hAnsi="ＭＳ 明朝"/>
      </w:rPr>
    </w:sdtEndPr>
    <w:sdtContent>
      <w:p w14:paraId="2B4351FD" w14:textId="4C2E16CB" w:rsidR="008049BB" w:rsidRPr="00667A29" w:rsidRDefault="008049BB">
        <w:pPr>
          <w:pStyle w:val="a3"/>
          <w:jc w:val="center"/>
          <w:rPr>
            <w:rFonts w:hAnsi="ＭＳ 明朝"/>
          </w:rPr>
        </w:pPr>
        <w:r w:rsidRPr="00667A29">
          <w:rPr>
            <w:rFonts w:hAnsi="ＭＳ 明朝"/>
            <w:sz w:val="24"/>
          </w:rPr>
          <w:fldChar w:fldCharType="begin"/>
        </w:r>
        <w:r w:rsidRPr="00667A29">
          <w:rPr>
            <w:rFonts w:hAnsi="ＭＳ 明朝"/>
            <w:sz w:val="24"/>
          </w:rPr>
          <w:instrText>PAGE   \* MERGEFORMAT</w:instrText>
        </w:r>
        <w:r w:rsidRPr="00667A29">
          <w:rPr>
            <w:rFonts w:hAnsi="ＭＳ 明朝"/>
            <w:sz w:val="24"/>
          </w:rPr>
          <w:fldChar w:fldCharType="separate"/>
        </w:r>
        <w:r w:rsidR="00A02662" w:rsidRPr="00667A29">
          <w:rPr>
            <w:rFonts w:hAnsi="ＭＳ 明朝"/>
            <w:noProof/>
            <w:sz w:val="24"/>
            <w:lang w:val="ja-JP"/>
          </w:rPr>
          <w:t>3</w:t>
        </w:r>
        <w:r w:rsidRPr="00667A29">
          <w:rPr>
            <w:rFonts w:hAnsi="ＭＳ 明朝"/>
            <w:sz w:val="24"/>
          </w:rPr>
          <w:fldChar w:fldCharType="end"/>
        </w:r>
      </w:p>
    </w:sdtContent>
  </w:sdt>
  <w:p w14:paraId="64F98F98" w14:textId="77777777" w:rsidR="001B5193" w:rsidRDefault="001B5193" w:rsidP="005E452C">
    <w:pPr>
      <w:pStyle w:val="a3"/>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59746" w14:textId="77777777" w:rsidR="008C0A08" w:rsidRDefault="008C0A08">
      <w:r>
        <w:separator/>
      </w:r>
    </w:p>
  </w:footnote>
  <w:footnote w:type="continuationSeparator" w:id="0">
    <w:p w14:paraId="2039F338" w14:textId="77777777" w:rsidR="008C0A08" w:rsidRDefault="008C0A08">
      <w:r>
        <w:continuationSeparator/>
      </w:r>
    </w:p>
  </w:footnote>
  <w:footnote w:type="continuationNotice" w:id="1">
    <w:p w14:paraId="76DE67AE" w14:textId="77777777" w:rsidR="008C0A08" w:rsidRDefault="008C0A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69902" w14:textId="77777777" w:rsidR="001B5193" w:rsidRDefault="001B5193" w:rsidP="009865FF">
    <w:pPr>
      <w:pStyle w:val="a6"/>
      <w:jc w:val="center"/>
    </w:pPr>
  </w:p>
  <w:p w14:paraId="433884F1" w14:textId="77777777" w:rsidR="001B5193" w:rsidRDefault="001B5193" w:rsidP="00684408">
    <w:pPr>
      <w:pStyle w:val="a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3867B8A"/>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215ACF2A"/>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D98A415E"/>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84D6711E"/>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D7E85EA6"/>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01405EF2"/>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53E4E680"/>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668C8900"/>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C1686DF6"/>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88C0A0E6"/>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8815C3"/>
    <w:multiLevelType w:val="hybridMultilevel"/>
    <w:tmpl w:val="D246749E"/>
    <w:lvl w:ilvl="0" w:tplc="1BD4F042">
      <w:start w:val="1"/>
      <w:numFmt w:val="aiueoFullWidth"/>
      <w:lvlText w:val="(%1)"/>
      <w:lvlJc w:val="left"/>
      <w:pPr>
        <w:tabs>
          <w:tab w:val="num" w:pos="740"/>
        </w:tabs>
        <w:ind w:left="740" w:hanging="360"/>
      </w:pPr>
      <w:rPr>
        <w:rFonts w:hint="default"/>
      </w:rPr>
    </w:lvl>
    <w:lvl w:ilvl="1" w:tplc="04090017" w:tentative="1">
      <w:start w:val="1"/>
      <w:numFmt w:val="aiueoFullWidth"/>
      <w:lvlText w:val="(%2)"/>
      <w:lvlJc w:val="left"/>
      <w:pPr>
        <w:tabs>
          <w:tab w:val="num" w:pos="1220"/>
        </w:tabs>
        <w:ind w:left="1220" w:hanging="420"/>
      </w:pPr>
    </w:lvl>
    <w:lvl w:ilvl="2" w:tplc="04090011" w:tentative="1">
      <w:start w:val="1"/>
      <w:numFmt w:val="decimalEnclosedCircle"/>
      <w:lvlText w:val="%3"/>
      <w:lvlJc w:val="left"/>
      <w:pPr>
        <w:tabs>
          <w:tab w:val="num" w:pos="1640"/>
        </w:tabs>
        <w:ind w:left="1640" w:hanging="420"/>
      </w:pPr>
    </w:lvl>
    <w:lvl w:ilvl="3" w:tplc="0409000F" w:tentative="1">
      <w:start w:val="1"/>
      <w:numFmt w:val="decimal"/>
      <w:lvlText w:val="%4."/>
      <w:lvlJc w:val="left"/>
      <w:pPr>
        <w:tabs>
          <w:tab w:val="num" w:pos="2060"/>
        </w:tabs>
        <w:ind w:left="2060" w:hanging="420"/>
      </w:pPr>
    </w:lvl>
    <w:lvl w:ilvl="4" w:tplc="04090017" w:tentative="1">
      <w:start w:val="1"/>
      <w:numFmt w:val="aiueoFullWidth"/>
      <w:lvlText w:val="(%5)"/>
      <w:lvlJc w:val="left"/>
      <w:pPr>
        <w:tabs>
          <w:tab w:val="num" w:pos="2480"/>
        </w:tabs>
        <w:ind w:left="2480" w:hanging="420"/>
      </w:pPr>
    </w:lvl>
    <w:lvl w:ilvl="5" w:tplc="04090011" w:tentative="1">
      <w:start w:val="1"/>
      <w:numFmt w:val="decimalEnclosedCircle"/>
      <w:lvlText w:val="%6"/>
      <w:lvlJc w:val="left"/>
      <w:pPr>
        <w:tabs>
          <w:tab w:val="num" w:pos="2900"/>
        </w:tabs>
        <w:ind w:left="2900" w:hanging="420"/>
      </w:pPr>
    </w:lvl>
    <w:lvl w:ilvl="6" w:tplc="0409000F" w:tentative="1">
      <w:start w:val="1"/>
      <w:numFmt w:val="decimal"/>
      <w:lvlText w:val="%7."/>
      <w:lvlJc w:val="left"/>
      <w:pPr>
        <w:tabs>
          <w:tab w:val="num" w:pos="3320"/>
        </w:tabs>
        <w:ind w:left="3320" w:hanging="420"/>
      </w:pPr>
    </w:lvl>
    <w:lvl w:ilvl="7" w:tplc="04090017" w:tentative="1">
      <w:start w:val="1"/>
      <w:numFmt w:val="aiueoFullWidth"/>
      <w:lvlText w:val="(%8)"/>
      <w:lvlJc w:val="left"/>
      <w:pPr>
        <w:tabs>
          <w:tab w:val="num" w:pos="3740"/>
        </w:tabs>
        <w:ind w:left="3740" w:hanging="420"/>
      </w:pPr>
    </w:lvl>
    <w:lvl w:ilvl="8" w:tplc="04090011" w:tentative="1">
      <w:start w:val="1"/>
      <w:numFmt w:val="decimalEnclosedCircle"/>
      <w:lvlText w:val="%9"/>
      <w:lvlJc w:val="left"/>
      <w:pPr>
        <w:tabs>
          <w:tab w:val="num" w:pos="4160"/>
        </w:tabs>
        <w:ind w:left="4160" w:hanging="420"/>
      </w:pPr>
    </w:lvl>
  </w:abstractNum>
  <w:abstractNum w:abstractNumId="11" w15:restartNumberingAfterBreak="0">
    <w:nsid w:val="020661FB"/>
    <w:multiLevelType w:val="hybridMultilevel"/>
    <w:tmpl w:val="366A0F48"/>
    <w:lvl w:ilvl="0" w:tplc="CCAA0C6C">
      <w:start w:val="1"/>
      <w:numFmt w:val="decimalFullWidth"/>
      <w:lvlText w:val="%1．"/>
      <w:lvlJc w:val="left"/>
      <w:pPr>
        <w:ind w:left="1000"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05647BCD"/>
    <w:multiLevelType w:val="hybridMultilevel"/>
    <w:tmpl w:val="6AC44B28"/>
    <w:lvl w:ilvl="0" w:tplc="04090001">
      <w:start w:val="1"/>
      <w:numFmt w:val="bullet"/>
      <w:lvlText w:val=""/>
      <w:lvlJc w:val="left"/>
      <w:pPr>
        <w:tabs>
          <w:tab w:val="num" w:pos="840"/>
        </w:tabs>
        <w:ind w:left="840" w:hanging="420"/>
      </w:pPr>
      <w:rPr>
        <w:rFonts w:ascii="Wingdings" w:hAnsi="Wingdings"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3" w15:restartNumberingAfterBreak="0">
    <w:nsid w:val="0BF27991"/>
    <w:multiLevelType w:val="hybridMultilevel"/>
    <w:tmpl w:val="CE1826AC"/>
    <w:lvl w:ilvl="0" w:tplc="4864A6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12C039C"/>
    <w:multiLevelType w:val="hybridMultilevel"/>
    <w:tmpl w:val="7734A42A"/>
    <w:lvl w:ilvl="0" w:tplc="58F07CB4">
      <w:start w:val="1"/>
      <w:numFmt w:val="irohaFullWidth"/>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15" w15:restartNumberingAfterBreak="0">
    <w:nsid w:val="19243E42"/>
    <w:multiLevelType w:val="hybridMultilevel"/>
    <w:tmpl w:val="BEC63992"/>
    <w:lvl w:ilvl="0" w:tplc="FACAD7B4">
      <w:start w:val="1"/>
      <w:numFmt w:val="decimalEnclosedCircle"/>
      <w:lvlText w:val="%1"/>
      <w:lvlJc w:val="left"/>
      <w:pPr>
        <w:ind w:left="573" w:hanging="360"/>
      </w:pPr>
      <w:rPr>
        <w:rFonts w:hint="default"/>
      </w:r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abstractNum w:abstractNumId="16" w15:restartNumberingAfterBreak="0">
    <w:nsid w:val="195451DA"/>
    <w:multiLevelType w:val="hybridMultilevel"/>
    <w:tmpl w:val="808C231C"/>
    <w:lvl w:ilvl="0" w:tplc="62E8C8FC">
      <w:start w:val="1"/>
      <w:numFmt w:val="decimalFullWidth"/>
      <w:lvlText w:val="(%1)"/>
      <w:lvlJc w:val="left"/>
      <w:pPr>
        <w:tabs>
          <w:tab w:val="num" w:pos="570"/>
        </w:tabs>
        <w:ind w:left="570" w:hanging="5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1FBD558C"/>
    <w:multiLevelType w:val="hybridMultilevel"/>
    <w:tmpl w:val="9ECC92B8"/>
    <w:lvl w:ilvl="0" w:tplc="BAE0A698">
      <w:start w:val="1"/>
      <w:numFmt w:val="aiueo"/>
      <w:lvlText w:val="(%1)"/>
      <w:lvlJc w:val="left"/>
      <w:pPr>
        <w:tabs>
          <w:tab w:val="num" w:pos="885"/>
        </w:tabs>
        <w:ind w:left="885" w:hanging="46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8" w15:restartNumberingAfterBreak="0">
    <w:nsid w:val="29613233"/>
    <w:multiLevelType w:val="hybridMultilevel"/>
    <w:tmpl w:val="8E42E7F8"/>
    <w:lvl w:ilvl="0" w:tplc="2EF6DED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A9E1E9E"/>
    <w:multiLevelType w:val="hybridMultilevel"/>
    <w:tmpl w:val="D00049DA"/>
    <w:lvl w:ilvl="0" w:tplc="63D07E4C">
      <w:start w:val="1"/>
      <w:numFmt w:val="decimalEnclosedCircle"/>
      <w:lvlText w:val="%1"/>
      <w:lvlJc w:val="left"/>
      <w:pPr>
        <w:ind w:left="593" w:hanging="360"/>
      </w:pPr>
      <w:rPr>
        <w:rFonts w:cs="Arial" w:hint="default"/>
        <w:color w:val="auto"/>
        <w:sz w:val="24"/>
      </w:rPr>
    </w:lvl>
    <w:lvl w:ilvl="1" w:tplc="04090017" w:tentative="1">
      <w:start w:val="1"/>
      <w:numFmt w:val="aiueoFullWidth"/>
      <w:lvlText w:val="(%2)"/>
      <w:lvlJc w:val="left"/>
      <w:pPr>
        <w:ind w:left="1073" w:hanging="420"/>
      </w:pPr>
    </w:lvl>
    <w:lvl w:ilvl="2" w:tplc="04090011" w:tentative="1">
      <w:start w:val="1"/>
      <w:numFmt w:val="decimalEnclosedCircle"/>
      <w:lvlText w:val="%3"/>
      <w:lvlJc w:val="left"/>
      <w:pPr>
        <w:ind w:left="1493" w:hanging="420"/>
      </w:pPr>
    </w:lvl>
    <w:lvl w:ilvl="3" w:tplc="0409000F" w:tentative="1">
      <w:start w:val="1"/>
      <w:numFmt w:val="decimal"/>
      <w:lvlText w:val="%4."/>
      <w:lvlJc w:val="left"/>
      <w:pPr>
        <w:ind w:left="1913" w:hanging="420"/>
      </w:pPr>
    </w:lvl>
    <w:lvl w:ilvl="4" w:tplc="04090017" w:tentative="1">
      <w:start w:val="1"/>
      <w:numFmt w:val="aiueoFullWidth"/>
      <w:lvlText w:val="(%5)"/>
      <w:lvlJc w:val="left"/>
      <w:pPr>
        <w:ind w:left="2333" w:hanging="420"/>
      </w:pPr>
    </w:lvl>
    <w:lvl w:ilvl="5" w:tplc="04090011" w:tentative="1">
      <w:start w:val="1"/>
      <w:numFmt w:val="decimalEnclosedCircle"/>
      <w:lvlText w:val="%6"/>
      <w:lvlJc w:val="left"/>
      <w:pPr>
        <w:ind w:left="2753" w:hanging="420"/>
      </w:pPr>
    </w:lvl>
    <w:lvl w:ilvl="6" w:tplc="0409000F" w:tentative="1">
      <w:start w:val="1"/>
      <w:numFmt w:val="decimal"/>
      <w:lvlText w:val="%7."/>
      <w:lvlJc w:val="left"/>
      <w:pPr>
        <w:ind w:left="3173" w:hanging="420"/>
      </w:pPr>
    </w:lvl>
    <w:lvl w:ilvl="7" w:tplc="04090017" w:tentative="1">
      <w:start w:val="1"/>
      <w:numFmt w:val="aiueoFullWidth"/>
      <w:lvlText w:val="(%8)"/>
      <w:lvlJc w:val="left"/>
      <w:pPr>
        <w:ind w:left="3593" w:hanging="420"/>
      </w:pPr>
    </w:lvl>
    <w:lvl w:ilvl="8" w:tplc="04090011" w:tentative="1">
      <w:start w:val="1"/>
      <w:numFmt w:val="decimalEnclosedCircle"/>
      <w:lvlText w:val="%9"/>
      <w:lvlJc w:val="left"/>
      <w:pPr>
        <w:ind w:left="4013" w:hanging="420"/>
      </w:pPr>
    </w:lvl>
  </w:abstractNum>
  <w:abstractNum w:abstractNumId="20" w15:restartNumberingAfterBreak="0">
    <w:nsid w:val="2E1E7419"/>
    <w:multiLevelType w:val="hybridMultilevel"/>
    <w:tmpl w:val="8A4A9D4E"/>
    <w:lvl w:ilvl="0" w:tplc="588EA7A8">
      <w:start w:val="1"/>
      <w:numFmt w:val="decimal"/>
      <w:lvlText w:val="(%1)"/>
      <w:lvlJc w:val="left"/>
      <w:pPr>
        <w:ind w:left="929" w:hanging="645"/>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1" w15:restartNumberingAfterBreak="0">
    <w:nsid w:val="328C7455"/>
    <w:multiLevelType w:val="hybridMultilevel"/>
    <w:tmpl w:val="664CE2E0"/>
    <w:lvl w:ilvl="0" w:tplc="B290E0DE">
      <w:start w:val="1"/>
      <w:numFmt w:val="decimalFullWidth"/>
      <w:lvlText w:val="%1．"/>
      <w:lvlJc w:val="left"/>
      <w:pPr>
        <w:ind w:left="575" w:hanging="360"/>
      </w:pPr>
      <w:rPr>
        <w:rFonts w:hint="default"/>
        <w:color w:val="000000"/>
      </w:rPr>
    </w:lvl>
    <w:lvl w:ilvl="1" w:tplc="04090017" w:tentative="1">
      <w:start w:val="1"/>
      <w:numFmt w:val="aiueoFullWidth"/>
      <w:lvlText w:val="(%2)"/>
      <w:lvlJc w:val="left"/>
      <w:pPr>
        <w:ind w:left="1195" w:hanging="420"/>
      </w:pPr>
    </w:lvl>
    <w:lvl w:ilvl="2" w:tplc="04090011" w:tentative="1">
      <w:start w:val="1"/>
      <w:numFmt w:val="decimalEnclosedCircle"/>
      <w:lvlText w:val="%3"/>
      <w:lvlJc w:val="left"/>
      <w:pPr>
        <w:ind w:left="1615" w:hanging="420"/>
      </w:pPr>
    </w:lvl>
    <w:lvl w:ilvl="3" w:tplc="0409000F" w:tentative="1">
      <w:start w:val="1"/>
      <w:numFmt w:val="decimal"/>
      <w:lvlText w:val="%4."/>
      <w:lvlJc w:val="left"/>
      <w:pPr>
        <w:ind w:left="2035" w:hanging="420"/>
      </w:pPr>
    </w:lvl>
    <w:lvl w:ilvl="4" w:tplc="04090017" w:tentative="1">
      <w:start w:val="1"/>
      <w:numFmt w:val="aiueoFullWidth"/>
      <w:lvlText w:val="(%5)"/>
      <w:lvlJc w:val="left"/>
      <w:pPr>
        <w:ind w:left="2455" w:hanging="420"/>
      </w:pPr>
    </w:lvl>
    <w:lvl w:ilvl="5" w:tplc="04090011" w:tentative="1">
      <w:start w:val="1"/>
      <w:numFmt w:val="decimalEnclosedCircle"/>
      <w:lvlText w:val="%6"/>
      <w:lvlJc w:val="left"/>
      <w:pPr>
        <w:ind w:left="2875" w:hanging="420"/>
      </w:pPr>
    </w:lvl>
    <w:lvl w:ilvl="6" w:tplc="0409000F" w:tentative="1">
      <w:start w:val="1"/>
      <w:numFmt w:val="decimal"/>
      <w:lvlText w:val="%7."/>
      <w:lvlJc w:val="left"/>
      <w:pPr>
        <w:ind w:left="3295" w:hanging="420"/>
      </w:pPr>
    </w:lvl>
    <w:lvl w:ilvl="7" w:tplc="04090017" w:tentative="1">
      <w:start w:val="1"/>
      <w:numFmt w:val="aiueoFullWidth"/>
      <w:lvlText w:val="(%8)"/>
      <w:lvlJc w:val="left"/>
      <w:pPr>
        <w:ind w:left="3715" w:hanging="420"/>
      </w:pPr>
    </w:lvl>
    <w:lvl w:ilvl="8" w:tplc="04090011" w:tentative="1">
      <w:start w:val="1"/>
      <w:numFmt w:val="decimalEnclosedCircle"/>
      <w:lvlText w:val="%9"/>
      <w:lvlJc w:val="left"/>
      <w:pPr>
        <w:ind w:left="4135" w:hanging="420"/>
      </w:pPr>
    </w:lvl>
  </w:abstractNum>
  <w:abstractNum w:abstractNumId="22" w15:restartNumberingAfterBreak="0">
    <w:nsid w:val="37660CD8"/>
    <w:multiLevelType w:val="hybridMultilevel"/>
    <w:tmpl w:val="6C824D1C"/>
    <w:lvl w:ilvl="0" w:tplc="E76C98A4">
      <w:start w:val="1"/>
      <w:numFmt w:val="decimalFullWidth"/>
      <w:suff w:val="nothing"/>
      <w:lvlText w:val="%1．"/>
      <w:lvlJc w:val="left"/>
      <w:pPr>
        <w:ind w:left="567" w:hanging="283"/>
      </w:pPr>
      <w:rPr>
        <w:rFonts w:hint="default"/>
        <w:color w:val="000000"/>
      </w:rPr>
    </w:lvl>
    <w:lvl w:ilvl="1" w:tplc="04090017" w:tentative="1">
      <w:start w:val="1"/>
      <w:numFmt w:val="aiueoFullWidth"/>
      <w:lvlText w:val="(%2)"/>
      <w:lvlJc w:val="left"/>
      <w:pPr>
        <w:ind w:left="700" w:hanging="420"/>
      </w:pPr>
    </w:lvl>
    <w:lvl w:ilvl="2" w:tplc="04090011" w:tentative="1">
      <w:start w:val="1"/>
      <w:numFmt w:val="decimalEnclosedCircle"/>
      <w:lvlText w:val="%3"/>
      <w:lvlJc w:val="left"/>
      <w:pPr>
        <w:ind w:left="1120" w:hanging="420"/>
      </w:pPr>
    </w:lvl>
    <w:lvl w:ilvl="3" w:tplc="0409000F" w:tentative="1">
      <w:start w:val="1"/>
      <w:numFmt w:val="decimal"/>
      <w:lvlText w:val="%4."/>
      <w:lvlJc w:val="left"/>
      <w:pPr>
        <w:ind w:left="1540" w:hanging="420"/>
      </w:pPr>
    </w:lvl>
    <w:lvl w:ilvl="4" w:tplc="04090017" w:tentative="1">
      <w:start w:val="1"/>
      <w:numFmt w:val="aiueoFullWidth"/>
      <w:lvlText w:val="(%5)"/>
      <w:lvlJc w:val="left"/>
      <w:pPr>
        <w:ind w:left="1960" w:hanging="420"/>
      </w:pPr>
    </w:lvl>
    <w:lvl w:ilvl="5" w:tplc="04090011" w:tentative="1">
      <w:start w:val="1"/>
      <w:numFmt w:val="decimalEnclosedCircle"/>
      <w:lvlText w:val="%6"/>
      <w:lvlJc w:val="left"/>
      <w:pPr>
        <w:ind w:left="2380" w:hanging="420"/>
      </w:pPr>
    </w:lvl>
    <w:lvl w:ilvl="6" w:tplc="0409000F" w:tentative="1">
      <w:start w:val="1"/>
      <w:numFmt w:val="decimal"/>
      <w:lvlText w:val="%7."/>
      <w:lvlJc w:val="left"/>
      <w:pPr>
        <w:ind w:left="2800" w:hanging="420"/>
      </w:pPr>
    </w:lvl>
    <w:lvl w:ilvl="7" w:tplc="04090017" w:tentative="1">
      <w:start w:val="1"/>
      <w:numFmt w:val="aiueoFullWidth"/>
      <w:lvlText w:val="(%8)"/>
      <w:lvlJc w:val="left"/>
      <w:pPr>
        <w:ind w:left="3220" w:hanging="420"/>
      </w:pPr>
    </w:lvl>
    <w:lvl w:ilvl="8" w:tplc="04090011" w:tentative="1">
      <w:start w:val="1"/>
      <w:numFmt w:val="decimalEnclosedCircle"/>
      <w:lvlText w:val="%9"/>
      <w:lvlJc w:val="left"/>
      <w:pPr>
        <w:ind w:left="3640" w:hanging="420"/>
      </w:pPr>
    </w:lvl>
  </w:abstractNum>
  <w:abstractNum w:abstractNumId="23" w15:restartNumberingAfterBreak="0">
    <w:nsid w:val="37E2258D"/>
    <w:multiLevelType w:val="hybridMultilevel"/>
    <w:tmpl w:val="D0C00092"/>
    <w:lvl w:ilvl="0" w:tplc="60144434">
      <w:start w:val="2"/>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3C80433A"/>
    <w:multiLevelType w:val="multilevel"/>
    <w:tmpl w:val="1408C31E"/>
    <w:lvl w:ilvl="0">
      <w:start w:val="1"/>
      <w:numFmt w:val="decimalFullWidth"/>
      <w:lvlText w:val="(%1)"/>
      <w:lvlJc w:val="left"/>
      <w:pPr>
        <w:tabs>
          <w:tab w:val="num" w:pos="570"/>
        </w:tabs>
        <w:ind w:left="570" w:hanging="57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0">
    <w:nsid w:val="4EDA3DD2"/>
    <w:multiLevelType w:val="hybridMultilevel"/>
    <w:tmpl w:val="FFDC3538"/>
    <w:lvl w:ilvl="0" w:tplc="95520ADC">
      <w:start w:val="1"/>
      <w:numFmt w:val="decimalFullWidth"/>
      <w:lvlText w:val="（%1）"/>
      <w:lvlJc w:val="left"/>
      <w:pPr>
        <w:tabs>
          <w:tab w:val="num" w:pos="510"/>
        </w:tabs>
        <w:ind w:left="510" w:hanging="51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4F036B7B"/>
    <w:multiLevelType w:val="hybridMultilevel"/>
    <w:tmpl w:val="BA56F23E"/>
    <w:lvl w:ilvl="0" w:tplc="2EF6DED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F3E52F9"/>
    <w:multiLevelType w:val="hybridMultilevel"/>
    <w:tmpl w:val="CD745460"/>
    <w:lvl w:ilvl="0" w:tplc="A3741346">
      <w:start w:val="1"/>
      <w:numFmt w:val="decimalEnclosedCircle"/>
      <w:lvlText w:val="%1"/>
      <w:lvlJc w:val="left"/>
      <w:pPr>
        <w:ind w:left="220" w:hanging="360"/>
      </w:pPr>
      <w:rPr>
        <w:rFonts w:hint="default"/>
      </w:rPr>
    </w:lvl>
    <w:lvl w:ilvl="1" w:tplc="04090017" w:tentative="1">
      <w:start w:val="1"/>
      <w:numFmt w:val="aiueoFullWidth"/>
      <w:lvlText w:val="(%2)"/>
      <w:lvlJc w:val="left"/>
      <w:pPr>
        <w:ind w:left="700" w:hanging="420"/>
      </w:pPr>
    </w:lvl>
    <w:lvl w:ilvl="2" w:tplc="04090011" w:tentative="1">
      <w:start w:val="1"/>
      <w:numFmt w:val="decimalEnclosedCircle"/>
      <w:lvlText w:val="%3"/>
      <w:lvlJc w:val="left"/>
      <w:pPr>
        <w:ind w:left="1120" w:hanging="420"/>
      </w:pPr>
    </w:lvl>
    <w:lvl w:ilvl="3" w:tplc="0409000F" w:tentative="1">
      <w:start w:val="1"/>
      <w:numFmt w:val="decimal"/>
      <w:lvlText w:val="%4."/>
      <w:lvlJc w:val="left"/>
      <w:pPr>
        <w:ind w:left="1540" w:hanging="420"/>
      </w:pPr>
    </w:lvl>
    <w:lvl w:ilvl="4" w:tplc="04090017" w:tentative="1">
      <w:start w:val="1"/>
      <w:numFmt w:val="aiueoFullWidth"/>
      <w:lvlText w:val="(%5)"/>
      <w:lvlJc w:val="left"/>
      <w:pPr>
        <w:ind w:left="1960" w:hanging="420"/>
      </w:pPr>
    </w:lvl>
    <w:lvl w:ilvl="5" w:tplc="04090011" w:tentative="1">
      <w:start w:val="1"/>
      <w:numFmt w:val="decimalEnclosedCircle"/>
      <w:lvlText w:val="%6"/>
      <w:lvlJc w:val="left"/>
      <w:pPr>
        <w:ind w:left="2380" w:hanging="420"/>
      </w:pPr>
    </w:lvl>
    <w:lvl w:ilvl="6" w:tplc="0409000F" w:tentative="1">
      <w:start w:val="1"/>
      <w:numFmt w:val="decimal"/>
      <w:lvlText w:val="%7."/>
      <w:lvlJc w:val="left"/>
      <w:pPr>
        <w:ind w:left="2800" w:hanging="420"/>
      </w:pPr>
    </w:lvl>
    <w:lvl w:ilvl="7" w:tplc="04090017" w:tentative="1">
      <w:start w:val="1"/>
      <w:numFmt w:val="aiueoFullWidth"/>
      <w:lvlText w:val="(%8)"/>
      <w:lvlJc w:val="left"/>
      <w:pPr>
        <w:ind w:left="3220" w:hanging="420"/>
      </w:pPr>
    </w:lvl>
    <w:lvl w:ilvl="8" w:tplc="04090011" w:tentative="1">
      <w:start w:val="1"/>
      <w:numFmt w:val="decimalEnclosedCircle"/>
      <w:lvlText w:val="%9"/>
      <w:lvlJc w:val="left"/>
      <w:pPr>
        <w:ind w:left="3640" w:hanging="420"/>
      </w:pPr>
    </w:lvl>
  </w:abstractNum>
  <w:abstractNum w:abstractNumId="28" w15:restartNumberingAfterBreak="0">
    <w:nsid w:val="531349B5"/>
    <w:multiLevelType w:val="hybridMultilevel"/>
    <w:tmpl w:val="6368F8B4"/>
    <w:lvl w:ilvl="0" w:tplc="7226904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5FE49FD"/>
    <w:multiLevelType w:val="hybridMultilevel"/>
    <w:tmpl w:val="E3002FD2"/>
    <w:lvl w:ilvl="0" w:tplc="ADA6462E">
      <w:start w:val="1"/>
      <w:numFmt w:val="aiueo"/>
      <w:lvlText w:val="(%1)"/>
      <w:lvlJc w:val="left"/>
      <w:pPr>
        <w:tabs>
          <w:tab w:val="num" w:pos="885"/>
        </w:tabs>
        <w:ind w:left="885" w:hanging="46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0" w15:restartNumberingAfterBreak="0">
    <w:nsid w:val="58F21457"/>
    <w:multiLevelType w:val="hybridMultilevel"/>
    <w:tmpl w:val="96FE3954"/>
    <w:lvl w:ilvl="0" w:tplc="5DA27290">
      <w:start w:val="1"/>
      <w:numFmt w:val="decimalFullWidth"/>
      <w:lvlText w:val="(%1)"/>
      <w:lvlJc w:val="left"/>
      <w:pPr>
        <w:tabs>
          <w:tab w:val="num" w:pos="1040"/>
        </w:tabs>
        <w:ind w:left="1040" w:hanging="780"/>
      </w:pPr>
      <w:rPr>
        <w:rFonts w:hint="default"/>
      </w:rPr>
    </w:lvl>
    <w:lvl w:ilvl="1" w:tplc="04090017" w:tentative="1">
      <w:start w:val="1"/>
      <w:numFmt w:val="aiueoFullWidth"/>
      <w:lvlText w:val="(%2)"/>
      <w:lvlJc w:val="left"/>
      <w:pPr>
        <w:tabs>
          <w:tab w:val="num" w:pos="1100"/>
        </w:tabs>
        <w:ind w:left="1100" w:hanging="420"/>
      </w:pPr>
    </w:lvl>
    <w:lvl w:ilvl="2" w:tplc="04090011" w:tentative="1">
      <w:start w:val="1"/>
      <w:numFmt w:val="decimalEnclosedCircle"/>
      <w:lvlText w:val="%3"/>
      <w:lvlJc w:val="left"/>
      <w:pPr>
        <w:tabs>
          <w:tab w:val="num" w:pos="1520"/>
        </w:tabs>
        <w:ind w:left="1520" w:hanging="420"/>
      </w:pPr>
    </w:lvl>
    <w:lvl w:ilvl="3" w:tplc="0409000F" w:tentative="1">
      <w:start w:val="1"/>
      <w:numFmt w:val="decimal"/>
      <w:lvlText w:val="%4."/>
      <w:lvlJc w:val="left"/>
      <w:pPr>
        <w:tabs>
          <w:tab w:val="num" w:pos="1940"/>
        </w:tabs>
        <w:ind w:left="1940" w:hanging="420"/>
      </w:pPr>
    </w:lvl>
    <w:lvl w:ilvl="4" w:tplc="04090017" w:tentative="1">
      <w:start w:val="1"/>
      <w:numFmt w:val="aiueoFullWidth"/>
      <w:lvlText w:val="(%5)"/>
      <w:lvlJc w:val="left"/>
      <w:pPr>
        <w:tabs>
          <w:tab w:val="num" w:pos="2360"/>
        </w:tabs>
        <w:ind w:left="2360" w:hanging="420"/>
      </w:pPr>
    </w:lvl>
    <w:lvl w:ilvl="5" w:tplc="04090011" w:tentative="1">
      <w:start w:val="1"/>
      <w:numFmt w:val="decimalEnclosedCircle"/>
      <w:lvlText w:val="%6"/>
      <w:lvlJc w:val="left"/>
      <w:pPr>
        <w:tabs>
          <w:tab w:val="num" w:pos="2780"/>
        </w:tabs>
        <w:ind w:left="2780" w:hanging="420"/>
      </w:pPr>
    </w:lvl>
    <w:lvl w:ilvl="6" w:tplc="0409000F" w:tentative="1">
      <w:start w:val="1"/>
      <w:numFmt w:val="decimal"/>
      <w:lvlText w:val="%7."/>
      <w:lvlJc w:val="left"/>
      <w:pPr>
        <w:tabs>
          <w:tab w:val="num" w:pos="3200"/>
        </w:tabs>
        <w:ind w:left="3200" w:hanging="420"/>
      </w:pPr>
    </w:lvl>
    <w:lvl w:ilvl="7" w:tplc="04090017" w:tentative="1">
      <w:start w:val="1"/>
      <w:numFmt w:val="aiueoFullWidth"/>
      <w:lvlText w:val="(%8)"/>
      <w:lvlJc w:val="left"/>
      <w:pPr>
        <w:tabs>
          <w:tab w:val="num" w:pos="3620"/>
        </w:tabs>
        <w:ind w:left="3620" w:hanging="420"/>
      </w:pPr>
    </w:lvl>
    <w:lvl w:ilvl="8" w:tplc="04090011" w:tentative="1">
      <w:start w:val="1"/>
      <w:numFmt w:val="decimalEnclosedCircle"/>
      <w:lvlText w:val="%9"/>
      <w:lvlJc w:val="left"/>
      <w:pPr>
        <w:tabs>
          <w:tab w:val="num" w:pos="4040"/>
        </w:tabs>
        <w:ind w:left="4040" w:hanging="420"/>
      </w:pPr>
    </w:lvl>
  </w:abstractNum>
  <w:abstractNum w:abstractNumId="31" w15:restartNumberingAfterBreak="0">
    <w:nsid w:val="59DC1BE0"/>
    <w:multiLevelType w:val="hybridMultilevel"/>
    <w:tmpl w:val="C4F80710"/>
    <w:lvl w:ilvl="0" w:tplc="A508A20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C2C416B"/>
    <w:multiLevelType w:val="hybridMultilevel"/>
    <w:tmpl w:val="1E5C14C4"/>
    <w:lvl w:ilvl="0" w:tplc="E81AC6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732068B7"/>
    <w:multiLevelType w:val="hybridMultilevel"/>
    <w:tmpl w:val="65B6518E"/>
    <w:lvl w:ilvl="0" w:tplc="36F2526C">
      <w:start w:val="3"/>
      <w:numFmt w:val="decimalFullWidth"/>
      <w:lvlText w:val="(%1)"/>
      <w:lvlJc w:val="left"/>
      <w:pPr>
        <w:tabs>
          <w:tab w:val="num" w:pos="580"/>
        </w:tabs>
        <w:ind w:left="580" w:hanging="36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4" w15:restartNumberingAfterBreak="0">
    <w:nsid w:val="7D7B296D"/>
    <w:multiLevelType w:val="hybridMultilevel"/>
    <w:tmpl w:val="A2A66D02"/>
    <w:lvl w:ilvl="0" w:tplc="65BA0B4E">
      <w:start w:val="1"/>
      <w:numFmt w:val="aiueo"/>
      <w:lvlText w:val="(%1)"/>
      <w:lvlJc w:val="left"/>
      <w:pPr>
        <w:tabs>
          <w:tab w:val="num" w:pos="885"/>
        </w:tabs>
        <w:ind w:left="885" w:hanging="465"/>
      </w:pPr>
      <w:rPr>
        <w:rFonts w:hint="default"/>
      </w:rPr>
    </w:lvl>
    <w:lvl w:ilvl="1" w:tplc="FE769DE0">
      <w:start w:val="1"/>
      <w:numFmt w:val="decimalFullWidth"/>
      <w:lvlText w:val="(%2)"/>
      <w:lvlJc w:val="left"/>
      <w:pPr>
        <w:tabs>
          <w:tab w:val="num" w:pos="1335"/>
        </w:tabs>
        <w:ind w:left="1335" w:hanging="495"/>
      </w:pPr>
      <w:rPr>
        <w:rFonts w:hint="default"/>
      </w:rPr>
    </w:lvl>
    <w:lvl w:ilvl="2" w:tplc="47528954">
      <w:start w:val="4"/>
      <w:numFmt w:val="decimalFullWidth"/>
      <w:lvlText w:val="（%3）"/>
      <w:lvlJc w:val="left"/>
      <w:pPr>
        <w:tabs>
          <w:tab w:val="num" w:pos="1980"/>
        </w:tabs>
        <w:ind w:left="1980" w:hanging="720"/>
      </w:pPr>
      <w:rPr>
        <w:rFonts w:hint="default"/>
      </w:r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5" w15:restartNumberingAfterBreak="0">
    <w:nsid w:val="7FB76DD4"/>
    <w:multiLevelType w:val="hybridMultilevel"/>
    <w:tmpl w:val="7C0A2FFA"/>
    <w:lvl w:ilvl="0" w:tplc="F0884DB6">
      <w:start w:val="1"/>
      <w:numFmt w:val="decimalFullWidth"/>
      <w:lvlText w:val="%1．"/>
      <w:lvlJc w:val="left"/>
      <w:pPr>
        <w:ind w:left="435" w:hanging="435"/>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FD84EF7"/>
    <w:multiLevelType w:val="hybridMultilevel"/>
    <w:tmpl w:val="07DA7CEA"/>
    <w:lvl w:ilvl="0" w:tplc="47CE09D2">
      <w:start w:val="1"/>
      <w:numFmt w:val="decimal"/>
      <w:lvlText w:val="(%1)"/>
      <w:lvlJc w:val="left"/>
      <w:pPr>
        <w:ind w:left="748" w:hanging="360"/>
      </w:pPr>
      <w:rPr>
        <w:rFonts w:hint="default"/>
      </w:rPr>
    </w:lvl>
    <w:lvl w:ilvl="1" w:tplc="04090017" w:tentative="1">
      <w:start w:val="1"/>
      <w:numFmt w:val="aiueoFullWidth"/>
      <w:lvlText w:val="(%2)"/>
      <w:lvlJc w:val="left"/>
      <w:pPr>
        <w:ind w:left="1228" w:hanging="420"/>
      </w:pPr>
    </w:lvl>
    <w:lvl w:ilvl="2" w:tplc="04090011" w:tentative="1">
      <w:start w:val="1"/>
      <w:numFmt w:val="decimalEnclosedCircle"/>
      <w:lvlText w:val="%3"/>
      <w:lvlJc w:val="left"/>
      <w:pPr>
        <w:ind w:left="1648" w:hanging="420"/>
      </w:pPr>
    </w:lvl>
    <w:lvl w:ilvl="3" w:tplc="0409000F" w:tentative="1">
      <w:start w:val="1"/>
      <w:numFmt w:val="decimal"/>
      <w:lvlText w:val="%4."/>
      <w:lvlJc w:val="left"/>
      <w:pPr>
        <w:ind w:left="2068" w:hanging="420"/>
      </w:pPr>
    </w:lvl>
    <w:lvl w:ilvl="4" w:tplc="04090017" w:tentative="1">
      <w:start w:val="1"/>
      <w:numFmt w:val="aiueoFullWidth"/>
      <w:lvlText w:val="(%5)"/>
      <w:lvlJc w:val="left"/>
      <w:pPr>
        <w:ind w:left="2488" w:hanging="420"/>
      </w:pPr>
    </w:lvl>
    <w:lvl w:ilvl="5" w:tplc="04090011" w:tentative="1">
      <w:start w:val="1"/>
      <w:numFmt w:val="decimalEnclosedCircle"/>
      <w:lvlText w:val="%6"/>
      <w:lvlJc w:val="left"/>
      <w:pPr>
        <w:ind w:left="2908" w:hanging="420"/>
      </w:pPr>
    </w:lvl>
    <w:lvl w:ilvl="6" w:tplc="0409000F" w:tentative="1">
      <w:start w:val="1"/>
      <w:numFmt w:val="decimal"/>
      <w:lvlText w:val="%7."/>
      <w:lvlJc w:val="left"/>
      <w:pPr>
        <w:ind w:left="3328" w:hanging="420"/>
      </w:pPr>
    </w:lvl>
    <w:lvl w:ilvl="7" w:tplc="04090017" w:tentative="1">
      <w:start w:val="1"/>
      <w:numFmt w:val="aiueoFullWidth"/>
      <w:lvlText w:val="(%8)"/>
      <w:lvlJc w:val="left"/>
      <w:pPr>
        <w:ind w:left="3748" w:hanging="420"/>
      </w:pPr>
    </w:lvl>
    <w:lvl w:ilvl="8" w:tplc="04090011" w:tentative="1">
      <w:start w:val="1"/>
      <w:numFmt w:val="decimalEnclosedCircle"/>
      <w:lvlText w:val="%9"/>
      <w:lvlJc w:val="left"/>
      <w:pPr>
        <w:ind w:left="4168" w:hanging="420"/>
      </w:pPr>
    </w:lvl>
  </w:abstractNum>
  <w:num w:numId="1" w16cid:durableId="261038841">
    <w:abstractNumId w:val="16"/>
  </w:num>
  <w:num w:numId="2" w16cid:durableId="120074094">
    <w:abstractNumId w:val="34"/>
  </w:num>
  <w:num w:numId="3" w16cid:durableId="226231141">
    <w:abstractNumId w:val="29"/>
  </w:num>
  <w:num w:numId="4" w16cid:durableId="1443450871">
    <w:abstractNumId w:val="23"/>
  </w:num>
  <w:num w:numId="5" w16cid:durableId="232736323">
    <w:abstractNumId w:val="17"/>
  </w:num>
  <w:num w:numId="6" w16cid:durableId="1292250096">
    <w:abstractNumId w:val="33"/>
  </w:num>
  <w:num w:numId="7" w16cid:durableId="1352102797">
    <w:abstractNumId w:val="24"/>
  </w:num>
  <w:num w:numId="8" w16cid:durableId="741022024">
    <w:abstractNumId w:val="12"/>
  </w:num>
  <w:num w:numId="9" w16cid:durableId="1485703718">
    <w:abstractNumId w:val="25"/>
  </w:num>
  <w:num w:numId="10" w16cid:durableId="2044012933">
    <w:abstractNumId w:val="30"/>
  </w:num>
  <w:num w:numId="11" w16cid:durableId="1765103054">
    <w:abstractNumId w:val="14"/>
  </w:num>
  <w:num w:numId="12" w16cid:durableId="928385765">
    <w:abstractNumId w:val="9"/>
  </w:num>
  <w:num w:numId="13" w16cid:durableId="1353724919">
    <w:abstractNumId w:val="7"/>
  </w:num>
  <w:num w:numId="14" w16cid:durableId="607280662">
    <w:abstractNumId w:val="6"/>
  </w:num>
  <w:num w:numId="15" w16cid:durableId="894311662">
    <w:abstractNumId w:val="5"/>
  </w:num>
  <w:num w:numId="16" w16cid:durableId="715620339">
    <w:abstractNumId w:val="4"/>
  </w:num>
  <w:num w:numId="17" w16cid:durableId="270867658">
    <w:abstractNumId w:val="8"/>
  </w:num>
  <w:num w:numId="18" w16cid:durableId="336999961">
    <w:abstractNumId w:val="3"/>
  </w:num>
  <w:num w:numId="19" w16cid:durableId="84301224">
    <w:abstractNumId w:val="2"/>
  </w:num>
  <w:num w:numId="20" w16cid:durableId="1322276162">
    <w:abstractNumId w:val="1"/>
  </w:num>
  <w:num w:numId="21" w16cid:durableId="523520262">
    <w:abstractNumId w:val="0"/>
  </w:num>
  <w:num w:numId="22" w16cid:durableId="1527252492">
    <w:abstractNumId w:val="10"/>
  </w:num>
  <w:num w:numId="23" w16cid:durableId="1977830456">
    <w:abstractNumId w:val="36"/>
  </w:num>
  <w:num w:numId="24" w16cid:durableId="386537816">
    <w:abstractNumId w:val="31"/>
  </w:num>
  <w:num w:numId="25" w16cid:durableId="932739530">
    <w:abstractNumId w:val="20"/>
  </w:num>
  <w:num w:numId="26" w16cid:durableId="1316489902">
    <w:abstractNumId w:val="22"/>
  </w:num>
  <w:num w:numId="27" w16cid:durableId="456878521">
    <w:abstractNumId w:val="21"/>
  </w:num>
  <w:num w:numId="28" w16cid:durableId="174156060">
    <w:abstractNumId w:val="27"/>
  </w:num>
  <w:num w:numId="29" w16cid:durableId="1769227597">
    <w:abstractNumId w:val="35"/>
  </w:num>
  <w:num w:numId="30" w16cid:durableId="1931161795">
    <w:abstractNumId w:val="11"/>
  </w:num>
  <w:num w:numId="31" w16cid:durableId="350180697">
    <w:abstractNumId w:val="26"/>
  </w:num>
  <w:num w:numId="32" w16cid:durableId="452987316">
    <w:abstractNumId w:val="18"/>
  </w:num>
  <w:num w:numId="33" w16cid:durableId="1280189241">
    <w:abstractNumId w:val="13"/>
  </w:num>
  <w:num w:numId="34" w16cid:durableId="457069251">
    <w:abstractNumId w:val="32"/>
  </w:num>
  <w:num w:numId="35" w16cid:durableId="665060017">
    <w:abstractNumId w:val="28"/>
  </w:num>
  <w:num w:numId="36" w16cid:durableId="1643847261">
    <w:abstractNumId w:val="19"/>
  </w:num>
  <w:num w:numId="37" w16cid:durableId="193239771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rawingGridHorizontalSpacing w:val="213"/>
  <w:drawingGridVerticalSpacing w:val="164"/>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B05"/>
    <w:rsid w:val="000005CB"/>
    <w:rsid w:val="00000B64"/>
    <w:rsid w:val="00001848"/>
    <w:rsid w:val="00001DEB"/>
    <w:rsid w:val="00003454"/>
    <w:rsid w:val="00003620"/>
    <w:rsid w:val="00005DEB"/>
    <w:rsid w:val="000068C9"/>
    <w:rsid w:val="000069C7"/>
    <w:rsid w:val="00007C6D"/>
    <w:rsid w:val="00011CFE"/>
    <w:rsid w:val="00011D2F"/>
    <w:rsid w:val="000127D0"/>
    <w:rsid w:val="00012A6E"/>
    <w:rsid w:val="0001305F"/>
    <w:rsid w:val="000133E6"/>
    <w:rsid w:val="00014950"/>
    <w:rsid w:val="00015495"/>
    <w:rsid w:val="00016005"/>
    <w:rsid w:val="00016332"/>
    <w:rsid w:val="000164F6"/>
    <w:rsid w:val="00016F9E"/>
    <w:rsid w:val="0001721E"/>
    <w:rsid w:val="0001724D"/>
    <w:rsid w:val="00017A84"/>
    <w:rsid w:val="00017C9A"/>
    <w:rsid w:val="00020037"/>
    <w:rsid w:val="0002334C"/>
    <w:rsid w:val="000239F9"/>
    <w:rsid w:val="000240BC"/>
    <w:rsid w:val="00024F0E"/>
    <w:rsid w:val="00025413"/>
    <w:rsid w:val="00026062"/>
    <w:rsid w:val="00031106"/>
    <w:rsid w:val="0003254E"/>
    <w:rsid w:val="0003400B"/>
    <w:rsid w:val="0003508C"/>
    <w:rsid w:val="0003554D"/>
    <w:rsid w:val="0003774E"/>
    <w:rsid w:val="000404C3"/>
    <w:rsid w:val="00042E1D"/>
    <w:rsid w:val="00043D51"/>
    <w:rsid w:val="00044397"/>
    <w:rsid w:val="00045946"/>
    <w:rsid w:val="00045E06"/>
    <w:rsid w:val="00045E79"/>
    <w:rsid w:val="000468F2"/>
    <w:rsid w:val="00050530"/>
    <w:rsid w:val="00050A3B"/>
    <w:rsid w:val="000513FA"/>
    <w:rsid w:val="00051492"/>
    <w:rsid w:val="0005160E"/>
    <w:rsid w:val="00051BBA"/>
    <w:rsid w:val="000528F4"/>
    <w:rsid w:val="00053036"/>
    <w:rsid w:val="00053597"/>
    <w:rsid w:val="00054075"/>
    <w:rsid w:val="00054096"/>
    <w:rsid w:val="0005487F"/>
    <w:rsid w:val="00055C5B"/>
    <w:rsid w:val="0005703B"/>
    <w:rsid w:val="000577D0"/>
    <w:rsid w:val="00057F26"/>
    <w:rsid w:val="000609DA"/>
    <w:rsid w:val="00060DFF"/>
    <w:rsid w:val="00060E65"/>
    <w:rsid w:val="00061886"/>
    <w:rsid w:val="000636A4"/>
    <w:rsid w:val="00063A0C"/>
    <w:rsid w:val="0006441B"/>
    <w:rsid w:val="00064E10"/>
    <w:rsid w:val="000661FA"/>
    <w:rsid w:val="0006698F"/>
    <w:rsid w:val="000669F3"/>
    <w:rsid w:val="00066C15"/>
    <w:rsid w:val="00066C80"/>
    <w:rsid w:val="000673D5"/>
    <w:rsid w:val="000701F8"/>
    <w:rsid w:val="000717A9"/>
    <w:rsid w:val="00071DBB"/>
    <w:rsid w:val="00072225"/>
    <w:rsid w:val="00072475"/>
    <w:rsid w:val="0007279A"/>
    <w:rsid w:val="00073ED3"/>
    <w:rsid w:val="000741CB"/>
    <w:rsid w:val="0007557B"/>
    <w:rsid w:val="0007611D"/>
    <w:rsid w:val="00076458"/>
    <w:rsid w:val="00077054"/>
    <w:rsid w:val="00077455"/>
    <w:rsid w:val="000774AD"/>
    <w:rsid w:val="00077641"/>
    <w:rsid w:val="00080C8F"/>
    <w:rsid w:val="00080D88"/>
    <w:rsid w:val="000835C6"/>
    <w:rsid w:val="00084496"/>
    <w:rsid w:val="00085B20"/>
    <w:rsid w:val="00085DA0"/>
    <w:rsid w:val="00086BE7"/>
    <w:rsid w:val="00090E68"/>
    <w:rsid w:val="00091C49"/>
    <w:rsid w:val="00092470"/>
    <w:rsid w:val="00092B5E"/>
    <w:rsid w:val="000937ED"/>
    <w:rsid w:val="000943ED"/>
    <w:rsid w:val="00095373"/>
    <w:rsid w:val="0009594B"/>
    <w:rsid w:val="00095F54"/>
    <w:rsid w:val="00096926"/>
    <w:rsid w:val="00097F22"/>
    <w:rsid w:val="000A0263"/>
    <w:rsid w:val="000A0B02"/>
    <w:rsid w:val="000A1C68"/>
    <w:rsid w:val="000A21D0"/>
    <w:rsid w:val="000A2A83"/>
    <w:rsid w:val="000A34F3"/>
    <w:rsid w:val="000A3634"/>
    <w:rsid w:val="000A3F1C"/>
    <w:rsid w:val="000A5F0A"/>
    <w:rsid w:val="000A605C"/>
    <w:rsid w:val="000A6B2E"/>
    <w:rsid w:val="000A765A"/>
    <w:rsid w:val="000A768B"/>
    <w:rsid w:val="000A77C8"/>
    <w:rsid w:val="000A7AA0"/>
    <w:rsid w:val="000A7C09"/>
    <w:rsid w:val="000B04B8"/>
    <w:rsid w:val="000B0FB5"/>
    <w:rsid w:val="000B140B"/>
    <w:rsid w:val="000B4172"/>
    <w:rsid w:val="000B4FEC"/>
    <w:rsid w:val="000B6FE2"/>
    <w:rsid w:val="000B768E"/>
    <w:rsid w:val="000B7CC6"/>
    <w:rsid w:val="000B7E30"/>
    <w:rsid w:val="000C0357"/>
    <w:rsid w:val="000C067F"/>
    <w:rsid w:val="000C0869"/>
    <w:rsid w:val="000C1611"/>
    <w:rsid w:val="000C1D2E"/>
    <w:rsid w:val="000C30EF"/>
    <w:rsid w:val="000C3AB5"/>
    <w:rsid w:val="000C4168"/>
    <w:rsid w:val="000C4233"/>
    <w:rsid w:val="000C4761"/>
    <w:rsid w:val="000C5A71"/>
    <w:rsid w:val="000C6B69"/>
    <w:rsid w:val="000C6CC0"/>
    <w:rsid w:val="000C6D3C"/>
    <w:rsid w:val="000C7104"/>
    <w:rsid w:val="000C7B98"/>
    <w:rsid w:val="000D0812"/>
    <w:rsid w:val="000D1461"/>
    <w:rsid w:val="000D20AD"/>
    <w:rsid w:val="000D296C"/>
    <w:rsid w:val="000D3E5B"/>
    <w:rsid w:val="000D4265"/>
    <w:rsid w:val="000D5811"/>
    <w:rsid w:val="000D62E8"/>
    <w:rsid w:val="000D6352"/>
    <w:rsid w:val="000D63FC"/>
    <w:rsid w:val="000D6455"/>
    <w:rsid w:val="000D7A05"/>
    <w:rsid w:val="000D7D60"/>
    <w:rsid w:val="000E02D2"/>
    <w:rsid w:val="000E0300"/>
    <w:rsid w:val="000E227D"/>
    <w:rsid w:val="000E2FD5"/>
    <w:rsid w:val="000E33A9"/>
    <w:rsid w:val="000E36DB"/>
    <w:rsid w:val="000E5BB8"/>
    <w:rsid w:val="000E5DB9"/>
    <w:rsid w:val="000E67EF"/>
    <w:rsid w:val="000E74F0"/>
    <w:rsid w:val="000F0E29"/>
    <w:rsid w:val="000F10A1"/>
    <w:rsid w:val="000F11F1"/>
    <w:rsid w:val="000F1E0A"/>
    <w:rsid w:val="000F3536"/>
    <w:rsid w:val="000F3566"/>
    <w:rsid w:val="000F4178"/>
    <w:rsid w:val="000F454A"/>
    <w:rsid w:val="000F4CFE"/>
    <w:rsid w:val="000F517D"/>
    <w:rsid w:val="000F6994"/>
    <w:rsid w:val="001000CB"/>
    <w:rsid w:val="0010065B"/>
    <w:rsid w:val="00100897"/>
    <w:rsid w:val="00100E10"/>
    <w:rsid w:val="00101CB1"/>
    <w:rsid w:val="00105946"/>
    <w:rsid w:val="001062A4"/>
    <w:rsid w:val="001062D6"/>
    <w:rsid w:val="00106305"/>
    <w:rsid w:val="00106503"/>
    <w:rsid w:val="0010678B"/>
    <w:rsid w:val="00107530"/>
    <w:rsid w:val="00107644"/>
    <w:rsid w:val="00107AA2"/>
    <w:rsid w:val="0011074F"/>
    <w:rsid w:val="00110AE0"/>
    <w:rsid w:val="00111440"/>
    <w:rsid w:val="001116FF"/>
    <w:rsid w:val="0011175B"/>
    <w:rsid w:val="00112414"/>
    <w:rsid w:val="0011290B"/>
    <w:rsid w:val="001129B5"/>
    <w:rsid w:val="00112DFB"/>
    <w:rsid w:val="00113024"/>
    <w:rsid w:val="001137EB"/>
    <w:rsid w:val="0011463E"/>
    <w:rsid w:val="00114A9F"/>
    <w:rsid w:val="00114C9A"/>
    <w:rsid w:val="001159ED"/>
    <w:rsid w:val="00116159"/>
    <w:rsid w:val="00116B68"/>
    <w:rsid w:val="0011761D"/>
    <w:rsid w:val="0012009D"/>
    <w:rsid w:val="001208EE"/>
    <w:rsid w:val="00120B8E"/>
    <w:rsid w:val="001215F2"/>
    <w:rsid w:val="00121D75"/>
    <w:rsid w:val="00122345"/>
    <w:rsid w:val="001229C8"/>
    <w:rsid w:val="00122A57"/>
    <w:rsid w:val="00123518"/>
    <w:rsid w:val="0012372C"/>
    <w:rsid w:val="0012381E"/>
    <w:rsid w:val="00123A89"/>
    <w:rsid w:val="00123E1E"/>
    <w:rsid w:val="0012460B"/>
    <w:rsid w:val="001248D8"/>
    <w:rsid w:val="001253C5"/>
    <w:rsid w:val="0012563A"/>
    <w:rsid w:val="0012637C"/>
    <w:rsid w:val="00126E42"/>
    <w:rsid w:val="001279C0"/>
    <w:rsid w:val="00127DC3"/>
    <w:rsid w:val="00127E63"/>
    <w:rsid w:val="00131022"/>
    <w:rsid w:val="001316FE"/>
    <w:rsid w:val="00132BA7"/>
    <w:rsid w:val="00132BCB"/>
    <w:rsid w:val="00132BE1"/>
    <w:rsid w:val="001347AA"/>
    <w:rsid w:val="00134C73"/>
    <w:rsid w:val="001355F2"/>
    <w:rsid w:val="001363CE"/>
    <w:rsid w:val="00136B3D"/>
    <w:rsid w:val="001370F4"/>
    <w:rsid w:val="00137E76"/>
    <w:rsid w:val="0014033D"/>
    <w:rsid w:val="00140B4D"/>
    <w:rsid w:val="00141800"/>
    <w:rsid w:val="00141931"/>
    <w:rsid w:val="001421FD"/>
    <w:rsid w:val="00142469"/>
    <w:rsid w:val="0014449F"/>
    <w:rsid w:val="0014458A"/>
    <w:rsid w:val="0014477D"/>
    <w:rsid w:val="0014522B"/>
    <w:rsid w:val="00145F8E"/>
    <w:rsid w:val="0014604B"/>
    <w:rsid w:val="001469C5"/>
    <w:rsid w:val="00146C4E"/>
    <w:rsid w:val="00147622"/>
    <w:rsid w:val="00147BEB"/>
    <w:rsid w:val="00147DA0"/>
    <w:rsid w:val="00152B3D"/>
    <w:rsid w:val="001539BD"/>
    <w:rsid w:val="00153C6B"/>
    <w:rsid w:val="00154800"/>
    <w:rsid w:val="00154DDE"/>
    <w:rsid w:val="001551B0"/>
    <w:rsid w:val="00155DF2"/>
    <w:rsid w:val="001562B2"/>
    <w:rsid w:val="001564A3"/>
    <w:rsid w:val="00157681"/>
    <w:rsid w:val="001600BE"/>
    <w:rsid w:val="00160324"/>
    <w:rsid w:val="00160D0B"/>
    <w:rsid w:val="00161396"/>
    <w:rsid w:val="00161F79"/>
    <w:rsid w:val="0016229A"/>
    <w:rsid w:val="0016270F"/>
    <w:rsid w:val="00162C77"/>
    <w:rsid w:val="00163A78"/>
    <w:rsid w:val="00163B55"/>
    <w:rsid w:val="00163D48"/>
    <w:rsid w:val="00164E19"/>
    <w:rsid w:val="00165441"/>
    <w:rsid w:val="00166084"/>
    <w:rsid w:val="00166528"/>
    <w:rsid w:val="001670AD"/>
    <w:rsid w:val="0017026B"/>
    <w:rsid w:val="0017028D"/>
    <w:rsid w:val="00171613"/>
    <w:rsid w:val="00171D28"/>
    <w:rsid w:val="00172BE4"/>
    <w:rsid w:val="00175B8B"/>
    <w:rsid w:val="00176180"/>
    <w:rsid w:val="00177022"/>
    <w:rsid w:val="00177BB1"/>
    <w:rsid w:val="00177FBD"/>
    <w:rsid w:val="00180296"/>
    <w:rsid w:val="001806D9"/>
    <w:rsid w:val="001808BA"/>
    <w:rsid w:val="00180FC6"/>
    <w:rsid w:val="00181C42"/>
    <w:rsid w:val="00182204"/>
    <w:rsid w:val="00182369"/>
    <w:rsid w:val="00182D34"/>
    <w:rsid w:val="00184AFB"/>
    <w:rsid w:val="00184F32"/>
    <w:rsid w:val="001851E7"/>
    <w:rsid w:val="0018664F"/>
    <w:rsid w:val="00186765"/>
    <w:rsid w:val="0018793B"/>
    <w:rsid w:val="00187A7F"/>
    <w:rsid w:val="00187B65"/>
    <w:rsid w:val="001906F5"/>
    <w:rsid w:val="001908A1"/>
    <w:rsid w:val="00190FD3"/>
    <w:rsid w:val="001911F5"/>
    <w:rsid w:val="00191438"/>
    <w:rsid w:val="00192652"/>
    <w:rsid w:val="00192E0E"/>
    <w:rsid w:val="00193482"/>
    <w:rsid w:val="00195705"/>
    <w:rsid w:val="00196B71"/>
    <w:rsid w:val="00197213"/>
    <w:rsid w:val="00197936"/>
    <w:rsid w:val="001A0628"/>
    <w:rsid w:val="001A13FD"/>
    <w:rsid w:val="001A2013"/>
    <w:rsid w:val="001A2B96"/>
    <w:rsid w:val="001A3185"/>
    <w:rsid w:val="001A365B"/>
    <w:rsid w:val="001A49D5"/>
    <w:rsid w:val="001A53BC"/>
    <w:rsid w:val="001A6328"/>
    <w:rsid w:val="001A770D"/>
    <w:rsid w:val="001A7D98"/>
    <w:rsid w:val="001B027C"/>
    <w:rsid w:val="001B02D6"/>
    <w:rsid w:val="001B067C"/>
    <w:rsid w:val="001B07EB"/>
    <w:rsid w:val="001B1CCD"/>
    <w:rsid w:val="001B2016"/>
    <w:rsid w:val="001B274F"/>
    <w:rsid w:val="001B2D2E"/>
    <w:rsid w:val="001B2E64"/>
    <w:rsid w:val="001B5083"/>
    <w:rsid w:val="001B5193"/>
    <w:rsid w:val="001B7478"/>
    <w:rsid w:val="001B7494"/>
    <w:rsid w:val="001B7D43"/>
    <w:rsid w:val="001C0C15"/>
    <w:rsid w:val="001C1332"/>
    <w:rsid w:val="001C177D"/>
    <w:rsid w:val="001C1EF7"/>
    <w:rsid w:val="001C2D5D"/>
    <w:rsid w:val="001C390F"/>
    <w:rsid w:val="001C42F3"/>
    <w:rsid w:val="001C447D"/>
    <w:rsid w:val="001C5BA7"/>
    <w:rsid w:val="001C6282"/>
    <w:rsid w:val="001C62C3"/>
    <w:rsid w:val="001C6F2F"/>
    <w:rsid w:val="001C759C"/>
    <w:rsid w:val="001C77CF"/>
    <w:rsid w:val="001C7D9B"/>
    <w:rsid w:val="001D14CD"/>
    <w:rsid w:val="001D244C"/>
    <w:rsid w:val="001D275C"/>
    <w:rsid w:val="001D382E"/>
    <w:rsid w:val="001D45E2"/>
    <w:rsid w:val="001D4851"/>
    <w:rsid w:val="001D4FFA"/>
    <w:rsid w:val="001D51EA"/>
    <w:rsid w:val="001D5D29"/>
    <w:rsid w:val="001D72E0"/>
    <w:rsid w:val="001D79A2"/>
    <w:rsid w:val="001E016E"/>
    <w:rsid w:val="001E0A61"/>
    <w:rsid w:val="001E117A"/>
    <w:rsid w:val="001E14E3"/>
    <w:rsid w:val="001E1E56"/>
    <w:rsid w:val="001E22E3"/>
    <w:rsid w:val="001E26A0"/>
    <w:rsid w:val="001E282D"/>
    <w:rsid w:val="001E399D"/>
    <w:rsid w:val="001E45D7"/>
    <w:rsid w:val="001E4C0E"/>
    <w:rsid w:val="001E617A"/>
    <w:rsid w:val="001E73CB"/>
    <w:rsid w:val="001F074C"/>
    <w:rsid w:val="001F09B9"/>
    <w:rsid w:val="001F19D3"/>
    <w:rsid w:val="001F1D4E"/>
    <w:rsid w:val="001F22EC"/>
    <w:rsid w:val="001F23A7"/>
    <w:rsid w:val="001F24FA"/>
    <w:rsid w:val="001F31C9"/>
    <w:rsid w:val="001F34DB"/>
    <w:rsid w:val="001F4371"/>
    <w:rsid w:val="001F568D"/>
    <w:rsid w:val="001F5ECA"/>
    <w:rsid w:val="001F62A0"/>
    <w:rsid w:val="001F63A3"/>
    <w:rsid w:val="001F6C48"/>
    <w:rsid w:val="001F73D3"/>
    <w:rsid w:val="001F7C7A"/>
    <w:rsid w:val="00200AF8"/>
    <w:rsid w:val="00200B61"/>
    <w:rsid w:val="00202921"/>
    <w:rsid w:val="00202A53"/>
    <w:rsid w:val="00203933"/>
    <w:rsid w:val="00203CED"/>
    <w:rsid w:val="00203FAB"/>
    <w:rsid w:val="002048CB"/>
    <w:rsid w:val="00204945"/>
    <w:rsid w:val="002052E9"/>
    <w:rsid w:val="00205B36"/>
    <w:rsid w:val="002065C4"/>
    <w:rsid w:val="002107B5"/>
    <w:rsid w:val="00210AE5"/>
    <w:rsid w:val="00211224"/>
    <w:rsid w:val="00211467"/>
    <w:rsid w:val="00211BC2"/>
    <w:rsid w:val="00211E64"/>
    <w:rsid w:val="002133BE"/>
    <w:rsid w:val="0021391E"/>
    <w:rsid w:val="00214BEB"/>
    <w:rsid w:val="00214F2B"/>
    <w:rsid w:val="00215E74"/>
    <w:rsid w:val="00216A3D"/>
    <w:rsid w:val="00216BE9"/>
    <w:rsid w:val="00216C3D"/>
    <w:rsid w:val="00217533"/>
    <w:rsid w:val="0022126E"/>
    <w:rsid w:val="0022194D"/>
    <w:rsid w:val="00221FD1"/>
    <w:rsid w:val="002220A5"/>
    <w:rsid w:val="00222116"/>
    <w:rsid w:val="002230F7"/>
    <w:rsid w:val="002235D8"/>
    <w:rsid w:val="00223681"/>
    <w:rsid w:val="00223DC1"/>
    <w:rsid w:val="00223E34"/>
    <w:rsid w:val="002240A9"/>
    <w:rsid w:val="00224188"/>
    <w:rsid w:val="00225088"/>
    <w:rsid w:val="002265FF"/>
    <w:rsid w:val="002277BC"/>
    <w:rsid w:val="00230C42"/>
    <w:rsid w:val="002316DB"/>
    <w:rsid w:val="00231F6D"/>
    <w:rsid w:val="00232057"/>
    <w:rsid w:val="002333FB"/>
    <w:rsid w:val="00233AE8"/>
    <w:rsid w:val="00234083"/>
    <w:rsid w:val="00235D95"/>
    <w:rsid w:val="002362ED"/>
    <w:rsid w:val="002369B7"/>
    <w:rsid w:val="00236DF4"/>
    <w:rsid w:val="00236E28"/>
    <w:rsid w:val="0023739D"/>
    <w:rsid w:val="00237DA3"/>
    <w:rsid w:val="002408A0"/>
    <w:rsid w:val="002413B4"/>
    <w:rsid w:val="00241CE2"/>
    <w:rsid w:val="002430B3"/>
    <w:rsid w:val="002435B8"/>
    <w:rsid w:val="002439BC"/>
    <w:rsid w:val="00243B05"/>
    <w:rsid w:val="0024629B"/>
    <w:rsid w:val="0024674D"/>
    <w:rsid w:val="00246CB5"/>
    <w:rsid w:val="00246CD9"/>
    <w:rsid w:val="002471A4"/>
    <w:rsid w:val="00247395"/>
    <w:rsid w:val="002517D7"/>
    <w:rsid w:val="00251E65"/>
    <w:rsid w:val="00252333"/>
    <w:rsid w:val="00252439"/>
    <w:rsid w:val="00252742"/>
    <w:rsid w:val="002532D6"/>
    <w:rsid w:val="002533F7"/>
    <w:rsid w:val="002550F4"/>
    <w:rsid w:val="00255255"/>
    <w:rsid w:val="002567A9"/>
    <w:rsid w:val="00256EF3"/>
    <w:rsid w:val="002570EA"/>
    <w:rsid w:val="0026017F"/>
    <w:rsid w:val="0026044F"/>
    <w:rsid w:val="00260A3D"/>
    <w:rsid w:val="0026228A"/>
    <w:rsid w:val="00262919"/>
    <w:rsid w:val="002641D7"/>
    <w:rsid w:val="00265017"/>
    <w:rsid w:val="002652E2"/>
    <w:rsid w:val="002653C1"/>
    <w:rsid w:val="0026570D"/>
    <w:rsid w:val="0026664A"/>
    <w:rsid w:val="002667CD"/>
    <w:rsid w:val="00266F80"/>
    <w:rsid w:val="002671BD"/>
    <w:rsid w:val="0026721B"/>
    <w:rsid w:val="00271A1F"/>
    <w:rsid w:val="00272030"/>
    <w:rsid w:val="00273811"/>
    <w:rsid w:val="00275661"/>
    <w:rsid w:val="002758F3"/>
    <w:rsid w:val="00275EF0"/>
    <w:rsid w:val="0027638F"/>
    <w:rsid w:val="00276E0B"/>
    <w:rsid w:val="00280EA5"/>
    <w:rsid w:val="002815E6"/>
    <w:rsid w:val="00281B0D"/>
    <w:rsid w:val="00282052"/>
    <w:rsid w:val="002823BD"/>
    <w:rsid w:val="002843B4"/>
    <w:rsid w:val="00284EE0"/>
    <w:rsid w:val="002857BD"/>
    <w:rsid w:val="00286033"/>
    <w:rsid w:val="00286149"/>
    <w:rsid w:val="00286680"/>
    <w:rsid w:val="002867C3"/>
    <w:rsid w:val="00286C95"/>
    <w:rsid w:val="00286CA1"/>
    <w:rsid w:val="00291060"/>
    <w:rsid w:val="002914C0"/>
    <w:rsid w:val="00291A81"/>
    <w:rsid w:val="00291AB5"/>
    <w:rsid w:val="00291BF2"/>
    <w:rsid w:val="002922D5"/>
    <w:rsid w:val="00293AF3"/>
    <w:rsid w:val="00294442"/>
    <w:rsid w:val="00294D9A"/>
    <w:rsid w:val="00294E85"/>
    <w:rsid w:val="002966FB"/>
    <w:rsid w:val="00297C4D"/>
    <w:rsid w:val="002A0053"/>
    <w:rsid w:val="002A0123"/>
    <w:rsid w:val="002A0C3C"/>
    <w:rsid w:val="002A16B1"/>
    <w:rsid w:val="002A2FE1"/>
    <w:rsid w:val="002A32A5"/>
    <w:rsid w:val="002A3BF7"/>
    <w:rsid w:val="002A3E88"/>
    <w:rsid w:val="002A4C67"/>
    <w:rsid w:val="002A5E2C"/>
    <w:rsid w:val="002A6087"/>
    <w:rsid w:val="002A739F"/>
    <w:rsid w:val="002A74E3"/>
    <w:rsid w:val="002A7523"/>
    <w:rsid w:val="002A7BC5"/>
    <w:rsid w:val="002A7BE4"/>
    <w:rsid w:val="002B004B"/>
    <w:rsid w:val="002B0189"/>
    <w:rsid w:val="002B0322"/>
    <w:rsid w:val="002B037C"/>
    <w:rsid w:val="002B078D"/>
    <w:rsid w:val="002B0B48"/>
    <w:rsid w:val="002B123C"/>
    <w:rsid w:val="002B1900"/>
    <w:rsid w:val="002B1ED2"/>
    <w:rsid w:val="002B3174"/>
    <w:rsid w:val="002B33D3"/>
    <w:rsid w:val="002B35C2"/>
    <w:rsid w:val="002B35C8"/>
    <w:rsid w:val="002B4431"/>
    <w:rsid w:val="002B492C"/>
    <w:rsid w:val="002B4E79"/>
    <w:rsid w:val="002B6A6D"/>
    <w:rsid w:val="002B6D8C"/>
    <w:rsid w:val="002B6FD1"/>
    <w:rsid w:val="002B7D99"/>
    <w:rsid w:val="002C04F8"/>
    <w:rsid w:val="002C130D"/>
    <w:rsid w:val="002C1B54"/>
    <w:rsid w:val="002C1B80"/>
    <w:rsid w:val="002C33D9"/>
    <w:rsid w:val="002C341E"/>
    <w:rsid w:val="002C4B3B"/>
    <w:rsid w:val="002C5197"/>
    <w:rsid w:val="002C5217"/>
    <w:rsid w:val="002C5AE2"/>
    <w:rsid w:val="002C6560"/>
    <w:rsid w:val="002C68EA"/>
    <w:rsid w:val="002D00F6"/>
    <w:rsid w:val="002D0DAF"/>
    <w:rsid w:val="002D103E"/>
    <w:rsid w:val="002D115C"/>
    <w:rsid w:val="002D17EA"/>
    <w:rsid w:val="002D1E92"/>
    <w:rsid w:val="002D2A53"/>
    <w:rsid w:val="002D2A81"/>
    <w:rsid w:val="002D2B75"/>
    <w:rsid w:val="002D2C96"/>
    <w:rsid w:val="002D41C8"/>
    <w:rsid w:val="002D44F0"/>
    <w:rsid w:val="002D56B5"/>
    <w:rsid w:val="002D650F"/>
    <w:rsid w:val="002E0530"/>
    <w:rsid w:val="002E07EC"/>
    <w:rsid w:val="002E1045"/>
    <w:rsid w:val="002E1AAE"/>
    <w:rsid w:val="002E1EE2"/>
    <w:rsid w:val="002E1F52"/>
    <w:rsid w:val="002E25AC"/>
    <w:rsid w:val="002E2941"/>
    <w:rsid w:val="002E3B42"/>
    <w:rsid w:val="002E44ED"/>
    <w:rsid w:val="002E4EBB"/>
    <w:rsid w:val="002E5132"/>
    <w:rsid w:val="002E5207"/>
    <w:rsid w:val="002E6590"/>
    <w:rsid w:val="002E68B6"/>
    <w:rsid w:val="002E6CC8"/>
    <w:rsid w:val="002E7136"/>
    <w:rsid w:val="002E7465"/>
    <w:rsid w:val="002E7B98"/>
    <w:rsid w:val="002F021D"/>
    <w:rsid w:val="002F1610"/>
    <w:rsid w:val="002F1751"/>
    <w:rsid w:val="002F1979"/>
    <w:rsid w:val="002F1BD1"/>
    <w:rsid w:val="002F1EEE"/>
    <w:rsid w:val="002F365D"/>
    <w:rsid w:val="002F3920"/>
    <w:rsid w:val="002F4682"/>
    <w:rsid w:val="002F4CD0"/>
    <w:rsid w:val="002F5392"/>
    <w:rsid w:val="002F5638"/>
    <w:rsid w:val="002F5F82"/>
    <w:rsid w:val="002F734D"/>
    <w:rsid w:val="002F75D4"/>
    <w:rsid w:val="002F7918"/>
    <w:rsid w:val="002F7FA6"/>
    <w:rsid w:val="0030197C"/>
    <w:rsid w:val="00301EC4"/>
    <w:rsid w:val="003020F3"/>
    <w:rsid w:val="00302BCA"/>
    <w:rsid w:val="003040CB"/>
    <w:rsid w:val="00304F98"/>
    <w:rsid w:val="0030506D"/>
    <w:rsid w:val="0030586E"/>
    <w:rsid w:val="00305CC2"/>
    <w:rsid w:val="00305F68"/>
    <w:rsid w:val="00307B39"/>
    <w:rsid w:val="00307D9E"/>
    <w:rsid w:val="00310FF0"/>
    <w:rsid w:val="00312F69"/>
    <w:rsid w:val="0031451F"/>
    <w:rsid w:val="003158E0"/>
    <w:rsid w:val="00315F0C"/>
    <w:rsid w:val="00317113"/>
    <w:rsid w:val="003176AF"/>
    <w:rsid w:val="00320469"/>
    <w:rsid w:val="00320F5B"/>
    <w:rsid w:val="003214E8"/>
    <w:rsid w:val="00321525"/>
    <w:rsid w:val="0032263A"/>
    <w:rsid w:val="003226FC"/>
    <w:rsid w:val="00323B5F"/>
    <w:rsid w:val="00326BE6"/>
    <w:rsid w:val="00327349"/>
    <w:rsid w:val="003276B1"/>
    <w:rsid w:val="00327950"/>
    <w:rsid w:val="003323A4"/>
    <w:rsid w:val="003324B7"/>
    <w:rsid w:val="00332A2F"/>
    <w:rsid w:val="0033336E"/>
    <w:rsid w:val="00333A82"/>
    <w:rsid w:val="00333D24"/>
    <w:rsid w:val="00333E78"/>
    <w:rsid w:val="003342E9"/>
    <w:rsid w:val="003349B5"/>
    <w:rsid w:val="00334BC5"/>
    <w:rsid w:val="003368B2"/>
    <w:rsid w:val="00337364"/>
    <w:rsid w:val="0033759D"/>
    <w:rsid w:val="003377BC"/>
    <w:rsid w:val="003377D8"/>
    <w:rsid w:val="00340790"/>
    <w:rsid w:val="00340FD0"/>
    <w:rsid w:val="00341DBF"/>
    <w:rsid w:val="003433AC"/>
    <w:rsid w:val="00343609"/>
    <w:rsid w:val="0034368A"/>
    <w:rsid w:val="00343D94"/>
    <w:rsid w:val="00344E26"/>
    <w:rsid w:val="003456B7"/>
    <w:rsid w:val="00345B40"/>
    <w:rsid w:val="00347AF3"/>
    <w:rsid w:val="00347B13"/>
    <w:rsid w:val="00347D5F"/>
    <w:rsid w:val="00350764"/>
    <w:rsid w:val="0035187F"/>
    <w:rsid w:val="00352F0B"/>
    <w:rsid w:val="00353F3E"/>
    <w:rsid w:val="0035429B"/>
    <w:rsid w:val="00354A11"/>
    <w:rsid w:val="0035567B"/>
    <w:rsid w:val="00357CDD"/>
    <w:rsid w:val="00360AD2"/>
    <w:rsid w:val="00360BF8"/>
    <w:rsid w:val="003618B9"/>
    <w:rsid w:val="00362128"/>
    <w:rsid w:val="00362F8F"/>
    <w:rsid w:val="00363370"/>
    <w:rsid w:val="003634C2"/>
    <w:rsid w:val="00363B98"/>
    <w:rsid w:val="00364F49"/>
    <w:rsid w:val="00365D0A"/>
    <w:rsid w:val="003662D4"/>
    <w:rsid w:val="0036635F"/>
    <w:rsid w:val="00367F9F"/>
    <w:rsid w:val="00370E43"/>
    <w:rsid w:val="00371131"/>
    <w:rsid w:val="003714C6"/>
    <w:rsid w:val="00371BD6"/>
    <w:rsid w:val="00371E5A"/>
    <w:rsid w:val="0037219A"/>
    <w:rsid w:val="00374189"/>
    <w:rsid w:val="00374A3C"/>
    <w:rsid w:val="00374F85"/>
    <w:rsid w:val="003758C7"/>
    <w:rsid w:val="00375F42"/>
    <w:rsid w:val="00376CB7"/>
    <w:rsid w:val="003772B8"/>
    <w:rsid w:val="0038025B"/>
    <w:rsid w:val="003824E2"/>
    <w:rsid w:val="00383CC7"/>
    <w:rsid w:val="003846CC"/>
    <w:rsid w:val="003863B7"/>
    <w:rsid w:val="00387026"/>
    <w:rsid w:val="00387BE2"/>
    <w:rsid w:val="00390232"/>
    <w:rsid w:val="003910F5"/>
    <w:rsid w:val="00391153"/>
    <w:rsid w:val="00391711"/>
    <w:rsid w:val="003918E0"/>
    <w:rsid w:val="00392A58"/>
    <w:rsid w:val="00393D78"/>
    <w:rsid w:val="00394868"/>
    <w:rsid w:val="00394982"/>
    <w:rsid w:val="00394C6D"/>
    <w:rsid w:val="00395314"/>
    <w:rsid w:val="003955C2"/>
    <w:rsid w:val="00395698"/>
    <w:rsid w:val="003957BD"/>
    <w:rsid w:val="003A1598"/>
    <w:rsid w:val="003A1938"/>
    <w:rsid w:val="003A3575"/>
    <w:rsid w:val="003A380C"/>
    <w:rsid w:val="003A425C"/>
    <w:rsid w:val="003A56A1"/>
    <w:rsid w:val="003A573A"/>
    <w:rsid w:val="003A5FFC"/>
    <w:rsid w:val="003A7D7D"/>
    <w:rsid w:val="003A7E86"/>
    <w:rsid w:val="003B011F"/>
    <w:rsid w:val="003B1233"/>
    <w:rsid w:val="003B2AE3"/>
    <w:rsid w:val="003B4289"/>
    <w:rsid w:val="003B458F"/>
    <w:rsid w:val="003B4B0D"/>
    <w:rsid w:val="003B5987"/>
    <w:rsid w:val="003B5FF5"/>
    <w:rsid w:val="003B72A4"/>
    <w:rsid w:val="003B75E0"/>
    <w:rsid w:val="003C0149"/>
    <w:rsid w:val="003C02C9"/>
    <w:rsid w:val="003C0881"/>
    <w:rsid w:val="003C0FCD"/>
    <w:rsid w:val="003C1919"/>
    <w:rsid w:val="003C200F"/>
    <w:rsid w:val="003C3A2C"/>
    <w:rsid w:val="003C3D5F"/>
    <w:rsid w:val="003C4587"/>
    <w:rsid w:val="003C4723"/>
    <w:rsid w:val="003C4934"/>
    <w:rsid w:val="003C5571"/>
    <w:rsid w:val="003C5E20"/>
    <w:rsid w:val="003C67C9"/>
    <w:rsid w:val="003C682A"/>
    <w:rsid w:val="003C6A83"/>
    <w:rsid w:val="003C7AF1"/>
    <w:rsid w:val="003C7E78"/>
    <w:rsid w:val="003C7F42"/>
    <w:rsid w:val="003D0356"/>
    <w:rsid w:val="003D0897"/>
    <w:rsid w:val="003D0C37"/>
    <w:rsid w:val="003D13A9"/>
    <w:rsid w:val="003D20F8"/>
    <w:rsid w:val="003D338A"/>
    <w:rsid w:val="003D5415"/>
    <w:rsid w:val="003D5DBF"/>
    <w:rsid w:val="003D67E5"/>
    <w:rsid w:val="003D6A40"/>
    <w:rsid w:val="003D6D15"/>
    <w:rsid w:val="003E1061"/>
    <w:rsid w:val="003E17F1"/>
    <w:rsid w:val="003E2C75"/>
    <w:rsid w:val="003E2E19"/>
    <w:rsid w:val="003E3170"/>
    <w:rsid w:val="003E31A8"/>
    <w:rsid w:val="003E35FB"/>
    <w:rsid w:val="003E3FF4"/>
    <w:rsid w:val="003E40C5"/>
    <w:rsid w:val="003E550C"/>
    <w:rsid w:val="003E581A"/>
    <w:rsid w:val="003E5AE1"/>
    <w:rsid w:val="003E6684"/>
    <w:rsid w:val="003E69D4"/>
    <w:rsid w:val="003E6B16"/>
    <w:rsid w:val="003E7B26"/>
    <w:rsid w:val="003F04FB"/>
    <w:rsid w:val="003F0641"/>
    <w:rsid w:val="003F0A17"/>
    <w:rsid w:val="003F2016"/>
    <w:rsid w:val="003F248C"/>
    <w:rsid w:val="003F387A"/>
    <w:rsid w:val="003F3B20"/>
    <w:rsid w:val="003F4BA3"/>
    <w:rsid w:val="003F5A25"/>
    <w:rsid w:val="003F5B13"/>
    <w:rsid w:val="003F5E42"/>
    <w:rsid w:val="003F6731"/>
    <w:rsid w:val="003F6C44"/>
    <w:rsid w:val="003F6C5D"/>
    <w:rsid w:val="003F6FA5"/>
    <w:rsid w:val="003F761C"/>
    <w:rsid w:val="003F7FEB"/>
    <w:rsid w:val="00400907"/>
    <w:rsid w:val="00401D91"/>
    <w:rsid w:val="00401F73"/>
    <w:rsid w:val="004020EB"/>
    <w:rsid w:val="004021A7"/>
    <w:rsid w:val="00402915"/>
    <w:rsid w:val="00402958"/>
    <w:rsid w:val="00403102"/>
    <w:rsid w:val="004033BD"/>
    <w:rsid w:val="00403412"/>
    <w:rsid w:val="00403922"/>
    <w:rsid w:val="0040483E"/>
    <w:rsid w:val="00404D30"/>
    <w:rsid w:val="00404D5F"/>
    <w:rsid w:val="00406717"/>
    <w:rsid w:val="0040738D"/>
    <w:rsid w:val="00410F53"/>
    <w:rsid w:val="00411426"/>
    <w:rsid w:val="00411BB4"/>
    <w:rsid w:val="0041249C"/>
    <w:rsid w:val="004124F3"/>
    <w:rsid w:val="00412F0E"/>
    <w:rsid w:val="00413A75"/>
    <w:rsid w:val="00414CFF"/>
    <w:rsid w:val="00415081"/>
    <w:rsid w:val="00416A21"/>
    <w:rsid w:val="00416E6A"/>
    <w:rsid w:val="00417CA8"/>
    <w:rsid w:val="00417F01"/>
    <w:rsid w:val="0042130C"/>
    <w:rsid w:val="00421C12"/>
    <w:rsid w:val="00422ED4"/>
    <w:rsid w:val="004231DC"/>
    <w:rsid w:val="00423D4E"/>
    <w:rsid w:val="00423E4B"/>
    <w:rsid w:val="004252B1"/>
    <w:rsid w:val="00425619"/>
    <w:rsid w:val="00426628"/>
    <w:rsid w:val="00426C8B"/>
    <w:rsid w:val="00426F97"/>
    <w:rsid w:val="00427B94"/>
    <w:rsid w:val="0043174F"/>
    <w:rsid w:val="00431AC8"/>
    <w:rsid w:val="00431FAF"/>
    <w:rsid w:val="0043321B"/>
    <w:rsid w:val="00433B0D"/>
    <w:rsid w:val="00433B1E"/>
    <w:rsid w:val="004349BE"/>
    <w:rsid w:val="00434CFD"/>
    <w:rsid w:val="0043541A"/>
    <w:rsid w:val="0043559E"/>
    <w:rsid w:val="00435D75"/>
    <w:rsid w:val="00436589"/>
    <w:rsid w:val="004377BC"/>
    <w:rsid w:val="004418C0"/>
    <w:rsid w:val="00441BD8"/>
    <w:rsid w:val="00443CC0"/>
    <w:rsid w:val="00444CA1"/>
    <w:rsid w:val="00445CEA"/>
    <w:rsid w:val="00445F07"/>
    <w:rsid w:val="00446351"/>
    <w:rsid w:val="00446C20"/>
    <w:rsid w:val="004473B8"/>
    <w:rsid w:val="00447E81"/>
    <w:rsid w:val="00450EFB"/>
    <w:rsid w:val="00450F27"/>
    <w:rsid w:val="00451C43"/>
    <w:rsid w:val="0045226C"/>
    <w:rsid w:val="00452467"/>
    <w:rsid w:val="0045284E"/>
    <w:rsid w:val="004528CE"/>
    <w:rsid w:val="00452DB5"/>
    <w:rsid w:val="004537A5"/>
    <w:rsid w:val="00453C88"/>
    <w:rsid w:val="00454F86"/>
    <w:rsid w:val="00455015"/>
    <w:rsid w:val="004563E4"/>
    <w:rsid w:val="0045750D"/>
    <w:rsid w:val="0046148C"/>
    <w:rsid w:val="00462286"/>
    <w:rsid w:val="00464146"/>
    <w:rsid w:val="004643D8"/>
    <w:rsid w:val="00465698"/>
    <w:rsid w:val="00465D50"/>
    <w:rsid w:val="004662B7"/>
    <w:rsid w:val="0046733D"/>
    <w:rsid w:val="00467DEF"/>
    <w:rsid w:val="00471F8E"/>
    <w:rsid w:val="00471FC5"/>
    <w:rsid w:val="00473236"/>
    <w:rsid w:val="00473278"/>
    <w:rsid w:val="00473BBA"/>
    <w:rsid w:val="0047414F"/>
    <w:rsid w:val="00475466"/>
    <w:rsid w:val="0047601B"/>
    <w:rsid w:val="004764FE"/>
    <w:rsid w:val="00476C17"/>
    <w:rsid w:val="004779F7"/>
    <w:rsid w:val="00477D12"/>
    <w:rsid w:val="00480900"/>
    <w:rsid w:val="00483279"/>
    <w:rsid w:val="0048330B"/>
    <w:rsid w:val="00484514"/>
    <w:rsid w:val="004847D4"/>
    <w:rsid w:val="004856A2"/>
    <w:rsid w:val="00485BF2"/>
    <w:rsid w:val="00486F42"/>
    <w:rsid w:val="00487CBF"/>
    <w:rsid w:val="00490A67"/>
    <w:rsid w:val="0049109D"/>
    <w:rsid w:val="004927F3"/>
    <w:rsid w:val="00493207"/>
    <w:rsid w:val="00493722"/>
    <w:rsid w:val="00493BF1"/>
    <w:rsid w:val="004941ED"/>
    <w:rsid w:val="004945D0"/>
    <w:rsid w:val="00494714"/>
    <w:rsid w:val="0049592C"/>
    <w:rsid w:val="00496A5B"/>
    <w:rsid w:val="00496CD2"/>
    <w:rsid w:val="00496D57"/>
    <w:rsid w:val="004973A3"/>
    <w:rsid w:val="00497CBF"/>
    <w:rsid w:val="00497D51"/>
    <w:rsid w:val="004A0462"/>
    <w:rsid w:val="004A0D07"/>
    <w:rsid w:val="004A1AD9"/>
    <w:rsid w:val="004A2185"/>
    <w:rsid w:val="004A2C7C"/>
    <w:rsid w:val="004A2F9C"/>
    <w:rsid w:val="004A33E5"/>
    <w:rsid w:val="004A34B3"/>
    <w:rsid w:val="004A4DEE"/>
    <w:rsid w:val="004A7386"/>
    <w:rsid w:val="004A7486"/>
    <w:rsid w:val="004A7A5C"/>
    <w:rsid w:val="004B04B4"/>
    <w:rsid w:val="004B0D85"/>
    <w:rsid w:val="004B132D"/>
    <w:rsid w:val="004B1826"/>
    <w:rsid w:val="004B2EEB"/>
    <w:rsid w:val="004B3073"/>
    <w:rsid w:val="004B359A"/>
    <w:rsid w:val="004B386A"/>
    <w:rsid w:val="004B3987"/>
    <w:rsid w:val="004B4295"/>
    <w:rsid w:val="004B7446"/>
    <w:rsid w:val="004B7EBE"/>
    <w:rsid w:val="004C07AE"/>
    <w:rsid w:val="004C13C3"/>
    <w:rsid w:val="004C1B46"/>
    <w:rsid w:val="004C207E"/>
    <w:rsid w:val="004C2518"/>
    <w:rsid w:val="004C255B"/>
    <w:rsid w:val="004C26AE"/>
    <w:rsid w:val="004C29BA"/>
    <w:rsid w:val="004C44D4"/>
    <w:rsid w:val="004C4FB3"/>
    <w:rsid w:val="004C525A"/>
    <w:rsid w:val="004C543B"/>
    <w:rsid w:val="004C5D3E"/>
    <w:rsid w:val="004C5D40"/>
    <w:rsid w:val="004C6206"/>
    <w:rsid w:val="004C65A0"/>
    <w:rsid w:val="004C7478"/>
    <w:rsid w:val="004C753A"/>
    <w:rsid w:val="004C7785"/>
    <w:rsid w:val="004C7CD3"/>
    <w:rsid w:val="004D0B48"/>
    <w:rsid w:val="004D0E8D"/>
    <w:rsid w:val="004D105E"/>
    <w:rsid w:val="004D107B"/>
    <w:rsid w:val="004D1AF9"/>
    <w:rsid w:val="004D28DC"/>
    <w:rsid w:val="004D2A21"/>
    <w:rsid w:val="004D30CA"/>
    <w:rsid w:val="004D31D8"/>
    <w:rsid w:val="004D35D5"/>
    <w:rsid w:val="004D387D"/>
    <w:rsid w:val="004D4C3D"/>
    <w:rsid w:val="004D4C56"/>
    <w:rsid w:val="004D583E"/>
    <w:rsid w:val="004D5A10"/>
    <w:rsid w:val="004D5CDA"/>
    <w:rsid w:val="004D6936"/>
    <w:rsid w:val="004E0C19"/>
    <w:rsid w:val="004E0E9F"/>
    <w:rsid w:val="004E13DB"/>
    <w:rsid w:val="004E1C6D"/>
    <w:rsid w:val="004E2337"/>
    <w:rsid w:val="004E2AD9"/>
    <w:rsid w:val="004E2CEA"/>
    <w:rsid w:val="004E2ECA"/>
    <w:rsid w:val="004E34A4"/>
    <w:rsid w:val="004E3CF7"/>
    <w:rsid w:val="004E537B"/>
    <w:rsid w:val="004E74F5"/>
    <w:rsid w:val="004F1B7E"/>
    <w:rsid w:val="004F1BCE"/>
    <w:rsid w:val="004F1F72"/>
    <w:rsid w:val="004F22C7"/>
    <w:rsid w:val="004F2578"/>
    <w:rsid w:val="004F28CB"/>
    <w:rsid w:val="004F352D"/>
    <w:rsid w:val="004F389C"/>
    <w:rsid w:val="004F4C05"/>
    <w:rsid w:val="004F4DD7"/>
    <w:rsid w:val="004F4DF2"/>
    <w:rsid w:val="004F5471"/>
    <w:rsid w:val="004F5A9A"/>
    <w:rsid w:val="004F5F22"/>
    <w:rsid w:val="004F68D7"/>
    <w:rsid w:val="004F694D"/>
    <w:rsid w:val="004F7B8F"/>
    <w:rsid w:val="005000A6"/>
    <w:rsid w:val="005010F6"/>
    <w:rsid w:val="00501993"/>
    <w:rsid w:val="00502217"/>
    <w:rsid w:val="00502986"/>
    <w:rsid w:val="00502F98"/>
    <w:rsid w:val="005043E3"/>
    <w:rsid w:val="005060FE"/>
    <w:rsid w:val="00506149"/>
    <w:rsid w:val="00506391"/>
    <w:rsid w:val="00510BAA"/>
    <w:rsid w:val="005110DF"/>
    <w:rsid w:val="005116B0"/>
    <w:rsid w:val="0051237C"/>
    <w:rsid w:val="00512CC4"/>
    <w:rsid w:val="005131C3"/>
    <w:rsid w:val="0051426A"/>
    <w:rsid w:val="0051448A"/>
    <w:rsid w:val="00514B13"/>
    <w:rsid w:val="00515B77"/>
    <w:rsid w:val="0051676C"/>
    <w:rsid w:val="005179CF"/>
    <w:rsid w:val="00517AD5"/>
    <w:rsid w:val="00521292"/>
    <w:rsid w:val="00522B81"/>
    <w:rsid w:val="00522E10"/>
    <w:rsid w:val="00523512"/>
    <w:rsid w:val="00523549"/>
    <w:rsid w:val="005239F7"/>
    <w:rsid w:val="00523AE9"/>
    <w:rsid w:val="00524390"/>
    <w:rsid w:val="0052451A"/>
    <w:rsid w:val="005249E5"/>
    <w:rsid w:val="005255B5"/>
    <w:rsid w:val="00526424"/>
    <w:rsid w:val="0052755F"/>
    <w:rsid w:val="005279C1"/>
    <w:rsid w:val="005279D5"/>
    <w:rsid w:val="005300AA"/>
    <w:rsid w:val="005304A2"/>
    <w:rsid w:val="00530969"/>
    <w:rsid w:val="00530E15"/>
    <w:rsid w:val="00531371"/>
    <w:rsid w:val="00531B4E"/>
    <w:rsid w:val="00531CB1"/>
    <w:rsid w:val="00531E9A"/>
    <w:rsid w:val="00532891"/>
    <w:rsid w:val="0053327E"/>
    <w:rsid w:val="00533AA3"/>
    <w:rsid w:val="00533CB4"/>
    <w:rsid w:val="00535731"/>
    <w:rsid w:val="005358D1"/>
    <w:rsid w:val="00535980"/>
    <w:rsid w:val="00535A25"/>
    <w:rsid w:val="00535E7E"/>
    <w:rsid w:val="00536527"/>
    <w:rsid w:val="0053674E"/>
    <w:rsid w:val="00541BF0"/>
    <w:rsid w:val="00542BBA"/>
    <w:rsid w:val="00543385"/>
    <w:rsid w:val="00543965"/>
    <w:rsid w:val="00544349"/>
    <w:rsid w:val="005450DD"/>
    <w:rsid w:val="00545271"/>
    <w:rsid w:val="00545DBB"/>
    <w:rsid w:val="00547F37"/>
    <w:rsid w:val="005505B8"/>
    <w:rsid w:val="0055090A"/>
    <w:rsid w:val="0055494B"/>
    <w:rsid w:val="00554AC4"/>
    <w:rsid w:val="00555EF6"/>
    <w:rsid w:val="00555F7E"/>
    <w:rsid w:val="00556429"/>
    <w:rsid w:val="00556B60"/>
    <w:rsid w:val="0056039E"/>
    <w:rsid w:val="00561256"/>
    <w:rsid w:val="0056225E"/>
    <w:rsid w:val="00562875"/>
    <w:rsid w:val="00562D2C"/>
    <w:rsid w:val="00564099"/>
    <w:rsid w:val="00564136"/>
    <w:rsid w:val="00566A84"/>
    <w:rsid w:val="005671F8"/>
    <w:rsid w:val="00567346"/>
    <w:rsid w:val="00567348"/>
    <w:rsid w:val="005674A9"/>
    <w:rsid w:val="00567654"/>
    <w:rsid w:val="00570104"/>
    <w:rsid w:val="005717C8"/>
    <w:rsid w:val="005722F2"/>
    <w:rsid w:val="00573371"/>
    <w:rsid w:val="00573502"/>
    <w:rsid w:val="00573B22"/>
    <w:rsid w:val="00573D49"/>
    <w:rsid w:val="005742D3"/>
    <w:rsid w:val="005746EC"/>
    <w:rsid w:val="00576449"/>
    <w:rsid w:val="005764B3"/>
    <w:rsid w:val="005764B5"/>
    <w:rsid w:val="00577A96"/>
    <w:rsid w:val="00577BD0"/>
    <w:rsid w:val="00580AE1"/>
    <w:rsid w:val="00581893"/>
    <w:rsid w:val="00581B4E"/>
    <w:rsid w:val="00582077"/>
    <w:rsid w:val="005826C5"/>
    <w:rsid w:val="00583256"/>
    <w:rsid w:val="005832C1"/>
    <w:rsid w:val="00583825"/>
    <w:rsid w:val="00583D1F"/>
    <w:rsid w:val="00583DFB"/>
    <w:rsid w:val="0058445A"/>
    <w:rsid w:val="00585452"/>
    <w:rsid w:val="0058620A"/>
    <w:rsid w:val="00586EDF"/>
    <w:rsid w:val="00587DC5"/>
    <w:rsid w:val="005900A8"/>
    <w:rsid w:val="00590DCC"/>
    <w:rsid w:val="0059109F"/>
    <w:rsid w:val="0059116B"/>
    <w:rsid w:val="00591270"/>
    <w:rsid w:val="005920F2"/>
    <w:rsid w:val="00592380"/>
    <w:rsid w:val="00593173"/>
    <w:rsid w:val="00593B96"/>
    <w:rsid w:val="00594817"/>
    <w:rsid w:val="00594A91"/>
    <w:rsid w:val="00594CF2"/>
    <w:rsid w:val="00594EB2"/>
    <w:rsid w:val="00595027"/>
    <w:rsid w:val="005966D5"/>
    <w:rsid w:val="0059697F"/>
    <w:rsid w:val="00597509"/>
    <w:rsid w:val="005979B6"/>
    <w:rsid w:val="00597A70"/>
    <w:rsid w:val="005A00AC"/>
    <w:rsid w:val="005A040F"/>
    <w:rsid w:val="005A2434"/>
    <w:rsid w:val="005A2977"/>
    <w:rsid w:val="005A4C24"/>
    <w:rsid w:val="005A57D8"/>
    <w:rsid w:val="005A5DDD"/>
    <w:rsid w:val="005A5E51"/>
    <w:rsid w:val="005A6412"/>
    <w:rsid w:val="005A650F"/>
    <w:rsid w:val="005A6A1B"/>
    <w:rsid w:val="005A73FC"/>
    <w:rsid w:val="005A7444"/>
    <w:rsid w:val="005A7D14"/>
    <w:rsid w:val="005B0BDC"/>
    <w:rsid w:val="005B20B5"/>
    <w:rsid w:val="005B2B08"/>
    <w:rsid w:val="005B2DEE"/>
    <w:rsid w:val="005B4591"/>
    <w:rsid w:val="005B4B32"/>
    <w:rsid w:val="005B50F9"/>
    <w:rsid w:val="005B52BF"/>
    <w:rsid w:val="005B623F"/>
    <w:rsid w:val="005B7F90"/>
    <w:rsid w:val="005C0005"/>
    <w:rsid w:val="005C01A5"/>
    <w:rsid w:val="005C13BB"/>
    <w:rsid w:val="005C2D92"/>
    <w:rsid w:val="005C2E4D"/>
    <w:rsid w:val="005C4492"/>
    <w:rsid w:val="005C567F"/>
    <w:rsid w:val="005C5C4B"/>
    <w:rsid w:val="005C6222"/>
    <w:rsid w:val="005C6864"/>
    <w:rsid w:val="005C75CC"/>
    <w:rsid w:val="005C7CA9"/>
    <w:rsid w:val="005D2BA9"/>
    <w:rsid w:val="005D2DA5"/>
    <w:rsid w:val="005D2E58"/>
    <w:rsid w:val="005D3CC1"/>
    <w:rsid w:val="005D41F1"/>
    <w:rsid w:val="005D47B5"/>
    <w:rsid w:val="005D4EAF"/>
    <w:rsid w:val="005D5916"/>
    <w:rsid w:val="005D59D2"/>
    <w:rsid w:val="005D5BAE"/>
    <w:rsid w:val="005D795C"/>
    <w:rsid w:val="005D7DD3"/>
    <w:rsid w:val="005D7E18"/>
    <w:rsid w:val="005E0A55"/>
    <w:rsid w:val="005E3CEB"/>
    <w:rsid w:val="005E431E"/>
    <w:rsid w:val="005E452C"/>
    <w:rsid w:val="005E4A4E"/>
    <w:rsid w:val="005E6760"/>
    <w:rsid w:val="005E6C22"/>
    <w:rsid w:val="005E75EA"/>
    <w:rsid w:val="005E772A"/>
    <w:rsid w:val="005E77F7"/>
    <w:rsid w:val="005E7D7C"/>
    <w:rsid w:val="005F1102"/>
    <w:rsid w:val="005F1231"/>
    <w:rsid w:val="005F20F5"/>
    <w:rsid w:val="005F4883"/>
    <w:rsid w:val="005F48A2"/>
    <w:rsid w:val="005F504B"/>
    <w:rsid w:val="005F526E"/>
    <w:rsid w:val="005F6291"/>
    <w:rsid w:val="005F641C"/>
    <w:rsid w:val="005F77FB"/>
    <w:rsid w:val="005F7ED2"/>
    <w:rsid w:val="00600231"/>
    <w:rsid w:val="006002FF"/>
    <w:rsid w:val="00600584"/>
    <w:rsid w:val="00600C2B"/>
    <w:rsid w:val="00601175"/>
    <w:rsid w:val="00601506"/>
    <w:rsid w:val="00601B19"/>
    <w:rsid w:val="00601FBB"/>
    <w:rsid w:val="00604079"/>
    <w:rsid w:val="00604A3F"/>
    <w:rsid w:val="00604F7D"/>
    <w:rsid w:val="006055C6"/>
    <w:rsid w:val="00605FC1"/>
    <w:rsid w:val="00606BAF"/>
    <w:rsid w:val="0060714E"/>
    <w:rsid w:val="00607C61"/>
    <w:rsid w:val="00607CDA"/>
    <w:rsid w:val="00610762"/>
    <w:rsid w:val="00610932"/>
    <w:rsid w:val="00611AF6"/>
    <w:rsid w:val="00612DE0"/>
    <w:rsid w:val="0061354E"/>
    <w:rsid w:val="006135A1"/>
    <w:rsid w:val="00613ACB"/>
    <w:rsid w:val="00614069"/>
    <w:rsid w:val="006147C8"/>
    <w:rsid w:val="00616EB3"/>
    <w:rsid w:val="0061755F"/>
    <w:rsid w:val="006212CF"/>
    <w:rsid w:val="006212E9"/>
    <w:rsid w:val="0062193F"/>
    <w:rsid w:val="006223DE"/>
    <w:rsid w:val="00622FD7"/>
    <w:rsid w:val="00624081"/>
    <w:rsid w:val="006263E2"/>
    <w:rsid w:val="00630F2D"/>
    <w:rsid w:val="006323ED"/>
    <w:rsid w:val="00634026"/>
    <w:rsid w:val="0063420B"/>
    <w:rsid w:val="00634ACD"/>
    <w:rsid w:val="00634F5D"/>
    <w:rsid w:val="006354BC"/>
    <w:rsid w:val="00635681"/>
    <w:rsid w:val="00635DB8"/>
    <w:rsid w:val="006363BD"/>
    <w:rsid w:val="00636A56"/>
    <w:rsid w:val="00637885"/>
    <w:rsid w:val="00641711"/>
    <w:rsid w:val="00642367"/>
    <w:rsid w:val="006429A1"/>
    <w:rsid w:val="00642B26"/>
    <w:rsid w:val="006439C2"/>
    <w:rsid w:val="00643A57"/>
    <w:rsid w:val="006441E1"/>
    <w:rsid w:val="00644C37"/>
    <w:rsid w:val="00644DBF"/>
    <w:rsid w:val="00645450"/>
    <w:rsid w:val="006460D0"/>
    <w:rsid w:val="0064664C"/>
    <w:rsid w:val="00646FAC"/>
    <w:rsid w:val="00647263"/>
    <w:rsid w:val="00647670"/>
    <w:rsid w:val="00647E25"/>
    <w:rsid w:val="00650E75"/>
    <w:rsid w:val="0065198A"/>
    <w:rsid w:val="00651C1E"/>
    <w:rsid w:val="00651C97"/>
    <w:rsid w:val="00652090"/>
    <w:rsid w:val="0065214C"/>
    <w:rsid w:val="006525C1"/>
    <w:rsid w:val="00653344"/>
    <w:rsid w:val="00654860"/>
    <w:rsid w:val="00655018"/>
    <w:rsid w:val="00655529"/>
    <w:rsid w:val="00656A1C"/>
    <w:rsid w:val="00657B39"/>
    <w:rsid w:val="0066006C"/>
    <w:rsid w:val="00661D3A"/>
    <w:rsid w:val="006627B7"/>
    <w:rsid w:val="00662C14"/>
    <w:rsid w:val="00662DA7"/>
    <w:rsid w:val="006639B6"/>
    <w:rsid w:val="00663C0E"/>
    <w:rsid w:val="00663C50"/>
    <w:rsid w:val="00664D5A"/>
    <w:rsid w:val="00664D73"/>
    <w:rsid w:val="00665CD6"/>
    <w:rsid w:val="006661FF"/>
    <w:rsid w:val="00666BEA"/>
    <w:rsid w:val="00667A29"/>
    <w:rsid w:val="00667CE3"/>
    <w:rsid w:val="00667D93"/>
    <w:rsid w:val="00670A63"/>
    <w:rsid w:val="00671EC9"/>
    <w:rsid w:val="00673E24"/>
    <w:rsid w:val="006742F9"/>
    <w:rsid w:val="00674406"/>
    <w:rsid w:val="006748D1"/>
    <w:rsid w:val="00675625"/>
    <w:rsid w:val="00675D6E"/>
    <w:rsid w:val="0067614B"/>
    <w:rsid w:val="00676646"/>
    <w:rsid w:val="00676C00"/>
    <w:rsid w:val="00676F6A"/>
    <w:rsid w:val="0067704D"/>
    <w:rsid w:val="006774B2"/>
    <w:rsid w:val="006804D0"/>
    <w:rsid w:val="00680E6A"/>
    <w:rsid w:val="006811E2"/>
    <w:rsid w:val="00681335"/>
    <w:rsid w:val="00681458"/>
    <w:rsid w:val="006818A9"/>
    <w:rsid w:val="00682711"/>
    <w:rsid w:val="00682BAC"/>
    <w:rsid w:val="00684408"/>
    <w:rsid w:val="00684791"/>
    <w:rsid w:val="00684D9D"/>
    <w:rsid w:val="006862D5"/>
    <w:rsid w:val="006866AD"/>
    <w:rsid w:val="00686CB3"/>
    <w:rsid w:val="006875E8"/>
    <w:rsid w:val="006878C9"/>
    <w:rsid w:val="00687D08"/>
    <w:rsid w:val="006925AC"/>
    <w:rsid w:val="00692EBB"/>
    <w:rsid w:val="0069336E"/>
    <w:rsid w:val="00693A46"/>
    <w:rsid w:val="0069419F"/>
    <w:rsid w:val="00695971"/>
    <w:rsid w:val="006959AE"/>
    <w:rsid w:val="00696393"/>
    <w:rsid w:val="00696D94"/>
    <w:rsid w:val="006A0499"/>
    <w:rsid w:val="006A14A7"/>
    <w:rsid w:val="006A158F"/>
    <w:rsid w:val="006A29B0"/>
    <w:rsid w:val="006A4566"/>
    <w:rsid w:val="006A45A1"/>
    <w:rsid w:val="006A4D3D"/>
    <w:rsid w:val="006A4DAB"/>
    <w:rsid w:val="006A52CA"/>
    <w:rsid w:val="006A55B7"/>
    <w:rsid w:val="006A5912"/>
    <w:rsid w:val="006A71FA"/>
    <w:rsid w:val="006A7613"/>
    <w:rsid w:val="006A78FA"/>
    <w:rsid w:val="006A7B6E"/>
    <w:rsid w:val="006B04EA"/>
    <w:rsid w:val="006B092D"/>
    <w:rsid w:val="006B1024"/>
    <w:rsid w:val="006B2551"/>
    <w:rsid w:val="006B352A"/>
    <w:rsid w:val="006B48C4"/>
    <w:rsid w:val="006B4D1C"/>
    <w:rsid w:val="006B5BFC"/>
    <w:rsid w:val="006B6043"/>
    <w:rsid w:val="006B608F"/>
    <w:rsid w:val="006B6C16"/>
    <w:rsid w:val="006B7E47"/>
    <w:rsid w:val="006C0222"/>
    <w:rsid w:val="006C0709"/>
    <w:rsid w:val="006C1A1A"/>
    <w:rsid w:val="006C2227"/>
    <w:rsid w:val="006C2941"/>
    <w:rsid w:val="006C2ABB"/>
    <w:rsid w:val="006C2E96"/>
    <w:rsid w:val="006C4090"/>
    <w:rsid w:val="006C44C8"/>
    <w:rsid w:val="006C574E"/>
    <w:rsid w:val="006C5860"/>
    <w:rsid w:val="006C6939"/>
    <w:rsid w:val="006C71DB"/>
    <w:rsid w:val="006C7247"/>
    <w:rsid w:val="006C7296"/>
    <w:rsid w:val="006D043C"/>
    <w:rsid w:val="006D11D6"/>
    <w:rsid w:val="006D1383"/>
    <w:rsid w:val="006D16A5"/>
    <w:rsid w:val="006D1AB2"/>
    <w:rsid w:val="006D1CC9"/>
    <w:rsid w:val="006D46D4"/>
    <w:rsid w:val="006D48F4"/>
    <w:rsid w:val="006D56F2"/>
    <w:rsid w:val="006D73A0"/>
    <w:rsid w:val="006E2095"/>
    <w:rsid w:val="006E21F9"/>
    <w:rsid w:val="006E2809"/>
    <w:rsid w:val="006E28EB"/>
    <w:rsid w:val="006E382F"/>
    <w:rsid w:val="006E3840"/>
    <w:rsid w:val="006E6870"/>
    <w:rsid w:val="006E742D"/>
    <w:rsid w:val="006F162B"/>
    <w:rsid w:val="006F2B4B"/>
    <w:rsid w:val="006F2DBD"/>
    <w:rsid w:val="006F317D"/>
    <w:rsid w:val="006F348F"/>
    <w:rsid w:val="006F3B52"/>
    <w:rsid w:val="006F568D"/>
    <w:rsid w:val="006F5BC5"/>
    <w:rsid w:val="006F5BC8"/>
    <w:rsid w:val="006F5FD8"/>
    <w:rsid w:val="006F652F"/>
    <w:rsid w:val="006F764F"/>
    <w:rsid w:val="006F796A"/>
    <w:rsid w:val="00700C04"/>
    <w:rsid w:val="0070188C"/>
    <w:rsid w:val="00701BC2"/>
    <w:rsid w:val="00701F23"/>
    <w:rsid w:val="00702EB3"/>
    <w:rsid w:val="00703602"/>
    <w:rsid w:val="00704641"/>
    <w:rsid w:val="0070559B"/>
    <w:rsid w:val="00706884"/>
    <w:rsid w:val="0070769C"/>
    <w:rsid w:val="00707C04"/>
    <w:rsid w:val="00710494"/>
    <w:rsid w:val="007115D7"/>
    <w:rsid w:val="00711610"/>
    <w:rsid w:val="007116B4"/>
    <w:rsid w:val="00711C42"/>
    <w:rsid w:val="007123C9"/>
    <w:rsid w:val="00712B46"/>
    <w:rsid w:val="0071312B"/>
    <w:rsid w:val="007137B3"/>
    <w:rsid w:val="00713A92"/>
    <w:rsid w:val="00715072"/>
    <w:rsid w:val="00715271"/>
    <w:rsid w:val="007152F7"/>
    <w:rsid w:val="00716195"/>
    <w:rsid w:val="007169E1"/>
    <w:rsid w:val="00717B5E"/>
    <w:rsid w:val="00717B98"/>
    <w:rsid w:val="00717FED"/>
    <w:rsid w:val="0072032C"/>
    <w:rsid w:val="00721A7D"/>
    <w:rsid w:val="00721C81"/>
    <w:rsid w:val="00723F8C"/>
    <w:rsid w:val="00724649"/>
    <w:rsid w:val="00724901"/>
    <w:rsid w:val="00724F5D"/>
    <w:rsid w:val="00725ED9"/>
    <w:rsid w:val="00725FEB"/>
    <w:rsid w:val="00726377"/>
    <w:rsid w:val="00727257"/>
    <w:rsid w:val="007275B9"/>
    <w:rsid w:val="007275F6"/>
    <w:rsid w:val="00730799"/>
    <w:rsid w:val="0073090D"/>
    <w:rsid w:val="00730B60"/>
    <w:rsid w:val="00731DD1"/>
    <w:rsid w:val="00731E69"/>
    <w:rsid w:val="007323FE"/>
    <w:rsid w:val="00733019"/>
    <w:rsid w:val="0073334E"/>
    <w:rsid w:val="007336F3"/>
    <w:rsid w:val="00734967"/>
    <w:rsid w:val="007362AA"/>
    <w:rsid w:val="007366B2"/>
    <w:rsid w:val="0073694C"/>
    <w:rsid w:val="0073720C"/>
    <w:rsid w:val="00737989"/>
    <w:rsid w:val="00737A66"/>
    <w:rsid w:val="00737AE3"/>
    <w:rsid w:val="00740C6D"/>
    <w:rsid w:val="00741530"/>
    <w:rsid w:val="00741592"/>
    <w:rsid w:val="0074245F"/>
    <w:rsid w:val="00743A71"/>
    <w:rsid w:val="00743BB7"/>
    <w:rsid w:val="00743F31"/>
    <w:rsid w:val="00744058"/>
    <w:rsid w:val="00745469"/>
    <w:rsid w:val="00746084"/>
    <w:rsid w:val="00746496"/>
    <w:rsid w:val="00750673"/>
    <w:rsid w:val="007518EA"/>
    <w:rsid w:val="00752120"/>
    <w:rsid w:val="00752241"/>
    <w:rsid w:val="00752C8B"/>
    <w:rsid w:val="007533BA"/>
    <w:rsid w:val="00753E9A"/>
    <w:rsid w:val="007548F2"/>
    <w:rsid w:val="00755071"/>
    <w:rsid w:val="0075510C"/>
    <w:rsid w:val="00755254"/>
    <w:rsid w:val="0075617F"/>
    <w:rsid w:val="007561D7"/>
    <w:rsid w:val="00756C57"/>
    <w:rsid w:val="00756D47"/>
    <w:rsid w:val="00757EE3"/>
    <w:rsid w:val="00760F6D"/>
    <w:rsid w:val="00761792"/>
    <w:rsid w:val="00761C6A"/>
    <w:rsid w:val="007626E5"/>
    <w:rsid w:val="00763110"/>
    <w:rsid w:val="007639D0"/>
    <w:rsid w:val="00764754"/>
    <w:rsid w:val="00764D15"/>
    <w:rsid w:val="00765A86"/>
    <w:rsid w:val="007706BE"/>
    <w:rsid w:val="00771408"/>
    <w:rsid w:val="0077246C"/>
    <w:rsid w:val="0077267B"/>
    <w:rsid w:val="00773DFF"/>
    <w:rsid w:val="0077449A"/>
    <w:rsid w:val="007746CA"/>
    <w:rsid w:val="00774AAE"/>
    <w:rsid w:val="00774B1D"/>
    <w:rsid w:val="0077540B"/>
    <w:rsid w:val="00776384"/>
    <w:rsid w:val="00776776"/>
    <w:rsid w:val="00776B4F"/>
    <w:rsid w:val="00776ED1"/>
    <w:rsid w:val="007775F3"/>
    <w:rsid w:val="00777691"/>
    <w:rsid w:val="007777D6"/>
    <w:rsid w:val="00780A74"/>
    <w:rsid w:val="00781074"/>
    <w:rsid w:val="00782D51"/>
    <w:rsid w:val="00784BF6"/>
    <w:rsid w:val="00784E77"/>
    <w:rsid w:val="007866EF"/>
    <w:rsid w:val="00786DD0"/>
    <w:rsid w:val="00790707"/>
    <w:rsid w:val="00790F85"/>
    <w:rsid w:val="00791276"/>
    <w:rsid w:val="0079269B"/>
    <w:rsid w:val="00792DE7"/>
    <w:rsid w:val="00792ED9"/>
    <w:rsid w:val="0079399A"/>
    <w:rsid w:val="00793DF2"/>
    <w:rsid w:val="007945B1"/>
    <w:rsid w:val="007952D7"/>
    <w:rsid w:val="0079622E"/>
    <w:rsid w:val="007963F3"/>
    <w:rsid w:val="00796C8F"/>
    <w:rsid w:val="007A06E8"/>
    <w:rsid w:val="007A08E0"/>
    <w:rsid w:val="007A21B5"/>
    <w:rsid w:val="007A256B"/>
    <w:rsid w:val="007A386D"/>
    <w:rsid w:val="007A3BB4"/>
    <w:rsid w:val="007A50C6"/>
    <w:rsid w:val="007A644E"/>
    <w:rsid w:val="007A649E"/>
    <w:rsid w:val="007A65F1"/>
    <w:rsid w:val="007A7166"/>
    <w:rsid w:val="007A72AB"/>
    <w:rsid w:val="007B15D2"/>
    <w:rsid w:val="007B15FC"/>
    <w:rsid w:val="007B17F8"/>
    <w:rsid w:val="007B2C4B"/>
    <w:rsid w:val="007B35F0"/>
    <w:rsid w:val="007B3D42"/>
    <w:rsid w:val="007B432D"/>
    <w:rsid w:val="007B4B39"/>
    <w:rsid w:val="007B5A89"/>
    <w:rsid w:val="007B5D38"/>
    <w:rsid w:val="007B668E"/>
    <w:rsid w:val="007B6962"/>
    <w:rsid w:val="007B79F7"/>
    <w:rsid w:val="007B7BF1"/>
    <w:rsid w:val="007C07F5"/>
    <w:rsid w:val="007C1C71"/>
    <w:rsid w:val="007C25F7"/>
    <w:rsid w:val="007C341A"/>
    <w:rsid w:val="007C3AA1"/>
    <w:rsid w:val="007C4D6F"/>
    <w:rsid w:val="007C5DA1"/>
    <w:rsid w:val="007C65BB"/>
    <w:rsid w:val="007C6C67"/>
    <w:rsid w:val="007C6F38"/>
    <w:rsid w:val="007C703D"/>
    <w:rsid w:val="007C7DE1"/>
    <w:rsid w:val="007D05C3"/>
    <w:rsid w:val="007D0AC0"/>
    <w:rsid w:val="007D1664"/>
    <w:rsid w:val="007D1F4C"/>
    <w:rsid w:val="007D26DA"/>
    <w:rsid w:val="007D2FE9"/>
    <w:rsid w:val="007D3AE3"/>
    <w:rsid w:val="007D3BA7"/>
    <w:rsid w:val="007D3DE9"/>
    <w:rsid w:val="007D44B8"/>
    <w:rsid w:val="007D523B"/>
    <w:rsid w:val="007D6B9A"/>
    <w:rsid w:val="007D6C71"/>
    <w:rsid w:val="007D6FEB"/>
    <w:rsid w:val="007E08D4"/>
    <w:rsid w:val="007E0A7E"/>
    <w:rsid w:val="007E0BF7"/>
    <w:rsid w:val="007E16BF"/>
    <w:rsid w:val="007E216D"/>
    <w:rsid w:val="007E242D"/>
    <w:rsid w:val="007E2E80"/>
    <w:rsid w:val="007E4015"/>
    <w:rsid w:val="007E4900"/>
    <w:rsid w:val="007E4DAC"/>
    <w:rsid w:val="007E583E"/>
    <w:rsid w:val="007E5D94"/>
    <w:rsid w:val="007E653C"/>
    <w:rsid w:val="007E6548"/>
    <w:rsid w:val="007E6CF1"/>
    <w:rsid w:val="007E7367"/>
    <w:rsid w:val="007E7C12"/>
    <w:rsid w:val="007F1998"/>
    <w:rsid w:val="007F1E92"/>
    <w:rsid w:val="007F2503"/>
    <w:rsid w:val="007F3592"/>
    <w:rsid w:val="007F3636"/>
    <w:rsid w:val="007F45CD"/>
    <w:rsid w:val="007F4773"/>
    <w:rsid w:val="007F5404"/>
    <w:rsid w:val="007F56E6"/>
    <w:rsid w:val="007F5729"/>
    <w:rsid w:val="007F5A10"/>
    <w:rsid w:val="007F5AF2"/>
    <w:rsid w:val="0080274F"/>
    <w:rsid w:val="008036AC"/>
    <w:rsid w:val="008049BB"/>
    <w:rsid w:val="008103D2"/>
    <w:rsid w:val="00810FB6"/>
    <w:rsid w:val="00811A28"/>
    <w:rsid w:val="008126F2"/>
    <w:rsid w:val="00813514"/>
    <w:rsid w:val="00815077"/>
    <w:rsid w:val="008153F3"/>
    <w:rsid w:val="008158C5"/>
    <w:rsid w:val="00816CDD"/>
    <w:rsid w:val="008203DF"/>
    <w:rsid w:val="00820CB0"/>
    <w:rsid w:val="0082141A"/>
    <w:rsid w:val="00821BB6"/>
    <w:rsid w:val="00821D66"/>
    <w:rsid w:val="00822B55"/>
    <w:rsid w:val="00823192"/>
    <w:rsid w:val="00823DE8"/>
    <w:rsid w:val="0082407B"/>
    <w:rsid w:val="0082455B"/>
    <w:rsid w:val="00824D48"/>
    <w:rsid w:val="00825257"/>
    <w:rsid w:val="00825A83"/>
    <w:rsid w:val="00825EB4"/>
    <w:rsid w:val="008262F0"/>
    <w:rsid w:val="0082723C"/>
    <w:rsid w:val="00827684"/>
    <w:rsid w:val="00827818"/>
    <w:rsid w:val="008279C6"/>
    <w:rsid w:val="00827AF8"/>
    <w:rsid w:val="00827E50"/>
    <w:rsid w:val="008306B7"/>
    <w:rsid w:val="00830A4D"/>
    <w:rsid w:val="00830DF8"/>
    <w:rsid w:val="00831212"/>
    <w:rsid w:val="00831AEF"/>
    <w:rsid w:val="00831F8F"/>
    <w:rsid w:val="00832825"/>
    <w:rsid w:val="0083298A"/>
    <w:rsid w:val="00832CAE"/>
    <w:rsid w:val="008330CE"/>
    <w:rsid w:val="00833206"/>
    <w:rsid w:val="00833D41"/>
    <w:rsid w:val="00834532"/>
    <w:rsid w:val="008372FE"/>
    <w:rsid w:val="00837691"/>
    <w:rsid w:val="00837D89"/>
    <w:rsid w:val="008406BC"/>
    <w:rsid w:val="00840D1E"/>
    <w:rsid w:val="008417C8"/>
    <w:rsid w:val="00841C58"/>
    <w:rsid w:val="00843196"/>
    <w:rsid w:val="00843F9C"/>
    <w:rsid w:val="00844151"/>
    <w:rsid w:val="008442F5"/>
    <w:rsid w:val="00845A98"/>
    <w:rsid w:val="00846A08"/>
    <w:rsid w:val="008473BC"/>
    <w:rsid w:val="008500A3"/>
    <w:rsid w:val="00850353"/>
    <w:rsid w:val="00850E82"/>
    <w:rsid w:val="00852254"/>
    <w:rsid w:val="00852C89"/>
    <w:rsid w:val="0085357A"/>
    <w:rsid w:val="008536BA"/>
    <w:rsid w:val="008541DC"/>
    <w:rsid w:val="008560E2"/>
    <w:rsid w:val="008563B6"/>
    <w:rsid w:val="00856830"/>
    <w:rsid w:val="008571BA"/>
    <w:rsid w:val="008576AD"/>
    <w:rsid w:val="008619E4"/>
    <w:rsid w:val="008627DD"/>
    <w:rsid w:val="0086301C"/>
    <w:rsid w:val="008638CE"/>
    <w:rsid w:val="00865704"/>
    <w:rsid w:val="008661F2"/>
    <w:rsid w:val="008663D9"/>
    <w:rsid w:val="008667FA"/>
    <w:rsid w:val="0086765E"/>
    <w:rsid w:val="00870C2F"/>
    <w:rsid w:val="00870C51"/>
    <w:rsid w:val="00870E54"/>
    <w:rsid w:val="008717C5"/>
    <w:rsid w:val="00871A04"/>
    <w:rsid w:val="00871DA8"/>
    <w:rsid w:val="00872614"/>
    <w:rsid w:val="008729CF"/>
    <w:rsid w:val="00873D3B"/>
    <w:rsid w:val="00874176"/>
    <w:rsid w:val="00874916"/>
    <w:rsid w:val="008750DD"/>
    <w:rsid w:val="008753F2"/>
    <w:rsid w:val="00875650"/>
    <w:rsid w:val="00876BB0"/>
    <w:rsid w:val="0087797F"/>
    <w:rsid w:val="00877D28"/>
    <w:rsid w:val="008804D9"/>
    <w:rsid w:val="0088056F"/>
    <w:rsid w:val="00880758"/>
    <w:rsid w:val="0088076B"/>
    <w:rsid w:val="00880782"/>
    <w:rsid w:val="00880ADE"/>
    <w:rsid w:val="008814AB"/>
    <w:rsid w:val="008816CA"/>
    <w:rsid w:val="00883446"/>
    <w:rsid w:val="00884706"/>
    <w:rsid w:val="0088497D"/>
    <w:rsid w:val="00884E50"/>
    <w:rsid w:val="008853C0"/>
    <w:rsid w:val="008856A3"/>
    <w:rsid w:val="008857A6"/>
    <w:rsid w:val="00885B5B"/>
    <w:rsid w:val="00885CC6"/>
    <w:rsid w:val="008863D2"/>
    <w:rsid w:val="008866FF"/>
    <w:rsid w:val="00886915"/>
    <w:rsid w:val="00886A49"/>
    <w:rsid w:val="00886FF0"/>
    <w:rsid w:val="0088776D"/>
    <w:rsid w:val="00890174"/>
    <w:rsid w:val="0089032B"/>
    <w:rsid w:val="0089047A"/>
    <w:rsid w:val="00890A7E"/>
    <w:rsid w:val="00891F36"/>
    <w:rsid w:val="00892F19"/>
    <w:rsid w:val="008937FC"/>
    <w:rsid w:val="0089416D"/>
    <w:rsid w:val="008946DC"/>
    <w:rsid w:val="00894D25"/>
    <w:rsid w:val="00894DC0"/>
    <w:rsid w:val="00895534"/>
    <w:rsid w:val="0089614C"/>
    <w:rsid w:val="008965FC"/>
    <w:rsid w:val="008975F7"/>
    <w:rsid w:val="00897AC0"/>
    <w:rsid w:val="008A0000"/>
    <w:rsid w:val="008A005C"/>
    <w:rsid w:val="008A0EA4"/>
    <w:rsid w:val="008A186D"/>
    <w:rsid w:val="008A19F7"/>
    <w:rsid w:val="008A258E"/>
    <w:rsid w:val="008A373F"/>
    <w:rsid w:val="008A4452"/>
    <w:rsid w:val="008A4619"/>
    <w:rsid w:val="008A4A76"/>
    <w:rsid w:val="008A4C43"/>
    <w:rsid w:val="008A5945"/>
    <w:rsid w:val="008A5E69"/>
    <w:rsid w:val="008A6250"/>
    <w:rsid w:val="008A7919"/>
    <w:rsid w:val="008A7BE6"/>
    <w:rsid w:val="008B004B"/>
    <w:rsid w:val="008B1A77"/>
    <w:rsid w:val="008B1A7A"/>
    <w:rsid w:val="008B2CAF"/>
    <w:rsid w:val="008B4679"/>
    <w:rsid w:val="008B4849"/>
    <w:rsid w:val="008B5340"/>
    <w:rsid w:val="008B538D"/>
    <w:rsid w:val="008B5544"/>
    <w:rsid w:val="008C040F"/>
    <w:rsid w:val="008C0A08"/>
    <w:rsid w:val="008C13EA"/>
    <w:rsid w:val="008C3750"/>
    <w:rsid w:val="008C37AC"/>
    <w:rsid w:val="008C3A5B"/>
    <w:rsid w:val="008C3CE5"/>
    <w:rsid w:val="008C4AFA"/>
    <w:rsid w:val="008C4CFA"/>
    <w:rsid w:val="008C4F61"/>
    <w:rsid w:val="008C5340"/>
    <w:rsid w:val="008C5A10"/>
    <w:rsid w:val="008C5E5D"/>
    <w:rsid w:val="008C6573"/>
    <w:rsid w:val="008C662E"/>
    <w:rsid w:val="008C7A93"/>
    <w:rsid w:val="008C7B3E"/>
    <w:rsid w:val="008D0F27"/>
    <w:rsid w:val="008D16B0"/>
    <w:rsid w:val="008D1D07"/>
    <w:rsid w:val="008D2DD3"/>
    <w:rsid w:val="008D3DD3"/>
    <w:rsid w:val="008D3E59"/>
    <w:rsid w:val="008D41FC"/>
    <w:rsid w:val="008D4674"/>
    <w:rsid w:val="008D4E1E"/>
    <w:rsid w:val="008D5291"/>
    <w:rsid w:val="008D5452"/>
    <w:rsid w:val="008D5EC3"/>
    <w:rsid w:val="008D6809"/>
    <w:rsid w:val="008D705E"/>
    <w:rsid w:val="008D7577"/>
    <w:rsid w:val="008D78A5"/>
    <w:rsid w:val="008D793C"/>
    <w:rsid w:val="008D7D67"/>
    <w:rsid w:val="008E01AC"/>
    <w:rsid w:val="008E05E6"/>
    <w:rsid w:val="008E0B24"/>
    <w:rsid w:val="008E1804"/>
    <w:rsid w:val="008E2E14"/>
    <w:rsid w:val="008E3282"/>
    <w:rsid w:val="008E3689"/>
    <w:rsid w:val="008E3EAB"/>
    <w:rsid w:val="008E4318"/>
    <w:rsid w:val="008E4D8B"/>
    <w:rsid w:val="008E5B9E"/>
    <w:rsid w:val="008E64B0"/>
    <w:rsid w:val="008E6938"/>
    <w:rsid w:val="008E6A80"/>
    <w:rsid w:val="008E7052"/>
    <w:rsid w:val="008E70A5"/>
    <w:rsid w:val="008E77AB"/>
    <w:rsid w:val="008F1C35"/>
    <w:rsid w:val="008F2862"/>
    <w:rsid w:val="008F4051"/>
    <w:rsid w:val="008F420F"/>
    <w:rsid w:val="008F5026"/>
    <w:rsid w:val="008F6227"/>
    <w:rsid w:val="008F65D4"/>
    <w:rsid w:val="008F7D91"/>
    <w:rsid w:val="008F7DF6"/>
    <w:rsid w:val="0090006D"/>
    <w:rsid w:val="009006C3"/>
    <w:rsid w:val="009010A4"/>
    <w:rsid w:val="009012B8"/>
    <w:rsid w:val="009018AE"/>
    <w:rsid w:val="00901AA3"/>
    <w:rsid w:val="00901C06"/>
    <w:rsid w:val="009021F1"/>
    <w:rsid w:val="00902D62"/>
    <w:rsid w:val="00902F83"/>
    <w:rsid w:val="00903041"/>
    <w:rsid w:val="00904042"/>
    <w:rsid w:val="009041AF"/>
    <w:rsid w:val="009047BE"/>
    <w:rsid w:val="009047CC"/>
    <w:rsid w:val="00904A52"/>
    <w:rsid w:val="00905F6C"/>
    <w:rsid w:val="00907A46"/>
    <w:rsid w:val="00910A61"/>
    <w:rsid w:val="00910A85"/>
    <w:rsid w:val="00911A0B"/>
    <w:rsid w:val="00911EBF"/>
    <w:rsid w:val="009124EC"/>
    <w:rsid w:val="00912716"/>
    <w:rsid w:val="00913514"/>
    <w:rsid w:val="00913900"/>
    <w:rsid w:val="00913CAC"/>
    <w:rsid w:val="00913F03"/>
    <w:rsid w:val="00914117"/>
    <w:rsid w:val="00914E26"/>
    <w:rsid w:val="00914F92"/>
    <w:rsid w:val="00915705"/>
    <w:rsid w:val="0091588D"/>
    <w:rsid w:val="009158F0"/>
    <w:rsid w:val="00915F33"/>
    <w:rsid w:val="00916152"/>
    <w:rsid w:val="00916CA6"/>
    <w:rsid w:val="0091729C"/>
    <w:rsid w:val="009178C8"/>
    <w:rsid w:val="0091799A"/>
    <w:rsid w:val="00917A33"/>
    <w:rsid w:val="00917B98"/>
    <w:rsid w:val="00917C85"/>
    <w:rsid w:val="00920237"/>
    <w:rsid w:val="0092072C"/>
    <w:rsid w:val="009219B3"/>
    <w:rsid w:val="009219BD"/>
    <w:rsid w:val="009230F3"/>
    <w:rsid w:val="00923440"/>
    <w:rsid w:val="00924A75"/>
    <w:rsid w:val="00924B35"/>
    <w:rsid w:val="009250D6"/>
    <w:rsid w:val="0092541D"/>
    <w:rsid w:val="00925FE6"/>
    <w:rsid w:val="00927423"/>
    <w:rsid w:val="009277C1"/>
    <w:rsid w:val="0092791B"/>
    <w:rsid w:val="00930890"/>
    <w:rsid w:val="00930F61"/>
    <w:rsid w:val="00931991"/>
    <w:rsid w:val="009320F2"/>
    <w:rsid w:val="00932664"/>
    <w:rsid w:val="00932C5E"/>
    <w:rsid w:val="00933138"/>
    <w:rsid w:val="0093336E"/>
    <w:rsid w:val="00933A44"/>
    <w:rsid w:val="00933EC6"/>
    <w:rsid w:val="009340CD"/>
    <w:rsid w:val="0093467A"/>
    <w:rsid w:val="00935DBA"/>
    <w:rsid w:val="00937F8C"/>
    <w:rsid w:val="00940160"/>
    <w:rsid w:val="009401C1"/>
    <w:rsid w:val="0094050F"/>
    <w:rsid w:val="0094103B"/>
    <w:rsid w:val="00941EE4"/>
    <w:rsid w:val="00941F74"/>
    <w:rsid w:val="00942013"/>
    <w:rsid w:val="00942950"/>
    <w:rsid w:val="00942E9A"/>
    <w:rsid w:val="00943240"/>
    <w:rsid w:val="00943245"/>
    <w:rsid w:val="009437EE"/>
    <w:rsid w:val="00943F8F"/>
    <w:rsid w:val="00944247"/>
    <w:rsid w:val="0094427D"/>
    <w:rsid w:val="00944B48"/>
    <w:rsid w:val="00944F13"/>
    <w:rsid w:val="0094565F"/>
    <w:rsid w:val="009456BC"/>
    <w:rsid w:val="0094650B"/>
    <w:rsid w:val="0094682B"/>
    <w:rsid w:val="00947421"/>
    <w:rsid w:val="009479EF"/>
    <w:rsid w:val="00947BF0"/>
    <w:rsid w:val="00947D53"/>
    <w:rsid w:val="00950BA0"/>
    <w:rsid w:val="00950D31"/>
    <w:rsid w:val="009510AF"/>
    <w:rsid w:val="0095121E"/>
    <w:rsid w:val="00951383"/>
    <w:rsid w:val="00952EC6"/>
    <w:rsid w:val="00953A39"/>
    <w:rsid w:val="00953B90"/>
    <w:rsid w:val="0095547F"/>
    <w:rsid w:val="009565DA"/>
    <w:rsid w:val="0095700A"/>
    <w:rsid w:val="009574EA"/>
    <w:rsid w:val="00957598"/>
    <w:rsid w:val="00957BE3"/>
    <w:rsid w:val="00957C7B"/>
    <w:rsid w:val="00960299"/>
    <w:rsid w:val="00960B24"/>
    <w:rsid w:val="00961AE8"/>
    <w:rsid w:val="0096285C"/>
    <w:rsid w:val="00962A1B"/>
    <w:rsid w:val="00963AAD"/>
    <w:rsid w:val="00963E30"/>
    <w:rsid w:val="00965034"/>
    <w:rsid w:val="00966A3C"/>
    <w:rsid w:val="00967257"/>
    <w:rsid w:val="0097063D"/>
    <w:rsid w:val="0097076C"/>
    <w:rsid w:val="009708A7"/>
    <w:rsid w:val="0097101C"/>
    <w:rsid w:val="0097204E"/>
    <w:rsid w:val="0097246B"/>
    <w:rsid w:val="00973119"/>
    <w:rsid w:val="0097441C"/>
    <w:rsid w:val="0097492C"/>
    <w:rsid w:val="00980927"/>
    <w:rsid w:val="00980995"/>
    <w:rsid w:val="009817CC"/>
    <w:rsid w:val="00981EFA"/>
    <w:rsid w:val="00982182"/>
    <w:rsid w:val="00983EAB"/>
    <w:rsid w:val="00984151"/>
    <w:rsid w:val="00984552"/>
    <w:rsid w:val="0098488C"/>
    <w:rsid w:val="00984ACF"/>
    <w:rsid w:val="00984C49"/>
    <w:rsid w:val="00984C4E"/>
    <w:rsid w:val="009865FF"/>
    <w:rsid w:val="009867DB"/>
    <w:rsid w:val="00987398"/>
    <w:rsid w:val="00987F61"/>
    <w:rsid w:val="00990018"/>
    <w:rsid w:val="0099062A"/>
    <w:rsid w:val="00991BCE"/>
    <w:rsid w:val="00991E7A"/>
    <w:rsid w:val="00992E30"/>
    <w:rsid w:val="00993031"/>
    <w:rsid w:val="0099389D"/>
    <w:rsid w:val="00995765"/>
    <w:rsid w:val="009960E7"/>
    <w:rsid w:val="009976A7"/>
    <w:rsid w:val="009978EA"/>
    <w:rsid w:val="00997A53"/>
    <w:rsid w:val="00997E91"/>
    <w:rsid w:val="009A0A7A"/>
    <w:rsid w:val="009A0DCD"/>
    <w:rsid w:val="009A1389"/>
    <w:rsid w:val="009A2931"/>
    <w:rsid w:val="009A29FB"/>
    <w:rsid w:val="009A2AFC"/>
    <w:rsid w:val="009A2C4A"/>
    <w:rsid w:val="009A30AF"/>
    <w:rsid w:val="009A3E22"/>
    <w:rsid w:val="009A4147"/>
    <w:rsid w:val="009A6D00"/>
    <w:rsid w:val="009A6D5C"/>
    <w:rsid w:val="009A780D"/>
    <w:rsid w:val="009B030C"/>
    <w:rsid w:val="009B036E"/>
    <w:rsid w:val="009B05C8"/>
    <w:rsid w:val="009B0F1B"/>
    <w:rsid w:val="009B1091"/>
    <w:rsid w:val="009B1825"/>
    <w:rsid w:val="009B21E4"/>
    <w:rsid w:val="009B2C4E"/>
    <w:rsid w:val="009B3411"/>
    <w:rsid w:val="009B3654"/>
    <w:rsid w:val="009B394D"/>
    <w:rsid w:val="009B4B36"/>
    <w:rsid w:val="009B5258"/>
    <w:rsid w:val="009B5676"/>
    <w:rsid w:val="009C0CBA"/>
    <w:rsid w:val="009C212B"/>
    <w:rsid w:val="009C290F"/>
    <w:rsid w:val="009C2C52"/>
    <w:rsid w:val="009C341E"/>
    <w:rsid w:val="009C3BE1"/>
    <w:rsid w:val="009C3EE9"/>
    <w:rsid w:val="009C45FF"/>
    <w:rsid w:val="009C5C27"/>
    <w:rsid w:val="009C6F58"/>
    <w:rsid w:val="009C7480"/>
    <w:rsid w:val="009C77A3"/>
    <w:rsid w:val="009D011B"/>
    <w:rsid w:val="009D0BFF"/>
    <w:rsid w:val="009D0F79"/>
    <w:rsid w:val="009D16F2"/>
    <w:rsid w:val="009D16F5"/>
    <w:rsid w:val="009D2A36"/>
    <w:rsid w:val="009D2B08"/>
    <w:rsid w:val="009D3587"/>
    <w:rsid w:val="009D437B"/>
    <w:rsid w:val="009D47FF"/>
    <w:rsid w:val="009D4B1F"/>
    <w:rsid w:val="009D5295"/>
    <w:rsid w:val="009D54E7"/>
    <w:rsid w:val="009D5E1A"/>
    <w:rsid w:val="009D69EA"/>
    <w:rsid w:val="009D6D00"/>
    <w:rsid w:val="009D77B9"/>
    <w:rsid w:val="009D7AA6"/>
    <w:rsid w:val="009E0A65"/>
    <w:rsid w:val="009E1623"/>
    <w:rsid w:val="009E18A3"/>
    <w:rsid w:val="009E3653"/>
    <w:rsid w:val="009E47F3"/>
    <w:rsid w:val="009E58CA"/>
    <w:rsid w:val="009E6C2A"/>
    <w:rsid w:val="009F057D"/>
    <w:rsid w:val="009F285C"/>
    <w:rsid w:val="009F2AEF"/>
    <w:rsid w:val="009F3BF7"/>
    <w:rsid w:val="009F3C1A"/>
    <w:rsid w:val="009F41EC"/>
    <w:rsid w:val="009F4D38"/>
    <w:rsid w:val="009F51AD"/>
    <w:rsid w:val="009F534D"/>
    <w:rsid w:val="009F5E84"/>
    <w:rsid w:val="009F5EE2"/>
    <w:rsid w:val="009F5FB7"/>
    <w:rsid w:val="009F6250"/>
    <w:rsid w:val="009F62A8"/>
    <w:rsid w:val="009F6F9C"/>
    <w:rsid w:val="009F7524"/>
    <w:rsid w:val="009F7E25"/>
    <w:rsid w:val="00A0004C"/>
    <w:rsid w:val="00A005A7"/>
    <w:rsid w:val="00A00CF3"/>
    <w:rsid w:val="00A02662"/>
    <w:rsid w:val="00A0422D"/>
    <w:rsid w:val="00A0448C"/>
    <w:rsid w:val="00A05382"/>
    <w:rsid w:val="00A05DBE"/>
    <w:rsid w:val="00A05DE0"/>
    <w:rsid w:val="00A060D4"/>
    <w:rsid w:val="00A0661A"/>
    <w:rsid w:val="00A07003"/>
    <w:rsid w:val="00A073FD"/>
    <w:rsid w:val="00A07405"/>
    <w:rsid w:val="00A07583"/>
    <w:rsid w:val="00A105E5"/>
    <w:rsid w:val="00A129EA"/>
    <w:rsid w:val="00A12A21"/>
    <w:rsid w:val="00A134FC"/>
    <w:rsid w:val="00A13549"/>
    <w:rsid w:val="00A1376F"/>
    <w:rsid w:val="00A13B15"/>
    <w:rsid w:val="00A13D13"/>
    <w:rsid w:val="00A14CAB"/>
    <w:rsid w:val="00A15ABD"/>
    <w:rsid w:val="00A16124"/>
    <w:rsid w:val="00A16480"/>
    <w:rsid w:val="00A16E8B"/>
    <w:rsid w:val="00A170E3"/>
    <w:rsid w:val="00A202F4"/>
    <w:rsid w:val="00A208E1"/>
    <w:rsid w:val="00A21214"/>
    <w:rsid w:val="00A214DC"/>
    <w:rsid w:val="00A2169F"/>
    <w:rsid w:val="00A21803"/>
    <w:rsid w:val="00A21D86"/>
    <w:rsid w:val="00A225E7"/>
    <w:rsid w:val="00A2287E"/>
    <w:rsid w:val="00A22EAC"/>
    <w:rsid w:val="00A23B57"/>
    <w:rsid w:val="00A25585"/>
    <w:rsid w:val="00A26197"/>
    <w:rsid w:val="00A265FF"/>
    <w:rsid w:val="00A26CB1"/>
    <w:rsid w:val="00A270CD"/>
    <w:rsid w:val="00A273CF"/>
    <w:rsid w:val="00A27529"/>
    <w:rsid w:val="00A27A81"/>
    <w:rsid w:val="00A27CB1"/>
    <w:rsid w:val="00A3022A"/>
    <w:rsid w:val="00A308E5"/>
    <w:rsid w:val="00A31184"/>
    <w:rsid w:val="00A314E1"/>
    <w:rsid w:val="00A323AD"/>
    <w:rsid w:val="00A3271E"/>
    <w:rsid w:val="00A338DD"/>
    <w:rsid w:val="00A34C0A"/>
    <w:rsid w:val="00A34E01"/>
    <w:rsid w:val="00A353B0"/>
    <w:rsid w:val="00A36E83"/>
    <w:rsid w:val="00A36EEC"/>
    <w:rsid w:val="00A37060"/>
    <w:rsid w:val="00A3726C"/>
    <w:rsid w:val="00A375FB"/>
    <w:rsid w:val="00A37CC5"/>
    <w:rsid w:val="00A37FC5"/>
    <w:rsid w:val="00A40143"/>
    <w:rsid w:val="00A438D4"/>
    <w:rsid w:val="00A43EA9"/>
    <w:rsid w:val="00A4469F"/>
    <w:rsid w:val="00A44922"/>
    <w:rsid w:val="00A4499A"/>
    <w:rsid w:val="00A4601A"/>
    <w:rsid w:val="00A46186"/>
    <w:rsid w:val="00A46E25"/>
    <w:rsid w:val="00A4750B"/>
    <w:rsid w:val="00A47581"/>
    <w:rsid w:val="00A47A34"/>
    <w:rsid w:val="00A508E8"/>
    <w:rsid w:val="00A51FDD"/>
    <w:rsid w:val="00A52A14"/>
    <w:rsid w:val="00A54DA2"/>
    <w:rsid w:val="00A5524A"/>
    <w:rsid w:val="00A55F2D"/>
    <w:rsid w:val="00A5656C"/>
    <w:rsid w:val="00A60748"/>
    <w:rsid w:val="00A60942"/>
    <w:rsid w:val="00A60EEF"/>
    <w:rsid w:val="00A61868"/>
    <w:rsid w:val="00A625A0"/>
    <w:rsid w:val="00A6295B"/>
    <w:rsid w:val="00A63B43"/>
    <w:rsid w:val="00A65742"/>
    <w:rsid w:val="00A66739"/>
    <w:rsid w:val="00A66EED"/>
    <w:rsid w:val="00A67268"/>
    <w:rsid w:val="00A672B1"/>
    <w:rsid w:val="00A67E86"/>
    <w:rsid w:val="00A70150"/>
    <w:rsid w:val="00A70325"/>
    <w:rsid w:val="00A70441"/>
    <w:rsid w:val="00A70917"/>
    <w:rsid w:val="00A70AE7"/>
    <w:rsid w:val="00A70D0C"/>
    <w:rsid w:val="00A735AF"/>
    <w:rsid w:val="00A73A2B"/>
    <w:rsid w:val="00A758C5"/>
    <w:rsid w:val="00A76044"/>
    <w:rsid w:val="00A803DE"/>
    <w:rsid w:val="00A80BB8"/>
    <w:rsid w:val="00A80D20"/>
    <w:rsid w:val="00A81307"/>
    <w:rsid w:val="00A81359"/>
    <w:rsid w:val="00A81526"/>
    <w:rsid w:val="00A818BF"/>
    <w:rsid w:val="00A81928"/>
    <w:rsid w:val="00A82B10"/>
    <w:rsid w:val="00A831CA"/>
    <w:rsid w:val="00A84F3B"/>
    <w:rsid w:val="00A864BE"/>
    <w:rsid w:val="00A86C33"/>
    <w:rsid w:val="00A871F9"/>
    <w:rsid w:val="00A874B7"/>
    <w:rsid w:val="00A8760E"/>
    <w:rsid w:val="00A87A7F"/>
    <w:rsid w:val="00A90343"/>
    <w:rsid w:val="00A91816"/>
    <w:rsid w:val="00A91902"/>
    <w:rsid w:val="00A91B49"/>
    <w:rsid w:val="00A920F1"/>
    <w:rsid w:val="00A93007"/>
    <w:rsid w:val="00A93A2A"/>
    <w:rsid w:val="00A93A47"/>
    <w:rsid w:val="00A9404D"/>
    <w:rsid w:val="00A94925"/>
    <w:rsid w:val="00A952E3"/>
    <w:rsid w:val="00A95B04"/>
    <w:rsid w:val="00A96298"/>
    <w:rsid w:val="00A964BC"/>
    <w:rsid w:val="00A969A3"/>
    <w:rsid w:val="00A96C15"/>
    <w:rsid w:val="00A96CE2"/>
    <w:rsid w:val="00A97AD5"/>
    <w:rsid w:val="00A97D1D"/>
    <w:rsid w:val="00AA0059"/>
    <w:rsid w:val="00AA07AE"/>
    <w:rsid w:val="00AA0E1B"/>
    <w:rsid w:val="00AA3F5B"/>
    <w:rsid w:val="00AA3F6A"/>
    <w:rsid w:val="00AA4345"/>
    <w:rsid w:val="00AA498D"/>
    <w:rsid w:val="00AA4EE3"/>
    <w:rsid w:val="00AA56A8"/>
    <w:rsid w:val="00AA697D"/>
    <w:rsid w:val="00AA6F01"/>
    <w:rsid w:val="00AB113D"/>
    <w:rsid w:val="00AB184C"/>
    <w:rsid w:val="00AB26AA"/>
    <w:rsid w:val="00AB2979"/>
    <w:rsid w:val="00AB3A28"/>
    <w:rsid w:val="00AB4CE4"/>
    <w:rsid w:val="00AB4F2D"/>
    <w:rsid w:val="00AB50DA"/>
    <w:rsid w:val="00AB5554"/>
    <w:rsid w:val="00AB58B7"/>
    <w:rsid w:val="00AB60C2"/>
    <w:rsid w:val="00AB62F2"/>
    <w:rsid w:val="00AB761F"/>
    <w:rsid w:val="00AC03BF"/>
    <w:rsid w:val="00AC064A"/>
    <w:rsid w:val="00AC0AB2"/>
    <w:rsid w:val="00AC0AFE"/>
    <w:rsid w:val="00AC1AB6"/>
    <w:rsid w:val="00AC1BC2"/>
    <w:rsid w:val="00AC1DFC"/>
    <w:rsid w:val="00AC1E5F"/>
    <w:rsid w:val="00AC1F96"/>
    <w:rsid w:val="00AC2602"/>
    <w:rsid w:val="00AC2C37"/>
    <w:rsid w:val="00AC32EB"/>
    <w:rsid w:val="00AC362B"/>
    <w:rsid w:val="00AC48DF"/>
    <w:rsid w:val="00AC4F4E"/>
    <w:rsid w:val="00AC5438"/>
    <w:rsid w:val="00AC5B96"/>
    <w:rsid w:val="00AD08A6"/>
    <w:rsid w:val="00AD0BAB"/>
    <w:rsid w:val="00AD0C8B"/>
    <w:rsid w:val="00AD1283"/>
    <w:rsid w:val="00AD1B43"/>
    <w:rsid w:val="00AD20DE"/>
    <w:rsid w:val="00AD22B1"/>
    <w:rsid w:val="00AD2D4A"/>
    <w:rsid w:val="00AD32FB"/>
    <w:rsid w:val="00AD3349"/>
    <w:rsid w:val="00AD3568"/>
    <w:rsid w:val="00AD45E3"/>
    <w:rsid w:val="00AD47C0"/>
    <w:rsid w:val="00AD4BE4"/>
    <w:rsid w:val="00AD63F2"/>
    <w:rsid w:val="00AD66A4"/>
    <w:rsid w:val="00AD6BE5"/>
    <w:rsid w:val="00AD71A3"/>
    <w:rsid w:val="00AD72F2"/>
    <w:rsid w:val="00AD7BA2"/>
    <w:rsid w:val="00AE0233"/>
    <w:rsid w:val="00AE06AC"/>
    <w:rsid w:val="00AE0993"/>
    <w:rsid w:val="00AE117B"/>
    <w:rsid w:val="00AE1439"/>
    <w:rsid w:val="00AE1E0C"/>
    <w:rsid w:val="00AE1F2C"/>
    <w:rsid w:val="00AE1F89"/>
    <w:rsid w:val="00AE36A2"/>
    <w:rsid w:val="00AE49A5"/>
    <w:rsid w:val="00AE4A1E"/>
    <w:rsid w:val="00AE4A68"/>
    <w:rsid w:val="00AE4E0A"/>
    <w:rsid w:val="00AE4E59"/>
    <w:rsid w:val="00AE5009"/>
    <w:rsid w:val="00AE55B1"/>
    <w:rsid w:val="00AE6372"/>
    <w:rsid w:val="00AE659E"/>
    <w:rsid w:val="00AE72EE"/>
    <w:rsid w:val="00AE7789"/>
    <w:rsid w:val="00AE7A42"/>
    <w:rsid w:val="00AF093F"/>
    <w:rsid w:val="00AF17DA"/>
    <w:rsid w:val="00AF1DD8"/>
    <w:rsid w:val="00AF25EB"/>
    <w:rsid w:val="00AF2D7B"/>
    <w:rsid w:val="00AF2F76"/>
    <w:rsid w:val="00AF3096"/>
    <w:rsid w:val="00AF461F"/>
    <w:rsid w:val="00AF59D4"/>
    <w:rsid w:val="00AF5A8E"/>
    <w:rsid w:val="00AF5ECB"/>
    <w:rsid w:val="00AF6A8A"/>
    <w:rsid w:val="00B00033"/>
    <w:rsid w:val="00B009B7"/>
    <w:rsid w:val="00B00D7B"/>
    <w:rsid w:val="00B01279"/>
    <w:rsid w:val="00B02C8A"/>
    <w:rsid w:val="00B03526"/>
    <w:rsid w:val="00B039C0"/>
    <w:rsid w:val="00B03B57"/>
    <w:rsid w:val="00B04A9D"/>
    <w:rsid w:val="00B053A1"/>
    <w:rsid w:val="00B060AE"/>
    <w:rsid w:val="00B073C7"/>
    <w:rsid w:val="00B0794F"/>
    <w:rsid w:val="00B10FF0"/>
    <w:rsid w:val="00B1126C"/>
    <w:rsid w:val="00B12C1B"/>
    <w:rsid w:val="00B14461"/>
    <w:rsid w:val="00B15438"/>
    <w:rsid w:val="00B16243"/>
    <w:rsid w:val="00B1638F"/>
    <w:rsid w:val="00B176D2"/>
    <w:rsid w:val="00B20A98"/>
    <w:rsid w:val="00B23515"/>
    <w:rsid w:val="00B2356E"/>
    <w:rsid w:val="00B2369E"/>
    <w:rsid w:val="00B243BC"/>
    <w:rsid w:val="00B24598"/>
    <w:rsid w:val="00B2467B"/>
    <w:rsid w:val="00B270EC"/>
    <w:rsid w:val="00B27A5E"/>
    <w:rsid w:val="00B27AB2"/>
    <w:rsid w:val="00B3087C"/>
    <w:rsid w:val="00B30D10"/>
    <w:rsid w:val="00B32892"/>
    <w:rsid w:val="00B3310E"/>
    <w:rsid w:val="00B3422B"/>
    <w:rsid w:val="00B34DD4"/>
    <w:rsid w:val="00B3661F"/>
    <w:rsid w:val="00B366BF"/>
    <w:rsid w:val="00B36AA1"/>
    <w:rsid w:val="00B36E63"/>
    <w:rsid w:val="00B37EA3"/>
    <w:rsid w:val="00B40C6D"/>
    <w:rsid w:val="00B41DFE"/>
    <w:rsid w:val="00B41F9D"/>
    <w:rsid w:val="00B42079"/>
    <w:rsid w:val="00B42111"/>
    <w:rsid w:val="00B42562"/>
    <w:rsid w:val="00B43994"/>
    <w:rsid w:val="00B43D9E"/>
    <w:rsid w:val="00B44522"/>
    <w:rsid w:val="00B450CE"/>
    <w:rsid w:val="00B45DF6"/>
    <w:rsid w:val="00B45FA1"/>
    <w:rsid w:val="00B46518"/>
    <w:rsid w:val="00B46EAE"/>
    <w:rsid w:val="00B46EFD"/>
    <w:rsid w:val="00B470AE"/>
    <w:rsid w:val="00B47BFD"/>
    <w:rsid w:val="00B50008"/>
    <w:rsid w:val="00B508B2"/>
    <w:rsid w:val="00B50D6C"/>
    <w:rsid w:val="00B50E12"/>
    <w:rsid w:val="00B51D50"/>
    <w:rsid w:val="00B5246D"/>
    <w:rsid w:val="00B52D81"/>
    <w:rsid w:val="00B52E04"/>
    <w:rsid w:val="00B5346C"/>
    <w:rsid w:val="00B53B2E"/>
    <w:rsid w:val="00B56533"/>
    <w:rsid w:val="00B56B67"/>
    <w:rsid w:val="00B56CB7"/>
    <w:rsid w:val="00B56EC7"/>
    <w:rsid w:val="00B57C92"/>
    <w:rsid w:val="00B6020C"/>
    <w:rsid w:val="00B62F20"/>
    <w:rsid w:val="00B632EC"/>
    <w:rsid w:val="00B63F6C"/>
    <w:rsid w:val="00B63F9B"/>
    <w:rsid w:val="00B65356"/>
    <w:rsid w:val="00B65788"/>
    <w:rsid w:val="00B66815"/>
    <w:rsid w:val="00B6689F"/>
    <w:rsid w:val="00B66A98"/>
    <w:rsid w:val="00B701F5"/>
    <w:rsid w:val="00B7138A"/>
    <w:rsid w:val="00B714CE"/>
    <w:rsid w:val="00B716EE"/>
    <w:rsid w:val="00B71D6C"/>
    <w:rsid w:val="00B72BC2"/>
    <w:rsid w:val="00B748CC"/>
    <w:rsid w:val="00B75654"/>
    <w:rsid w:val="00B758EC"/>
    <w:rsid w:val="00B75EF9"/>
    <w:rsid w:val="00B75F86"/>
    <w:rsid w:val="00B768EF"/>
    <w:rsid w:val="00B76CCD"/>
    <w:rsid w:val="00B77208"/>
    <w:rsid w:val="00B7726F"/>
    <w:rsid w:val="00B80832"/>
    <w:rsid w:val="00B80950"/>
    <w:rsid w:val="00B80EEA"/>
    <w:rsid w:val="00B813FA"/>
    <w:rsid w:val="00B817CB"/>
    <w:rsid w:val="00B819BA"/>
    <w:rsid w:val="00B820D2"/>
    <w:rsid w:val="00B8222A"/>
    <w:rsid w:val="00B8273E"/>
    <w:rsid w:val="00B82A5C"/>
    <w:rsid w:val="00B83036"/>
    <w:rsid w:val="00B83CED"/>
    <w:rsid w:val="00B83EEA"/>
    <w:rsid w:val="00B84623"/>
    <w:rsid w:val="00B84DE4"/>
    <w:rsid w:val="00B8506C"/>
    <w:rsid w:val="00B85916"/>
    <w:rsid w:val="00B8605D"/>
    <w:rsid w:val="00B906FB"/>
    <w:rsid w:val="00B91D19"/>
    <w:rsid w:val="00B927DF"/>
    <w:rsid w:val="00B92EDE"/>
    <w:rsid w:val="00B9331A"/>
    <w:rsid w:val="00B93668"/>
    <w:rsid w:val="00B93912"/>
    <w:rsid w:val="00B947B6"/>
    <w:rsid w:val="00B948CB"/>
    <w:rsid w:val="00B94995"/>
    <w:rsid w:val="00B95FD7"/>
    <w:rsid w:val="00B97255"/>
    <w:rsid w:val="00BA050C"/>
    <w:rsid w:val="00BA2EC4"/>
    <w:rsid w:val="00BA3B07"/>
    <w:rsid w:val="00BA3E96"/>
    <w:rsid w:val="00BA4008"/>
    <w:rsid w:val="00BA428B"/>
    <w:rsid w:val="00BA5516"/>
    <w:rsid w:val="00BA6443"/>
    <w:rsid w:val="00BB095F"/>
    <w:rsid w:val="00BB0AB4"/>
    <w:rsid w:val="00BB123E"/>
    <w:rsid w:val="00BB19AF"/>
    <w:rsid w:val="00BB2143"/>
    <w:rsid w:val="00BB23EC"/>
    <w:rsid w:val="00BB269E"/>
    <w:rsid w:val="00BB3945"/>
    <w:rsid w:val="00BB3E14"/>
    <w:rsid w:val="00BB4A67"/>
    <w:rsid w:val="00BB66A1"/>
    <w:rsid w:val="00BB6DB4"/>
    <w:rsid w:val="00BB6FC4"/>
    <w:rsid w:val="00BC004E"/>
    <w:rsid w:val="00BC2196"/>
    <w:rsid w:val="00BC2B41"/>
    <w:rsid w:val="00BC2D6E"/>
    <w:rsid w:val="00BC3069"/>
    <w:rsid w:val="00BC3737"/>
    <w:rsid w:val="00BC3971"/>
    <w:rsid w:val="00BC3BB5"/>
    <w:rsid w:val="00BC3D03"/>
    <w:rsid w:val="00BC4036"/>
    <w:rsid w:val="00BC4293"/>
    <w:rsid w:val="00BC4C8E"/>
    <w:rsid w:val="00BC51E0"/>
    <w:rsid w:val="00BC59E3"/>
    <w:rsid w:val="00BC6225"/>
    <w:rsid w:val="00BC7545"/>
    <w:rsid w:val="00BC7594"/>
    <w:rsid w:val="00BC765C"/>
    <w:rsid w:val="00BC7E44"/>
    <w:rsid w:val="00BD1524"/>
    <w:rsid w:val="00BD19C8"/>
    <w:rsid w:val="00BD1BFA"/>
    <w:rsid w:val="00BD3262"/>
    <w:rsid w:val="00BD3478"/>
    <w:rsid w:val="00BD3551"/>
    <w:rsid w:val="00BD37ED"/>
    <w:rsid w:val="00BD38A7"/>
    <w:rsid w:val="00BD4BB9"/>
    <w:rsid w:val="00BD5138"/>
    <w:rsid w:val="00BD67E6"/>
    <w:rsid w:val="00BD6C35"/>
    <w:rsid w:val="00BD6C6B"/>
    <w:rsid w:val="00BD7A0C"/>
    <w:rsid w:val="00BD7EEB"/>
    <w:rsid w:val="00BE00CA"/>
    <w:rsid w:val="00BE05BE"/>
    <w:rsid w:val="00BE0F64"/>
    <w:rsid w:val="00BE162B"/>
    <w:rsid w:val="00BE1B60"/>
    <w:rsid w:val="00BE2F57"/>
    <w:rsid w:val="00BE3064"/>
    <w:rsid w:val="00BE308C"/>
    <w:rsid w:val="00BE309E"/>
    <w:rsid w:val="00BE4419"/>
    <w:rsid w:val="00BE586D"/>
    <w:rsid w:val="00BE5F7E"/>
    <w:rsid w:val="00BE6CA5"/>
    <w:rsid w:val="00BE70F7"/>
    <w:rsid w:val="00BE74EA"/>
    <w:rsid w:val="00BE7B96"/>
    <w:rsid w:val="00BF0FD7"/>
    <w:rsid w:val="00BF1C8A"/>
    <w:rsid w:val="00BF2463"/>
    <w:rsid w:val="00BF3729"/>
    <w:rsid w:val="00BF3BCE"/>
    <w:rsid w:val="00BF42F5"/>
    <w:rsid w:val="00BF4726"/>
    <w:rsid w:val="00BF500E"/>
    <w:rsid w:val="00BF5434"/>
    <w:rsid w:val="00BF5AE5"/>
    <w:rsid w:val="00BF60F2"/>
    <w:rsid w:val="00C00427"/>
    <w:rsid w:val="00C00DDF"/>
    <w:rsid w:val="00C012AE"/>
    <w:rsid w:val="00C013CE"/>
    <w:rsid w:val="00C013F5"/>
    <w:rsid w:val="00C02D09"/>
    <w:rsid w:val="00C031A2"/>
    <w:rsid w:val="00C03C69"/>
    <w:rsid w:val="00C05080"/>
    <w:rsid w:val="00C053E4"/>
    <w:rsid w:val="00C05E17"/>
    <w:rsid w:val="00C0604E"/>
    <w:rsid w:val="00C06440"/>
    <w:rsid w:val="00C0728B"/>
    <w:rsid w:val="00C07527"/>
    <w:rsid w:val="00C079C0"/>
    <w:rsid w:val="00C07B4F"/>
    <w:rsid w:val="00C113EB"/>
    <w:rsid w:val="00C11EFC"/>
    <w:rsid w:val="00C125BB"/>
    <w:rsid w:val="00C13ADF"/>
    <w:rsid w:val="00C1444C"/>
    <w:rsid w:val="00C144EB"/>
    <w:rsid w:val="00C14FDA"/>
    <w:rsid w:val="00C150E5"/>
    <w:rsid w:val="00C152E4"/>
    <w:rsid w:val="00C15F04"/>
    <w:rsid w:val="00C169AD"/>
    <w:rsid w:val="00C17166"/>
    <w:rsid w:val="00C20692"/>
    <w:rsid w:val="00C20778"/>
    <w:rsid w:val="00C20910"/>
    <w:rsid w:val="00C20B66"/>
    <w:rsid w:val="00C20B8F"/>
    <w:rsid w:val="00C227A1"/>
    <w:rsid w:val="00C2304D"/>
    <w:rsid w:val="00C2404F"/>
    <w:rsid w:val="00C24846"/>
    <w:rsid w:val="00C24A1C"/>
    <w:rsid w:val="00C24D70"/>
    <w:rsid w:val="00C256E7"/>
    <w:rsid w:val="00C262F4"/>
    <w:rsid w:val="00C26785"/>
    <w:rsid w:val="00C2678D"/>
    <w:rsid w:val="00C26DAF"/>
    <w:rsid w:val="00C2709E"/>
    <w:rsid w:val="00C30081"/>
    <w:rsid w:val="00C30A5D"/>
    <w:rsid w:val="00C31173"/>
    <w:rsid w:val="00C33172"/>
    <w:rsid w:val="00C34567"/>
    <w:rsid w:val="00C3503C"/>
    <w:rsid w:val="00C35915"/>
    <w:rsid w:val="00C363C2"/>
    <w:rsid w:val="00C36DF8"/>
    <w:rsid w:val="00C37383"/>
    <w:rsid w:val="00C37ED4"/>
    <w:rsid w:val="00C408D0"/>
    <w:rsid w:val="00C40939"/>
    <w:rsid w:val="00C43E95"/>
    <w:rsid w:val="00C43EEB"/>
    <w:rsid w:val="00C4404D"/>
    <w:rsid w:val="00C44344"/>
    <w:rsid w:val="00C44A38"/>
    <w:rsid w:val="00C44AD9"/>
    <w:rsid w:val="00C44BAA"/>
    <w:rsid w:val="00C45BA8"/>
    <w:rsid w:val="00C45E82"/>
    <w:rsid w:val="00C46953"/>
    <w:rsid w:val="00C46B36"/>
    <w:rsid w:val="00C47CDC"/>
    <w:rsid w:val="00C47E30"/>
    <w:rsid w:val="00C50A87"/>
    <w:rsid w:val="00C51C06"/>
    <w:rsid w:val="00C52502"/>
    <w:rsid w:val="00C542B6"/>
    <w:rsid w:val="00C5619F"/>
    <w:rsid w:val="00C56C12"/>
    <w:rsid w:val="00C56EDF"/>
    <w:rsid w:val="00C60E85"/>
    <w:rsid w:val="00C610C1"/>
    <w:rsid w:val="00C61925"/>
    <w:rsid w:val="00C61DCF"/>
    <w:rsid w:val="00C61FEF"/>
    <w:rsid w:val="00C62B68"/>
    <w:rsid w:val="00C62BC1"/>
    <w:rsid w:val="00C62EAB"/>
    <w:rsid w:val="00C634BE"/>
    <w:rsid w:val="00C648EA"/>
    <w:rsid w:val="00C656F2"/>
    <w:rsid w:val="00C65706"/>
    <w:rsid w:val="00C65729"/>
    <w:rsid w:val="00C65B3B"/>
    <w:rsid w:val="00C6619B"/>
    <w:rsid w:val="00C70078"/>
    <w:rsid w:val="00C70F3D"/>
    <w:rsid w:val="00C715E4"/>
    <w:rsid w:val="00C71D47"/>
    <w:rsid w:val="00C72FD6"/>
    <w:rsid w:val="00C7322A"/>
    <w:rsid w:val="00C73B8C"/>
    <w:rsid w:val="00C758F0"/>
    <w:rsid w:val="00C75F4A"/>
    <w:rsid w:val="00C76156"/>
    <w:rsid w:val="00C76ACE"/>
    <w:rsid w:val="00C770DE"/>
    <w:rsid w:val="00C77586"/>
    <w:rsid w:val="00C77F88"/>
    <w:rsid w:val="00C8220E"/>
    <w:rsid w:val="00C84041"/>
    <w:rsid w:val="00C84C23"/>
    <w:rsid w:val="00C84C66"/>
    <w:rsid w:val="00C90617"/>
    <w:rsid w:val="00C91B43"/>
    <w:rsid w:val="00C91F5D"/>
    <w:rsid w:val="00C92336"/>
    <w:rsid w:val="00C93279"/>
    <w:rsid w:val="00C93C2C"/>
    <w:rsid w:val="00C93DD2"/>
    <w:rsid w:val="00C93F50"/>
    <w:rsid w:val="00C94B79"/>
    <w:rsid w:val="00C96AA6"/>
    <w:rsid w:val="00C96BA1"/>
    <w:rsid w:val="00C9733E"/>
    <w:rsid w:val="00C9740B"/>
    <w:rsid w:val="00C97B87"/>
    <w:rsid w:val="00C97C8A"/>
    <w:rsid w:val="00CA0016"/>
    <w:rsid w:val="00CA02D5"/>
    <w:rsid w:val="00CA0985"/>
    <w:rsid w:val="00CA0DFD"/>
    <w:rsid w:val="00CA1131"/>
    <w:rsid w:val="00CA1287"/>
    <w:rsid w:val="00CA14D6"/>
    <w:rsid w:val="00CA1A2F"/>
    <w:rsid w:val="00CA2536"/>
    <w:rsid w:val="00CA254E"/>
    <w:rsid w:val="00CA2AA4"/>
    <w:rsid w:val="00CA2ED5"/>
    <w:rsid w:val="00CA3D77"/>
    <w:rsid w:val="00CA497A"/>
    <w:rsid w:val="00CA500B"/>
    <w:rsid w:val="00CA6B07"/>
    <w:rsid w:val="00CA6C0B"/>
    <w:rsid w:val="00CB0319"/>
    <w:rsid w:val="00CB1964"/>
    <w:rsid w:val="00CB1BD8"/>
    <w:rsid w:val="00CB39E2"/>
    <w:rsid w:val="00CB3B44"/>
    <w:rsid w:val="00CB54D4"/>
    <w:rsid w:val="00CB5BBA"/>
    <w:rsid w:val="00CB6EBA"/>
    <w:rsid w:val="00CB6F8E"/>
    <w:rsid w:val="00CB78D4"/>
    <w:rsid w:val="00CB7A87"/>
    <w:rsid w:val="00CB7BF0"/>
    <w:rsid w:val="00CC0015"/>
    <w:rsid w:val="00CC1209"/>
    <w:rsid w:val="00CC1D7B"/>
    <w:rsid w:val="00CC2445"/>
    <w:rsid w:val="00CC2ED6"/>
    <w:rsid w:val="00CC3279"/>
    <w:rsid w:val="00CC37B6"/>
    <w:rsid w:val="00CC429E"/>
    <w:rsid w:val="00CC48DB"/>
    <w:rsid w:val="00CC5743"/>
    <w:rsid w:val="00CC57FE"/>
    <w:rsid w:val="00CC5F23"/>
    <w:rsid w:val="00CC61EE"/>
    <w:rsid w:val="00CC68EF"/>
    <w:rsid w:val="00CC6F42"/>
    <w:rsid w:val="00CC7E84"/>
    <w:rsid w:val="00CD0B25"/>
    <w:rsid w:val="00CD1A01"/>
    <w:rsid w:val="00CD1F4F"/>
    <w:rsid w:val="00CD1FA8"/>
    <w:rsid w:val="00CD2E39"/>
    <w:rsid w:val="00CD3358"/>
    <w:rsid w:val="00CD3661"/>
    <w:rsid w:val="00CD3F19"/>
    <w:rsid w:val="00CD49DA"/>
    <w:rsid w:val="00CD4C4B"/>
    <w:rsid w:val="00CD4E3C"/>
    <w:rsid w:val="00CD5ABA"/>
    <w:rsid w:val="00CD633A"/>
    <w:rsid w:val="00CD66E7"/>
    <w:rsid w:val="00CD6934"/>
    <w:rsid w:val="00CD6C7C"/>
    <w:rsid w:val="00CE0816"/>
    <w:rsid w:val="00CE09B3"/>
    <w:rsid w:val="00CE0CBA"/>
    <w:rsid w:val="00CE0CE4"/>
    <w:rsid w:val="00CE1574"/>
    <w:rsid w:val="00CE1AD7"/>
    <w:rsid w:val="00CE3913"/>
    <w:rsid w:val="00CE42F3"/>
    <w:rsid w:val="00CE4F77"/>
    <w:rsid w:val="00CE5ACD"/>
    <w:rsid w:val="00CE6E12"/>
    <w:rsid w:val="00CE703F"/>
    <w:rsid w:val="00CE7835"/>
    <w:rsid w:val="00CE78A9"/>
    <w:rsid w:val="00CE7D4E"/>
    <w:rsid w:val="00CF05A5"/>
    <w:rsid w:val="00CF0A50"/>
    <w:rsid w:val="00CF2939"/>
    <w:rsid w:val="00CF3228"/>
    <w:rsid w:val="00CF425E"/>
    <w:rsid w:val="00CF583B"/>
    <w:rsid w:val="00CF5C13"/>
    <w:rsid w:val="00CF6520"/>
    <w:rsid w:val="00CF72B5"/>
    <w:rsid w:val="00CF7C53"/>
    <w:rsid w:val="00D01CB5"/>
    <w:rsid w:val="00D02248"/>
    <w:rsid w:val="00D024F1"/>
    <w:rsid w:val="00D02D28"/>
    <w:rsid w:val="00D03491"/>
    <w:rsid w:val="00D03C77"/>
    <w:rsid w:val="00D04F39"/>
    <w:rsid w:val="00D04F43"/>
    <w:rsid w:val="00D0564F"/>
    <w:rsid w:val="00D056F0"/>
    <w:rsid w:val="00D058CF"/>
    <w:rsid w:val="00D064C2"/>
    <w:rsid w:val="00D067B1"/>
    <w:rsid w:val="00D06B13"/>
    <w:rsid w:val="00D06B80"/>
    <w:rsid w:val="00D06E65"/>
    <w:rsid w:val="00D07433"/>
    <w:rsid w:val="00D07F10"/>
    <w:rsid w:val="00D110E8"/>
    <w:rsid w:val="00D12ACC"/>
    <w:rsid w:val="00D12E4C"/>
    <w:rsid w:val="00D13B66"/>
    <w:rsid w:val="00D147AE"/>
    <w:rsid w:val="00D14B19"/>
    <w:rsid w:val="00D15B6F"/>
    <w:rsid w:val="00D15F3E"/>
    <w:rsid w:val="00D15FCA"/>
    <w:rsid w:val="00D16E05"/>
    <w:rsid w:val="00D17AA2"/>
    <w:rsid w:val="00D20147"/>
    <w:rsid w:val="00D20891"/>
    <w:rsid w:val="00D22772"/>
    <w:rsid w:val="00D22913"/>
    <w:rsid w:val="00D2316F"/>
    <w:rsid w:val="00D240BC"/>
    <w:rsid w:val="00D246AA"/>
    <w:rsid w:val="00D24D2C"/>
    <w:rsid w:val="00D26255"/>
    <w:rsid w:val="00D26F25"/>
    <w:rsid w:val="00D27C51"/>
    <w:rsid w:val="00D27C8D"/>
    <w:rsid w:val="00D30B10"/>
    <w:rsid w:val="00D319F5"/>
    <w:rsid w:val="00D31F27"/>
    <w:rsid w:val="00D333CC"/>
    <w:rsid w:val="00D33C27"/>
    <w:rsid w:val="00D340C7"/>
    <w:rsid w:val="00D34E7A"/>
    <w:rsid w:val="00D34F67"/>
    <w:rsid w:val="00D37727"/>
    <w:rsid w:val="00D4014F"/>
    <w:rsid w:val="00D407BE"/>
    <w:rsid w:val="00D40CF8"/>
    <w:rsid w:val="00D40DB1"/>
    <w:rsid w:val="00D41427"/>
    <w:rsid w:val="00D424B9"/>
    <w:rsid w:val="00D42EEE"/>
    <w:rsid w:val="00D4386A"/>
    <w:rsid w:val="00D439A3"/>
    <w:rsid w:val="00D43E29"/>
    <w:rsid w:val="00D4584B"/>
    <w:rsid w:val="00D46026"/>
    <w:rsid w:val="00D46847"/>
    <w:rsid w:val="00D46C74"/>
    <w:rsid w:val="00D46F83"/>
    <w:rsid w:val="00D47241"/>
    <w:rsid w:val="00D50022"/>
    <w:rsid w:val="00D50322"/>
    <w:rsid w:val="00D52598"/>
    <w:rsid w:val="00D52909"/>
    <w:rsid w:val="00D5351D"/>
    <w:rsid w:val="00D537BA"/>
    <w:rsid w:val="00D55F81"/>
    <w:rsid w:val="00D562C6"/>
    <w:rsid w:val="00D56AA1"/>
    <w:rsid w:val="00D57165"/>
    <w:rsid w:val="00D57391"/>
    <w:rsid w:val="00D6012F"/>
    <w:rsid w:val="00D6122E"/>
    <w:rsid w:val="00D6168B"/>
    <w:rsid w:val="00D6212F"/>
    <w:rsid w:val="00D6265C"/>
    <w:rsid w:val="00D628BB"/>
    <w:rsid w:val="00D63C31"/>
    <w:rsid w:val="00D649EC"/>
    <w:rsid w:val="00D650FC"/>
    <w:rsid w:val="00D66644"/>
    <w:rsid w:val="00D669FF"/>
    <w:rsid w:val="00D66EE7"/>
    <w:rsid w:val="00D67829"/>
    <w:rsid w:val="00D70063"/>
    <w:rsid w:val="00D719ED"/>
    <w:rsid w:val="00D71F09"/>
    <w:rsid w:val="00D72970"/>
    <w:rsid w:val="00D73878"/>
    <w:rsid w:val="00D73C74"/>
    <w:rsid w:val="00D7418E"/>
    <w:rsid w:val="00D7472E"/>
    <w:rsid w:val="00D75DEF"/>
    <w:rsid w:val="00D76591"/>
    <w:rsid w:val="00D76923"/>
    <w:rsid w:val="00D76A2B"/>
    <w:rsid w:val="00D76D7A"/>
    <w:rsid w:val="00D77073"/>
    <w:rsid w:val="00D77195"/>
    <w:rsid w:val="00D774FA"/>
    <w:rsid w:val="00D80000"/>
    <w:rsid w:val="00D807CE"/>
    <w:rsid w:val="00D80802"/>
    <w:rsid w:val="00D809DA"/>
    <w:rsid w:val="00D8284A"/>
    <w:rsid w:val="00D83144"/>
    <w:rsid w:val="00D8359D"/>
    <w:rsid w:val="00D83641"/>
    <w:rsid w:val="00D83DF6"/>
    <w:rsid w:val="00D83EC7"/>
    <w:rsid w:val="00D8411A"/>
    <w:rsid w:val="00D85A74"/>
    <w:rsid w:val="00D85E22"/>
    <w:rsid w:val="00D85FB5"/>
    <w:rsid w:val="00D8673A"/>
    <w:rsid w:val="00D86948"/>
    <w:rsid w:val="00D86AA7"/>
    <w:rsid w:val="00D87355"/>
    <w:rsid w:val="00D878EA"/>
    <w:rsid w:val="00D87C64"/>
    <w:rsid w:val="00D90795"/>
    <w:rsid w:val="00D91757"/>
    <w:rsid w:val="00D924C8"/>
    <w:rsid w:val="00D9252C"/>
    <w:rsid w:val="00D92CBB"/>
    <w:rsid w:val="00D93BBD"/>
    <w:rsid w:val="00D953E9"/>
    <w:rsid w:val="00D9626D"/>
    <w:rsid w:val="00D964C8"/>
    <w:rsid w:val="00D9706C"/>
    <w:rsid w:val="00DA2759"/>
    <w:rsid w:val="00DA29DC"/>
    <w:rsid w:val="00DA31BF"/>
    <w:rsid w:val="00DA3376"/>
    <w:rsid w:val="00DA37CD"/>
    <w:rsid w:val="00DA406E"/>
    <w:rsid w:val="00DA48A6"/>
    <w:rsid w:val="00DA5247"/>
    <w:rsid w:val="00DA59DB"/>
    <w:rsid w:val="00DA74FB"/>
    <w:rsid w:val="00DA7779"/>
    <w:rsid w:val="00DA7C3B"/>
    <w:rsid w:val="00DB00D8"/>
    <w:rsid w:val="00DB0437"/>
    <w:rsid w:val="00DB071F"/>
    <w:rsid w:val="00DB0881"/>
    <w:rsid w:val="00DB0CAE"/>
    <w:rsid w:val="00DB1750"/>
    <w:rsid w:val="00DB1BA0"/>
    <w:rsid w:val="00DB1CBF"/>
    <w:rsid w:val="00DB2B99"/>
    <w:rsid w:val="00DB3302"/>
    <w:rsid w:val="00DB3381"/>
    <w:rsid w:val="00DB494D"/>
    <w:rsid w:val="00DB61BD"/>
    <w:rsid w:val="00DB656B"/>
    <w:rsid w:val="00DB7019"/>
    <w:rsid w:val="00DC0528"/>
    <w:rsid w:val="00DC0A3C"/>
    <w:rsid w:val="00DC0FCF"/>
    <w:rsid w:val="00DC14FD"/>
    <w:rsid w:val="00DC1826"/>
    <w:rsid w:val="00DC1FB6"/>
    <w:rsid w:val="00DC2936"/>
    <w:rsid w:val="00DC323F"/>
    <w:rsid w:val="00DC35D6"/>
    <w:rsid w:val="00DC461F"/>
    <w:rsid w:val="00DC4AFA"/>
    <w:rsid w:val="00DC622D"/>
    <w:rsid w:val="00DC788F"/>
    <w:rsid w:val="00DD0EBC"/>
    <w:rsid w:val="00DD182B"/>
    <w:rsid w:val="00DD29BC"/>
    <w:rsid w:val="00DD2B4E"/>
    <w:rsid w:val="00DD4286"/>
    <w:rsid w:val="00DD4581"/>
    <w:rsid w:val="00DD5A50"/>
    <w:rsid w:val="00DD66B2"/>
    <w:rsid w:val="00DD70CB"/>
    <w:rsid w:val="00DE0A75"/>
    <w:rsid w:val="00DE1EB6"/>
    <w:rsid w:val="00DE2E1D"/>
    <w:rsid w:val="00DE385C"/>
    <w:rsid w:val="00DE40FD"/>
    <w:rsid w:val="00DE46A0"/>
    <w:rsid w:val="00DE4965"/>
    <w:rsid w:val="00DE4B94"/>
    <w:rsid w:val="00DE5B07"/>
    <w:rsid w:val="00DE63F3"/>
    <w:rsid w:val="00DE6B10"/>
    <w:rsid w:val="00DE7122"/>
    <w:rsid w:val="00DE7C9E"/>
    <w:rsid w:val="00DF03DD"/>
    <w:rsid w:val="00DF08CB"/>
    <w:rsid w:val="00DF14A9"/>
    <w:rsid w:val="00DF182E"/>
    <w:rsid w:val="00DF2090"/>
    <w:rsid w:val="00DF291F"/>
    <w:rsid w:val="00DF29E7"/>
    <w:rsid w:val="00DF3CF6"/>
    <w:rsid w:val="00DF3DDE"/>
    <w:rsid w:val="00DF3E75"/>
    <w:rsid w:val="00DF3F22"/>
    <w:rsid w:val="00DF4243"/>
    <w:rsid w:val="00DF5DA4"/>
    <w:rsid w:val="00DF5DD8"/>
    <w:rsid w:val="00DF68A1"/>
    <w:rsid w:val="00DF6B42"/>
    <w:rsid w:val="00DF6FB0"/>
    <w:rsid w:val="00DF76CF"/>
    <w:rsid w:val="00E0173A"/>
    <w:rsid w:val="00E02037"/>
    <w:rsid w:val="00E02635"/>
    <w:rsid w:val="00E02C19"/>
    <w:rsid w:val="00E03F08"/>
    <w:rsid w:val="00E04FB3"/>
    <w:rsid w:val="00E05DFF"/>
    <w:rsid w:val="00E06284"/>
    <w:rsid w:val="00E06763"/>
    <w:rsid w:val="00E0679F"/>
    <w:rsid w:val="00E10C1F"/>
    <w:rsid w:val="00E110FB"/>
    <w:rsid w:val="00E12A2C"/>
    <w:rsid w:val="00E146C1"/>
    <w:rsid w:val="00E14B45"/>
    <w:rsid w:val="00E166D6"/>
    <w:rsid w:val="00E16E82"/>
    <w:rsid w:val="00E17C9D"/>
    <w:rsid w:val="00E21561"/>
    <w:rsid w:val="00E22B20"/>
    <w:rsid w:val="00E22C16"/>
    <w:rsid w:val="00E23341"/>
    <w:rsid w:val="00E23BAE"/>
    <w:rsid w:val="00E24055"/>
    <w:rsid w:val="00E240CC"/>
    <w:rsid w:val="00E249CB"/>
    <w:rsid w:val="00E24F07"/>
    <w:rsid w:val="00E252C4"/>
    <w:rsid w:val="00E256E2"/>
    <w:rsid w:val="00E26AF6"/>
    <w:rsid w:val="00E26E5A"/>
    <w:rsid w:val="00E27378"/>
    <w:rsid w:val="00E27C01"/>
    <w:rsid w:val="00E27C8A"/>
    <w:rsid w:val="00E27D5F"/>
    <w:rsid w:val="00E3088A"/>
    <w:rsid w:val="00E309C8"/>
    <w:rsid w:val="00E314E8"/>
    <w:rsid w:val="00E317BA"/>
    <w:rsid w:val="00E3404D"/>
    <w:rsid w:val="00E34197"/>
    <w:rsid w:val="00E34333"/>
    <w:rsid w:val="00E343BD"/>
    <w:rsid w:val="00E3483D"/>
    <w:rsid w:val="00E34A5F"/>
    <w:rsid w:val="00E34E3A"/>
    <w:rsid w:val="00E35803"/>
    <w:rsid w:val="00E35A66"/>
    <w:rsid w:val="00E36394"/>
    <w:rsid w:val="00E371D4"/>
    <w:rsid w:val="00E37B9C"/>
    <w:rsid w:val="00E37D93"/>
    <w:rsid w:val="00E402E7"/>
    <w:rsid w:val="00E428A2"/>
    <w:rsid w:val="00E43C4A"/>
    <w:rsid w:val="00E45BE3"/>
    <w:rsid w:val="00E45D05"/>
    <w:rsid w:val="00E45FAB"/>
    <w:rsid w:val="00E47D33"/>
    <w:rsid w:val="00E51725"/>
    <w:rsid w:val="00E51B35"/>
    <w:rsid w:val="00E5270D"/>
    <w:rsid w:val="00E528E4"/>
    <w:rsid w:val="00E52D5E"/>
    <w:rsid w:val="00E52F84"/>
    <w:rsid w:val="00E53290"/>
    <w:rsid w:val="00E53CDF"/>
    <w:rsid w:val="00E5422B"/>
    <w:rsid w:val="00E5448A"/>
    <w:rsid w:val="00E5477C"/>
    <w:rsid w:val="00E54A3C"/>
    <w:rsid w:val="00E55073"/>
    <w:rsid w:val="00E55F6B"/>
    <w:rsid w:val="00E5650A"/>
    <w:rsid w:val="00E56825"/>
    <w:rsid w:val="00E57447"/>
    <w:rsid w:val="00E57A4C"/>
    <w:rsid w:val="00E60459"/>
    <w:rsid w:val="00E604DB"/>
    <w:rsid w:val="00E604FD"/>
    <w:rsid w:val="00E6086F"/>
    <w:rsid w:val="00E61E0F"/>
    <w:rsid w:val="00E6242A"/>
    <w:rsid w:val="00E62D4E"/>
    <w:rsid w:val="00E62F7A"/>
    <w:rsid w:val="00E63034"/>
    <w:rsid w:val="00E637DF"/>
    <w:rsid w:val="00E63BD4"/>
    <w:rsid w:val="00E63DE7"/>
    <w:rsid w:val="00E63E1B"/>
    <w:rsid w:val="00E63F3B"/>
    <w:rsid w:val="00E64247"/>
    <w:rsid w:val="00E649EC"/>
    <w:rsid w:val="00E65960"/>
    <w:rsid w:val="00E6703E"/>
    <w:rsid w:val="00E67183"/>
    <w:rsid w:val="00E70E5C"/>
    <w:rsid w:val="00E71EE6"/>
    <w:rsid w:val="00E72B93"/>
    <w:rsid w:val="00E72CC6"/>
    <w:rsid w:val="00E73F8E"/>
    <w:rsid w:val="00E74195"/>
    <w:rsid w:val="00E74277"/>
    <w:rsid w:val="00E74507"/>
    <w:rsid w:val="00E754BF"/>
    <w:rsid w:val="00E757A8"/>
    <w:rsid w:val="00E76165"/>
    <w:rsid w:val="00E76698"/>
    <w:rsid w:val="00E7683C"/>
    <w:rsid w:val="00E77749"/>
    <w:rsid w:val="00E8076B"/>
    <w:rsid w:val="00E80954"/>
    <w:rsid w:val="00E8376C"/>
    <w:rsid w:val="00E85E8B"/>
    <w:rsid w:val="00E8634D"/>
    <w:rsid w:val="00E87023"/>
    <w:rsid w:val="00E875A5"/>
    <w:rsid w:val="00E877BF"/>
    <w:rsid w:val="00E87D61"/>
    <w:rsid w:val="00E87D83"/>
    <w:rsid w:val="00E87DED"/>
    <w:rsid w:val="00E903C3"/>
    <w:rsid w:val="00E90775"/>
    <w:rsid w:val="00E918AC"/>
    <w:rsid w:val="00E925E9"/>
    <w:rsid w:val="00E9298D"/>
    <w:rsid w:val="00E92BB1"/>
    <w:rsid w:val="00E932DD"/>
    <w:rsid w:val="00E948EA"/>
    <w:rsid w:val="00E950A5"/>
    <w:rsid w:val="00E953FA"/>
    <w:rsid w:val="00E96020"/>
    <w:rsid w:val="00E96496"/>
    <w:rsid w:val="00E96519"/>
    <w:rsid w:val="00E96EE4"/>
    <w:rsid w:val="00E973E8"/>
    <w:rsid w:val="00E97948"/>
    <w:rsid w:val="00EA0B69"/>
    <w:rsid w:val="00EA1027"/>
    <w:rsid w:val="00EA1474"/>
    <w:rsid w:val="00EA188C"/>
    <w:rsid w:val="00EA23EF"/>
    <w:rsid w:val="00EA2DCD"/>
    <w:rsid w:val="00EA4AB5"/>
    <w:rsid w:val="00EA53BC"/>
    <w:rsid w:val="00EA54EE"/>
    <w:rsid w:val="00EA612C"/>
    <w:rsid w:val="00EA74B9"/>
    <w:rsid w:val="00EB2BCD"/>
    <w:rsid w:val="00EB2FA0"/>
    <w:rsid w:val="00EB3571"/>
    <w:rsid w:val="00EB436B"/>
    <w:rsid w:val="00EB462E"/>
    <w:rsid w:val="00EB47D8"/>
    <w:rsid w:val="00EB5BE6"/>
    <w:rsid w:val="00EC0251"/>
    <w:rsid w:val="00EC0B60"/>
    <w:rsid w:val="00EC20C6"/>
    <w:rsid w:val="00EC271D"/>
    <w:rsid w:val="00EC3938"/>
    <w:rsid w:val="00EC45B4"/>
    <w:rsid w:val="00EC5EB6"/>
    <w:rsid w:val="00EC681B"/>
    <w:rsid w:val="00ED0230"/>
    <w:rsid w:val="00ED0A08"/>
    <w:rsid w:val="00ED1035"/>
    <w:rsid w:val="00ED1C25"/>
    <w:rsid w:val="00ED2A40"/>
    <w:rsid w:val="00ED30A4"/>
    <w:rsid w:val="00ED476A"/>
    <w:rsid w:val="00ED48A1"/>
    <w:rsid w:val="00ED4D54"/>
    <w:rsid w:val="00ED68C4"/>
    <w:rsid w:val="00EE0287"/>
    <w:rsid w:val="00EE03A1"/>
    <w:rsid w:val="00EE0524"/>
    <w:rsid w:val="00EE1F4C"/>
    <w:rsid w:val="00EE253C"/>
    <w:rsid w:val="00EE2B6F"/>
    <w:rsid w:val="00EE443D"/>
    <w:rsid w:val="00EE48B6"/>
    <w:rsid w:val="00EE499B"/>
    <w:rsid w:val="00EE771D"/>
    <w:rsid w:val="00EE7B68"/>
    <w:rsid w:val="00EE7C3E"/>
    <w:rsid w:val="00EE7D39"/>
    <w:rsid w:val="00EF04C8"/>
    <w:rsid w:val="00EF12C4"/>
    <w:rsid w:val="00EF30DD"/>
    <w:rsid w:val="00EF3181"/>
    <w:rsid w:val="00EF48EF"/>
    <w:rsid w:val="00EF4D59"/>
    <w:rsid w:val="00EF5871"/>
    <w:rsid w:val="00EF65F2"/>
    <w:rsid w:val="00EF7864"/>
    <w:rsid w:val="00EF7AF2"/>
    <w:rsid w:val="00F0074D"/>
    <w:rsid w:val="00F01307"/>
    <w:rsid w:val="00F03473"/>
    <w:rsid w:val="00F03DE5"/>
    <w:rsid w:val="00F03F60"/>
    <w:rsid w:val="00F050B0"/>
    <w:rsid w:val="00F05A11"/>
    <w:rsid w:val="00F06392"/>
    <w:rsid w:val="00F068BE"/>
    <w:rsid w:val="00F07733"/>
    <w:rsid w:val="00F07E31"/>
    <w:rsid w:val="00F10872"/>
    <w:rsid w:val="00F10D9E"/>
    <w:rsid w:val="00F111FB"/>
    <w:rsid w:val="00F1177E"/>
    <w:rsid w:val="00F11B0E"/>
    <w:rsid w:val="00F128C8"/>
    <w:rsid w:val="00F13006"/>
    <w:rsid w:val="00F13682"/>
    <w:rsid w:val="00F13AE7"/>
    <w:rsid w:val="00F15226"/>
    <w:rsid w:val="00F1631A"/>
    <w:rsid w:val="00F16559"/>
    <w:rsid w:val="00F20577"/>
    <w:rsid w:val="00F21398"/>
    <w:rsid w:val="00F21AD9"/>
    <w:rsid w:val="00F22898"/>
    <w:rsid w:val="00F228DC"/>
    <w:rsid w:val="00F23182"/>
    <w:rsid w:val="00F246DA"/>
    <w:rsid w:val="00F2533F"/>
    <w:rsid w:val="00F258FD"/>
    <w:rsid w:val="00F27FA0"/>
    <w:rsid w:val="00F300F7"/>
    <w:rsid w:val="00F312D2"/>
    <w:rsid w:val="00F32C80"/>
    <w:rsid w:val="00F33016"/>
    <w:rsid w:val="00F3314A"/>
    <w:rsid w:val="00F33E02"/>
    <w:rsid w:val="00F343D1"/>
    <w:rsid w:val="00F36280"/>
    <w:rsid w:val="00F36B67"/>
    <w:rsid w:val="00F377FF"/>
    <w:rsid w:val="00F37E46"/>
    <w:rsid w:val="00F40EA3"/>
    <w:rsid w:val="00F411A1"/>
    <w:rsid w:val="00F41600"/>
    <w:rsid w:val="00F430DA"/>
    <w:rsid w:val="00F4370D"/>
    <w:rsid w:val="00F43EEC"/>
    <w:rsid w:val="00F44892"/>
    <w:rsid w:val="00F448E0"/>
    <w:rsid w:val="00F449DF"/>
    <w:rsid w:val="00F45908"/>
    <w:rsid w:val="00F45BAA"/>
    <w:rsid w:val="00F468F7"/>
    <w:rsid w:val="00F478AF"/>
    <w:rsid w:val="00F50A6B"/>
    <w:rsid w:val="00F518AD"/>
    <w:rsid w:val="00F5280F"/>
    <w:rsid w:val="00F52904"/>
    <w:rsid w:val="00F52BB1"/>
    <w:rsid w:val="00F52D25"/>
    <w:rsid w:val="00F53C8A"/>
    <w:rsid w:val="00F553B0"/>
    <w:rsid w:val="00F560A6"/>
    <w:rsid w:val="00F5636E"/>
    <w:rsid w:val="00F56381"/>
    <w:rsid w:val="00F574F8"/>
    <w:rsid w:val="00F575CE"/>
    <w:rsid w:val="00F57AA9"/>
    <w:rsid w:val="00F57DE6"/>
    <w:rsid w:val="00F60907"/>
    <w:rsid w:val="00F61044"/>
    <w:rsid w:val="00F61197"/>
    <w:rsid w:val="00F6144E"/>
    <w:rsid w:val="00F6228F"/>
    <w:rsid w:val="00F62B03"/>
    <w:rsid w:val="00F63BF8"/>
    <w:rsid w:val="00F63C71"/>
    <w:rsid w:val="00F63C7D"/>
    <w:rsid w:val="00F64535"/>
    <w:rsid w:val="00F6487C"/>
    <w:rsid w:val="00F64CC9"/>
    <w:rsid w:val="00F67347"/>
    <w:rsid w:val="00F6753C"/>
    <w:rsid w:val="00F7003C"/>
    <w:rsid w:val="00F70064"/>
    <w:rsid w:val="00F708B7"/>
    <w:rsid w:val="00F711E8"/>
    <w:rsid w:val="00F721C8"/>
    <w:rsid w:val="00F73E56"/>
    <w:rsid w:val="00F760C3"/>
    <w:rsid w:val="00F77505"/>
    <w:rsid w:val="00F776F9"/>
    <w:rsid w:val="00F77991"/>
    <w:rsid w:val="00F77DFC"/>
    <w:rsid w:val="00F80558"/>
    <w:rsid w:val="00F81549"/>
    <w:rsid w:val="00F819B0"/>
    <w:rsid w:val="00F820FE"/>
    <w:rsid w:val="00F82289"/>
    <w:rsid w:val="00F840BA"/>
    <w:rsid w:val="00F8432B"/>
    <w:rsid w:val="00F84AA1"/>
    <w:rsid w:val="00F85E91"/>
    <w:rsid w:val="00F85F1A"/>
    <w:rsid w:val="00F86570"/>
    <w:rsid w:val="00F87943"/>
    <w:rsid w:val="00F90BBE"/>
    <w:rsid w:val="00F90FE1"/>
    <w:rsid w:val="00F95718"/>
    <w:rsid w:val="00F96077"/>
    <w:rsid w:val="00F969BF"/>
    <w:rsid w:val="00F96A58"/>
    <w:rsid w:val="00F96DB4"/>
    <w:rsid w:val="00F96F6C"/>
    <w:rsid w:val="00F97D23"/>
    <w:rsid w:val="00FA02AE"/>
    <w:rsid w:val="00FA039A"/>
    <w:rsid w:val="00FA05C1"/>
    <w:rsid w:val="00FA0A9A"/>
    <w:rsid w:val="00FA0E31"/>
    <w:rsid w:val="00FA122C"/>
    <w:rsid w:val="00FA14E4"/>
    <w:rsid w:val="00FA1EE8"/>
    <w:rsid w:val="00FA2106"/>
    <w:rsid w:val="00FA2497"/>
    <w:rsid w:val="00FA373F"/>
    <w:rsid w:val="00FA374B"/>
    <w:rsid w:val="00FA42DF"/>
    <w:rsid w:val="00FA4731"/>
    <w:rsid w:val="00FA4D2F"/>
    <w:rsid w:val="00FA5054"/>
    <w:rsid w:val="00FA5742"/>
    <w:rsid w:val="00FA6781"/>
    <w:rsid w:val="00FA6A86"/>
    <w:rsid w:val="00FA7554"/>
    <w:rsid w:val="00FB01F6"/>
    <w:rsid w:val="00FB07D4"/>
    <w:rsid w:val="00FB2A1B"/>
    <w:rsid w:val="00FB2BDF"/>
    <w:rsid w:val="00FB62B6"/>
    <w:rsid w:val="00FB678B"/>
    <w:rsid w:val="00FB6CD9"/>
    <w:rsid w:val="00FB74F6"/>
    <w:rsid w:val="00FB75DE"/>
    <w:rsid w:val="00FC0FC8"/>
    <w:rsid w:val="00FC11AA"/>
    <w:rsid w:val="00FC1C59"/>
    <w:rsid w:val="00FC1D8B"/>
    <w:rsid w:val="00FC34AD"/>
    <w:rsid w:val="00FC4046"/>
    <w:rsid w:val="00FC51E7"/>
    <w:rsid w:val="00FC5311"/>
    <w:rsid w:val="00FC668B"/>
    <w:rsid w:val="00FC68B8"/>
    <w:rsid w:val="00FD05FC"/>
    <w:rsid w:val="00FD0671"/>
    <w:rsid w:val="00FD1E1D"/>
    <w:rsid w:val="00FD264E"/>
    <w:rsid w:val="00FD289B"/>
    <w:rsid w:val="00FD3530"/>
    <w:rsid w:val="00FD3664"/>
    <w:rsid w:val="00FD3A2C"/>
    <w:rsid w:val="00FD4195"/>
    <w:rsid w:val="00FD4A36"/>
    <w:rsid w:val="00FD58AE"/>
    <w:rsid w:val="00FD680B"/>
    <w:rsid w:val="00FE014D"/>
    <w:rsid w:val="00FE19C5"/>
    <w:rsid w:val="00FE21DA"/>
    <w:rsid w:val="00FE225D"/>
    <w:rsid w:val="00FE3324"/>
    <w:rsid w:val="00FE3384"/>
    <w:rsid w:val="00FE35C8"/>
    <w:rsid w:val="00FE3734"/>
    <w:rsid w:val="00FE39F8"/>
    <w:rsid w:val="00FE3A27"/>
    <w:rsid w:val="00FE551F"/>
    <w:rsid w:val="00FE5642"/>
    <w:rsid w:val="00FE6BB1"/>
    <w:rsid w:val="00FE6C28"/>
    <w:rsid w:val="00FE6F19"/>
    <w:rsid w:val="00FE7539"/>
    <w:rsid w:val="00FE78F5"/>
    <w:rsid w:val="00FF02E0"/>
    <w:rsid w:val="00FF0A05"/>
    <w:rsid w:val="00FF0F02"/>
    <w:rsid w:val="00FF0F53"/>
    <w:rsid w:val="00FF159A"/>
    <w:rsid w:val="00FF1906"/>
    <w:rsid w:val="00FF3815"/>
    <w:rsid w:val="00FF3B9A"/>
    <w:rsid w:val="00FF48EE"/>
    <w:rsid w:val="00FF4CA2"/>
    <w:rsid w:val="00FF534E"/>
    <w:rsid w:val="00FF5D02"/>
    <w:rsid w:val="00FF5D0B"/>
    <w:rsid w:val="00FF6B49"/>
    <w:rsid w:val="00FF6D43"/>
    <w:rsid w:val="00FF7874"/>
    <w:rsid w:val="10589B90"/>
    <w:rsid w:val="31BC96AC"/>
    <w:rsid w:val="3ED894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836A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D38A7"/>
    <w:pPr>
      <w:widowControl w:val="0"/>
      <w:jc w:val="both"/>
    </w:pPr>
    <w:rPr>
      <w:rFonts w:ascii="ＭＳ 明朝"/>
      <w:kern w:val="2"/>
      <w:sz w:val="22"/>
      <w:szCs w:val="22"/>
    </w:rPr>
  </w:style>
  <w:style w:type="paragraph" w:styleId="1">
    <w:name w:val="heading 1"/>
    <w:basedOn w:val="a"/>
    <w:next w:val="a"/>
    <w:qFormat/>
    <w:rsid w:val="00E76698"/>
    <w:pPr>
      <w:keepNext/>
      <w:jc w:val="center"/>
      <w:outlineLvl w:val="0"/>
    </w:pPr>
    <w:rPr>
      <w:rFonts w:hAnsi="ＭＳ 明朝" w:cs="ＭＳ 明朝"/>
      <w:sz w:val="28"/>
      <w:szCs w:val="28"/>
    </w:rPr>
  </w:style>
  <w:style w:type="paragraph" w:styleId="2">
    <w:name w:val="heading 2"/>
    <w:basedOn w:val="a"/>
    <w:next w:val="a"/>
    <w:qFormat/>
    <w:rsid w:val="006B2551"/>
    <w:pPr>
      <w:outlineLvl w:val="1"/>
    </w:pPr>
    <w:rPr>
      <w:rFonts w:hAnsi="ＭＳ 明朝" w:cs="ＭＳ 明朝"/>
      <w:sz w:val="24"/>
      <w:szCs w:val="24"/>
    </w:rPr>
  </w:style>
  <w:style w:type="paragraph" w:styleId="3">
    <w:name w:val="heading 3"/>
    <w:basedOn w:val="a"/>
    <w:next w:val="a"/>
    <w:qFormat/>
    <w:rsid w:val="006B2551"/>
    <w:pPr>
      <w:ind w:leftChars="100" w:left="100"/>
      <w:outlineLvl w:val="2"/>
    </w:pPr>
    <w:rPr>
      <w:rFonts w:hAnsi="ＭＳ 明朝" w:cs="ＭＳ 明朝"/>
    </w:rPr>
  </w:style>
  <w:style w:type="paragraph" w:styleId="4">
    <w:name w:val="heading 4"/>
    <w:basedOn w:val="a"/>
    <w:next w:val="a"/>
    <w:qFormat/>
    <w:rsid w:val="006B2551"/>
    <w:pPr>
      <w:ind w:leftChars="100" w:left="200" w:hangingChars="100" w:hanging="100"/>
      <w:outlineLvl w:val="3"/>
    </w:pPr>
    <w:rPr>
      <w:bCs/>
    </w:rPr>
  </w:style>
  <w:style w:type="paragraph" w:styleId="5">
    <w:name w:val="heading 5"/>
    <w:basedOn w:val="a"/>
    <w:next w:val="a"/>
    <w:qFormat/>
    <w:rsid w:val="006B2551"/>
    <w:pPr>
      <w:ind w:leftChars="200" w:left="400" w:hangingChars="200" w:hanging="200"/>
      <w:outlineLvl w:val="4"/>
    </w:pPr>
    <w:rPr>
      <w:rFonts w:hAns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80995"/>
    <w:pPr>
      <w:tabs>
        <w:tab w:val="center" w:pos="4252"/>
        <w:tab w:val="right" w:pos="8504"/>
      </w:tabs>
      <w:snapToGrid w:val="0"/>
    </w:pPr>
  </w:style>
  <w:style w:type="character" w:styleId="a5">
    <w:name w:val="page number"/>
    <w:basedOn w:val="a0"/>
    <w:rsid w:val="00980995"/>
  </w:style>
  <w:style w:type="paragraph" w:styleId="a6">
    <w:name w:val="header"/>
    <w:basedOn w:val="a"/>
    <w:link w:val="a7"/>
    <w:uiPriority w:val="99"/>
    <w:rsid w:val="00A758C5"/>
    <w:pPr>
      <w:tabs>
        <w:tab w:val="center" w:pos="4252"/>
        <w:tab w:val="right" w:pos="8504"/>
      </w:tabs>
      <w:snapToGrid w:val="0"/>
    </w:pPr>
  </w:style>
  <w:style w:type="paragraph" w:styleId="a8">
    <w:name w:val="Balloon Text"/>
    <w:basedOn w:val="a"/>
    <w:semiHidden/>
    <w:rsid w:val="00D058CF"/>
    <w:rPr>
      <w:rFonts w:ascii="Arial" w:eastAsia="ＭＳ ゴシック" w:hAnsi="Arial"/>
      <w:sz w:val="18"/>
      <w:szCs w:val="18"/>
    </w:rPr>
  </w:style>
  <w:style w:type="paragraph" w:styleId="a9">
    <w:name w:val="Body Text"/>
    <w:basedOn w:val="a"/>
    <w:rsid w:val="00E76698"/>
    <w:pPr>
      <w:ind w:leftChars="100" w:left="100" w:firstLineChars="100" w:firstLine="100"/>
    </w:pPr>
  </w:style>
  <w:style w:type="paragraph" w:styleId="aa">
    <w:name w:val="Body Text Indent"/>
    <w:basedOn w:val="a"/>
    <w:rsid w:val="00A969A3"/>
    <w:pPr>
      <w:ind w:leftChars="400" w:left="600" w:hangingChars="200" w:hanging="200"/>
    </w:pPr>
    <w:rPr>
      <w:sz w:val="18"/>
      <w:szCs w:val="18"/>
    </w:rPr>
  </w:style>
  <w:style w:type="paragraph" w:styleId="20">
    <w:name w:val="Body Text 2"/>
    <w:basedOn w:val="a"/>
    <w:rsid w:val="00EB2BCD"/>
    <w:pPr>
      <w:ind w:leftChars="200" w:left="200" w:firstLineChars="100" w:firstLine="100"/>
    </w:pPr>
  </w:style>
  <w:style w:type="paragraph" w:styleId="30">
    <w:name w:val="Body Text 3"/>
    <w:basedOn w:val="a"/>
    <w:rsid w:val="002E7465"/>
    <w:pPr>
      <w:ind w:leftChars="200" w:left="200" w:firstLineChars="100" w:firstLine="100"/>
    </w:pPr>
    <w:rPr>
      <w:rFonts w:hAnsi="ＭＳ 明朝" w:cs="ＭＳ 明朝"/>
    </w:rPr>
  </w:style>
  <w:style w:type="paragraph" w:styleId="ab">
    <w:name w:val="List Paragraph"/>
    <w:basedOn w:val="a"/>
    <w:uiPriority w:val="34"/>
    <w:qFormat/>
    <w:rsid w:val="002408A0"/>
    <w:pPr>
      <w:ind w:leftChars="400" w:left="840"/>
    </w:pPr>
    <w:rPr>
      <w:rFonts w:ascii="Century"/>
      <w:sz w:val="21"/>
    </w:rPr>
  </w:style>
  <w:style w:type="character" w:customStyle="1" w:styleId="a7">
    <w:name w:val="ヘッダー (文字)"/>
    <w:link w:val="a6"/>
    <w:uiPriority w:val="99"/>
    <w:rsid w:val="009865FF"/>
    <w:rPr>
      <w:rFonts w:ascii="ＭＳ 明朝"/>
      <w:kern w:val="2"/>
      <w:sz w:val="22"/>
      <w:szCs w:val="22"/>
    </w:rPr>
  </w:style>
  <w:style w:type="paragraph" w:styleId="ac">
    <w:name w:val="Note Heading"/>
    <w:basedOn w:val="a"/>
    <w:next w:val="a"/>
    <w:link w:val="ad"/>
    <w:rsid w:val="00614069"/>
    <w:pPr>
      <w:jc w:val="center"/>
    </w:pPr>
    <w:rPr>
      <w:color w:val="000000"/>
    </w:rPr>
  </w:style>
  <w:style w:type="character" w:customStyle="1" w:styleId="ad">
    <w:name w:val="記 (文字)"/>
    <w:link w:val="ac"/>
    <w:rsid w:val="00614069"/>
    <w:rPr>
      <w:rFonts w:ascii="ＭＳ 明朝"/>
      <w:color w:val="000000"/>
      <w:kern w:val="2"/>
      <w:sz w:val="22"/>
      <w:szCs w:val="22"/>
    </w:rPr>
  </w:style>
  <w:style w:type="paragraph" w:styleId="ae">
    <w:name w:val="Closing"/>
    <w:basedOn w:val="a"/>
    <w:link w:val="af"/>
    <w:rsid w:val="00614069"/>
    <w:pPr>
      <w:jc w:val="right"/>
    </w:pPr>
    <w:rPr>
      <w:color w:val="000000"/>
    </w:rPr>
  </w:style>
  <w:style w:type="character" w:customStyle="1" w:styleId="af">
    <w:name w:val="結語 (文字)"/>
    <w:link w:val="ae"/>
    <w:rsid w:val="00614069"/>
    <w:rPr>
      <w:rFonts w:ascii="ＭＳ 明朝"/>
      <w:color w:val="000000"/>
      <w:kern w:val="2"/>
      <w:sz w:val="22"/>
      <w:szCs w:val="22"/>
    </w:rPr>
  </w:style>
  <w:style w:type="character" w:styleId="af0">
    <w:name w:val="annotation reference"/>
    <w:rsid w:val="006460D0"/>
    <w:rPr>
      <w:sz w:val="18"/>
      <w:szCs w:val="18"/>
    </w:rPr>
  </w:style>
  <w:style w:type="paragraph" w:styleId="af1">
    <w:name w:val="annotation text"/>
    <w:basedOn w:val="a"/>
    <w:link w:val="af2"/>
    <w:rsid w:val="006460D0"/>
    <w:pPr>
      <w:jc w:val="left"/>
    </w:pPr>
  </w:style>
  <w:style w:type="character" w:customStyle="1" w:styleId="af2">
    <w:name w:val="コメント文字列 (文字)"/>
    <w:link w:val="af1"/>
    <w:rsid w:val="006460D0"/>
    <w:rPr>
      <w:rFonts w:ascii="ＭＳ 明朝"/>
      <w:kern w:val="2"/>
      <w:sz w:val="22"/>
      <w:szCs w:val="22"/>
    </w:rPr>
  </w:style>
  <w:style w:type="paragraph" w:styleId="af3">
    <w:name w:val="annotation subject"/>
    <w:basedOn w:val="af1"/>
    <w:next w:val="af1"/>
    <w:link w:val="af4"/>
    <w:rsid w:val="006460D0"/>
    <w:rPr>
      <w:b/>
      <w:bCs/>
    </w:rPr>
  </w:style>
  <w:style w:type="character" w:customStyle="1" w:styleId="af4">
    <w:name w:val="コメント内容 (文字)"/>
    <w:link w:val="af3"/>
    <w:rsid w:val="006460D0"/>
    <w:rPr>
      <w:rFonts w:ascii="ＭＳ 明朝"/>
      <w:b/>
      <w:bCs/>
      <w:kern w:val="2"/>
      <w:sz w:val="22"/>
      <w:szCs w:val="22"/>
    </w:rPr>
  </w:style>
  <w:style w:type="paragraph" w:styleId="af5">
    <w:name w:val="Revision"/>
    <w:hidden/>
    <w:uiPriority w:val="99"/>
    <w:semiHidden/>
    <w:rsid w:val="002B004B"/>
    <w:rPr>
      <w:rFonts w:ascii="ＭＳ 明朝"/>
      <w:kern w:val="2"/>
      <w:sz w:val="22"/>
      <w:szCs w:val="22"/>
    </w:rPr>
  </w:style>
  <w:style w:type="character" w:customStyle="1" w:styleId="a4">
    <w:name w:val="フッター (文字)"/>
    <w:link w:val="a3"/>
    <w:uiPriority w:val="99"/>
    <w:rsid w:val="00655529"/>
    <w:rPr>
      <w:rFonts w:ascii="ＭＳ 明朝"/>
      <w:kern w:val="2"/>
      <w:sz w:val="22"/>
      <w:szCs w:val="22"/>
    </w:rPr>
  </w:style>
  <w:style w:type="table" w:styleId="af6">
    <w:name w:val="Table Grid"/>
    <w:basedOn w:val="a1"/>
    <w:rsid w:val="004231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Hyperlink"/>
    <w:uiPriority w:val="99"/>
    <w:unhideWhenUsed/>
    <w:rsid w:val="00286680"/>
    <w:rPr>
      <w:rFonts w:ascii="Times New Roman" w:hAnsi="Times New Roman" w:cs="Times New Roman" w:hint="default"/>
      <w:color w:val="0563C1"/>
      <w:u w:val="single"/>
    </w:rPr>
  </w:style>
  <w:style w:type="paragraph" w:styleId="af8">
    <w:name w:val="Plain Text"/>
    <w:basedOn w:val="a"/>
    <w:link w:val="af9"/>
    <w:uiPriority w:val="99"/>
    <w:unhideWhenUsed/>
    <w:rsid w:val="00286680"/>
    <w:pPr>
      <w:jc w:val="left"/>
    </w:pPr>
    <w:rPr>
      <w:rFonts w:ascii="Yu Gothic" w:eastAsia="Yu Gothic" w:hAnsi="Courier New" w:cs="Courier New"/>
    </w:rPr>
  </w:style>
  <w:style w:type="character" w:customStyle="1" w:styleId="af9">
    <w:name w:val="書式なし (文字)"/>
    <w:link w:val="af8"/>
    <w:uiPriority w:val="99"/>
    <w:rsid w:val="00286680"/>
    <w:rPr>
      <w:rFonts w:ascii="Yu Gothic" w:eastAsia="Yu Gothic" w:hAnsi="Courier New" w:cs="Courier New"/>
      <w:kern w:val="2"/>
      <w:sz w:val="22"/>
      <w:szCs w:val="22"/>
    </w:rPr>
  </w:style>
  <w:style w:type="character" w:styleId="afa">
    <w:name w:val="Mention"/>
    <w:basedOn w:val="a0"/>
    <w:uiPriority w:val="99"/>
    <w:unhideWhenUsed/>
    <w:rsid w:val="00E3404D"/>
    <w:rPr>
      <w:color w:val="2B579A"/>
      <w:shd w:val="clear" w:color="auto" w:fill="E1DFDD"/>
    </w:rPr>
  </w:style>
  <w:style w:type="character" w:styleId="afb">
    <w:name w:val="Unresolved Mention"/>
    <w:basedOn w:val="a0"/>
    <w:uiPriority w:val="99"/>
    <w:semiHidden/>
    <w:unhideWhenUsed/>
    <w:rsid w:val="004E34A4"/>
    <w:rPr>
      <w:color w:val="605E5C"/>
      <w:shd w:val="clear" w:color="auto" w:fill="E1DFDD"/>
    </w:rPr>
  </w:style>
  <w:style w:type="paragraph" w:styleId="afc">
    <w:name w:val="Date"/>
    <w:basedOn w:val="a"/>
    <w:next w:val="a"/>
    <w:link w:val="afd"/>
    <w:rsid w:val="00214BEB"/>
  </w:style>
  <w:style w:type="character" w:customStyle="1" w:styleId="afd">
    <w:name w:val="日付 (文字)"/>
    <w:basedOn w:val="a0"/>
    <w:link w:val="afc"/>
    <w:rsid w:val="00214BEB"/>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3872">
      <w:bodyDiv w:val="1"/>
      <w:marLeft w:val="0"/>
      <w:marRight w:val="0"/>
      <w:marTop w:val="0"/>
      <w:marBottom w:val="0"/>
      <w:divBdr>
        <w:top w:val="none" w:sz="0" w:space="0" w:color="auto"/>
        <w:left w:val="none" w:sz="0" w:space="0" w:color="auto"/>
        <w:bottom w:val="none" w:sz="0" w:space="0" w:color="auto"/>
        <w:right w:val="none" w:sz="0" w:space="0" w:color="auto"/>
      </w:divBdr>
    </w:div>
    <w:div w:id="36662121">
      <w:bodyDiv w:val="1"/>
      <w:marLeft w:val="0"/>
      <w:marRight w:val="0"/>
      <w:marTop w:val="0"/>
      <w:marBottom w:val="0"/>
      <w:divBdr>
        <w:top w:val="none" w:sz="0" w:space="0" w:color="auto"/>
        <w:left w:val="none" w:sz="0" w:space="0" w:color="auto"/>
        <w:bottom w:val="none" w:sz="0" w:space="0" w:color="auto"/>
        <w:right w:val="none" w:sz="0" w:space="0" w:color="auto"/>
      </w:divBdr>
    </w:div>
    <w:div w:id="43140794">
      <w:bodyDiv w:val="1"/>
      <w:marLeft w:val="0"/>
      <w:marRight w:val="0"/>
      <w:marTop w:val="0"/>
      <w:marBottom w:val="0"/>
      <w:divBdr>
        <w:top w:val="none" w:sz="0" w:space="0" w:color="auto"/>
        <w:left w:val="none" w:sz="0" w:space="0" w:color="auto"/>
        <w:bottom w:val="none" w:sz="0" w:space="0" w:color="auto"/>
        <w:right w:val="none" w:sz="0" w:space="0" w:color="auto"/>
      </w:divBdr>
    </w:div>
    <w:div w:id="54476229">
      <w:bodyDiv w:val="1"/>
      <w:marLeft w:val="0"/>
      <w:marRight w:val="0"/>
      <w:marTop w:val="0"/>
      <w:marBottom w:val="0"/>
      <w:divBdr>
        <w:top w:val="none" w:sz="0" w:space="0" w:color="auto"/>
        <w:left w:val="none" w:sz="0" w:space="0" w:color="auto"/>
        <w:bottom w:val="none" w:sz="0" w:space="0" w:color="auto"/>
        <w:right w:val="none" w:sz="0" w:space="0" w:color="auto"/>
      </w:divBdr>
    </w:div>
    <w:div w:id="116264981">
      <w:bodyDiv w:val="1"/>
      <w:marLeft w:val="0"/>
      <w:marRight w:val="0"/>
      <w:marTop w:val="0"/>
      <w:marBottom w:val="0"/>
      <w:divBdr>
        <w:top w:val="none" w:sz="0" w:space="0" w:color="auto"/>
        <w:left w:val="none" w:sz="0" w:space="0" w:color="auto"/>
        <w:bottom w:val="none" w:sz="0" w:space="0" w:color="auto"/>
        <w:right w:val="none" w:sz="0" w:space="0" w:color="auto"/>
      </w:divBdr>
    </w:div>
    <w:div w:id="177934472">
      <w:bodyDiv w:val="1"/>
      <w:marLeft w:val="0"/>
      <w:marRight w:val="0"/>
      <w:marTop w:val="0"/>
      <w:marBottom w:val="0"/>
      <w:divBdr>
        <w:top w:val="none" w:sz="0" w:space="0" w:color="auto"/>
        <w:left w:val="none" w:sz="0" w:space="0" w:color="auto"/>
        <w:bottom w:val="none" w:sz="0" w:space="0" w:color="auto"/>
        <w:right w:val="none" w:sz="0" w:space="0" w:color="auto"/>
      </w:divBdr>
    </w:div>
    <w:div w:id="188302870">
      <w:bodyDiv w:val="1"/>
      <w:marLeft w:val="0"/>
      <w:marRight w:val="0"/>
      <w:marTop w:val="0"/>
      <w:marBottom w:val="0"/>
      <w:divBdr>
        <w:top w:val="none" w:sz="0" w:space="0" w:color="auto"/>
        <w:left w:val="none" w:sz="0" w:space="0" w:color="auto"/>
        <w:bottom w:val="none" w:sz="0" w:space="0" w:color="auto"/>
        <w:right w:val="none" w:sz="0" w:space="0" w:color="auto"/>
      </w:divBdr>
    </w:div>
    <w:div w:id="198669338">
      <w:bodyDiv w:val="1"/>
      <w:marLeft w:val="0"/>
      <w:marRight w:val="0"/>
      <w:marTop w:val="0"/>
      <w:marBottom w:val="0"/>
      <w:divBdr>
        <w:top w:val="none" w:sz="0" w:space="0" w:color="auto"/>
        <w:left w:val="none" w:sz="0" w:space="0" w:color="auto"/>
        <w:bottom w:val="none" w:sz="0" w:space="0" w:color="auto"/>
        <w:right w:val="none" w:sz="0" w:space="0" w:color="auto"/>
      </w:divBdr>
    </w:div>
    <w:div w:id="243146833">
      <w:bodyDiv w:val="1"/>
      <w:marLeft w:val="0"/>
      <w:marRight w:val="0"/>
      <w:marTop w:val="0"/>
      <w:marBottom w:val="0"/>
      <w:divBdr>
        <w:top w:val="none" w:sz="0" w:space="0" w:color="auto"/>
        <w:left w:val="none" w:sz="0" w:space="0" w:color="auto"/>
        <w:bottom w:val="none" w:sz="0" w:space="0" w:color="auto"/>
        <w:right w:val="none" w:sz="0" w:space="0" w:color="auto"/>
      </w:divBdr>
    </w:div>
    <w:div w:id="264971185">
      <w:bodyDiv w:val="1"/>
      <w:marLeft w:val="0"/>
      <w:marRight w:val="0"/>
      <w:marTop w:val="0"/>
      <w:marBottom w:val="0"/>
      <w:divBdr>
        <w:top w:val="none" w:sz="0" w:space="0" w:color="auto"/>
        <w:left w:val="none" w:sz="0" w:space="0" w:color="auto"/>
        <w:bottom w:val="none" w:sz="0" w:space="0" w:color="auto"/>
        <w:right w:val="none" w:sz="0" w:space="0" w:color="auto"/>
      </w:divBdr>
    </w:div>
    <w:div w:id="288902270">
      <w:bodyDiv w:val="1"/>
      <w:marLeft w:val="0"/>
      <w:marRight w:val="0"/>
      <w:marTop w:val="0"/>
      <w:marBottom w:val="0"/>
      <w:divBdr>
        <w:top w:val="none" w:sz="0" w:space="0" w:color="auto"/>
        <w:left w:val="none" w:sz="0" w:space="0" w:color="auto"/>
        <w:bottom w:val="none" w:sz="0" w:space="0" w:color="auto"/>
        <w:right w:val="none" w:sz="0" w:space="0" w:color="auto"/>
      </w:divBdr>
    </w:div>
    <w:div w:id="299044618">
      <w:bodyDiv w:val="1"/>
      <w:marLeft w:val="0"/>
      <w:marRight w:val="0"/>
      <w:marTop w:val="0"/>
      <w:marBottom w:val="0"/>
      <w:divBdr>
        <w:top w:val="none" w:sz="0" w:space="0" w:color="auto"/>
        <w:left w:val="none" w:sz="0" w:space="0" w:color="auto"/>
        <w:bottom w:val="none" w:sz="0" w:space="0" w:color="auto"/>
        <w:right w:val="none" w:sz="0" w:space="0" w:color="auto"/>
      </w:divBdr>
    </w:div>
    <w:div w:id="394816401">
      <w:bodyDiv w:val="1"/>
      <w:marLeft w:val="0"/>
      <w:marRight w:val="0"/>
      <w:marTop w:val="0"/>
      <w:marBottom w:val="0"/>
      <w:divBdr>
        <w:top w:val="none" w:sz="0" w:space="0" w:color="auto"/>
        <w:left w:val="none" w:sz="0" w:space="0" w:color="auto"/>
        <w:bottom w:val="none" w:sz="0" w:space="0" w:color="auto"/>
        <w:right w:val="none" w:sz="0" w:space="0" w:color="auto"/>
      </w:divBdr>
    </w:div>
    <w:div w:id="563221724">
      <w:bodyDiv w:val="1"/>
      <w:marLeft w:val="0"/>
      <w:marRight w:val="0"/>
      <w:marTop w:val="0"/>
      <w:marBottom w:val="0"/>
      <w:divBdr>
        <w:top w:val="none" w:sz="0" w:space="0" w:color="auto"/>
        <w:left w:val="none" w:sz="0" w:space="0" w:color="auto"/>
        <w:bottom w:val="none" w:sz="0" w:space="0" w:color="auto"/>
        <w:right w:val="none" w:sz="0" w:space="0" w:color="auto"/>
      </w:divBdr>
    </w:div>
    <w:div w:id="640966344">
      <w:bodyDiv w:val="1"/>
      <w:marLeft w:val="0"/>
      <w:marRight w:val="0"/>
      <w:marTop w:val="0"/>
      <w:marBottom w:val="0"/>
      <w:divBdr>
        <w:top w:val="none" w:sz="0" w:space="0" w:color="auto"/>
        <w:left w:val="none" w:sz="0" w:space="0" w:color="auto"/>
        <w:bottom w:val="none" w:sz="0" w:space="0" w:color="auto"/>
        <w:right w:val="none" w:sz="0" w:space="0" w:color="auto"/>
      </w:divBdr>
    </w:div>
    <w:div w:id="649870482">
      <w:bodyDiv w:val="1"/>
      <w:marLeft w:val="0"/>
      <w:marRight w:val="0"/>
      <w:marTop w:val="0"/>
      <w:marBottom w:val="0"/>
      <w:divBdr>
        <w:top w:val="none" w:sz="0" w:space="0" w:color="auto"/>
        <w:left w:val="none" w:sz="0" w:space="0" w:color="auto"/>
        <w:bottom w:val="none" w:sz="0" w:space="0" w:color="auto"/>
        <w:right w:val="none" w:sz="0" w:space="0" w:color="auto"/>
      </w:divBdr>
    </w:div>
    <w:div w:id="706873956">
      <w:bodyDiv w:val="1"/>
      <w:marLeft w:val="0"/>
      <w:marRight w:val="0"/>
      <w:marTop w:val="0"/>
      <w:marBottom w:val="0"/>
      <w:divBdr>
        <w:top w:val="none" w:sz="0" w:space="0" w:color="auto"/>
        <w:left w:val="none" w:sz="0" w:space="0" w:color="auto"/>
        <w:bottom w:val="none" w:sz="0" w:space="0" w:color="auto"/>
        <w:right w:val="none" w:sz="0" w:space="0" w:color="auto"/>
      </w:divBdr>
    </w:div>
    <w:div w:id="795878008">
      <w:bodyDiv w:val="1"/>
      <w:marLeft w:val="0"/>
      <w:marRight w:val="0"/>
      <w:marTop w:val="0"/>
      <w:marBottom w:val="0"/>
      <w:divBdr>
        <w:top w:val="none" w:sz="0" w:space="0" w:color="auto"/>
        <w:left w:val="none" w:sz="0" w:space="0" w:color="auto"/>
        <w:bottom w:val="none" w:sz="0" w:space="0" w:color="auto"/>
        <w:right w:val="none" w:sz="0" w:space="0" w:color="auto"/>
      </w:divBdr>
    </w:div>
    <w:div w:id="797334699">
      <w:bodyDiv w:val="1"/>
      <w:marLeft w:val="0"/>
      <w:marRight w:val="0"/>
      <w:marTop w:val="0"/>
      <w:marBottom w:val="0"/>
      <w:divBdr>
        <w:top w:val="none" w:sz="0" w:space="0" w:color="auto"/>
        <w:left w:val="none" w:sz="0" w:space="0" w:color="auto"/>
        <w:bottom w:val="none" w:sz="0" w:space="0" w:color="auto"/>
        <w:right w:val="none" w:sz="0" w:space="0" w:color="auto"/>
      </w:divBdr>
    </w:div>
    <w:div w:id="805389299">
      <w:bodyDiv w:val="1"/>
      <w:marLeft w:val="0"/>
      <w:marRight w:val="0"/>
      <w:marTop w:val="0"/>
      <w:marBottom w:val="0"/>
      <w:divBdr>
        <w:top w:val="none" w:sz="0" w:space="0" w:color="auto"/>
        <w:left w:val="none" w:sz="0" w:space="0" w:color="auto"/>
        <w:bottom w:val="none" w:sz="0" w:space="0" w:color="auto"/>
        <w:right w:val="none" w:sz="0" w:space="0" w:color="auto"/>
      </w:divBdr>
    </w:div>
    <w:div w:id="978076483">
      <w:bodyDiv w:val="1"/>
      <w:marLeft w:val="0"/>
      <w:marRight w:val="0"/>
      <w:marTop w:val="0"/>
      <w:marBottom w:val="0"/>
      <w:divBdr>
        <w:top w:val="none" w:sz="0" w:space="0" w:color="auto"/>
        <w:left w:val="none" w:sz="0" w:space="0" w:color="auto"/>
        <w:bottom w:val="none" w:sz="0" w:space="0" w:color="auto"/>
        <w:right w:val="none" w:sz="0" w:space="0" w:color="auto"/>
      </w:divBdr>
    </w:div>
    <w:div w:id="994408901">
      <w:bodyDiv w:val="1"/>
      <w:marLeft w:val="0"/>
      <w:marRight w:val="0"/>
      <w:marTop w:val="0"/>
      <w:marBottom w:val="0"/>
      <w:divBdr>
        <w:top w:val="none" w:sz="0" w:space="0" w:color="auto"/>
        <w:left w:val="none" w:sz="0" w:space="0" w:color="auto"/>
        <w:bottom w:val="none" w:sz="0" w:space="0" w:color="auto"/>
        <w:right w:val="none" w:sz="0" w:space="0" w:color="auto"/>
      </w:divBdr>
    </w:div>
    <w:div w:id="1026325979">
      <w:bodyDiv w:val="1"/>
      <w:marLeft w:val="0"/>
      <w:marRight w:val="0"/>
      <w:marTop w:val="0"/>
      <w:marBottom w:val="0"/>
      <w:divBdr>
        <w:top w:val="none" w:sz="0" w:space="0" w:color="auto"/>
        <w:left w:val="none" w:sz="0" w:space="0" w:color="auto"/>
        <w:bottom w:val="none" w:sz="0" w:space="0" w:color="auto"/>
        <w:right w:val="none" w:sz="0" w:space="0" w:color="auto"/>
      </w:divBdr>
    </w:div>
    <w:div w:id="1058552411">
      <w:bodyDiv w:val="1"/>
      <w:marLeft w:val="0"/>
      <w:marRight w:val="0"/>
      <w:marTop w:val="0"/>
      <w:marBottom w:val="0"/>
      <w:divBdr>
        <w:top w:val="none" w:sz="0" w:space="0" w:color="auto"/>
        <w:left w:val="none" w:sz="0" w:space="0" w:color="auto"/>
        <w:bottom w:val="none" w:sz="0" w:space="0" w:color="auto"/>
        <w:right w:val="none" w:sz="0" w:space="0" w:color="auto"/>
      </w:divBdr>
    </w:div>
    <w:div w:id="1150252723">
      <w:bodyDiv w:val="1"/>
      <w:marLeft w:val="0"/>
      <w:marRight w:val="0"/>
      <w:marTop w:val="0"/>
      <w:marBottom w:val="0"/>
      <w:divBdr>
        <w:top w:val="none" w:sz="0" w:space="0" w:color="auto"/>
        <w:left w:val="none" w:sz="0" w:space="0" w:color="auto"/>
        <w:bottom w:val="none" w:sz="0" w:space="0" w:color="auto"/>
        <w:right w:val="none" w:sz="0" w:space="0" w:color="auto"/>
      </w:divBdr>
    </w:div>
    <w:div w:id="1150512087">
      <w:bodyDiv w:val="1"/>
      <w:marLeft w:val="0"/>
      <w:marRight w:val="0"/>
      <w:marTop w:val="0"/>
      <w:marBottom w:val="0"/>
      <w:divBdr>
        <w:top w:val="none" w:sz="0" w:space="0" w:color="auto"/>
        <w:left w:val="none" w:sz="0" w:space="0" w:color="auto"/>
        <w:bottom w:val="none" w:sz="0" w:space="0" w:color="auto"/>
        <w:right w:val="none" w:sz="0" w:space="0" w:color="auto"/>
      </w:divBdr>
    </w:div>
    <w:div w:id="1190679323">
      <w:bodyDiv w:val="1"/>
      <w:marLeft w:val="0"/>
      <w:marRight w:val="0"/>
      <w:marTop w:val="0"/>
      <w:marBottom w:val="0"/>
      <w:divBdr>
        <w:top w:val="none" w:sz="0" w:space="0" w:color="auto"/>
        <w:left w:val="none" w:sz="0" w:space="0" w:color="auto"/>
        <w:bottom w:val="none" w:sz="0" w:space="0" w:color="auto"/>
        <w:right w:val="none" w:sz="0" w:space="0" w:color="auto"/>
      </w:divBdr>
    </w:div>
    <w:div w:id="1215970652">
      <w:bodyDiv w:val="1"/>
      <w:marLeft w:val="0"/>
      <w:marRight w:val="0"/>
      <w:marTop w:val="0"/>
      <w:marBottom w:val="0"/>
      <w:divBdr>
        <w:top w:val="none" w:sz="0" w:space="0" w:color="auto"/>
        <w:left w:val="none" w:sz="0" w:space="0" w:color="auto"/>
        <w:bottom w:val="none" w:sz="0" w:space="0" w:color="auto"/>
        <w:right w:val="none" w:sz="0" w:space="0" w:color="auto"/>
      </w:divBdr>
    </w:div>
    <w:div w:id="1230725572">
      <w:bodyDiv w:val="1"/>
      <w:marLeft w:val="0"/>
      <w:marRight w:val="0"/>
      <w:marTop w:val="0"/>
      <w:marBottom w:val="0"/>
      <w:divBdr>
        <w:top w:val="none" w:sz="0" w:space="0" w:color="auto"/>
        <w:left w:val="none" w:sz="0" w:space="0" w:color="auto"/>
        <w:bottom w:val="none" w:sz="0" w:space="0" w:color="auto"/>
        <w:right w:val="none" w:sz="0" w:space="0" w:color="auto"/>
      </w:divBdr>
    </w:div>
    <w:div w:id="1255675279">
      <w:bodyDiv w:val="1"/>
      <w:marLeft w:val="0"/>
      <w:marRight w:val="0"/>
      <w:marTop w:val="0"/>
      <w:marBottom w:val="0"/>
      <w:divBdr>
        <w:top w:val="none" w:sz="0" w:space="0" w:color="auto"/>
        <w:left w:val="none" w:sz="0" w:space="0" w:color="auto"/>
        <w:bottom w:val="none" w:sz="0" w:space="0" w:color="auto"/>
        <w:right w:val="none" w:sz="0" w:space="0" w:color="auto"/>
      </w:divBdr>
    </w:div>
    <w:div w:id="1303000172">
      <w:bodyDiv w:val="1"/>
      <w:marLeft w:val="0"/>
      <w:marRight w:val="0"/>
      <w:marTop w:val="0"/>
      <w:marBottom w:val="0"/>
      <w:divBdr>
        <w:top w:val="none" w:sz="0" w:space="0" w:color="auto"/>
        <w:left w:val="none" w:sz="0" w:space="0" w:color="auto"/>
        <w:bottom w:val="none" w:sz="0" w:space="0" w:color="auto"/>
        <w:right w:val="none" w:sz="0" w:space="0" w:color="auto"/>
      </w:divBdr>
    </w:div>
    <w:div w:id="1379087877">
      <w:bodyDiv w:val="1"/>
      <w:marLeft w:val="0"/>
      <w:marRight w:val="0"/>
      <w:marTop w:val="0"/>
      <w:marBottom w:val="0"/>
      <w:divBdr>
        <w:top w:val="none" w:sz="0" w:space="0" w:color="auto"/>
        <w:left w:val="none" w:sz="0" w:space="0" w:color="auto"/>
        <w:bottom w:val="none" w:sz="0" w:space="0" w:color="auto"/>
        <w:right w:val="none" w:sz="0" w:space="0" w:color="auto"/>
      </w:divBdr>
    </w:div>
    <w:div w:id="1381905000">
      <w:bodyDiv w:val="1"/>
      <w:marLeft w:val="0"/>
      <w:marRight w:val="0"/>
      <w:marTop w:val="0"/>
      <w:marBottom w:val="0"/>
      <w:divBdr>
        <w:top w:val="none" w:sz="0" w:space="0" w:color="auto"/>
        <w:left w:val="none" w:sz="0" w:space="0" w:color="auto"/>
        <w:bottom w:val="none" w:sz="0" w:space="0" w:color="auto"/>
        <w:right w:val="none" w:sz="0" w:space="0" w:color="auto"/>
      </w:divBdr>
    </w:div>
    <w:div w:id="1490368200">
      <w:bodyDiv w:val="1"/>
      <w:marLeft w:val="0"/>
      <w:marRight w:val="0"/>
      <w:marTop w:val="0"/>
      <w:marBottom w:val="0"/>
      <w:divBdr>
        <w:top w:val="none" w:sz="0" w:space="0" w:color="auto"/>
        <w:left w:val="none" w:sz="0" w:space="0" w:color="auto"/>
        <w:bottom w:val="none" w:sz="0" w:space="0" w:color="auto"/>
        <w:right w:val="none" w:sz="0" w:space="0" w:color="auto"/>
      </w:divBdr>
    </w:div>
    <w:div w:id="1496414057">
      <w:bodyDiv w:val="1"/>
      <w:marLeft w:val="0"/>
      <w:marRight w:val="0"/>
      <w:marTop w:val="0"/>
      <w:marBottom w:val="0"/>
      <w:divBdr>
        <w:top w:val="none" w:sz="0" w:space="0" w:color="auto"/>
        <w:left w:val="none" w:sz="0" w:space="0" w:color="auto"/>
        <w:bottom w:val="none" w:sz="0" w:space="0" w:color="auto"/>
        <w:right w:val="none" w:sz="0" w:space="0" w:color="auto"/>
      </w:divBdr>
    </w:div>
    <w:div w:id="1518346067">
      <w:bodyDiv w:val="1"/>
      <w:marLeft w:val="0"/>
      <w:marRight w:val="0"/>
      <w:marTop w:val="0"/>
      <w:marBottom w:val="0"/>
      <w:divBdr>
        <w:top w:val="none" w:sz="0" w:space="0" w:color="auto"/>
        <w:left w:val="none" w:sz="0" w:space="0" w:color="auto"/>
        <w:bottom w:val="none" w:sz="0" w:space="0" w:color="auto"/>
        <w:right w:val="none" w:sz="0" w:space="0" w:color="auto"/>
      </w:divBdr>
    </w:div>
    <w:div w:id="1526140651">
      <w:bodyDiv w:val="1"/>
      <w:marLeft w:val="0"/>
      <w:marRight w:val="0"/>
      <w:marTop w:val="0"/>
      <w:marBottom w:val="0"/>
      <w:divBdr>
        <w:top w:val="none" w:sz="0" w:space="0" w:color="auto"/>
        <w:left w:val="none" w:sz="0" w:space="0" w:color="auto"/>
        <w:bottom w:val="none" w:sz="0" w:space="0" w:color="auto"/>
        <w:right w:val="none" w:sz="0" w:space="0" w:color="auto"/>
      </w:divBdr>
    </w:div>
    <w:div w:id="1531646989">
      <w:bodyDiv w:val="1"/>
      <w:marLeft w:val="0"/>
      <w:marRight w:val="0"/>
      <w:marTop w:val="0"/>
      <w:marBottom w:val="0"/>
      <w:divBdr>
        <w:top w:val="none" w:sz="0" w:space="0" w:color="auto"/>
        <w:left w:val="none" w:sz="0" w:space="0" w:color="auto"/>
        <w:bottom w:val="none" w:sz="0" w:space="0" w:color="auto"/>
        <w:right w:val="none" w:sz="0" w:space="0" w:color="auto"/>
      </w:divBdr>
    </w:div>
    <w:div w:id="1553422604">
      <w:bodyDiv w:val="1"/>
      <w:marLeft w:val="0"/>
      <w:marRight w:val="0"/>
      <w:marTop w:val="0"/>
      <w:marBottom w:val="0"/>
      <w:divBdr>
        <w:top w:val="none" w:sz="0" w:space="0" w:color="auto"/>
        <w:left w:val="none" w:sz="0" w:space="0" w:color="auto"/>
        <w:bottom w:val="none" w:sz="0" w:space="0" w:color="auto"/>
        <w:right w:val="none" w:sz="0" w:space="0" w:color="auto"/>
      </w:divBdr>
    </w:div>
    <w:div w:id="1567646928">
      <w:bodyDiv w:val="1"/>
      <w:marLeft w:val="0"/>
      <w:marRight w:val="0"/>
      <w:marTop w:val="0"/>
      <w:marBottom w:val="0"/>
      <w:divBdr>
        <w:top w:val="none" w:sz="0" w:space="0" w:color="auto"/>
        <w:left w:val="none" w:sz="0" w:space="0" w:color="auto"/>
        <w:bottom w:val="none" w:sz="0" w:space="0" w:color="auto"/>
        <w:right w:val="none" w:sz="0" w:space="0" w:color="auto"/>
      </w:divBdr>
    </w:div>
    <w:div w:id="1647658033">
      <w:bodyDiv w:val="1"/>
      <w:marLeft w:val="0"/>
      <w:marRight w:val="0"/>
      <w:marTop w:val="0"/>
      <w:marBottom w:val="0"/>
      <w:divBdr>
        <w:top w:val="none" w:sz="0" w:space="0" w:color="auto"/>
        <w:left w:val="none" w:sz="0" w:space="0" w:color="auto"/>
        <w:bottom w:val="none" w:sz="0" w:space="0" w:color="auto"/>
        <w:right w:val="none" w:sz="0" w:space="0" w:color="auto"/>
      </w:divBdr>
    </w:div>
    <w:div w:id="1677732532">
      <w:bodyDiv w:val="1"/>
      <w:marLeft w:val="0"/>
      <w:marRight w:val="0"/>
      <w:marTop w:val="0"/>
      <w:marBottom w:val="0"/>
      <w:divBdr>
        <w:top w:val="none" w:sz="0" w:space="0" w:color="auto"/>
        <w:left w:val="none" w:sz="0" w:space="0" w:color="auto"/>
        <w:bottom w:val="none" w:sz="0" w:space="0" w:color="auto"/>
        <w:right w:val="none" w:sz="0" w:space="0" w:color="auto"/>
      </w:divBdr>
    </w:div>
    <w:div w:id="1720468401">
      <w:bodyDiv w:val="1"/>
      <w:marLeft w:val="0"/>
      <w:marRight w:val="0"/>
      <w:marTop w:val="0"/>
      <w:marBottom w:val="0"/>
      <w:divBdr>
        <w:top w:val="none" w:sz="0" w:space="0" w:color="auto"/>
        <w:left w:val="none" w:sz="0" w:space="0" w:color="auto"/>
        <w:bottom w:val="none" w:sz="0" w:space="0" w:color="auto"/>
        <w:right w:val="none" w:sz="0" w:space="0" w:color="auto"/>
      </w:divBdr>
    </w:div>
    <w:div w:id="1757825308">
      <w:bodyDiv w:val="1"/>
      <w:marLeft w:val="0"/>
      <w:marRight w:val="0"/>
      <w:marTop w:val="0"/>
      <w:marBottom w:val="0"/>
      <w:divBdr>
        <w:top w:val="none" w:sz="0" w:space="0" w:color="auto"/>
        <w:left w:val="none" w:sz="0" w:space="0" w:color="auto"/>
        <w:bottom w:val="none" w:sz="0" w:space="0" w:color="auto"/>
        <w:right w:val="none" w:sz="0" w:space="0" w:color="auto"/>
      </w:divBdr>
    </w:div>
    <w:div w:id="1785925067">
      <w:bodyDiv w:val="1"/>
      <w:marLeft w:val="0"/>
      <w:marRight w:val="0"/>
      <w:marTop w:val="0"/>
      <w:marBottom w:val="0"/>
      <w:divBdr>
        <w:top w:val="none" w:sz="0" w:space="0" w:color="auto"/>
        <w:left w:val="none" w:sz="0" w:space="0" w:color="auto"/>
        <w:bottom w:val="none" w:sz="0" w:space="0" w:color="auto"/>
        <w:right w:val="none" w:sz="0" w:space="0" w:color="auto"/>
      </w:divBdr>
    </w:div>
    <w:div w:id="1790009163">
      <w:bodyDiv w:val="1"/>
      <w:marLeft w:val="0"/>
      <w:marRight w:val="0"/>
      <w:marTop w:val="0"/>
      <w:marBottom w:val="0"/>
      <w:divBdr>
        <w:top w:val="none" w:sz="0" w:space="0" w:color="auto"/>
        <w:left w:val="none" w:sz="0" w:space="0" w:color="auto"/>
        <w:bottom w:val="none" w:sz="0" w:space="0" w:color="auto"/>
        <w:right w:val="none" w:sz="0" w:space="0" w:color="auto"/>
      </w:divBdr>
    </w:div>
    <w:div w:id="1824809140">
      <w:bodyDiv w:val="1"/>
      <w:marLeft w:val="0"/>
      <w:marRight w:val="0"/>
      <w:marTop w:val="0"/>
      <w:marBottom w:val="0"/>
      <w:divBdr>
        <w:top w:val="none" w:sz="0" w:space="0" w:color="auto"/>
        <w:left w:val="none" w:sz="0" w:space="0" w:color="auto"/>
        <w:bottom w:val="none" w:sz="0" w:space="0" w:color="auto"/>
        <w:right w:val="none" w:sz="0" w:space="0" w:color="auto"/>
      </w:divBdr>
    </w:div>
    <w:div w:id="1827895259">
      <w:bodyDiv w:val="1"/>
      <w:marLeft w:val="0"/>
      <w:marRight w:val="0"/>
      <w:marTop w:val="0"/>
      <w:marBottom w:val="0"/>
      <w:divBdr>
        <w:top w:val="none" w:sz="0" w:space="0" w:color="auto"/>
        <w:left w:val="none" w:sz="0" w:space="0" w:color="auto"/>
        <w:bottom w:val="none" w:sz="0" w:space="0" w:color="auto"/>
        <w:right w:val="none" w:sz="0" w:space="0" w:color="auto"/>
      </w:divBdr>
    </w:div>
    <w:div w:id="1841769475">
      <w:bodyDiv w:val="1"/>
      <w:marLeft w:val="0"/>
      <w:marRight w:val="0"/>
      <w:marTop w:val="0"/>
      <w:marBottom w:val="0"/>
      <w:divBdr>
        <w:top w:val="none" w:sz="0" w:space="0" w:color="auto"/>
        <w:left w:val="none" w:sz="0" w:space="0" w:color="auto"/>
        <w:bottom w:val="none" w:sz="0" w:space="0" w:color="auto"/>
        <w:right w:val="none" w:sz="0" w:space="0" w:color="auto"/>
      </w:divBdr>
    </w:div>
    <w:div w:id="1847205285">
      <w:bodyDiv w:val="1"/>
      <w:marLeft w:val="0"/>
      <w:marRight w:val="0"/>
      <w:marTop w:val="0"/>
      <w:marBottom w:val="0"/>
      <w:divBdr>
        <w:top w:val="none" w:sz="0" w:space="0" w:color="auto"/>
        <w:left w:val="none" w:sz="0" w:space="0" w:color="auto"/>
        <w:bottom w:val="none" w:sz="0" w:space="0" w:color="auto"/>
        <w:right w:val="none" w:sz="0" w:space="0" w:color="auto"/>
      </w:divBdr>
    </w:div>
    <w:div w:id="1858155826">
      <w:bodyDiv w:val="1"/>
      <w:marLeft w:val="0"/>
      <w:marRight w:val="0"/>
      <w:marTop w:val="0"/>
      <w:marBottom w:val="0"/>
      <w:divBdr>
        <w:top w:val="none" w:sz="0" w:space="0" w:color="auto"/>
        <w:left w:val="none" w:sz="0" w:space="0" w:color="auto"/>
        <w:bottom w:val="none" w:sz="0" w:space="0" w:color="auto"/>
        <w:right w:val="none" w:sz="0" w:space="0" w:color="auto"/>
      </w:divBdr>
    </w:div>
    <w:div w:id="1903639657">
      <w:bodyDiv w:val="1"/>
      <w:marLeft w:val="0"/>
      <w:marRight w:val="0"/>
      <w:marTop w:val="0"/>
      <w:marBottom w:val="0"/>
      <w:divBdr>
        <w:top w:val="none" w:sz="0" w:space="0" w:color="auto"/>
        <w:left w:val="none" w:sz="0" w:space="0" w:color="auto"/>
        <w:bottom w:val="none" w:sz="0" w:space="0" w:color="auto"/>
        <w:right w:val="none" w:sz="0" w:space="0" w:color="auto"/>
      </w:divBdr>
    </w:div>
    <w:div w:id="1910769099">
      <w:bodyDiv w:val="1"/>
      <w:marLeft w:val="0"/>
      <w:marRight w:val="0"/>
      <w:marTop w:val="0"/>
      <w:marBottom w:val="0"/>
      <w:divBdr>
        <w:top w:val="none" w:sz="0" w:space="0" w:color="auto"/>
        <w:left w:val="none" w:sz="0" w:space="0" w:color="auto"/>
        <w:bottom w:val="none" w:sz="0" w:space="0" w:color="auto"/>
        <w:right w:val="none" w:sz="0" w:space="0" w:color="auto"/>
      </w:divBdr>
    </w:div>
    <w:div w:id="1940137285">
      <w:bodyDiv w:val="1"/>
      <w:marLeft w:val="0"/>
      <w:marRight w:val="0"/>
      <w:marTop w:val="0"/>
      <w:marBottom w:val="0"/>
      <w:divBdr>
        <w:top w:val="none" w:sz="0" w:space="0" w:color="auto"/>
        <w:left w:val="none" w:sz="0" w:space="0" w:color="auto"/>
        <w:bottom w:val="none" w:sz="0" w:space="0" w:color="auto"/>
        <w:right w:val="none" w:sz="0" w:space="0" w:color="auto"/>
      </w:divBdr>
    </w:div>
    <w:div w:id="1959679598">
      <w:bodyDiv w:val="1"/>
      <w:marLeft w:val="0"/>
      <w:marRight w:val="0"/>
      <w:marTop w:val="0"/>
      <w:marBottom w:val="0"/>
      <w:divBdr>
        <w:top w:val="none" w:sz="0" w:space="0" w:color="auto"/>
        <w:left w:val="none" w:sz="0" w:space="0" w:color="auto"/>
        <w:bottom w:val="none" w:sz="0" w:space="0" w:color="auto"/>
        <w:right w:val="none" w:sz="0" w:space="0" w:color="auto"/>
      </w:divBdr>
    </w:div>
    <w:div w:id="1973363586">
      <w:bodyDiv w:val="1"/>
      <w:marLeft w:val="0"/>
      <w:marRight w:val="0"/>
      <w:marTop w:val="0"/>
      <w:marBottom w:val="0"/>
      <w:divBdr>
        <w:top w:val="none" w:sz="0" w:space="0" w:color="auto"/>
        <w:left w:val="none" w:sz="0" w:space="0" w:color="auto"/>
        <w:bottom w:val="none" w:sz="0" w:space="0" w:color="auto"/>
        <w:right w:val="none" w:sz="0" w:space="0" w:color="auto"/>
      </w:divBdr>
    </w:div>
    <w:div w:id="2013602639">
      <w:bodyDiv w:val="1"/>
      <w:marLeft w:val="0"/>
      <w:marRight w:val="0"/>
      <w:marTop w:val="0"/>
      <w:marBottom w:val="0"/>
      <w:divBdr>
        <w:top w:val="none" w:sz="0" w:space="0" w:color="auto"/>
        <w:left w:val="none" w:sz="0" w:space="0" w:color="auto"/>
        <w:bottom w:val="none" w:sz="0" w:space="0" w:color="auto"/>
        <w:right w:val="none" w:sz="0" w:space="0" w:color="auto"/>
      </w:divBdr>
    </w:div>
    <w:div w:id="2040737513">
      <w:bodyDiv w:val="1"/>
      <w:marLeft w:val="0"/>
      <w:marRight w:val="0"/>
      <w:marTop w:val="0"/>
      <w:marBottom w:val="0"/>
      <w:divBdr>
        <w:top w:val="none" w:sz="0" w:space="0" w:color="auto"/>
        <w:left w:val="none" w:sz="0" w:space="0" w:color="auto"/>
        <w:bottom w:val="none" w:sz="0" w:space="0" w:color="auto"/>
        <w:right w:val="none" w:sz="0" w:space="0" w:color="auto"/>
      </w:divBdr>
    </w:div>
    <w:div w:id="2061662921">
      <w:bodyDiv w:val="1"/>
      <w:marLeft w:val="0"/>
      <w:marRight w:val="0"/>
      <w:marTop w:val="0"/>
      <w:marBottom w:val="0"/>
      <w:divBdr>
        <w:top w:val="none" w:sz="0" w:space="0" w:color="auto"/>
        <w:left w:val="none" w:sz="0" w:space="0" w:color="auto"/>
        <w:bottom w:val="none" w:sz="0" w:space="0" w:color="auto"/>
        <w:right w:val="none" w:sz="0" w:space="0" w:color="auto"/>
      </w:divBdr>
    </w:div>
    <w:div w:id="210345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67c628-0c3f-4eb4-99b3-41030380581c">
      <Terms xmlns="http://schemas.microsoft.com/office/infopath/2007/PartnerControls"/>
    </lcf76f155ced4ddcb4097134ff3c332f>
    <TaxCatchAll xmlns="045f0db3-c9ac-4d7d-a643-9f7d2e6fee3d"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9C72B13DD5AFB4AA22CF735966D5599" ma:contentTypeVersion="14" ma:contentTypeDescription="Create a new document." ma:contentTypeScope="" ma:versionID="42c2212cdb26cda2acda1b6423798cdf">
  <xsd:schema xmlns:xsd="http://www.w3.org/2001/XMLSchema" xmlns:xs="http://www.w3.org/2001/XMLSchema" xmlns:p="http://schemas.microsoft.com/office/2006/metadata/properties" xmlns:ns2="6c67c628-0c3f-4eb4-99b3-41030380581c" xmlns:ns3="045f0db3-c9ac-4d7d-a643-9f7d2e6fee3d" targetNamespace="http://schemas.microsoft.com/office/2006/metadata/properties" ma:root="true" ma:fieldsID="e167df9434e0330b4ecd5a71f5a7875b" ns2:_="" ns3:_="">
    <xsd:import namespace="6c67c628-0c3f-4eb4-99b3-41030380581c"/>
    <xsd:import namespace="045f0db3-c9ac-4d7d-a643-9f7d2e6fee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7c628-0c3f-4eb4-99b3-4103038058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5f0db3-c9ac-4d7d-a643-9f7d2e6fee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23cc82b-f19f-4125-a6ea-29704ed5376a}" ma:internalName="TaxCatchAll" ma:showField="CatchAllData" ma:web="045f0db3-c9ac-4d7d-a643-9f7d2e6fee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9D95B2-B25E-4AC2-986B-E3875F8EAFE1}">
  <ds:schemaRefs>
    <ds:schemaRef ds:uri="http://schemas.microsoft.com/office/2006/metadata/properties"/>
    <ds:schemaRef ds:uri="http://schemas.microsoft.com/office/infopath/2007/PartnerControls"/>
    <ds:schemaRef ds:uri="6c67c628-0c3f-4eb4-99b3-41030380581c"/>
    <ds:schemaRef ds:uri="045f0db3-c9ac-4d7d-a643-9f7d2e6fee3d"/>
  </ds:schemaRefs>
</ds:datastoreItem>
</file>

<file path=customXml/itemProps2.xml><?xml version="1.0" encoding="utf-8"?>
<ds:datastoreItem xmlns:ds="http://schemas.openxmlformats.org/officeDocument/2006/customXml" ds:itemID="{A1560875-C993-4F21-9B92-BD8C020CC7F2}">
  <ds:schemaRefs>
    <ds:schemaRef ds:uri="http://schemas.openxmlformats.org/officeDocument/2006/bibliography"/>
  </ds:schemaRefs>
</ds:datastoreItem>
</file>

<file path=customXml/itemProps3.xml><?xml version="1.0" encoding="utf-8"?>
<ds:datastoreItem xmlns:ds="http://schemas.openxmlformats.org/officeDocument/2006/customXml" ds:itemID="{88C70242-6768-4769-B3C8-6D57FF7FB3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67c628-0c3f-4eb4-99b3-41030380581c"/>
    <ds:schemaRef ds:uri="045f0db3-c9ac-4d7d-a643-9f7d2e6fe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4A9EE4-5B5D-4631-BA49-9F82739914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440</Words>
  <Characters>2510</Characters>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2026-09-16T09:18:00Z</dcterms:created>
  <dcterms:modified xsi:type="dcterms:W3CDTF">2026-09-25T02:19:00Z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0x01010059C72B13DD5AFB4AA22CF735966D5599</vt:lpwstr>
  </property>
  <property fmtid="{D5CDD505-2E9C-101B-9397-08002B2CF9AE}" pid="4" name="docLang">
    <vt:lpwstr>ja</vt:lpwstr>
  </property>
</Properties>
</file>