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C57" w:rsidRPr="008D1900" w:rsidRDefault="00346C57" w:rsidP="000309B5">
      <w:pPr>
        <w:autoSpaceDE w:val="0"/>
        <w:autoSpaceDN w:val="0"/>
        <w:spacing w:line="300" w:lineRule="exact"/>
        <w:rPr>
          <w:rFonts w:ascii="ＭＳ ゴシック" w:eastAsia="ＭＳ ゴシック" w:hAnsi="ＭＳ ゴシック"/>
          <w:sz w:val="24"/>
        </w:rPr>
      </w:pPr>
      <w:r w:rsidRPr="008D1900">
        <w:rPr>
          <w:rFonts w:ascii="ＭＳ ゴシック" w:eastAsia="ＭＳ ゴシック" w:hAnsi="ＭＳ ゴシック" w:hint="eastAsia"/>
          <w:sz w:val="28"/>
        </w:rPr>
        <w:t>ハラスメント根絶に向けた取組について　　　　　　　　　　　　　　　　　　　　　　　　　　　　　　　　　対象受検機関：大阪府警察本部警務部警務課</w:t>
      </w:r>
    </w:p>
    <w:tbl>
      <w:tblPr>
        <w:tblpPr w:leftFromText="142" w:rightFromText="142" w:vertAnchor="text" w:horzAnchor="margin" w:tblpX="-39" w:tblpY="2"/>
        <w:tblW w:w="2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4"/>
        <w:gridCol w:w="4394"/>
        <w:gridCol w:w="4111"/>
      </w:tblGrid>
      <w:tr w:rsidR="00346C57" w:rsidRPr="008D1900" w:rsidTr="00346A1B">
        <w:trPr>
          <w:trHeight w:val="416"/>
        </w:trPr>
        <w:tc>
          <w:tcPr>
            <w:tcW w:w="12044" w:type="dxa"/>
            <w:shd w:val="clear" w:color="auto" w:fill="auto"/>
            <w:vAlign w:val="center"/>
          </w:tcPr>
          <w:p w:rsidR="00346C57" w:rsidRPr="008D1900" w:rsidRDefault="00346C57" w:rsidP="00346A1B">
            <w:pPr>
              <w:widowControl/>
              <w:autoSpaceDE w:val="0"/>
              <w:autoSpaceDN w:val="0"/>
              <w:jc w:val="center"/>
              <w:rPr>
                <w:rFonts w:ascii="ＭＳ Ｐゴシック" w:eastAsia="ＭＳ Ｐゴシック" w:hAnsi="ＭＳ Ｐゴシック" w:cs="Arial"/>
                <w:kern w:val="0"/>
                <w:sz w:val="24"/>
              </w:rPr>
            </w:pPr>
            <w:r w:rsidRPr="008D1900">
              <w:rPr>
                <w:rFonts w:ascii="ＭＳ Ｐゴシック" w:eastAsia="ＭＳ Ｐゴシック" w:hAnsi="ＭＳ Ｐゴシック" w:cs="Arial" w:hint="eastAsia"/>
                <w:kern w:val="0"/>
                <w:sz w:val="24"/>
              </w:rPr>
              <w:t>事務事業の概要</w:t>
            </w:r>
          </w:p>
        </w:tc>
        <w:tc>
          <w:tcPr>
            <w:tcW w:w="4394" w:type="dxa"/>
            <w:shd w:val="clear" w:color="auto" w:fill="auto"/>
            <w:vAlign w:val="center"/>
          </w:tcPr>
          <w:p w:rsidR="00346C57" w:rsidRPr="008D1900" w:rsidRDefault="00346C57" w:rsidP="00346A1B">
            <w:pPr>
              <w:widowControl/>
              <w:autoSpaceDE w:val="0"/>
              <w:autoSpaceDN w:val="0"/>
              <w:jc w:val="center"/>
              <w:rPr>
                <w:rFonts w:ascii="ＭＳ Ｐゴシック" w:eastAsia="ＭＳ Ｐゴシック" w:hAnsi="ＭＳ Ｐゴシック" w:cs="Arial"/>
                <w:kern w:val="0"/>
                <w:sz w:val="24"/>
              </w:rPr>
            </w:pPr>
            <w:r w:rsidRPr="008D1900">
              <w:rPr>
                <w:rFonts w:ascii="ＭＳ Ｐゴシック" w:eastAsia="ＭＳ Ｐゴシック" w:hAnsi="ＭＳ Ｐゴシック" w:cs="Arial" w:hint="eastAsia"/>
                <w:kern w:val="0"/>
                <w:sz w:val="24"/>
              </w:rPr>
              <w:t>検出事項</w:t>
            </w:r>
          </w:p>
        </w:tc>
        <w:tc>
          <w:tcPr>
            <w:tcW w:w="4111" w:type="dxa"/>
            <w:shd w:val="clear" w:color="auto" w:fill="auto"/>
            <w:vAlign w:val="center"/>
          </w:tcPr>
          <w:p w:rsidR="00346C57" w:rsidRPr="008D1900" w:rsidRDefault="00346C57" w:rsidP="00346A1B">
            <w:pPr>
              <w:widowControl/>
              <w:autoSpaceDE w:val="0"/>
              <w:autoSpaceDN w:val="0"/>
              <w:jc w:val="center"/>
              <w:rPr>
                <w:rFonts w:ascii="ＭＳ Ｐゴシック" w:eastAsia="ＭＳ Ｐゴシック" w:hAnsi="ＭＳ Ｐゴシック" w:cs="Arial"/>
                <w:kern w:val="0"/>
                <w:sz w:val="24"/>
              </w:rPr>
            </w:pPr>
            <w:r w:rsidRPr="008D1900">
              <w:rPr>
                <w:rFonts w:ascii="ＭＳ Ｐゴシック" w:eastAsia="ＭＳ Ｐゴシック" w:hAnsi="ＭＳ Ｐゴシック" w:hint="eastAsia"/>
                <w:sz w:val="24"/>
              </w:rPr>
              <w:t>改善を求める事項(意見)</w:t>
            </w:r>
          </w:p>
        </w:tc>
      </w:tr>
      <w:tr w:rsidR="00346C57" w:rsidRPr="00481A5B" w:rsidTr="00346A1B">
        <w:trPr>
          <w:trHeight w:val="2400"/>
        </w:trPr>
        <w:tc>
          <w:tcPr>
            <w:tcW w:w="12044" w:type="dxa"/>
            <w:shd w:val="clear" w:color="auto" w:fill="auto"/>
          </w:tcPr>
          <w:p w:rsidR="00346C57" w:rsidRPr="008D1900" w:rsidRDefault="00346C57" w:rsidP="00346A1B">
            <w:pPr>
              <w:spacing w:line="300" w:lineRule="exact"/>
              <w:rPr>
                <w:rFonts w:ascii="ＭＳ 明朝" w:hAnsi="ＭＳ 明朝" w:cs="Arial"/>
                <w:kern w:val="0"/>
                <w:sz w:val="24"/>
              </w:rPr>
            </w:pPr>
          </w:p>
          <w:p w:rsidR="00346C57" w:rsidRPr="008D1900" w:rsidRDefault="00346C57" w:rsidP="00346A1B">
            <w:pPr>
              <w:spacing w:line="300" w:lineRule="exact"/>
              <w:rPr>
                <w:rFonts w:ascii="ＭＳ 明朝" w:hAnsi="ＭＳ 明朝" w:cs="Arial"/>
                <w:kern w:val="0"/>
                <w:sz w:val="24"/>
              </w:rPr>
            </w:pPr>
            <w:r w:rsidRPr="008D1900">
              <w:rPr>
                <w:rFonts w:ascii="ＭＳ 明朝" w:hAnsi="ＭＳ 明朝" w:cs="Arial" w:hint="eastAsia"/>
                <w:kern w:val="0"/>
                <w:sz w:val="24"/>
              </w:rPr>
              <w:t>１　ハラスメントに関する相談件数の推移（暦年比較）</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1"/>
              <w:gridCol w:w="1701"/>
              <w:gridCol w:w="1361"/>
              <w:gridCol w:w="1361"/>
              <w:gridCol w:w="1361"/>
              <w:gridCol w:w="1361"/>
            </w:tblGrid>
            <w:tr w:rsidR="00346C57" w:rsidRPr="008D1900" w:rsidTr="00FA4329">
              <w:tc>
                <w:tcPr>
                  <w:tcW w:w="3231" w:type="dxa"/>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p>
              </w:tc>
              <w:tc>
                <w:tcPr>
                  <w:tcW w:w="1701" w:type="dxa"/>
                  <w:shd w:val="clear" w:color="auto" w:fill="auto"/>
                  <w:vAlign w:val="center"/>
                </w:tcPr>
                <w:p w:rsidR="00346C57" w:rsidRPr="000957B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0957B0">
                    <w:rPr>
                      <w:rFonts w:ascii="ＭＳ 明朝" w:hAnsi="ＭＳ 明朝" w:cs="Arial" w:hint="eastAsia"/>
                      <w:kern w:val="0"/>
                      <w:sz w:val="24"/>
                    </w:rPr>
                    <w:t>令和元年</w:t>
                  </w:r>
                </w:p>
                <w:p w:rsidR="00346C57" w:rsidRPr="000957B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0957B0">
                    <w:rPr>
                      <w:rFonts w:ascii="ＭＳ 明朝" w:hAnsi="ＭＳ 明朝" w:cs="Arial" w:hint="eastAsia"/>
                      <w:kern w:val="0"/>
                      <w:sz w:val="24"/>
                    </w:rPr>
                    <w:t>(10月末現在)</w:t>
                  </w:r>
                </w:p>
              </w:tc>
              <w:tc>
                <w:tcPr>
                  <w:tcW w:w="1361" w:type="dxa"/>
                  <w:shd w:val="clear" w:color="auto" w:fill="auto"/>
                  <w:vAlign w:val="center"/>
                </w:tcPr>
                <w:p w:rsidR="00346C57" w:rsidRPr="000957B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0957B0">
                    <w:rPr>
                      <w:rFonts w:ascii="ＭＳ 明朝" w:hAnsi="ＭＳ 明朝" w:cs="Arial" w:hint="eastAsia"/>
                      <w:kern w:val="0"/>
                      <w:sz w:val="24"/>
                    </w:rPr>
                    <w:t>平成30年</w:t>
                  </w:r>
                </w:p>
              </w:tc>
              <w:tc>
                <w:tcPr>
                  <w:tcW w:w="1361" w:type="dxa"/>
                  <w:shd w:val="clear" w:color="auto" w:fill="auto"/>
                  <w:vAlign w:val="center"/>
                </w:tcPr>
                <w:p w:rsidR="00346C57" w:rsidRPr="000957B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0957B0">
                    <w:rPr>
                      <w:rFonts w:ascii="ＭＳ 明朝" w:hAnsi="ＭＳ 明朝" w:cs="Arial" w:hint="eastAsia"/>
                      <w:kern w:val="0"/>
                      <w:sz w:val="24"/>
                    </w:rPr>
                    <w:t>平成29年</w:t>
                  </w:r>
                </w:p>
              </w:tc>
              <w:tc>
                <w:tcPr>
                  <w:tcW w:w="1361" w:type="dxa"/>
                  <w:shd w:val="clear" w:color="auto" w:fill="auto"/>
                  <w:vAlign w:val="center"/>
                </w:tcPr>
                <w:p w:rsidR="00346C57" w:rsidRPr="000957B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0957B0">
                    <w:rPr>
                      <w:rFonts w:ascii="ＭＳ 明朝" w:hAnsi="ＭＳ 明朝" w:cs="Arial" w:hint="eastAsia"/>
                      <w:kern w:val="0"/>
                      <w:sz w:val="24"/>
                    </w:rPr>
                    <w:t>平成28年</w:t>
                  </w:r>
                </w:p>
              </w:tc>
              <w:tc>
                <w:tcPr>
                  <w:tcW w:w="1361" w:type="dxa"/>
                  <w:shd w:val="clear" w:color="auto" w:fill="auto"/>
                  <w:vAlign w:val="center"/>
                </w:tcPr>
                <w:p w:rsidR="00346C57" w:rsidRPr="000957B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0957B0">
                    <w:rPr>
                      <w:rFonts w:ascii="ＭＳ 明朝" w:hAnsi="ＭＳ 明朝" w:cs="Arial" w:hint="eastAsia"/>
                      <w:kern w:val="0"/>
                      <w:sz w:val="24"/>
                    </w:rPr>
                    <w:t>平成27年</w:t>
                  </w:r>
                </w:p>
              </w:tc>
            </w:tr>
            <w:tr w:rsidR="00346C57" w:rsidRPr="008D1900" w:rsidTr="00FA4329">
              <w:tc>
                <w:tcPr>
                  <w:tcW w:w="3231" w:type="dxa"/>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r w:rsidRPr="008D1900">
                    <w:rPr>
                      <w:rFonts w:ascii="ＭＳ 明朝" w:hAnsi="ＭＳ 明朝" w:cs="Arial" w:hint="eastAsia"/>
                      <w:kern w:val="0"/>
                      <w:sz w:val="24"/>
                    </w:rPr>
                    <w:t>セクシュアル・ハラスメント</w:t>
                  </w:r>
                </w:p>
              </w:tc>
              <w:tc>
                <w:tcPr>
                  <w:tcW w:w="170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0957B0">
                    <w:rPr>
                      <w:rFonts w:ascii="ＭＳ 明朝" w:hAnsi="ＭＳ 明朝" w:cs="Arial" w:hint="eastAsia"/>
                      <w:kern w:val="0"/>
                      <w:sz w:val="24"/>
                    </w:rPr>
                    <w:t>20件</w:t>
                  </w:r>
                </w:p>
              </w:tc>
              <w:tc>
                <w:tcPr>
                  <w:tcW w:w="136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0957B0">
                    <w:rPr>
                      <w:rFonts w:ascii="ＭＳ 明朝" w:hAnsi="ＭＳ 明朝" w:cs="Arial" w:hint="eastAsia"/>
                      <w:kern w:val="0"/>
                      <w:sz w:val="24"/>
                    </w:rPr>
                    <w:t>24件</w:t>
                  </w:r>
                </w:p>
              </w:tc>
              <w:tc>
                <w:tcPr>
                  <w:tcW w:w="136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0957B0">
                    <w:rPr>
                      <w:rFonts w:ascii="ＭＳ 明朝" w:hAnsi="ＭＳ 明朝" w:cs="Arial" w:hint="eastAsia"/>
                      <w:kern w:val="0"/>
                      <w:sz w:val="24"/>
                    </w:rPr>
                    <w:t>22件</w:t>
                  </w:r>
                </w:p>
              </w:tc>
              <w:tc>
                <w:tcPr>
                  <w:tcW w:w="136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0957B0">
                    <w:rPr>
                      <w:rFonts w:ascii="ＭＳ 明朝" w:hAnsi="ＭＳ 明朝" w:cs="Arial" w:hint="eastAsia"/>
                      <w:kern w:val="0"/>
                      <w:sz w:val="24"/>
                    </w:rPr>
                    <w:t>10件</w:t>
                  </w:r>
                </w:p>
              </w:tc>
              <w:tc>
                <w:tcPr>
                  <w:tcW w:w="136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0957B0">
                    <w:rPr>
                      <w:rFonts w:ascii="ＭＳ 明朝" w:hAnsi="ＭＳ 明朝" w:cs="Arial" w:hint="eastAsia"/>
                      <w:kern w:val="0"/>
                      <w:sz w:val="24"/>
                    </w:rPr>
                    <w:t>16件</w:t>
                  </w:r>
                </w:p>
              </w:tc>
            </w:tr>
            <w:tr w:rsidR="00346C57" w:rsidRPr="008D1900" w:rsidTr="00FA4329">
              <w:tc>
                <w:tcPr>
                  <w:tcW w:w="3231" w:type="dxa"/>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r w:rsidRPr="008D1900">
                    <w:rPr>
                      <w:rFonts w:ascii="ＭＳ 明朝" w:hAnsi="ＭＳ 明朝" w:cs="Arial" w:hint="eastAsia"/>
                      <w:kern w:val="0"/>
                      <w:sz w:val="24"/>
                    </w:rPr>
                    <w:t>パワー・ハラスメント</w:t>
                  </w:r>
                </w:p>
              </w:tc>
              <w:tc>
                <w:tcPr>
                  <w:tcW w:w="170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0957B0">
                    <w:rPr>
                      <w:rFonts w:ascii="ＭＳ 明朝" w:hAnsi="ＭＳ 明朝" w:cs="Arial" w:hint="eastAsia"/>
                      <w:kern w:val="0"/>
                      <w:sz w:val="24"/>
                    </w:rPr>
                    <w:t>77件</w:t>
                  </w:r>
                </w:p>
              </w:tc>
              <w:tc>
                <w:tcPr>
                  <w:tcW w:w="136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0957B0">
                    <w:rPr>
                      <w:rFonts w:ascii="ＭＳ 明朝" w:hAnsi="ＭＳ 明朝" w:cs="Arial" w:hint="eastAsia"/>
                      <w:kern w:val="0"/>
                      <w:sz w:val="24"/>
                    </w:rPr>
                    <w:t>66件</w:t>
                  </w:r>
                </w:p>
              </w:tc>
              <w:tc>
                <w:tcPr>
                  <w:tcW w:w="136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0957B0">
                    <w:rPr>
                      <w:rFonts w:ascii="ＭＳ 明朝" w:hAnsi="ＭＳ 明朝" w:cs="Arial" w:hint="eastAsia"/>
                      <w:kern w:val="0"/>
                      <w:sz w:val="24"/>
                    </w:rPr>
                    <w:t>66件</w:t>
                  </w:r>
                </w:p>
              </w:tc>
              <w:tc>
                <w:tcPr>
                  <w:tcW w:w="136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0957B0">
                    <w:rPr>
                      <w:rFonts w:ascii="ＭＳ 明朝" w:hAnsi="ＭＳ 明朝" w:cs="Arial" w:hint="eastAsia"/>
                      <w:kern w:val="0"/>
                      <w:sz w:val="24"/>
                    </w:rPr>
                    <w:t>56件</w:t>
                  </w:r>
                </w:p>
              </w:tc>
              <w:tc>
                <w:tcPr>
                  <w:tcW w:w="136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0957B0">
                    <w:rPr>
                      <w:rFonts w:ascii="ＭＳ 明朝" w:hAnsi="ＭＳ 明朝" w:cs="Arial" w:hint="eastAsia"/>
                      <w:kern w:val="0"/>
                      <w:sz w:val="24"/>
                    </w:rPr>
                    <w:t>37件</w:t>
                  </w:r>
                </w:p>
              </w:tc>
            </w:tr>
            <w:tr w:rsidR="00346C57" w:rsidRPr="008D1900" w:rsidTr="00FA4329">
              <w:tc>
                <w:tcPr>
                  <w:tcW w:w="3231" w:type="dxa"/>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r w:rsidRPr="008D1900">
                    <w:rPr>
                      <w:rFonts w:ascii="ＭＳ 明朝" w:hAnsi="ＭＳ 明朝" w:cs="Arial" w:hint="eastAsia"/>
                      <w:kern w:val="0"/>
                      <w:sz w:val="24"/>
                    </w:rPr>
                    <w:t>妊娠・出産・育児又は介護に関するハラスメント</w:t>
                  </w:r>
                </w:p>
              </w:tc>
              <w:tc>
                <w:tcPr>
                  <w:tcW w:w="1701" w:type="dxa"/>
                  <w:shd w:val="clear" w:color="auto" w:fill="auto"/>
                  <w:vAlign w:val="center"/>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Pr>
                      <w:rFonts w:ascii="ＭＳ 明朝" w:hAnsi="ＭＳ 明朝" w:cs="Arial" w:hint="eastAsia"/>
                      <w:kern w:val="0"/>
                      <w:sz w:val="24"/>
                    </w:rPr>
                    <w:t>０</w:t>
                  </w:r>
                  <w:r w:rsidRPr="000957B0">
                    <w:rPr>
                      <w:rFonts w:ascii="ＭＳ 明朝" w:hAnsi="ＭＳ 明朝" w:cs="Arial" w:hint="eastAsia"/>
                      <w:kern w:val="0"/>
                      <w:sz w:val="24"/>
                    </w:rPr>
                    <w:t>件</w:t>
                  </w:r>
                </w:p>
              </w:tc>
              <w:tc>
                <w:tcPr>
                  <w:tcW w:w="1361" w:type="dxa"/>
                  <w:shd w:val="clear" w:color="auto" w:fill="auto"/>
                  <w:vAlign w:val="center"/>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Pr>
                      <w:rFonts w:ascii="ＭＳ 明朝" w:hAnsi="ＭＳ 明朝" w:cs="Arial" w:hint="eastAsia"/>
                      <w:kern w:val="0"/>
                      <w:sz w:val="24"/>
                    </w:rPr>
                    <w:t>０</w:t>
                  </w:r>
                  <w:r w:rsidRPr="000957B0">
                    <w:rPr>
                      <w:rFonts w:ascii="ＭＳ 明朝" w:hAnsi="ＭＳ 明朝" w:cs="Arial" w:hint="eastAsia"/>
                      <w:kern w:val="0"/>
                      <w:sz w:val="24"/>
                    </w:rPr>
                    <w:t>件</w:t>
                  </w:r>
                </w:p>
              </w:tc>
              <w:tc>
                <w:tcPr>
                  <w:tcW w:w="1361" w:type="dxa"/>
                  <w:shd w:val="clear" w:color="auto" w:fill="auto"/>
                  <w:vAlign w:val="center"/>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Pr>
                      <w:rFonts w:ascii="ＭＳ 明朝" w:hAnsi="ＭＳ 明朝" w:cs="Arial" w:hint="eastAsia"/>
                      <w:kern w:val="0"/>
                      <w:sz w:val="24"/>
                    </w:rPr>
                    <w:t>０</w:t>
                  </w:r>
                  <w:r w:rsidRPr="000957B0">
                    <w:rPr>
                      <w:rFonts w:ascii="ＭＳ 明朝" w:hAnsi="ＭＳ 明朝" w:cs="Arial" w:hint="eastAsia"/>
                      <w:kern w:val="0"/>
                      <w:sz w:val="24"/>
                    </w:rPr>
                    <w:t>件</w:t>
                  </w:r>
                </w:p>
              </w:tc>
              <w:tc>
                <w:tcPr>
                  <w:tcW w:w="1361" w:type="dxa"/>
                  <w:shd w:val="clear" w:color="auto" w:fill="auto"/>
                  <w:vAlign w:val="center"/>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Pr>
                      <w:rFonts w:ascii="ＭＳ 明朝" w:hAnsi="ＭＳ 明朝" w:cs="Arial" w:hint="eastAsia"/>
                      <w:kern w:val="0"/>
                      <w:sz w:val="24"/>
                    </w:rPr>
                    <w:t>０</w:t>
                  </w:r>
                  <w:r w:rsidRPr="000957B0">
                    <w:rPr>
                      <w:rFonts w:ascii="ＭＳ 明朝" w:hAnsi="ＭＳ 明朝" w:cs="Arial" w:hint="eastAsia"/>
                      <w:kern w:val="0"/>
                      <w:sz w:val="24"/>
                    </w:rPr>
                    <w:t>件</w:t>
                  </w:r>
                </w:p>
              </w:tc>
              <w:tc>
                <w:tcPr>
                  <w:tcW w:w="1361" w:type="dxa"/>
                  <w:shd w:val="clear" w:color="auto" w:fill="auto"/>
                  <w:vAlign w:val="center"/>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Pr>
                      <w:rFonts w:ascii="ＭＳ 明朝" w:hAnsi="ＭＳ 明朝" w:cs="Arial" w:hint="eastAsia"/>
                      <w:kern w:val="0"/>
                      <w:sz w:val="24"/>
                    </w:rPr>
                    <w:t>０</w:t>
                  </w:r>
                  <w:r w:rsidRPr="000957B0">
                    <w:rPr>
                      <w:rFonts w:ascii="ＭＳ 明朝" w:hAnsi="ＭＳ 明朝" w:cs="Arial" w:hint="eastAsia"/>
                      <w:kern w:val="0"/>
                      <w:sz w:val="24"/>
                    </w:rPr>
                    <w:t>件</w:t>
                  </w:r>
                </w:p>
              </w:tc>
            </w:tr>
            <w:tr w:rsidR="00346C57" w:rsidRPr="008D1900" w:rsidTr="00FA4329">
              <w:tc>
                <w:tcPr>
                  <w:tcW w:w="3231" w:type="dxa"/>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r w:rsidRPr="008D1900">
                    <w:rPr>
                      <w:rFonts w:ascii="ＭＳ 明朝" w:hAnsi="ＭＳ 明朝" w:cs="Arial" w:hint="eastAsia"/>
                      <w:kern w:val="0"/>
                      <w:sz w:val="24"/>
                    </w:rPr>
                    <w:t>その他のハラスメント</w:t>
                  </w:r>
                </w:p>
              </w:tc>
              <w:tc>
                <w:tcPr>
                  <w:tcW w:w="170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Pr>
                      <w:rFonts w:ascii="ＭＳ 明朝" w:hAnsi="ＭＳ 明朝" w:cs="Arial" w:hint="eastAsia"/>
                      <w:kern w:val="0"/>
                      <w:sz w:val="24"/>
                    </w:rPr>
                    <w:t>０</w:t>
                  </w:r>
                  <w:r w:rsidRPr="000957B0">
                    <w:rPr>
                      <w:rFonts w:ascii="ＭＳ 明朝" w:hAnsi="ＭＳ 明朝" w:cs="Arial" w:hint="eastAsia"/>
                      <w:kern w:val="0"/>
                      <w:sz w:val="24"/>
                    </w:rPr>
                    <w:t>件</w:t>
                  </w:r>
                </w:p>
              </w:tc>
              <w:tc>
                <w:tcPr>
                  <w:tcW w:w="136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Pr>
                      <w:rFonts w:ascii="ＭＳ 明朝" w:hAnsi="ＭＳ 明朝" w:cs="Arial" w:hint="eastAsia"/>
                      <w:kern w:val="0"/>
                      <w:sz w:val="24"/>
                    </w:rPr>
                    <w:t>１</w:t>
                  </w:r>
                  <w:r w:rsidRPr="000957B0">
                    <w:rPr>
                      <w:rFonts w:ascii="ＭＳ 明朝" w:hAnsi="ＭＳ 明朝" w:cs="Arial" w:hint="eastAsia"/>
                      <w:kern w:val="0"/>
                      <w:sz w:val="24"/>
                    </w:rPr>
                    <w:t>件</w:t>
                  </w:r>
                </w:p>
              </w:tc>
              <w:tc>
                <w:tcPr>
                  <w:tcW w:w="136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Pr>
                      <w:rFonts w:ascii="ＭＳ 明朝" w:hAnsi="ＭＳ 明朝" w:cs="Arial" w:hint="eastAsia"/>
                      <w:kern w:val="0"/>
                      <w:sz w:val="24"/>
                    </w:rPr>
                    <w:t>０</w:t>
                  </w:r>
                  <w:r w:rsidRPr="000957B0">
                    <w:rPr>
                      <w:rFonts w:ascii="ＭＳ 明朝" w:hAnsi="ＭＳ 明朝" w:cs="Arial" w:hint="eastAsia"/>
                      <w:kern w:val="0"/>
                      <w:sz w:val="24"/>
                    </w:rPr>
                    <w:t>件</w:t>
                  </w:r>
                </w:p>
              </w:tc>
              <w:tc>
                <w:tcPr>
                  <w:tcW w:w="136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Pr>
                      <w:rFonts w:ascii="ＭＳ 明朝" w:hAnsi="ＭＳ 明朝" w:cs="Arial" w:hint="eastAsia"/>
                      <w:kern w:val="0"/>
                      <w:sz w:val="24"/>
                    </w:rPr>
                    <w:t>０</w:t>
                  </w:r>
                  <w:r w:rsidRPr="000957B0">
                    <w:rPr>
                      <w:rFonts w:ascii="ＭＳ 明朝" w:hAnsi="ＭＳ 明朝" w:cs="Arial" w:hint="eastAsia"/>
                      <w:kern w:val="0"/>
                      <w:sz w:val="24"/>
                    </w:rPr>
                    <w:t>件</w:t>
                  </w:r>
                </w:p>
              </w:tc>
              <w:tc>
                <w:tcPr>
                  <w:tcW w:w="136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Pr>
                      <w:rFonts w:ascii="ＭＳ 明朝" w:hAnsi="ＭＳ 明朝" w:cs="Arial" w:hint="eastAsia"/>
                      <w:kern w:val="0"/>
                      <w:sz w:val="24"/>
                    </w:rPr>
                    <w:t>０</w:t>
                  </w:r>
                  <w:r w:rsidRPr="000957B0">
                    <w:rPr>
                      <w:rFonts w:ascii="ＭＳ 明朝" w:hAnsi="ＭＳ 明朝" w:cs="Arial" w:hint="eastAsia"/>
                      <w:kern w:val="0"/>
                      <w:sz w:val="24"/>
                    </w:rPr>
                    <w:t>件</w:t>
                  </w:r>
                </w:p>
              </w:tc>
            </w:tr>
            <w:tr w:rsidR="00346C57" w:rsidRPr="008D1900" w:rsidTr="00FA4329">
              <w:tc>
                <w:tcPr>
                  <w:tcW w:w="3231" w:type="dxa"/>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合計</w:t>
                  </w:r>
                </w:p>
              </w:tc>
              <w:tc>
                <w:tcPr>
                  <w:tcW w:w="170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0957B0">
                    <w:rPr>
                      <w:rFonts w:ascii="ＭＳ 明朝" w:hAnsi="ＭＳ 明朝" w:cs="Arial" w:hint="eastAsia"/>
                      <w:kern w:val="0"/>
                      <w:sz w:val="24"/>
                    </w:rPr>
                    <w:t>97件</w:t>
                  </w:r>
                </w:p>
              </w:tc>
              <w:tc>
                <w:tcPr>
                  <w:tcW w:w="136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0957B0">
                    <w:rPr>
                      <w:rFonts w:ascii="ＭＳ 明朝" w:hAnsi="ＭＳ 明朝" w:cs="Arial" w:hint="eastAsia"/>
                      <w:kern w:val="0"/>
                      <w:sz w:val="24"/>
                    </w:rPr>
                    <w:t>91件</w:t>
                  </w:r>
                </w:p>
              </w:tc>
              <w:tc>
                <w:tcPr>
                  <w:tcW w:w="136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0957B0">
                    <w:rPr>
                      <w:rFonts w:ascii="ＭＳ 明朝" w:hAnsi="ＭＳ 明朝" w:cs="Arial" w:hint="eastAsia"/>
                      <w:kern w:val="0"/>
                      <w:sz w:val="24"/>
                    </w:rPr>
                    <w:t>88件</w:t>
                  </w:r>
                </w:p>
              </w:tc>
              <w:tc>
                <w:tcPr>
                  <w:tcW w:w="136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0957B0">
                    <w:rPr>
                      <w:rFonts w:ascii="ＭＳ 明朝" w:hAnsi="ＭＳ 明朝" w:cs="Arial" w:hint="eastAsia"/>
                      <w:kern w:val="0"/>
                      <w:sz w:val="24"/>
                    </w:rPr>
                    <w:t>66件</w:t>
                  </w:r>
                </w:p>
              </w:tc>
              <w:tc>
                <w:tcPr>
                  <w:tcW w:w="1361" w:type="dxa"/>
                  <w:shd w:val="clear" w:color="auto" w:fill="auto"/>
                </w:tcPr>
                <w:p w:rsidR="00346C57" w:rsidRPr="000957B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0957B0">
                    <w:rPr>
                      <w:rFonts w:ascii="ＭＳ 明朝" w:hAnsi="ＭＳ 明朝" w:cs="Arial" w:hint="eastAsia"/>
                      <w:kern w:val="0"/>
                      <w:sz w:val="24"/>
                    </w:rPr>
                    <w:t>53件</w:t>
                  </w:r>
                </w:p>
              </w:tc>
            </w:tr>
          </w:tbl>
          <w:p w:rsidR="00346C57" w:rsidRDefault="00346C57" w:rsidP="00346A1B">
            <w:pPr>
              <w:spacing w:line="300" w:lineRule="exact"/>
              <w:rPr>
                <w:rFonts w:ascii="ＭＳ 明朝" w:hAnsi="ＭＳ 明朝" w:cs="Arial"/>
                <w:kern w:val="0"/>
                <w:sz w:val="24"/>
              </w:rPr>
            </w:pPr>
            <w:r>
              <w:rPr>
                <w:rFonts w:ascii="ＭＳ 明朝" w:hAnsi="ＭＳ 明朝" w:cs="Arial" w:hint="eastAsia"/>
                <w:kern w:val="0"/>
                <w:sz w:val="24"/>
              </w:rPr>
              <w:t xml:space="preserve">　 </w:t>
            </w:r>
            <w:r w:rsidRPr="008D1900">
              <w:rPr>
                <w:rFonts w:ascii="ＭＳ 明朝" w:hAnsi="ＭＳ 明朝" w:cs="Arial" w:hint="eastAsia"/>
                <w:kern w:val="0"/>
                <w:sz w:val="24"/>
              </w:rPr>
              <w:t>相談先の内訳</w:t>
            </w:r>
            <w:r>
              <w:rPr>
                <w:rFonts w:ascii="ＭＳ 明朝" w:hAnsi="ＭＳ 明朝" w:cs="Arial" w:hint="eastAsia"/>
                <w:kern w:val="0"/>
                <w:sz w:val="24"/>
              </w:rPr>
              <w:t xml:space="preserve">　　 </w:t>
            </w:r>
            <w:r w:rsidRPr="008D1900">
              <w:rPr>
                <w:rFonts w:ascii="ＭＳ 明朝" w:hAnsi="ＭＳ 明朝" w:cs="Arial" w:hint="eastAsia"/>
                <w:kern w:val="0"/>
                <w:sz w:val="24"/>
              </w:rPr>
              <w:t>各所属　令和元:64件、平成30:78件、平成29:80件、平成28:53件、平成27:50件</w:t>
            </w:r>
          </w:p>
          <w:p w:rsidR="00346C57" w:rsidRPr="008D1900" w:rsidRDefault="00346C57" w:rsidP="00346A1B">
            <w:pPr>
              <w:spacing w:line="300" w:lineRule="exact"/>
              <w:rPr>
                <w:rFonts w:ascii="ＭＳ 明朝" w:hAnsi="ＭＳ 明朝" w:cs="Arial"/>
                <w:kern w:val="0"/>
                <w:sz w:val="24"/>
              </w:rPr>
            </w:pPr>
            <w:r>
              <w:rPr>
                <w:rFonts w:ascii="ＭＳ 明朝" w:hAnsi="ＭＳ 明朝" w:cs="Arial" w:hint="eastAsia"/>
                <w:kern w:val="0"/>
                <w:sz w:val="24"/>
              </w:rPr>
              <w:t xml:space="preserve">（令和元年８月末）　</w:t>
            </w:r>
            <w:r w:rsidRPr="008D1900">
              <w:rPr>
                <w:rFonts w:ascii="ＭＳ 明朝" w:hAnsi="ＭＳ 明朝" w:cs="Arial" w:hint="eastAsia"/>
                <w:kern w:val="0"/>
                <w:sz w:val="24"/>
              </w:rPr>
              <w:t>本部警務課　令和元:10件、平成30:10件、平成29:</w:t>
            </w:r>
            <w:r>
              <w:rPr>
                <w:rFonts w:ascii="ＭＳ 明朝" w:hAnsi="ＭＳ 明朝" w:cs="Arial" w:hint="eastAsia"/>
                <w:kern w:val="0"/>
                <w:sz w:val="24"/>
              </w:rPr>
              <w:t>８</w:t>
            </w:r>
            <w:r w:rsidRPr="008D1900">
              <w:rPr>
                <w:rFonts w:ascii="ＭＳ 明朝" w:hAnsi="ＭＳ 明朝" w:cs="Arial" w:hint="eastAsia"/>
                <w:kern w:val="0"/>
                <w:sz w:val="24"/>
              </w:rPr>
              <w:t>件、平成28:10件、平成27:</w:t>
            </w:r>
            <w:r>
              <w:rPr>
                <w:rFonts w:ascii="ＭＳ 明朝" w:hAnsi="ＭＳ 明朝" w:cs="Arial" w:hint="eastAsia"/>
                <w:kern w:val="0"/>
                <w:sz w:val="24"/>
              </w:rPr>
              <w:t>３</w:t>
            </w:r>
            <w:r w:rsidRPr="008D1900">
              <w:rPr>
                <w:rFonts w:ascii="ＭＳ 明朝" w:hAnsi="ＭＳ 明朝" w:cs="Arial" w:hint="eastAsia"/>
                <w:kern w:val="0"/>
                <w:sz w:val="24"/>
              </w:rPr>
              <w:t>件</w:t>
            </w:r>
          </w:p>
          <w:p w:rsidR="00346C57" w:rsidRPr="008D1900" w:rsidRDefault="00346C57" w:rsidP="00346A1B">
            <w:pPr>
              <w:spacing w:line="300" w:lineRule="exact"/>
              <w:ind w:firstLineChars="700" w:firstLine="1680"/>
              <w:rPr>
                <w:rFonts w:ascii="ＭＳ 明朝" w:hAnsi="ＭＳ 明朝" w:cs="Arial"/>
                <w:kern w:val="0"/>
                <w:sz w:val="24"/>
              </w:rPr>
            </w:pPr>
            <w:r>
              <w:rPr>
                <w:rFonts w:ascii="ＭＳ 明朝" w:hAnsi="ＭＳ 明朝" w:cs="Arial" w:hint="eastAsia"/>
                <w:kern w:val="0"/>
                <w:sz w:val="24"/>
              </w:rPr>
              <w:t xml:space="preserve">　　　</w:t>
            </w:r>
            <w:r w:rsidRPr="008D1900">
              <w:rPr>
                <w:rFonts w:ascii="ＭＳ 明朝" w:hAnsi="ＭＳ 明朝" w:cs="Arial" w:hint="eastAsia"/>
                <w:kern w:val="0"/>
                <w:sz w:val="24"/>
              </w:rPr>
              <w:t>その他　令和元:</w:t>
            </w:r>
            <w:r>
              <w:rPr>
                <w:rFonts w:ascii="ＭＳ 明朝" w:hAnsi="ＭＳ 明朝" w:cs="Arial" w:hint="eastAsia"/>
                <w:kern w:val="0"/>
                <w:sz w:val="24"/>
              </w:rPr>
              <w:t>１</w:t>
            </w:r>
            <w:r w:rsidRPr="008D1900">
              <w:rPr>
                <w:rFonts w:ascii="ＭＳ 明朝" w:hAnsi="ＭＳ 明朝" w:cs="Arial" w:hint="eastAsia"/>
                <w:kern w:val="0"/>
                <w:sz w:val="24"/>
              </w:rPr>
              <w:t>件、平成30:</w:t>
            </w:r>
            <w:r>
              <w:rPr>
                <w:rFonts w:ascii="ＭＳ 明朝" w:hAnsi="ＭＳ 明朝" w:cs="Arial" w:hint="eastAsia"/>
                <w:kern w:val="0"/>
                <w:sz w:val="24"/>
              </w:rPr>
              <w:t>３</w:t>
            </w:r>
            <w:r w:rsidRPr="008D1900">
              <w:rPr>
                <w:rFonts w:ascii="ＭＳ 明朝" w:hAnsi="ＭＳ 明朝" w:cs="Arial" w:hint="eastAsia"/>
                <w:kern w:val="0"/>
                <w:sz w:val="24"/>
              </w:rPr>
              <w:t>件、平成29:</w:t>
            </w:r>
            <w:r>
              <w:rPr>
                <w:rFonts w:ascii="ＭＳ 明朝" w:hAnsi="ＭＳ 明朝" w:cs="Arial" w:hint="eastAsia"/>
                <w:kern w:val="0"/>
                <w:sz w:val="24"/>
              </w:rPr>
              <w:t>０</w:t>
            </w:r>
            <w:r w:rsidRPr="008D1900">
              <w:rPr>
                <w:rFonts w:ascii="ＭＳ 明朝" w:hAnsi="ＭＳ 明朝" w:cs="Arial" w:hint="eastAsia"/>
                <w:kern w:val="0"/>
                <w:sz w:val="24"/>
              </w:rPr>
              <w:t>件、平成28:</w:t>
            </w:r>
            <w:r>
              <w:rPr>
                <w:rFonts w:ascii="ＭＳ 明朝" w:hAnsi="ＭＳ 明朝" w:cs="Arial" w:hint="eastAsia"/>
                <w:kern w:val="0"/>
                <w:sz w:val="24"/>
              </w:rPr>
              <w:t>３</w:t>
            </w:r>
            <w:r w:rsidRPr="008D1900">
              <w:rPr>
                <w:rFonts w:ascii="ＭＳ 明朝" w:hAnsi="ＭＳ 明朝" w:cs="Arial" w:hint="eastAsia"/>
                <w:kern w:val="0"/>
                <w:sz w:val="24"/>
              </w:rPr>
              <w:t>件、平成27:</w:t>
            </w:r>
            <w:r>
              <w:rPr>
                <w:rFonts w:ascii="ＭＳ 明朝" w:hAnsi="ＭＳ 明朝" w:cs="Arial" w:hint="eastAsia"/>
                <w:kern w:val="0"/>
                <w:sz w:val="24"/>
              </w:rPr>
              <w:t>０</w:t>
            </w:r>
            <w:r w:rsidRPr="008D1900">
              <w:rPr>
                <w:rFonts w:ascii="ＭＳ 明朝" w:hAnsi="ＭＳ 明朝" w:cs="Arial" w:hint="eastAsia"/>
                <w:kern w:val="0"/>
                <w:sz w:val="24"/>
              </w:rPr>
              <w:t>件</w:t>
            </w:r>
          </w:p>
          <w:p w:rsidR="00346C57" w:rsidRPr="008D1900" w:rsidRDefault="00346C57" w:rsidP="00346A1B">
            <w:pPr>
              <w:spacing w:line="300" w:lineRule="exact"/>
              <w:rPr>
                <w:rFonts w:ascii="ＭＳ 明朝" w:hAnsi="ＭＳ 明朝" w:cs="Arial"/>
                <w:kern w:val="0"/>
                <w:sz w:val="24"/>
              </w:rPr>
            </w:pPr>
          </w:p>
          <w:p w:rsidR="00346C57" w:rsidRPr="008D1900" w:rsidRDefault="00346C57" w:rsidP="00346A1B">
            <w:pPr>
              <w:spacing w:line="300" w:lineRule="exact"/>
              <w:rPr>
                <w:rFonts w:ascii="ＭＳ 明朝" w:hAnsi="ＭＳ 明朝" w:cs="Arial"/>
                <w:kern w:val="0"/>
                <w:sz w:val="24"/>
              </w:rPr>
            </w:pPr>
            <w:r w:rsidRPr="008D1900">
              <w:rPr>
                <w:rFonts w:ascii="ＭＳ 明朝" w:hAnsi="ＭＳ 明朝" w:cs="Arial" w:hint="eastAsia"/>
                <w:kern w:val="0"/>
                <w:sz w:val="24"/>
              </w:rPr>
              <w:t>２　「</w:t>
            </w:r>
            <w:r w:rsidRPr="008D1900">
              <w:rPr>
                <w:rFonts w:ascii="ＭＳ 明朝" w:hAnsi="ＭＳ 明朝" w:hint="eastAsia"/>
                <w:sz w:val="24"/>
              </w:rPr>
              <w:t>大阪府警察ハラスメント対策要綱」とハラスメント対策推進体制について</w:t>
            </w:r>
          </w:p>
          <w:p w:rsidR="00346C57" w:rsidRPr="008D1900" w:rsidRDefault="00346C57" w:rsidP="00346A1B">
            <w:pPr>
              <w:spacing w:line="300" w:lineRule="exact"/>
              <w:ind w:leftChars="100" w:left="450" w:hangingChars="100" w:hanging="240"/>
              <w:rPr>
                <w:rFonts w:ascii="ＭＳ 明朝" w:hAnsi="ＭＳ 明朝"/>
                <w:sz w:val="24"/>
              </w:rPr>
            </w:pPr>
            <w:r w:rsidRPr="008D1900">
              <w:rPr>
                <w:rFonts w:ascii="ＭＳ 明朝" w:hAnsi="ＭＳ 明朝" w:cs="Arial" w:hint="eastAsia"/>
                <w:kern w:val="0"/>
                <w:sz w:val="24"/>
              </w:rPr>
              <w:t>(1)</w:t>
            </w:r>
            <w:r w:rsidRPr="008D1900">
              <w:rPr>
                <w:rFonts w:ascii="ＭＳ 明朝" w:hAnsi="ＭＳ 明朝" w:hint="eastAsia"/>
                <w:sz w:val="24"/>
              </w:rPr>
              <w:t>「大阪府警察ハラスメント対策要綱」（平成27年１月施行、平成30年７月最終改正）</w:t>
            </w:r>
          </w:p>
          <w:p w:rsidR="00346C57" w:rsidRPr="008D1900" w:rsidRDefault="00346C57" w:rsidP="00346A1B">
            <w:pPr>
              <w:spacing w:line="300" w:lineRule="exact"/>
              <w:ind w:left="480" w:hangingChars="200" w:hanging="480"/>
              <w:rPr>
                <w:rFonts w:ascii="ＭＳ 明朝" w:hAnsi="ＭＳ 明朝" w:cs="Arial"/>
                <w:kern w:val="0"/>
                <w:sz w:val="24"/>
              </w:rPr>
            </w:pPr>
            <w:r w:rsidRPr="008D1900">
              <w:rPr>
                <w:rFonts w:ascii="ＭＳ 明朝" w:hAnsi="ＭＳ 明朝" w:cs="Arial" w:hint="eastAsia"/>
                <w:kern w:val="0"/>
                <w:sz w:val="24"/>
              </w:rPr>
              <w:t xml:space="preserve">　（目的）ハラスメントの防止及び排除のための措置並びにハラスメントに起因する問題が生じた場合における適切な対応に関し必要な事項を定めることにより、大阪府警察に勤務する職員がその能力を十分に発揮できるような良好な勤務環境を確保すること。</w:t>
            </w:r>
          </w:p>
          <w:p w:rsidR="00346C57" w:rsidRPr="008D1900" w:rsidRDefault="00346C57" w:rsidP="00346A1B">
            <w:pPr>
              <w:spacing w:line="300" w:lineRule="exact"/>
              <w:ind w:left="480" w:hangingChars="200" w:hanging="480"/>
              <w:rPr>
                <w:rFonts w:ascii="ＭＳ 明朝" w:hAnsi="ＭＳ 明朝" w:cs="Arial"/>
                <w:kern w:val="0"/>
                <w:sz w:val="24"/>
              </w:rPr>
            </w:pPr>
            <w:r w:rsidRPr="008D1900">
              <w:rPr>
                <w:rFonts w:ascii="ＭＳ 明朝" w:hAnsi="ＭＳ 明朝" w:cs="Arial" w:hint="eastAsia"/>
                <w:kern w:val="0"/>
                <w:sz w:val="24"/>
              </w:rPr>
              <w:t xml:space="preserve">　（対象）ハラスメント：他の職員の人格若しくは尊厳を害し、他の職員に精神的若しくは身体的に苦痛を与え、又は他の職員に不利益若しくは勤務意欲の低下をもたらす職員の不適切な言動（下記①から④</w:t>
            </w:r>
            <w:r>
              <w:rPr>
                <w:rFonts w:ascii="ＭＳ 明朝" w:hAnsi="ＭＳ 明朝" w:cs="Arial" w:hint="eastAsia"/>
                <w:kern w:val="0"/>
                <w:sz w:val="24"/>
              </w:rPr>
              <w:t>まで</w:t>
            </w:r>
            <w:r w:rsidRPr="008D1900">
              <w:rPr>
                <w:rFonts w:ascii="ＭＳ 明朝" w:hAnsi="ＭＳ 明朝" w:cs="Arial" w:hint="eastAsia"/>
                <w:kern w:val="0"/>
                <w:sz w:val="24"/>
              </w:rPr>
              <w:t>）</w:t>
            </w:r>
          </w:p>
          <w:p w:rsidR="00346C57" w:rsidRPr="008D1900" w:rsidRDefault="00346C57" w:rsidP="00346A1B">
            <w:pPr>
              <w:spacing w:line="300" w:lineRule="exact"/>
              <w:ind w:leftChars="300" w:left="630"/>
              <w:rPr>
                <w:rFonts w:ascii="ＭＳ 明朝" w:hAnsi="ＭＳ 明朝" w:cs="Arial"/>
                <w:kern w:val="0"/>
                <w:sz w:val="24"/>
              </w:rPr>
            </w:pPr>
            <w:r w:rsidRPr="008D1900">
              <w:rPr>
                <w:rFonts w:ascii="ＭＳ 明朝" w:hAnsi="ＭＳ 明朝" w:cs="Arial" w:hint="eastAsia"/>
                <w:kern w:val="0"/>
                <w:sz w:val="24"/>
              </w:rPr>
              <w:t>①セクシュアル・ハラスメント、②パワー・ハラスメント、③妊娠、出産、育児又は介護に関するハラスメント、④その他のハラスメント</w:t>
            </w:r>
          </w:p>
          <w:p w:rsidR="00346C57" w:rsidRPr="008D1900" w:rsidRDefault="00346C57" w:rsidP="00346A1B">
            <w:pPr>
              <w:spacing w:line="300" w:lineRule="exact"/>
              <w:rPr>
                <w:rFonts w:ascii="ＭＳ 明朝" w:hAnsi="ＭＳ 明朝" w:cs="Arial"/>
                <w:kern w:val="0"/>
                <w:sz w:val="24"/>
              </w:rPr>
            </w:pPr>
            <w:r w:rsidRPr="008D1900">
              <w:rPr>
                <w:rFonts w:ascii="ＭＳ 明朝" w:hAnsi="ＭＳ 明朝" w:cs="Arial" w:hint="eastAsia"/>
                <w:kern w:val="0"/>
                <w:sz w:val="24"/>
              </w:rPr>
              <w:t xml:space="preserve">　（定めている事項）</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・不利益な取扱いの禁止、・職員の認識すべき基本的事項、・監督者の責務、・職員の責務、</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・ハラスメント対策推進体制、・相談等、・相談等への対応、・排除等の措置、・保秘</w:t>
            </w:r>
          </w:p>
          <w:p w:rsidR="00346C57" w:rsidRPr="008D1900" w:rsidRDefault="00346C57" w:rsidP="00346A1B">
            <w:pPr>
              <w:spacing w:line="300" w:lineRule="exact"/>
              <w:ind w:firstLineChars="100" w:firstLine="240"/>
              <w:rPr>
                <w:rFonts w:ascii="ＭＳ 明朝" w:hAnsi="ＭＳ 明朝" w:cs="Arial"/>
                <w:kern w:val="0"/>
                <w:sz w:val="24"/>
              </w:rPr>
            </w:pPr>
            <w:r w:rsidRPr="008D1900">
              <w:rPr>
                <w:rFonts w:ascii="ＭＳ 明朝" w:hAnsi="ＭＳ 明朝" w:cs="Arial" w:hint="eastAsia"/>
                <w:kern w:val="0"/>
                <w:sz w:val="24"/>
              </w:rPr>
              <w:t>(2)ハラスメント対策推進体制</w:t>
            </w:r>
          </w:p>
          <w:p w:rsidR="00346C57" w:rsidRPr="008D1900" w:rsidRDefault="00346C57" w:rsidP="00346A1B">
            <w:pPr>
              <w:spacing w:line="300" w:lineRule="exact"/>
              <w:ind w:firstLineChars="100" w:firstLine="240"/>
              <w:rPr>
                <w:rFonts w:ascii="ＭＳ 明朝" w:hAnsi="ＭＳ 明朝" w:cs="Arial"/>
                <w:kern w:val="0"/>
                <w:sz w:val="24"/>
              </w:rPr>
            </w:pPr>
            <w:r w:rsidRPr="008D1900">
              <w:rPr>
                <w:rFonts w:ascii="ＭＳ 明朝" w:hAnsi="ＭＳ 明朝" w:cs="Arial" w:hint="eastAsia"/>
                <w:kern w:val="0"/>
                <w:sz w:val="24"/>
              </w:rPr>
              <w:t>（本部）総括責任者（副本部長）→総括副責任者（警務部長）→推進責任者（警務課長）</w:t>
            </w:r>
          </w:p>
          <w:p w:rsidR="00346C57" w:rsidRPr="008D1900" w:rsidRDefault="00346C57" w:rsidP="00346A1B">
            <w:pPr>
              <w:spacing w:line="300" w:lineRule="exact"/>
              <w:ind w:firstLineChars="500" w:firstLine="1200"/>
              <w:rPr>
                <w:rFonts w:ascii="ＭＳ 明朝" w:hAnsi="ＭＳ 明朝" w:cs="Arial"/>
                <w:kern w:val="0"/>
                <w:sz w:val="24"/>
              </w:rPr>
            </w:pPr>
            <w:r w:rsidRPr="008D1900">
              <w:rPr>
                <w:rFonts w:ascii="ＭＳ 明朝" w:hAnsi="ＭＳ 明朝" w:cs="Arial" w:hint="eastAsia"/>
                <w:kern w:val="0"/>
                <w:sz w:val="24"/>
              </w:rPr>
              <w:t>→推進担当者（警務課課長補佐）</w:t>
            </w:r>
          </w:p>
          <w:p w:rsidR="00346C57" w:rsidRPr="008D1900" w:rsidRDefault="00346C57" w:rsidP="00346A1B">
            <w:pPr>
              <w:spacing w:line="300" w:lineRule="exact"/>
              <w:rPr>
                <w:rFonts w:ascii="ＭＳ 明朝" w:hAnsi="ＭＳ 明朝" w:cs="Arial"/>
                <w:kern w:val="0"/>
                <w:sz w:val="24"/>
              </w:rPr>
            </w:pPr>
            <w:r w:rsidRPr="008D1900">
              <w:rPr>
                <w:rFonts w:ascii="ＭＳ 明朝" w:hAnsi="ＭＳ 明朝" w:cs="Arial" w:hint="eastAsia"/>
                <w:kern w:val="0"/>
                <w:sz w:val="24"/>
              </w:rPr>
              <w:t xml:space="preserve">　（各所属）取扱責任者（所属長）→取扱副責任者（次長、副署長等）</w:t>
            </w:r>
          </w:p>
          <w:p w:rsidR="00346C57" w:rsidRPr="008D1900" w:rsidRDefault="00346C57" w:rsidP="00346A1B">
            <w:pPr>
              <w:spacing w:line="300" w:lineRule="exact"/>
              <w:ind w:firstLineChars="500" w:firstLine="1200"/>
              <w:rPr>
                <w:rFonts w:ascii="ＭＳ 明朝" w:hAnsi="ＭＳ 明朝" w:cs="Arial"/>
                <w:kern w:val="0"/>
                <w:sz w:val="24"/>
              </w:rPr>
            </w:pPr>
            <w:r w:rsidRPr="008D1900">
              <w:rPr>
                <w:rFonts w:ascii="ＭＳ 明朝" w:hAnsi="ＭＳ 明朝" w:cs="Arial" w:hint="eastAsia"/>
                <w:kern w:val="0"/>
                <w:sz w:val="24"/>
              </w:rPr>
              <w:t>→取扱担当者（警部以上で取扱責任者が指定する者(警察署では総務課長)</w:t>
            </w:r>
            <w:r>
              <w:rPr>
                <w:rFonts w:ascii="ＭＳ 明朝" w:hAnsi="ＭＳ 明朝" w:cs="Arial" w:hint="eastAsia"/>
                <w:kern w:val="0"/>
                <w:sz w:val="24"/>
              </w:rPr>
              <w:t>）</w:t>
            </w:r>
          </w:p>
          <w:p w:rsidR="00346C57" w:rsidRPr="008D1900" w:rsidRDefault="00346C57" w:rsidP="00346A1B">
            <w:pPr>
              <w:spacing w:line="300" w:lineRule="exact"/>
              <w:ind w:firstLineChars="500" w:firstLine="1200"/>
              <w:rPr>
                <w:rFonts w:ascii="ＭＳ 明朝" w:hAnsi="ＭＳ 明朝" w:cs="Arial"/>
                <w:kern w:val="0"/>
                <w:sz w:val="24"/>
              </w:rPr>
            </w:pPr>
            <w:r w:rsidRPr="008D1900">
              <w:rPr>
                <w:rFonts w:ascii="ＭＳ 明朝" w:hAnsi="ＭＳ 明朝" w:cs="Arial" w:hint="eastAsia"/>
                <w:kern w:val="0"/>
                <w:sz w:val="24"/>
              </w:rPr>
              <w:t>→取扱補助者（※）（警部補以下で取扱責任者が指定する者(２人以上指定。複数の女性職員が配</w:t>
            </w:r>
          </w:p>
          <w:p w:rsidR="00346C57" w:rsidRPr="008D1900" w:rsidRDefault="00346C57" w:rsidP="00346A1B">
            <w:pPr>
              <w:spacing w:line="300" w:lineRule="exact"/>
              <w:ind w:firstLineChars="1100" w:firstLine="2640"/>
              <w:rPr>
                <w:rFonts w:ascii="ＭＳ 明朝" w:hAnsi="ＭＳ 明朝" w:cs="Arial"/>
                <w:kern w:val="0"/>
                <w:sz w:val="24"/>
              </w:rPr>
            </w:pPr>
            <w:r w:rsidRPr="008D1900">
              <w:rPr>
                <w:rFonts w:ascii="ＭＳ 明朝" w:hAnsi="ＭＳ 明朝" w:cs="Arial" w:hint="eastAsia"/>
                <w:kern w:val="0"/>
                <w:sz w:val="24"/>
              </w:rPr>
              <w:t>置されている所属にあっては、やむを得ない理由がある場合を除き１人以上は女性)</w:t>
            </w:r>
            <w:r w:rsidRPr="008D1900">
              <w:rPr>
                <w:rFonts w:ascii="ＭＳ 明朝" w:hAnsi="ＭＳ 明朝" w:cs="Arial"/>
                <w:kern w:val="0"/>
                <w:sz w:val="24"/>
              </w:rPr>
              <w:t xml:space="preserve"> </w:t>
            </w:r>
            <w:r>
              <w:rPr>
                <w:rFonts w:ascii="ＭＳ 明朝" w:hAnsi="ＭＳ 明朝" w:cs="Arial" w:hint="eastAsia"/>
                <w:kern w:val="0"/>
                <w:sz w:val="24"/>
              </w:rPr>
              <w:t>)</w:t>
            </w:r>
          </w:p>
          <w:p w:rsidR="00346C57" w:rsidRDefault="00346C57" w:rsidP="00346A1B">
            <w:pPr>
              <w:spacing w:line="300" w:lineRule="exact"/>
              <w:jc w:val="left"/>
              <w:rPr>
                <w:rFonts w:ascii="ＭＳ 明朝" w:hAnsi="ＭＳ 明朝" w:cs="Arial"/>
                <w:kern w:val="0"/>
                <w:sz w:val="24"/>
              </w:rPr>
            </w:pPr>
            <w:r w:rsidRPr="008D1900">
              <w:rPr>
                <w:rFonts w:ascii="ＭＳ 明朝" w:hAnsi="ＭＳ 明朝" w:cs="Arial" w:hint="eastAsia"/>
                <w:kern w:val="0"/>
                <w:sz w:val="24"/>
              </w:rPr>
              <w:t xml:space="preserve">　　　　　（※）取扱補助者：相談しやすい体制づくりのため、平成30年８月より設置</w:t>
            </w:r>
          </w:p>
          <w:p w:rsidR="00346C57" w:rsidRDefault="00346C57" w:rsidP="00346A1B">
            <w:pPr>
              <w:spacing w:line="300" w:lineRule="exact"/>
              <w:jc w:val="left"/>
              <w:rPr>
                <w:rFonts w:ascii="ＭＳ 明朝" w:hAnsi="ＭＳ 明朝" w:cs="Arial"/>
                <w:kern w:val="0"/>
                <w:sz w:val="24"/>
              </w:rPr>
            </w:pPr>
          </w:p>
          <w:p w:rsidR="00346C57" w:rsidRDefault="00346C57" w:rsidP="00346A1B">
            <w:pPr>
              <w:spacing w:line="300" w:lineRule="exact"/>
              <w:jc w:val="left"/>
              <w:rPr>
                <w:rFonts w:ascii="ＭＳ 明朝" w:hAnsi="ＭＳ 明朝" w:cs="Arial"/>
                <w:kern w:val="0"/>
                <w:sz w:val="24"/>
              </w:rPr>
            </w:pPr>
          </w:p>
          <w:p w:rsidR="00346C57" w:rsidRDefault="00346C57" w:rsidP="00346A1B">
            <w:pPr>
              <w:spacing w:line="300" w:lineRule="exact"/>
              <w:jc w:val="left"/>
              <w:rPr>
                <w:rFonts w:ascii="ＭＳ 明朝" w:hAnsi="ＭＳ 明朝" w:cs="Arial"/>
                <w:kern w:val="0"/>
                <w:sz w:val="24"/>
              </w:rPr>
            </w:pPr>
          </w:p>
          <w:p w:rsidR="00346C57" w:rsidRPr="008D1900" w:rsidRDefault="00346C57" w:rsidP="00346A1B">
            <w:pPr>
              <w:spacing w:line="300" w:lineRule="exact"/>
              <w:jc w:val="left"/>
              <w:rPr>
                <w:rFonts w:ascii="ＭＳ 明朝" w:hAnsi="ＭＳ 明朝" w:cs="Arial"/>
                <w:kern w:val="0"/>
                <w:sz w:val="24"/>
              </w:rPr>
            </w:pPr>
          </w:p>
          <w:p w:rsidR="00346C57" w:rsidRPr="008D1900" w:rsidRDefault="00346C57" w:rsidP="00B449E2">
            <w:pPr>
              <w:spacing w:line="300" w:lineRule="exact"/>
              <w:rPr>
                <w:rFonts w:ascii="ＭＳ 明朝" w:hAnsi="ＭＳ 明朝" w:cs="Arial" w:hint="eastAsia"/>
                <w:kern w:val="0"/>
                <w:sz w:val="24"/>
              </w:rPr>
            </w:pPr>
          </w:p>
          <w:p w:rsidR="00346C57" w:rsidRPr="008D1900" w:rsidRDefault="00346C57" w:rsidP="00346A1B">
            <w:pPr>
              <w:spacing w:line="300" w:lineRule="exact"/>
              <w:ind w:firstLineChars="100" w:firstLine="240"/>
              <w:rPr>
                <w:rFonts w:ascii="ＭＳ 明朝" w:hAnsi="ＭＳ 明朝" w:cs="Arial"/>
                <w:kern w:val="0"/>
                <w:sz w:val="24"/>
              </w:rPr>
            </w:pPr>
            <w:r w:rsidRPr="008D1900">
              <w:rPr>
                <w:rFonts w:ascii="ＭＳ 明朝" w:hAnsi="ＭＳ 明朝" w:cs="Arial" w:hint="eastAsia"/>
                <w:kern w:val="0"/>
                <w:sz w:val="24"/>
              </w:rPr>
              <w:lastRenderedPageBreak/>
              <w:t>(3)取扱補助者の設置状況（令和元年８月現在）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304"/>
              <w:gridCol w:w="1304"/>
              <w:gridCol w:w="1304"/>
              <w:gridCol w:w="1446"/>
              <w:gridCol w:w="1304"/>
              <w:gridCol w:w="1247"/>
            </w:tblGrid>
            <w:tr w:rsidR="00346C57" w:rsidRPr="008D1900" w:rsidTr="00FA4329">
              <w:tc>
                <w:tcPr>
                  <w:tcW w:w="1304" w:type="dxa"/>
                  <w:vMerge w:val="restart"/>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p>
              </w:tc>
              <w:tc>
                <w:tcPr>
                  <w:tcW w:w="3912" w:type="dxa"/>
                  <w:gridSpan w:val="3"/>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職員数（単位：名）</w:t>
                  </w:r>
                </w:p>
              </w:tc>
              <w:tc>
                <w:tcPr>
                  <w:tcW w:w="3997" w:type="dxa"/>
                  <w:gridSpan w:val="3"/>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取扱補助者数（単位：名）</w:t>
                  </w:r>
                </w:p>
              </w:tc>
            </w:tr>
            <w:tr w:rsidR="00346C57" w:rsidRPr="008D1900" w:rsidTr="00FA4329">
              <w:tc>
                <w:tcPr>
                  <w:tcW w:w="1304" w:type="dxa"/>
                  <w:vMerge/>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p>
              </w:tc>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合計</w:t>
                  </w:r>
                </w:p>
              </w:tc>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男性</w:t>
                  </w:r>
                </w:p>
              </w:tc>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女性</w:t>
                  </w:r>
                </w:p>
              </w:tc>
              <w:tc>
                <w:tcPr>
                  <w:tcW w:w="1446" w:type="dxa"/>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合計</w:t>
                  </w:r>
                </w:p>
              </w:tc>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男性</w:t>
                  </w:r>
                </w:p>
              </w:tc>
              <w:tc>
                <w:tcPr>
                  <w:tcW w:w="1247" w:type="dxa"/>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女性</w:t>
                  </w:r>
                </w:p>
              </w:tc>
            </w:tr>
            <w:tr w:rsidR="00346C57" w:rsidRPr="008D1900" w:rsidTr="00FA4329">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r w:rsidRPr="008D1900">
                    <w:rPr>
                      <w:rFonts w:ascii="ＭＳ 明朝" w:hAnsi="ＭＳ 明朝" w:cs="Arial" w:hint="eastAsia"/>
                      <w:kern w:val="0"/>
                      <w:sz w:val="24"/>
                    </w:rPr>
                    <w:t>本部所属</w:t>
                  </w:r>
                </w:p>
              </w:tc>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8D1900">
                    <w:rPr>
                      <w:rFonts w:ascii="ＭＳ 明朝" w:hAnsi="ＭＳ 明朝" w:cs="Arial"/>
                      <w:kern w:val="0"/>
                      <w:sz w:val="24"/>
                    </w:rPr>
                    <w:t>7,306</w:t>
                  </w:r>
                </w:p>
              </w:tc>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8D1900">
                    <w:rPr>
                      <w:rFonts w:ascii="ＭＳ 明朝" w:hAnsi="ＭＳ 明朝" w:cs="Arial"/>
                      <w:kern w:val="0"/>
                      <w:sz w:val="24"/>
                    </w:rPr>
                    <w:t>6,037</w:t>
                  </w:r>
                </w:p>
              </w:tc>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8D1900">
                    <w:rPr>
                      <w:rFonts w:ascii="ＭＳ 明朝" w:hAnsi="ＭＳ 明朝" w:cs="Arial" w:hint="eastAsia"/>
                      <w:kern w:val="0"/>
                      <w:sz w:val="24"/>
                    </w:rPr>
                    <w:t>1,269</w:t>
                  </w:r>
                </w:p>
              </w:tc>
              <w:tc>
                <w:tcPr>
                  <w:tcW w:w="1446" w:type="dxa"/>
                  <w:shd w:val="clear" w:color="auto" w:fill="auto"/>
                </w:tcPr>
                <w:p w:rsidR="00346C57" w:rsidRPr="008D190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8D1900">
                    <w:rPr>
                      <w:rFonts w:ascii="ＭＳ 明朝" w:hAnsi="ＭＳ 明朝" w:cs="Arial" w:hint="eastAsia"/>
                      <w:kern w:val="0"/>
                      <w:sz w:val="24"/>
                    </w:rPr>
                    <w:t>195</w:t>
                  </w:r>
                </w:p>
              </w:tc>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8D1900">
                    <w:rPr>
                      <w:rFonts w:ascii="ＭＳ 明朝" w:hAnsi="ＭＳ 明朝" w:cs="Arial" w:hint="eastAsia"/>
                      <w:kern w:val="0"/>
                      <w:sz w:val="24"/>
                    </w:rPr>
                    <w:t>97</w:t>
                  </w:r>
                </w:p>
              </w:tc>
              <w:tc>
                <w:tcPr>
                  <w:tcW w:w="1247" w:type="dxa"/>
                  <w:shd w:val="clear" w:color="auto" w:fill="auto"/>
                </w:tcPr>
                <w:p w:rsidR="00346C57" w:rsidRPr="008D190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8D1900">
                    <w:rPr>
                      <w:rFonts w:ascii="ＭＳ 明朝" w:hAnsi="ＭＳ 明朝" w:cs="Arial" w:hint="eastAsia"/>
                      <w:kern w:val="0"/>
                      <w:sz w:val="24"/>
                    </w:rPr>
                    <w:t>98</w:t>
                  </w:r>
                </w:p>
              </w:tc>
            </w:tr>
            <w:tr w:rsidR="00346C57" w:rsidRPr="008D1900" w:rsidTr="00FA4329">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r w:rsidRPr="008D1900">
                    <w:rPr>
                      <w:rFonts w:ascii="ＭＳ 明朝" w:hAnsi="ＭＳ 明朝" w:cs="Arial" w:hint="eastAsia"/>
                      <w:kern w:val="0"/>
                      <w:sz w:val="24"/>
                    </w:rPr>
                    <w:t>警察署</w:t>
                  </w:r>
                </w:p>
              </w:tc>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8D1900">
                    <w:rPr>
                      <w:rFonts w:ascii="ＭＳ 明朝" w:hAnsi="ＭＳ 明朝" w:cs="Arial"/>
                      <w:kern w:val="0"/>
                      <w:sz w:val="24"/>
                    </w:rPr>
                    <w:t>16,286</w:t>
                  </w:r>
                </w:p>
              </w:tc>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8D1900">
                    <w:rPr>
                      <w:rFonts w:ascii="ＭＳ 明朝" w:hAnsi="ＭＳ 明朝" w:cs="Arial"/>
                      <w:kern w:val="0"/>
                      <w:sz w:val="24"/>
                    </w:rPr>
                    <w:t>14,316</w:t>
                  </w:r>
                </w:p>
              </w:tc>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8D1900">
                    <w:rPr>
                      <w:rFonts w:ascii="ＭＳ 明朝" w:hAnsi="ＭＳ 明朝" w:cs="Arial"/>
                      <w:kern w:val="0"/>
                      <w:sz w:val="24"/>
                    </w:rPr>
                    <w:t>1,970</w:t>
                  </w:r>
                </w:p>
              </w:tc>
              <w:tc>
                <w:tcPr>
                  <w:tcW w:w="1446" w:type="dxa"/>
                  <w:shd w:val="clear" w:color="auto" w:fill="auto"/>
                </w:tcPr>
                <w:p w:rsidR="00346C57" w:rsidRPr="008D190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8D1900">
                    <w:rPr>
                      <w:rFonts w:ascii="ＭＳ 明朝" w:hAnsi="ＭＳ 明朝" w:cs="Arial" w:hint="eastAsia"/>
                      <w:kern w:val="0"/>
                      <w:sz w:val="24"/>
                    </w:rPr>
                    <w:t>304</w:t>
                  </w:r>
                </w:p>
              </w:tc>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8D1900">
                    <w:rPr>
                      <w:rFonts w:ascii="ＭＳ 明朝" w:hAnsi="ＭＳ 明朝" w:cs="Arial" w:hint="eastAsia"/>
                      <w:kern w:val="0"/>
                      <w:sz w:val="24"/>
                    </w:rPr>
                    <w:t>179</w:t>
                  </w:r>
                </w:p>
              </w:tc>
              <w:tc>
                <w:tcPr>
                  <w:tcW w:w="1247" w:type="dxa"/>
                  <w:shd w:val="clear" w:color="auto" w:fill="auto"/>
                </w:tcPr>
                <w:p w:rsidR="00346C57" w:rsidRPr="008D190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8D1900">
                    <w:rPr>
                      <w:rFonts w:ascii="ＭＳ 明朝" w:hAnsi="ＭＳ 明朝" w:cs="Arial" w:hint="eastAsia"/>
                      <w:kern w:val="0"/>
                      <w:sz w:val="24"/>
                    </w:rPr>
                    <w:t>125</w:t>
                  </w:r>
                </w:p>
              </w:tc>
            </w:tr>
            <w:tr w:rsidR="00346C57" w:rsidRPr="008D1900" w:rsidTr="00FA4329">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r w:rsidRPr="008D1900">
                    <w:rPr>
                      <w:rFonts w:ascii="ＭＳ 明朝" w:hAnsi="ＭＳ 明朝" w:cs="Arial" w:hint="eastAsia"/>
                      <w:kern w:val="0"/>
                      <w:sz w:val="24"/>
                    </w:rPr>
                    <w:t>合計</w:t>
                  </w:r>
                </w:p>
              </w:tc>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8D1900">
                    <w:rPr>
                      <w:rFonts w:ascii="ＭＳ 明朝" w:hAnsi="ＭＳ 明朝" w:cs="Arial"/>
                      <w:kern w:val="0"/>
                      <w:sz w:val="24"/>
                    </w:rPr>
                    <w:t>23,592</w:t>
                  </w:r>
                </w:p>
              </w:tc>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8D1900">
                    <w:rPr>
                      <w:rFonts w:ascii="ＭＳ 明朝" w:hAnsi="ＭＳ 明朝" w:cs="Arial"/>
                      <w:kern w:val="0"/>
                      <w:sz w:val="24"/>
                    </w:rPr>
                    <w:t>20,353</w:t>
                  </w:r>
                </w:p>
              </w:tc>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8D1900">
                    <w:rPr>
                      <w:rFonts w:ascii="ＭＳ 明朝" w:hAnsi="ＭＳ 明朝" w:cs="Arial"/>
                      <w:kern w:val="0"/>
                      <w:sz w:val="24"/>
                    </w:rPr>
                    <w:t>3,239</w:t>
                  </w:r>
                </w:p>
              </w:tc>
              <w:tc>
                <w:tcPr>
                  <w:tcW w:w="1446" w:type="dxa"/>
                  <w:shd w:val="clear" w:color="auto" w:fill="auto"/>
                </w:tcPr>
                <w:p w:rsidR="00346C57" w:rsidRPr="008D190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8D1900">
                    <w:rPr>
                      <w:rFonts w:ascii="ＭＳ 明朝" w:hAnsi="ＭＳ 明朝" w:cs="Arial" w:hint="eastAsia"/>
                      <w:kern w:val="0"/>
                      <w:sz w:val="24"/>
                    </w:rPr>
                    <w:t>499</w:t>
                  </w:r>
                </w:p>
              </w:tc>
              <w:tc>
                <w:tcPr>
                  <w:tcW w:w="1304" w:type="dxa"/>
                  <w:shd w:val="clear" w:color="auto" w:fill="auto"/>
                </w:tcPr>
                <w:p w:rsidR="00346C57" w:rsidRPr="008D190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8D1900">
                    <w:rPr>
                      <w:rFonts w:ascii="ＭＳ 明朝" w:hAnsi="ＭＳ 明朝" w:cs="Arial" w:hint="eastAsia"/>
                      <w:kern w:val="0"/>
                      <w:sz w:val="24"/>
                    </w:rPr>
                    <w:t>276</w:t>
                  </w:r>
                </w:p>
              </w:tc>
              <w:tc>
                <w:tcPr>
                  <w:tcW w:w="1247" w:type="dxa"/>
                  <w:shd w:val="clear" w:color="auto" w:fill="auto"/>
                </w:tcPr>
                <w:p w:rsidR="00346C57" w:rsidRPr="008D1900" w:rsidRDefault="00346C57" w:rsidP="00B449E2">
                  <w:pPr>
                    <w:framePr w:hSpace="142" w:wrap="around" w:vAnchor="text" w:hAnchor="margin" w:x="-39" w:y="2"/>
                    <w:autoSpaceDE w:val="0"/>
                    <w:autoSpaceDN w:val="0"/>
                    <w:spacing w:line="300" w:lineRule="exact"/>
                    <w:jc w:val="right"/>
                    <w:rPr>
                      <w:rFonts w:ascii="ＭＳ 明朝" w:hAnsi="ＭＳ 明朝" w:cs="Arial"/>
                      <w:kern w:val="0"/>
                      <w:sz w:val="24"/>
                    </w:rPr>
                  </w:pPr>
                  <w:r w:rsidRPr="008D1900">
                    <w:rPr>
                      <w:rFonts w:ascii="ＭＳ 明朝" w:hAnsi="ＭＳ 明朝" w:cs="Arial" w:hint="eastAsia"/>
                      <w:kern w:val="0"/>
                      <w:sz w:val="24"/>
                    </w:rPr>
                    <w:t>223</w:t>
                  </w:r>
                </w:p>
              </w:tc>
            </w:tr>
          </w:tbl>
          <w:p w:rsidR="00346C57" w:rsidRPr="008D1900" w:rsidRDefault="00346C57" w:rsidP="00346A1B">
            <w:pPr>
              <w:spacing w:line="300" w:lineRule="exact"/>
              <w:ind w:firstLineChars="100" w:firstLine="240"/>
              <w:rPr>
                <w:rFonts w:ascii="ＭＳ 明朝" w:hAnsi="ＭＳ 明朝" w:cs="Arial"/>
                <w:kern w:val="0"/>
                <w:sz w:val="24"/>
              </w:rPr>
            </w:pPr>
          </w:p>
          <w:p w:rsidR="00346C57" w:rsidRPr="008D1900" w:rsidRDefault="00346C57" w:rsidP="00346A1B">
            <w:pPr>
              <w:spacing w:line="300" w:lineRule="exact"/>
              <w:ind w:firstLineChars="100" w:firstLine="240"/>
              <w:rPr>
                <w:rFonts w:ascii="ＭＳ 明朝" w:hAnsi="ＭＳ 明朝" w:cs="Arial"/>
                <w:kern w:val="0"/>
                <w:sz w:val="24"/>
              </w:rPr>
            </w:pPr>
            <w:r w:rsidRPr="008D1900">
              <w:rPr>
                <w:rFonts w:ascii="ＭＳ 明朝" w:hAnsi="ＭＳ 明朝" w:cs="Arial" w:hint="eastAsia"/>
                <w:kern w:val="0"/>
                <w:sz w:val="24"/>
              </w:rPr>
              <w:t>【各所属の状況（一例）】</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①本部所属</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 xml:space="preserve">　情報管理課：職員数169名（うち女性54名）　取扱補助者２名（うち女性１名）</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 xml:space="preserve">　教養課：　　職員数104名（うち女性19名）　取扱補助者５名（うち女性２名）</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②警察署</w:t>
            </w:r>
          </w:p>
          <w:p w:rsidR="00346C57" w:rsidRPr="008D1900" w:rsidRDefault="00346C57" w:rsidP="00346A1B">
            <w:pPr>
              <w:spacing w:line="300" w:lineRule="exact"/>
              <w:rPr>
                <w:rFonts w:ascii="ＭＳ 明朝" w:hAnsi="ＭＳ 明朝" w:cs="Arial"/>
                <w:kern w:val="0"/>
                <w:sz w:val="24"/>
              </w:rPr>
            </w:pPr>
            <w:r w:rsidRPr="008D1900">
              <w:rPr>
                <w:rFonts w:ascii="ＭＳ 明朝" w:hAnsi="ＭＳ 明朝" w:cs="Arial" w:hint="eastAsia"/>
                <w:kern w:val="0"/>
                <w:sz w:val="24"/>
              </w:rPr>
              <w:t xml:space="preserve">　　　　曽根崎：　　職員数375名（うち女性63名）　取扱補助者２名（うち女性１名）</w:t>
            </w:r>
          </w:p>
          <w:p w:rsidR="00346C57" w:rsidRPr="008D1900" w:rsidRDefault="00346C57" w:rsidP="00346A1B">
            <w:pPr>
              <w:spacing w:line="300" w:lineRule="exact"/>
              <w:rPr>
                <w:rFonts w:ascii="ＭＳ 明朝" w:hAnsi="ＭＳ 明朝" w:cs="Arial"/>
                <w:kern w:val="0"/>
                <w:sz w:val="24"/>
              </w:rPr>
            </w:pPr>
            <w:r w:rsidRPr="008D1900">
              <w:rPr>
                <w:rFonts w:ascii="ＭＳ 明朝" w:hAnsi="ＭＳ 明朝" w:cs="Arial" w:hint="eastAsia"/>
                <w:kern w:val="0"/>
                <w:sz w:val="24"/>
              </w:rPr>
              <w:t xml:space="preserve">　　　　鶴見：　　　職員数189名（うち女性24名）　取扱補助者７名（うち女性１名）</w:t>
            </w:r>
          </w:p>
          <w:p w:rsidR="00346C57" w:rsidRPr="008D1900" w:rsidRDefault="00346C57" w:rsidP="00346A1B">
            <w:pPr>
              <w:spacing w:line="300" w:lineRule="exact"/>
              <w:rPr>
                <w:rFonts w:ascii="ＭＳ 明朝" w:hAnsi="ＭＳ 明朝" w:cs="Arial"/>
                <w:kern w:val="0"/>
                <w:sz w:val="24"/>
              </w:rPr>
            </w:pPr>
            <w:r w:rsidRPr="008D1900">
              <w:rPr>
                <w:rFonts w:ascii="ＭＳ 明朝" w:hAnsi="ＭＳ 明朝" w:cs="Arial" w:hint="eastAsia"/>
                <w:kern w:val="0"/>
                <w:sz w:val="24"/>
              </w:rPr>
              <w:t xml:space="preserve">　　　　八尾：　　　職員数370名（うち女性42名）　取扱補助者15名（うち女性２名）</w:t>
            </w:r>
          </w:p>
          <w:p w:rsidR="00346C57" w:rsidRPr="008D1900" w:rsidRDefault="00346C57" w:rsidP="00346A1B">
            <w:pPr>
              <w:spacing w:line="300" w:lineRule="exact"/>
              <w:ind w:leftChars="100" w:left="210" w:firstLineChars="200" w:firstLine="480"/>
              <w:rPr>
                <w:rFonts w:ascii="ＭＳ 明朝" w:hAnsi="ＭＳ 明朝" w:cs="Arial"/>
                <w:kern w:val="0"/>
                <w:sz w:val="24"/>
              </w:rPr>
            </w:pPr>
          </w:p>
          <w:p w:rsidR="00346C57" w:rsidRPr="008D1900" w:rsidRDefault="00346C57" w:rsidP="00346A1B">
            <w:pPr>
              <w:spacing w:line="300" w:lineRule="exact"/>
              <w:ind w:firstLineChars="100" w:firstLine="240"/>
              <w:rPr>
                <w:rFonts w:ascii="ＭＳ 明朝" w:hAnsi="ＭＳ 明朝" w:cs="Arial"/>
                <w:kern w:val="0"/>
                <w:sz w:val="24"/>
              </w:rPr>
            </w:pPr>
            <w:r w:rsidRPr="008D1900">
              <w:rPr>
                <w:rFonts w:ascii="ＭＳ 明朝" w:hAnsi="ＭＳ 明朝" w:cs="Arial" w:hint="eastAsia"/>
                <w:kern w:val="0"/>
                <w:sz w:val="24"/>
              </w:rPr>
              <w:t>(4)取扱補助者の設置に関する考え方</w:t>
            </w:r>
          </w:p>
          <w:p w:rsidR="00346C57" w:rsidRPr="008D1900" w:rsidRDefault="00346C57" w:rsidP="00346A1B">
            <w:pPr>
              <w:spacing w:line="300" w:lineRule="exact"/>
              <w:ind w:firstLineChars="200" w:firstLine="480"/>
              <w:rPr>
                <w:rFonts w:ascii="ＭＳ 明朝" w:hAnsi="ＭＳ 明朝" w:cs="Arial"/>
                <w:kern w:val="0"/>
                <w:sz w:val="24"/>
              </w:rPr>
            </w:pPr>
            <w:r w:rsidRPr="008D1900">
              <w:rPr>
                <w:rFonts w:ascii="ＭＳ 明朝" w:hAnsi="ＭＳ 明朝" w:cs="Arial" w:hint="eastAsia"/>
                <w:kern w:val="0"/>
                <w:sz w:val="24"/>
              </w:rPr>
              <w:t>・勤務場所が複数か所に分かれているなどの所属ごとの事情に応じ、各所属の取扱責任者（所属長）の判</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断で設置</w:t>
            </w:r>
          </w:p>
          <w:p w:rsidR="00346C57" w:rsidRPr="008D1900" w:rsidRDefault="00346C57" w:rsidP="00346A1B">
            <w:pPr>
              <w:spacing w:line="300" w:lineRule="exact"/>
              <w:ind w:firstLineChars="200" w:firstLine="480"/>
              <w:rPr>
                <w:rFonts w:ascii="ＭＳ 明朝" w:hAnsi="ＭＳ 明朝" w:cs="Arial"/>
                <w:kern w:val="0"/>
                <w:sz w:val="24"/>
              </w:rPr>
            </w:pPr>
            <w:r w:rsidRPr="008D1900">
              <w:rPr>
                <w:rFonts w:ascii="ＭＳ 明朝" w:hAnsi="ＭＳ 明朝" w:cs="Arial" w:hint="eastAsia"/>
                <w:kern w:val="0"/>
                <w:sz w:val="24"/>
              </w:rPr>
              <w:t>・本部所属、警察署とも、職員数に応じた設置人数に関する基準なし。</w:t>
            </w:r>
          </w:p>
          <w:p w:rsidR="00346C57" w:rsidRPr="008D1900" w:rsidRDefault="00346C57" w:rsidP="00346A1B">
            <w:pPr>
              <w:spacing w:line="300" w:lineRule="exact"/>
              <w:ind w:firstLineChars="200" w:firstLine="480"/>
              <w:rPr>
                <w:rFonts w:ascii="ＭＳ 明朝" w:hAnsi="ＭＳ 明朝" w:cs="Arial"/>
                <w:kern w:val="0"/>
                <w:sz w:val="24"/>
              </w:rPr>
            </w:pPr>
            <w:r w:rsidRPr="008D1900">
              <w:rPr>
                <w:rFonts w:ascii="ＭＳ 明朝" w:hAnsi="ＭＳ 明朝" w:cs="Arial" w:hint="eastAsia"/>
                <w:kern w:val="0"/>
                <w:sz w:val="24"/>
              </w:rPr>
              <w:t xml:space="preserve">　（職員数に応じた設置基準を設けていない理由）職員に身近な相談窓口であることから、人物の適性等</w:t>
            </w:r>
          </w:p>
          <w:p w:rsidR="00346C57" w:rsidRPr="008D1900" w:rsidRDefault="00346C57" w:rsidP="00346A1B">
            <w:pPr>
              <w:spacing w:line="300" w:lineRule="exact"/>
              <w:ind w:firstLineChars="400" w:firstLine="960"/>
              <w:rPr>
                <w:rFonts w:ascii="ＭＳ 明朝" w:hAnsi="ＭＳ 明朝" w:cs="Arial"/>
                <w:kern w:val="0"/>
                <w:sz w:val="24"/>
              </w:rPr>
            </w:pPr>
            <w:r w:rsidRPr="008D1900">
              <w:rPr>
                <w:rFonts w:ascii="ＭＳ 明朝" w:hAnsi="ＭＳ 明朝" w:cs="Arial" w:hint="eastAsia"/>
                <w:kern w:val="0"/>
                <w:sz w:val="24"/>
              </w:rPr>
              <w:t>を考慮する必要があり、職員数に応じた設置基準を設けると制度自体が形骸化するおそれがある。</w:t>
            </w:r>
          </w:p>
          <w:p w:rsidR="00346C57" w:rsidRPr="008D1900" w:rsidRDefault="00346C57" w:rsidP="00346A1B">
            <w:pPr>
              <w:spacing w:line="300" w:lineRule="exact"/>
              <w:rPr>
                <w:rFonts w:ascii="ＭＳ 明朝" w:hAnsi="ＭＳ 明朝" w:cs="Arial"/>
                <w:kern w:val="0"/>
                <w:sz w:val="24"/>
              </w:rPr>
            </w:pPr>
            <w:r w:rsidRPr="008D1900">
              <w:rPr>
                <w:rFonts w:ascii="ＭＳ 明朝" w:hAnsi="ＭＳ 明朝" w:cs="Arial" w:hint="eastAsia"/>
                <w:kern w:val="0"/>
                <w:sz w:val="24"/>
              </w:rPr>
              <w:t xml:space="preserve">　　・誰が取扱補助者であるかは、職員録に印が付されているため、閲覧すればわかるようになっている。</w:t>
            </w:r>
          </w:p>
          <w:p w:rsidR="00346C57" w:rsidRPr="008D1900" w:rsidRDefault="00346C57" w:rsidP="00346A1B">
            <w:pPr>
              <w:autoSpaceDE w:val="0"/>
              <w:autoSpaceDN w:val="0"/>
              <w:spacing w:line="300" w:lineRule="exact"/>
              <w:rPr>
                <w:rFonts w:ascii="ＭＳ 明朝" w:hAnsi="ＭＳ 明朝" w:cs="Arial"/>
                <w:kern w:val="0"/>
                <w:sz w:val="24"/>
              </w:rPr>
            </w:pPr>
          </w:p>
          <w:p w:rsidR="00346C57" w:rsidRPr="008D1900" w:rsidRDefault="00346C57" w:rsidP="00346A1B">
            <w:pPr>
              <w:spacing w:line="300" w:lineRule="exact"/>
              <w:ind w:firstLineChars="100" w:firstLine="240"/>
              <w:rPr>
                <w:rFonts w:ascii="ＭＳ 明朝" w:hAnsi="ＭＳ 明朝" w:cs="Arial"/>
                <w:kern w:val="0"/>
                <w:sz w:val="24"/>
              </w:rPr>
            </w:pPr>
            <w:r w:rsidRPr="008D1900">
              <w:rPr>
                <w:rFonts w:ascii="ＭＳ 明朝" w:hAnsi="ＭＳ 明朝" w:cs="Arial" w:hint="eastAsia"/>
                <w:kern w:val="0"/>
                <w:sz w:val="24"/>
              </w:rPr>
              <w:t>(5</w:t>
            </w:r>
            <w:r w:rsidRPr="008D1900">
              <w:rPr>
                <w:rFonts w:ascii="ＭＳ 明朝" w:hAnsi="ＭＳ 明朝" w:cs="Arial"/>
                <w:kern w:val="0"/>
                <w:sz w:val="24"/>
              </w:rPr>
              <w:t>）</w:t>
            </w:r>
            <w:r w:rsidRPr="008D1900">
              <w:rPr>
                <w:rFonts w:ascii="ＭＳ 明朝" w:hAnsi="ＭＳ 明朝" w:cs="Arial" w:hint="eastAsia"/>
                <w:kern w:val="0"/>
                <w:sz w:val="24"/>
              </w:rPr>
              <w:t>相談等とその対応</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6096"/>
            </w:tblGrid>
            <w:tr w:rsidR="00346C57" w:rsidRPr="008D1900" w:rsidTr="00FA4329">
              <w:tc>
                <w:tcPr>
                  <w:tcW w:w="3397" w:type="dxa"/>
                  <w:tcBorders>
                    <w:bottom w:val="single" w:sz="4" w:space="0" w:color="auto"/>
                  </w:tcBorders>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相談者</w:t>
                  </w:r>
                </w:p>
              </w:tc>
              <w:tc>
                <w:tcPr>
                  <w:tcW w:w="6096" w:type="dxa"/>
                  <w:tcBorders>
                    <w:top w:val="nil"/>
                    <w:bottom w:val="nil"/>
                    <w:right w:val="nil"/>
                  </w:tcBorders>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p>
              </w:tc>
            </w:tr>
            <w:tr w:rsidR="00346C57" w:rsidRPr="008D1900" w:rsidTr="00FA4329">
              <w:tc>
                <w:tcPr>
                  <w:tcW w:w="3397" w:type="dxa"/>
                  <w:tcBorders>
                    <w:left w:val="nil"/>
                    <w:right w:val="nil"/>
                  </w:tcBorders>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w:t>
                  </w:r>
                </w:p>
              </w:tc>
              <w:tc>
                <w:tcPr>
                  <w:tcW w:w="6096" w:type="dxa"/>
                  <w:tcBorders>
                    <w:top w:val="nil"/>
                    <w:left w:val="nil"/>
                    <w:bottom w:val="nil"/>
                    <w:right w:val="nil"/>
                  </w:tcBorders>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r w:rsidRPr="008D1900">
                    <w:rPr>
                      <w:rFonts w:ascii="ＭＳ 明朝" w:hAnsi="ＭＳ 明朝" w:cs="Arial" w:hint="eastAsia"/>
                      <w:kern w:val="0"/>
                      <w:sz w:val="24"/>
                    </w:rPr>
                    <w:t>相談</w:t>
                  </w:r>
                </w:p>
              </w:tc>
            </w:tr>
            <w:tr w:rsidR="00346C57" w:rsidRPr="008D1900" w:rsidTr="00FA4329">
              <w:tc>
                <w:tcPr>
                  <w:tcW w:w="3397" w:type="dxa"/>
                  <w:tcBorders>
                    <w:bottom w:val="single" w:sz="4" w:space="0" w:color="auto"/>
                  </w:tcBorders>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取扱担当者及び取扱補助者</w:t>
                  </w:r>
                </w:p>
              </w:tc>
              <w:tc>
                <w:tcPr>
                  <w:tcW w:w="6096" w:type="dxa"/>
                  <w:tcBorders>
                    <w:top w:val="nil"/>
                    <w:bottom w:val="nil"/>
                    <w:right w:val="nil"/>
                  </w:tcBorders>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p>
              </w:tc>
            </w:tr>
            <w:tr w:rsidR="00346C57" w:rsidRPr="008D1900" w:rsidTr="00FA4329">
              <w:tc>
                <w:tcPr>
                  <w:tcW w:w="3397" w:type="dxa"/>
                  <w:tcBorders>
                    <w:left w:val="nil"/>
                    <w:right w:val="nil"/>
                  </w:tcBorders>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w:t>
                  </w:r>
                </w:p>
              </w:tc>
              <w:tc>
                <w:tcPr>
                  <w:tcW w:w="6096" w:type="dxa"/>
                  <w:tcBorders>
                    <w:top w:val="nil"/>
                    <w:left w:val="nil"/>
                    <w:bottom w:val="nil"/>
                    <w:right w:val="nil"/>
                  </w:tcBorders>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r w:rsidRPr="008D1900">
                    <w:rPr>
                      <w:rFonts w:ascii="ＭＳ 明朝" w:hAnsi="ＭＳ 明朝" w:cs="Arial" w:hint="eastAsia"/>
                      <w:kern w:val="0"/>
                      <w:sz w:val="24"/>
                    </w:rPr>
                    <w:t>当該相談等の内容を報告</w:t>
                  </w:r>
                </w:p>
              </w:tc>
            </w:tr>
            <w:tr w:rsidR="00346C57" w:rsidRPr="008D1900" w:rsidTr="00FA4329">
              <w:tc>
                <w:tcPr>
                  <w:tcW w:w="3397" w:type="dxa"/>
                  <w:tcBorders>
                    <w:bottom w:val="single" w:sz="4" w:space="0" w:color="auto"/>
                  </w:tcBorders>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取扱副責任者</w:t>
                  </w:r>
                </w:p>
              </w:tc>
              <w:tc>
                <w:tcPr>
                  <w:tcW w:w="6096" w:type="dxa"/>
                  <w:tcBorders>
                    <w:top w:val="nil"/>
                    <w:bottom w:val="nil"/>
                    <w:right w:val="nil"/>
                  </w:tcBorders>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p>
              </w:tc>
            </w:tr>
            <w:tr w:rsidR="00346C57" w:rsidRPr="008D1900" w:rsidTr="00FA4329">
              <w:tc>
                <w:tcPr>
                  <w:tcW w:w="3397" w:type="dxa"/>
                  <w:tcBorders>
                    <w:left w:val="nil"/>
                    <w:right w:val="nil"/>
                  </w:tcBorders>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w:t>
                  </w:r>
                </w:p>
              </w:tc>
              <w:tc>
                <w:tcPr>
                  <w:tcW w:w="6096" w:type="dxa"/>
                  <w:tcBorders>
                    <w:top w:val="nil"/>
                    <w:left w:val="nil"/>
                    <w:bottom w:val="nil"/>
                    <w:right w:val="nil"/>
                  </w:tcBorders>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r w:rsidRPr="008D1900">
                    <w:rPr>
                      <w:rFonts w:ascii="ＭＳ 明朝" w:hAnsi="ＭＳ 明朝" w:cs="Arial" w:hint="eastAsia"/>
                      <w:kern w:val="0"/>
                      <w:sz w:val="24"/>
                    </w:rPr>
                    <w:t>当該相談又は相談等の内容を報告</w:t>
                  </w:r>
                </w:p>
              </w:tc>
            </w:tr>
            <w:tr w:rsidR="00346C57" w:rsidRPr="008D1900" w:rsidTr="00FA4329">
              <w:tc>
                <w:tcPr>
                  <w:tcW w:w="3397" w:type="dxa"/>
                  <w:tcBorders>
                    <w:bottom w:val="single" w:sz="4" w:space="0" w:color="auto"/>
                  </w:tcBorders>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取扱責任者</w:t>
                  </w:r>
                </w:p>
              </w:tc>
              <w:tc>
                <w:tcPr>
                  <w:tcW w:w="6096" w:type="dxa"/>
                  <w:tcBorders>
                    <w:top w:val="nil"/>
                    <w:bottom w:val="nil"/>
                    <w:right w:val="nil"/>
                  </w:tcBorders>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p>
              </w:tc>
            </w:tr>
            <w:tr w:rsidR="00346C57" w:rsidRPr="008D1900" w:rsidTr="00FA4329">
              <w:tc>
                <w:tcPr>
                  <w:tcW w:w="3397" w:type="dxa"/>
                  <w:tcBorders>
                    <w:left w:val="nil"/>
                    <w:right w:val="nil"/>
                  </w:tcBorders>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w:t>
                  </w:r>
                </w:p>
              </w:tc>
              <w:tc>
                <w:tcPr>
                  <w:tcW w:w="6096" w:type="dxa"/>
                  <w:tcBorders>
                    <w:top w:val="nil"/>
                    <w:left w:val="nil"/>
                    <w:bottom w:val="nil"/>
                    <w:right w:val="nil"/>
                  </w:tcBorders>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r w:rsidRPr="008D1900">
                    <w:rPr>
                      <w:rFonts w:ascii="ＭＳ 明朝" w:hAnsi="ＭＳ 明朝" w:cs="Arial" w:hint="eastAsia"/>
                      <w:kern w:val="0"/>
                      <w:sz w:val="24"/>
                    </w:rPr>
                    <w:t>当該相談等の内容を通報</w:t>
                  </w:r>
                </w:p>
              </w:tc>
            </w:tr>
            <w:tr w:rsidR="00346C57" w:rsidRPr="008D1900" w:rsidTr="00FA4329">
              <w:tc>
                <w:tcPr>
                  <w:tcW w:w="3397" w:type="dxa"/>
                  <w:tcBorders>
                    <w:bottom w:val="single" w:sz="4" w:space="0" w:color="auto"/>
                  </w:tcBorders>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推進責任者</w:t>
                  </w:r>
                </w:p>
              </w:tc>
              <w:tc>
                <w:tcPr>
                  <w:tcW w:w="6096" w:type="dxa"/>
                  <w:tcBorders>
                    <w:top w:val="nil"/>
                    <w:bottom w:val="nil"/>
                    <w:right w:val="nil"/>
                  </w:tcBorders>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p>
              </w:tc>
            </w:tr>
            <w:tr w:rsidR="00346C57" w:rsidRPr="008D1900" w:rsidTr="00FA4329">
              <w:tc>
                <w:tcPr>
                  <w:tcW w:w="3397" w:type="dxa"/>
                  <w:tcBorders>
                    <w:left w:val="nil"/>
                    <w:right w:val="nil"/>
                  </w:tcBorders>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w:t>
                  </w:r>
                </w:p>
              </w:tc>
              <w:tc>
                <w:tcPr>
                  <w:tcW w:w="6096" w:type="dxa"/>
                  <w:tcBorders>
                    <w:top w:val="nil"/>
                    <w:left w:val="nil"/>
                    <w:bottom w:val="nil"/>
                    <w:right w:val="nil"/>
                  </w:tcBorders>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r w:rsidRPr="008D1900">
                    <w:rPr>
                      <w:rFonts w:ascii="ＭＳ 明朝" w:hAnsi="ＭＳ 明朝" w:cs="Arial" w:hint="eastAsia"/>
                      <w:kern w:val="0"/>
                      <w:sz w:val="24"/>
                    </w:rPr>
                    <w:t>総括副責任者(警務部長)経由で相談等の内容を報告</w:t>
                  </w:r>
                </w:p>
              </w:tc>
            </w:tr>
            <w:tr w:rsidR="00346C57" w:rsidRPr="008D1900" w:rsidTr="00FA4329">
              <w:tc>
                <w:tcPr>
                  <w:tcW w:w="3397" w:type="dxa"/>
                  <w:shd w:val="clear" w:color="auto" w:fill="auto"/>
                </w:tcPr>
                <w:p w:rsidR="00346C57" w:rsidRPr="008D1900" w:rsidRDefault="00346C57" w:rsidP="00B449E2">
                  <w:pPr>
                    <w:framePr w:hSpace="142" w:wrap="around" w:vAnchor="text" w:hAnchor="margin" w:x="-39" w:y="2"/>
                    <w:autoSpaceDE w:val="0"/>
                    <w:autoSpaceDN w:val="0"/>
                    <w:spacing w:line="300" w:lineRule="exact"/>
                    <w:jc w:val="center"/>
                    <w:rPr>
                      <w:rFonts w:ascii="ＭＳ 明朝" w:hAnsi="ＭＳ 明朝" w:cs="Arial"/>
                      <w:kern w:val="0"/>
                      <w:sz w:val="24"/>
                    </w:rPr>
                  </w:pPr>
                  <w:r w:rsidRPr="008D1900">
                    <w:rPr>
                      <w:rFonts w:ascii="ＭＳ 明朝" w:hAnsi="ＭＳ 明朝" w:cs="Arial" w:hint="eastAsia"/>
                      <w:kern w:val="0"/>
                      <w:sz w:val="24"/>
                    </w:rPr>
                    <w:t>総括責任者</w:t>
                  </w:r>
                </w:p>
              </w:tc>
              <w:tc>
                <w:tcPr>
                  <w:tcW w:w="6096" w:type="dxa"/>
                  <w:tcBorders>
                    <w:top w:val="nil"/>
                    <w:bottom w:val="nil"/>
                    <w:right w:val="nil"/>
                  </w:tcBorders>
                  <w:shd w:val="clear" w:color="auto" w:fill="auto"/>
                </w:tcPr>
                <w:p w:rsidR="00346C57" w:rsidRPr="008D1900" w:rsidRDefault="00346C57" w:rsidP="00B449E2">
                  <w:pPr>
                    <w:framePr w:hSpace="142" w:wrap="around" w:vAnchor="text" w:hAnchor="margin" w:x="-39" w:y="2"/>
                    <w:autoSpaceDE w:val="0"/>
                    <w:autoSpaceDN w:val="0"/>
                    <w:spacing w:line="300" w:lineRule="exact"/>
                    <w:rPr>
                      <w:rFonts w:ascii="ＭＳ 明朝" w:hAnsi="ＭＳ 明朝" w:cs="Arial"/>
                      <w:kern w:val="0"/>
                      <w:sz w:val="24"/>
                    </w:rPr>
                  </w:pPr>
                </w:p>
              </w:tc>
            </w:tr>
          </w:tbl>
          <w:p w:rsidR="00346C57" w:rsidRPr="008D1900" w:rsidRDefault="00346C57" w:rsidP="00346A1B">
            <w:pPr>
              <w:spacing w:line="300" w:lineRule="exact"/>
              <w:rPr>
                <w:rFonts w:ascii="ＭＳ 明朝" w:hAnsi="ＭＳ 明朝" w:cs="Arial"/>
                <w:kern w:val="0"/>
                <w:sz w:val="24"/>
              </w:rPr>
            </w:pPr>
          </w:p>
          <w:p w:rsidR="00346C57" w:rsidRPr="008D1900" w:rsidRDefault="00346C57" w:rsidP="00346A1B">
            <w:pPr>
              <w:spacing w:line="300" w:lineRule="exact"/>
              <w:rPr>
                <w:rFonts w:ascii="ＭＳ 明朝" w:hAnsi="ＭＳ 明朝" w:cs="Arial"/>
                <w:kern w:val="0"/>
                <w:sz w:val="24"/>
              </w:rPr>
            </w:pPr>
            <w:r w:rsidRPr="008D1900">
              <w:rPr>
                <w:rFonts w:ascii="ＭＳ 明朝" w:hAnsi="ＭＳ 明朝" w:cs="Arial" w:hint="eastAsia"/>
                <w:kern w:val="0"/>
                <w:sz w:val="24"/>
              </w:rPr>
              <w:t xml:space="preserve">　(6)ハラスメント対策推進体制の職員の視点に立った検証について</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ハラスメントの発生状況を検証した上で取扱補助者を新設し、相談しやすい環境づくりを行っており、</w:t>
            </w:r>
          </w:p>
          <w:p w:rsidR="00346C57" w:rsidRPr="008D1900" w:rsidRDefault="00346C57" w:rsidP="00346A1B">
            <w:pPr>
              <w:spacing w:line="300" w:lineRule="exact"/>
              <w:ind w:leftChars="200" w:left="420"/>
              <w:rPr>
                <w:rFonts w:ascii="ＭＳ 明朝" w:hAnsi="ＭＳ 明朝" w:cs="Arial"/>
                <w:kern w:val="0"/>
                <w:sz w:val="24"/>
              </w:rPr>
            </w:pPr>
            <w:r w:rsidRPr="008D1900">
              <w:rPr>
                <w:rFonts w:ascii="ＭＳ 明朝" w:hAnsi="ＭＳ 明朝" w:cs="Arial" w:hint="eastAsia"/>
                <w:kern w:val="0"/>
                <w:sz w:val="24"/>
              </w:rPr>
              <w:t>現時点ではハラスメントの相談をしにくいという声は聞かれていないとして、利用者の視点に立った検証は行っていない。</w:t>
            </w:r>
          </w:p>
          <w:p w:rsidR="00346C57" w:rsidRPr="008D1900" w:rsidRDefault="00346C57" w:rsidP="00346A1B">
            <w:pPr>
              <w:spacing w:line="300" w:lineRule="exact"/>
              <w:rPr>
                <w:rFonts w:ascii="ＭＳ 明朝" w:hAnsi="ＭＳ 明朝" w:cs="Arial"/>
                <w:kern w:val="0"/>
                <w:sz w:val="24"/>
              </w:rPr>
            </w:pPr>
          </w:p>
          <w:p w:rsidR="00346C57" w:rsidRPr="008D1900" w:rsidRDefault="00346C57" w:rsidP="00346A1B">
            <w:pPr>
              <w:spacing w:line="300" w:lineRule="exact"/>
              <w:rPr>
                <w:rFonts w:ascii="ＭＳ 明朝" w:hAnsi="ＭＳ 明朝" w:cs="Arial"/>
                <w:kern w:val="0"/>
                <w:sz w:val="24"/>
              </w:rPr>
            </w:pPr>
            <w:r w:rsidRPr="008D1900">
              <w:rPr>
                <w:rFonts w:ascii="ＭＳ 明朝" w:hAnsi="ＭＳ 明朝" w:cs="Arial" w:hint="eastAsia"/>
                <w:kern w:val="0"/>
                <w:sz w:val="24"/>
              </w:rPr>
              <w:t>３　ハラスメント防止に向けた取組</w:t>
            </w:r>
          </w:p>
          <w:p w:rsidR="00346C57" w:rsidRPr="008D1900" w:rsidRDefault="00346C57" w:rsidP="00346A1B">
            <w:pPr>
              <w:spacing w:line="300" w:lineRule="exact"/>
              <w:ind w:firstLineChars="100" w:firstLine="240"/>
              <w:rPr>
                <w:rFonts w:ascii="ＭＳ 明朝" w:hAnsi="ＭＳ 明朝" w:cs="Arial"/>
                <w:kern w:val="0"/>
                <w:sz w:val="24"/>
              </w:rPr>
            </w:pPr>
            <w:r w:rsidRPr="008D1900">
              <w:rPr>
                <w:rFonts w:ascii="ＭＳ 明朝" w:hAnsi="ＭＳ 明朝" w:cs="Arial" w:hint="eastAsia"/>
                <w:kern w:val="0"/>
                <w:sz w:val="24"/>
              </w:rPr>
              <w:t>(1)指示・教養の実施</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・警視・警部昇任予定者研修、職場実習指導員研修等における講義</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・警察署での巡回教養・女性教養</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・各種専科・初任科・初任補修科での教養</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・ライフサイクルプラン研修・職員研修での教養</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・各所属での教養</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・ハラスメント理解度テスト</w:t>
            </w:r>
          </w:p>
          <w:p w:rsidR="00346C57" w:rsidRPr="008D1900" w:rsidRDefault="00346C57" w:rsidP="00346A1B">
            <w:pPr>
              <w:spacing w:line="300" w:lineRule="exact"/>
              <w:ind w:firstLineChars="400" w:firstLine="960"/>
              <w:rPr>
                <w:rFonts w:ascii="ＭＳ 明朝" w:hAnsi="ＭＳ 明朝" w:cs="Arial"/>
                <w:kern w:val="0"/>
                <w:sz w:val="24"/>
              </w:rPr>
            </w:pPr>
            <w:r w:rsidRPr="008D1900">
              <w:rPr>
                <w:rFonts w:ascii="ＭＳ 明朝" w:hAnsi="ＭＳ 明朝" w:cs="Arial" w:hint="eastAsia"/>
                <w:kern w:val="0"/>
                <w:sz w:val="24"/>
              </w:rPr>
              <w:t>（職員がハラスメントに関する正しい知識・理解を持つために平成30年６月に配信。受検は任意）</w:t>
            </w:r>
          </w:p>
          <w:p w:rsidR="00346C57" w:rsidRPr="008D1900" w:rsidRDefault="00346C57" w:rsidP="00346A1B">
            <w:pPr>
              <w:spacing w:line="300" w:lineRule="exact"/>
              <w:ind w:firstLineChars="100" w:firstLine="240"/>
              <w:rPr>
                <w:rFonts w:ascii="ＭＳ 明朝" w:hAnsi="ＭＳ 明朝" w:cs="Arial"/>
                <w:kern w:val="0"/>
                <w:sz w:val="24"/>
              </w:rPr>
            </w:pPr>
            <w:r w:rsidRPr="008D1900">
              <w:rPr>
                <w:rFonts w:ascii="ＭＳ 明朝" w:hAnsi="ＭＳ 明朝" w:cs="Arial" w:hint="eastAsia"/>
                <w:kern w:val="0"/>
                <w:sz w:val="24"/>
              </w:rPr>
              <w:t>(2)資料の作成・配布</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・大阪府警察ハラスメント対策ハンドブック（常時大阪府警察内ネットワーク掲載）</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・ハラスメント注意報（警務課随時発行）</w:t>
            </w:r>
          </w:p>
          <w:p w:rsidR="00346C57" w:rsidRPr="008D1900" w:rsidRDefault="00346C57" w:rsidP="00346A1B">
            <w:pPr>
              <w:spacing w:line="300" w:lineRule="exact"/>
              <w:ind w:firstLineChars="400" w:firstLine="960"/>
              <w:rPr>
                <w:rFonts w:ascii="ＭＳ 明朝" w:hAnsi="ＭＳ 明朝" w:cs="Arial"/>
                <w:kern w:val="0"/>
                <w:sz w:val="24"/>
              </w:rPr>
            </w:pPr>
            <w:r w:rsidRPr="008D1900">
              <w:rPr>
                <w:rFonts w:ascii="ＭＳ 明朝" w:hAnsi="ＭＳ 明朝" w:cs="Arial" w:hint="eastAsia"/>
                <w:kern w:val="0"/>
                <w:sz w:val="24"/>
              </w:rPr>
              <w:t>どのような行為がハラスメントになるのかの紹介、ハラスメントの認知件数・行為者の内訳等、ハラ</w:t>
            </w:r>
          </w:p>
          <w:p w:rsidR="00346C57" w:rsidRPr="008D1900" w:rsidRDefault="00346C57" w:rsidP="00346A1B">
            <w:pPr>
              <w:spacing w:line="300" w:lineRule="exact"/>
              <w:ind w:firstLineChars="400" w:firstLine="960"/>
              <w:rPr>
                <w:rFonts w:ascii="ＭＳ 明朝" w:hAnsi="ＭＳ 明朝" w:cs="Arial"/>
                <w:kern w:val="0"/>
                <w:sz w:val="24"/>
              </w:rPr>
            </w:pPr>
            <w:r w:rsidRPr="008D1900">
              <w:rPr>
                <w:rFonts w:ascii="ＭＳ 明朝" w:hAnsi="ＭＳ 明朝" w:cs="Arial" w:hint="eastAsia"/>
                <w:kern w:val="0"/>
                <w:sz w:val="24"/>
              </w:rPr>
              <w:t>スメント防止に関する教養の推進、ハラスメント相談窓口の紹介など</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・監察だより（監察室随時発行）</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・所属教養推進月報</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・教養ＤＶＤ貸出</w:t>
            </w:r>
          </w:p>
          <w:p w:rsidR="00346C57" w:rsidRPr="008D1900" w:rsidRDefault="00346C57" w:rsidP="00346A1B">
            <w:pPr>
              <w:spacing w:line="300" w:lineRule="exact"/>
              <w:ind w:firstLineChars="100" w:firstLine="240"/>
              <w:rPr>
                <w:rFonts w:ascii="ＭＳ 明朝" w:hAnsi="ＭＳ 明朝" w:cs="Arial"/>
                <w:kern w:val="0"/>
                <w:sz w:val="24"/>
              </w:rPr>
            </w:pPr>
            <w:r w:rsidRPr="008D1900">
              <w:rPr>
                <w:rFonts w:ascii="ＭＳ 明朝" w:hAnsi="ＭＳ 明朝" w:cs="Arial" w:hint="eastAsia"/>
                <w:kern w:val="0"/>
                <w:sz w:val="24"/>
              </w:rPr>
              <w:t>(3)発生事例の共有</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・ハラスメント注意報</w:t>
            </w:r>
          </w:p>
          <w:p w:rsidR="00346C57" w:rsidRPr="008D1900" w:rsidRDefault="00346C57" w:rsidP="00346A1B">
            <w:pPr>
              <w:spacing w:line="300" w:lineRule="exact"/>
              <w:ind w:firstLineChars="100" w:firstLine="240"/>
              <w:rPr>
                <w:rFonts w:ascii="ＭＳ 明朝" w:hAnsi="ＭＳ 明朝" w:cs="Arial"/>
                <w:kern w:val="0"/>
                <w:sz w:val="24"/>
              </w:rPr>
            </w:pPr>
            <w:r w:rsidRPr="008D1900">
              <w:rPr>
                <w:rFonts w:ascii="ＭＳ 明朝" w:hAnsi="ＭＳ 明朝" w:cs="Arial" w:hint="eastAsia"/>
                <w:kern w:val="0"/>
                <w:sz w:val="24"/>
              </w:rPr>
              <w:t>(4)会議の実施</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・署長会議、副署長会議等における訓示</w:t>
            </w:r>
          </w:p>
          <w:p w:rsidR="00346C57" w:rsidRPr="008D1900" w:rsidRDefault="00346C57" w:rsidP="00346A1B">
            <w:pPr>
              <w:spacing w:line="300" w:lineRule="exact"/>
              <w:ind w:firstLineChars="300" w:firstLine="720"/>
              <w:rPr>
                <w:rFonts w:ascii="ＭＳ 明朝" w:hAnsi="ＭＳ 明朝" w:cs="Arial"/>
                <w:kern w:val="0"/>
                <w:sz w:val="24"/>
              </w:rPr>
            </w:pPr>
            <w:r w:rsidRPr="008D1900">
              <w:rPr>
                <w:rFonts w:ascii="ＭＳ 明朝" w:hAnsi="ＭＳ 明朝" w:cs="Arial" w:hint="eastAsia"/>
                <w:kern w:val="0"/>
                <w:sz w:val="24"/>
              </w:rPr>
              <w:t>・方面本部長会議、方面区内署長会議における検討</w:t>
            </w:r>
          </w:p>
          <w:p w:rsidR="00346C57" w:rsidRPr="008D1900" w:rsidRDefault="00346C57" w:rsidP="00346A1B">
            <w:pPr>
              <w:spacing w:line="300" w:lineRule="exact"/>
              <w:ind w:leftChars="100" w:left="450" w:hangingChars="100" w:hanging="240"/>
              <w:rPr>
                <w:rFonts w:ascii="ＭＳ 明朝" w:hAnsi="ＭＳ 明朝" w:cs="Arial"/>
                <w:kern w:val="0"/>
                <w:sz w:val="24"/>
              </w:rPr>
            </w:pPr>
            <w:r w:rsidRPr="008D1900">
              <w:rPr>
                <w:rFonts w:ascii="ＭＳ 明朝" w:hAnsi="ＭＳ 明朝" w:cs="Arial" w:hint="eastAsia"/>
                <w:kern w:val="0"/>
                <w:sz w:val="24"/>
              </w:rPr>
              <w:t>(5)警務部長通達「パワー・ハラスメント防止に向けた取組について」及び監察室長通知「真に考えさせる教養（パワー・ハラスメント）の実施について」</w:t>
            </w:r>
          </w:p>
          <w:p w:rsidR="00346C57" w:rsidRPr="008D1900" w:rsidRDefault="00346C57" w:rsidP="00346A1B">
            <w:pPr>
              <w:spacing w:line="300" w:lineRule="exact"/>
              <w:ind w:leftChars="200" w:left="1380" w:hangingChars="400" w:hanging="960"/>
              <w:rPr>
                <w:rFonts w:ascii="ＭＳ 明朝" w:hAnsi="ＭＳ 明朝" w:cs="Arial"/>
                <w:kern w:val="0"/>
                <w:sz w:val="24"/>
              </w:rPr>
            </w:pPr>
            <w:r w:rsidRPr="008D1900">
              <w:rPr>
                <w:rFonts w:ascii="ＭＳ 明朝" w:hAnsi="ＭＳ 明朝" w:cs="Arial" w:hint="eastAsia"/>
                <w:kern w:val="0"/>
                <w:sz w:val="24"/>
              </w:rPr>
              <w:t>・目的：パワー・ハラスメントの発生事例を見ると、階級・世代間の考え方の隔たり等の問題が多く見受けられることから、アンケート及び小集団検討会を行い、階級、世代間の認識の違いを共有、理解させた上で活発な議論を行い、パワー・ハラスメントの防止を図る。</w:t>
            </w:r>
          </w:p>
          <w:p w:rsidR="00346C57" w:rsidRPr="008D1900" w:rsidRDefault="00346C57" w:rsidP="00346A1B">
            <w:pPr>
              <w:spacing w:line="300" w:lineRule="exact"/>
              <w:ind w:leftChars="200" w:left="1380" w:hangingChars="400" w:hanging="960"/>
              <w:rPr>
                <w:rFonts w:ascii="ＭＳ 明朝" w:hAnsi="ＭＳ 明朝" w:cs="Arial"/>
                <w:kern w:val="0"/>
                <w:sz w:val="24"/>
              </w:rPr>
            </w:pPr>
            <w:r w:rsidRPr="008D1900">
              <w:rPr>
                <w:rFonts w:ascii="ＭＳ 明朝" w:hAnsi="ＭＳ 明朝" w:cs="Arial" w:hint="eastAsia"/>
                <w:kern w:val="0"/>
                <w:sz w:val="24"/>
              </w:rPr>
              <w:t>・取組実施期間：平成31年３月13日から令和元年９月30日までの間</w:t>
            </w:r>
          </w:p>
          <w:p w:rsidR="00346C57" w:rsidRPr="008D1900" w:rsidRDefault="00346C57" w:rsidP="00346A1B">
            <w:pPr>
              <w:spacing w:line="300" w:lineRule="exact"/>
              <w:ind w:leftChars="200" w:left="1380" w:hangingChars="400" w:hanging="960"/>
              <w:rPr>
                <w:rFonts w:ascii="ＭＳ 明朝" w:hAnsi="ＭＳ 明朝" w:cs="Arial"/>
                <w:kern w:val="0"/>
                <w:sz w:val="24"/>
              </w:rPr>
            </w:pPr>
            <w:r w:rsidRPr="008D1900">
              <w:rPr>
                <w:rFonts w:ascii="ＭＳ 明朝" w:hAnsi="ＭＳ 明朝" w:cs="Arial" w:hint="eastAsia"/>
                <w:kern w:val="0"/>
                <w:sz w:val="24"/>
              </w:rPr>
              <w:t>・対象：全職員</w:t>
            </w:r>
          </w:p>
          <w:p w:rsidR="00346C57" w:rsidRPr="008D1900" w:rsidRDefault="00346C57" w:rsidP="00346A1B">
            <w:pPr>
              <w:spacing w:line="300" w:lineRule="exact"/>
              <w:ind w:leftChars="200" w:left="1380" w:hangingChars="400" w:hanging="960"/>
              <w:rPr>
                <w:rFonts w:ascii="ＭＳ 明朝" w:hAnsi="ＭＳ 明朝" w:cs="Arial"/>
                <w:kern w:val="0"/>
                <w:sz w:val="24"/>
              </w:rPr>
            </w:pPr>
            <w:r w:rsidRPr="008D1900">
              <w:rPr>
                <w:rFonts w:ascii="ＭＳ 明朝" w:hAnsi="ＭＳ 明朝" w:cs="Arial" w:hint="eastAsia"/>
                <w:kern w:val="0"/>
                <w:sz w:val="24"/>
              </w:rPr>
              <w:t>・取組１　パワー・ハラスメント、指導の在り方等に関する意識についてのアンケート（監察室へ報告）</w:t>
            </w:r>
          </w:p>
          <w:p w:rsidR="00346C57" w:rsidRPr="008D1900" w:rsidRDefault="00346C57" w:rsidP="00346A1B">
            <w:pPr>
              <w:spacing w:line="300" w:lineRule="exact"/>
              <w:ind w:leftChars="300" w:left="1110" w:hangingChars="200" w:hanging="480"/>
              <w:rPr>
                <w:rFonts w:ascii="ＭＳ 明朝" w:hAnsi="ＭＳ 明朝" w:cs="Arial"/>
                <w:kern w:val="0"/>
                <w:sz w:val="24"/>
              </w:rPr>
            </w:pPr>
            <w:r w:rsidRPr="008D1900">
              <w:rPr>
                <w:rFonts w:ascii="ＭＳ 明朝" w:hAnsi="ＭＳ 明朝" w:cs="Arial" w:hint="eastAsia"/>
                <w:kern w:val="0"/>
                <w:sz w:val="24"/>
              </w:rPr>
              <w:t>取組２　パワー・ハラスメントの事例検討による小集団検討会の実施</w:t>
            </w:r>
          </w:p>
          <w:p w:rsidR="00346C57" w:rsidRPr="008D1900" w:rsidRDefault="00346C57" w:rsidP="00346A1B">
            <w:pPr>
              <w:spacing w:line="300" w:lineRule="exact"/>
              <w:ind w:leftChars="700" w:left="1470" w:firstLineChars="100" w:firstLine="240"/>
              <w:rPr>
                <w:rFonts w:ascii="ＭＳ 明朝" w:hAnsi="ＭＳ 明朝" w:cs="Arial"/>
                <w:kern w:val="0"/>
                <w:sz w:val="24"/>
              </w:rPr>
            </w:pPr>
            <w:r w:rsidRPr="008D1900">
              <w:rPr>
                <w:rFonts w:ascii="ＭＳ 明朝" w:hAnsi="ＭＳ 明朝" w:cs="Arial" w:hint="eastAsia"/>
                <w:kern w:val="0"/>
                <w:sz w:val="24"/>
              </w:rPr>
              <w:t>考え方の世代間ギャップ、当事者間のコミュニケーション不足、相手に合わせた指導方法などを検討事項とし、警察官向けの事例３題、一般職員向けの事例１題により、小集団単位で検討を行う。</w:t>
            </w:r>
          </w:p>
          <w:p w:rsidR="00346C57" w:rsidRPr="008D1900" w:rsidRDefault="00346C57" w:rsidP="00346A1B">
            <w:pPr>
              <w:spacing w:line="300" w:lineRule="exact"/>
              <w:ind w:leftChars="200" w:left="660" w:hangingChars="100" w:hanging="240"/>
              <w:rPr>
                <w:rFonts w:ascii="ＭＳ 明朝" w:hAnsi="ＭＳ 明朝" w:cs="Arial"/>
                <w:kern w:val="0"/>
                <w:sz w:val="24"/>
              </w:rPr>
            </w:pPr>
            <w:r w:rsidRPr="008D1900">
              <w:rPr>
                <w:rFonts w:ascii="ＭＳ 明朝" w:hAnsi="ＭＳ 明朝" w:cs="Arial" w:hint="eastAsia"/>
                <w:kern w:val="0"/>
                <w:sz w:val="24"/>
              </w:rPr>
              <w:t>・上記の取組１、２を踏まえ、所属ごとにパワー・ハラスメントの防止に向けた具体的対策を策定し、推進すること。</w:t>
            </w:r>
          </w:p>
        </w:tc>
        <w:tc>
          <w:tcPr>
            <w:tcW w:w="4394" w:type="dxa"/>
            <w:shd w:val="clear" w:color="auto" w:fill="auto"/>
          </w:tcPr>
          <w:p w:rsidR="00346C57" w:rsidRPr="008D1900" w:rsidRDefault="00346C57" w:rsidP="00346A1B">
            <w:pPr>
              <w:autoSpaceDE w:val="0"/>
              <w:autoSpaceDN w:val="0"/>
              <w:spacing w:line="300" w:lineRule="exact"/>
              <w:ind w:left="240" w:hangingChars="100" w:hanging="240"/>
              <w:rPr>
                <w:rFonts w:ascii="ＭＳ 明朝" w:hAnsi="ＭＳ 明朝" w:cs="Arial"/>
                <w:kern w:val="0"/>
                <w:sz w:val="24"/>
              </w:rPr>
            </w:pPr>
          </w:p>
          <w:p w:rsidR="00346C57" w:rsidRPr="008D1900" w:rsidRDefault="00346C57" w:rsidP="00346A1B">
            <w:pPr>
              <w:autoSpaceDE w:val="0"/>
              <w:autoSpaceDN w:val="0"/>
              <w:spacing w:line="300" w:lineRule="exact"/>
              <w:ind w:left="240" w:hangingChars="100" w:hanging="240"/>
              <w:rPr>
                <w:rFonts w:ascii="ＭＳ 明朝" w:hAnsi="ＭＳ 明朝" w:cs="Arial"/>
                <w:kern w:val="0"/>
                <w:sz w:val="24"/>
              </w:rPr>
            </w:pPr>
            <w:r w:rsidRPr="008D1900">
              <w:rPr>
                <w:rFonts w:ascii="ＭＳ 明朝" w:hAnsi="ＭＳ 明朝" w:cs="Arial" w:hint="eastAsia"/>
                <w:kern w:val="0"/>
                <w:sz w:val="24"/>
              </w:rPr>
              <w:t>１　平成30年８月より取扱補助者を設置したが、人物の適性等を考慮する必要があるとして、客観的な選任基準を設けることなく、配置人数は所属長に任されており、適正な配置となっているか検証が困難な状況にある。</w:t>
            </w:r>
          </w:p>
          <w:p w:rsidR="00346C57" w:rsidRPr="008D1900" w:rsidRDefault="00346C57" w:rsidP="00346A1B">
            <w:pPr>
              <w:autoSpaceDE w:val="0"/>
              <w:autoSpaceDN w:val="0"/>
              <w:spacing w:line="300" w:lineRule="exact"/>
              <w:ind w:leftChars="100" w:left="210" w:firstLineChars="100" w:firstLine="240"/>
              <w:rPr>
                <w:rFonts w:ascii="ＭＳ 明朝" w:hAnsi="ＭＳ 明朝" w:cs="Arial"/>
                <w:kern w:val="0"/>
                <w:sz w:val="24"/>
              </w:rPr>
            </w:pPr>
            <w:r>
              <w:rPr>
                <w:rFonts w:ascii="ＭＳ 明朝" w:hAnsi="ＭＳ 明朝" w:cs="Arial" w:hint="eastAsia"/>
                <w:kern w:val="0"/>
                <w:sz w:val="24"/>
              </w:rPr>
              <w:t>例えば</w:t>
            </w:r>
            <w:r w:rsidRPr="008D1900">
              <w:rPr>
                <w:rFonts w:ascii="ＭＳ 明朝" w:hAnsi="ＭＳ 明朝" w:cs="Arial" w:hint="eastAsia"/>
                <w:kern w:val="0"/>
                <w:sz w:val="24"/>
              </w:rPr>
              <w:t>、所属の人員数が大きい所属よりも小さい所属の取扱補助者数が多い場合や、同程度の職員数である所属でも取扱補助者数に</w:t>
            </w:r>
            <w:r>
              <w:rPr>
                <w:rFonts w:ascii="ＭＳ 明朝" w:hAnsi="ＭＳ 明朝" w:cs="Arial" w:hint="eastAsia"/>
                <w:kern w:val="0"/>
                <w:sz w:val="24"/>
              </w:rPr>
              <w:t>大きな</w:t>
            </w:r>
            <w:r w:rsidRPr="008D1900">
              <w:rPr>
                <w:rFonts w:ascii="ＭＳ 明朝" w:hAnsi="ＭＳ 明朝" w:cs="Arial" w:hint="eastAsia"/>
                <w:kern w:val="0"/>
                <w:sz w:val="24"/>
              </w:rPr>
              <w:t>差が生じている。</w:t>
            </w:r>
          </w:p>
          <w:p w:rsidR="00346C57" w:rsidRPr="008D1900" w:rsidRDefault="00346C57" w:rsidP="00346A1B">
            <w:pPr>
              <w:autoSpaceDE w:val="0"/>
              <w:autoSpaceDN w:val="0"/>
              <w:spacing w:line="300" w:lineRule="exact"/>
              <w:rPr>
                <w:rFonts w:ascii="ＭＳ 明朝" w:hAnsi="ＭＳ 明朝" w:cs="Arial"/>
                <w:kern w:val="0"/>
                <w:sz w:val="24"/>
              </w:rPr>
            </w:pPr>
          </w:p>
          <w:p w:rsidR="00346C57" w:rsidRPr="008D1900" w:rsidRDefault="00346C57" w:rsidP="00346A1B">
            <w:pPr>
              <w:autoSpaceDE w:val="0"/>
              <w:autoSpaceDN w:val="0"/>
              <w:spacing w:line="300" w:lineRule="exact"/>
              <w:ind w:left="240" w:hangingChars="100" w:hanging="240"/>
              <w:rPr>
                <w:rFonts w:ascii="ＭＳ 明朝" w:hAnsi="ＭＳ 明朝" w:cs="Arial"/>
                <w:kern w:val="0"/>
                <w:sz w:val="24"/>
              </w:rPr>
            </w:pPr>
            <w:r w:rsidRPr="008D1900">
              <w:rPr>
                <w:rFonts w:ascii="ＭＳ 明朝" w:hAnsi="ＭＳ 明朝" w:cs="Arial" w:hint="eastAsia"/>
                <w:kern w:val="0"/>
                <w:sz w:val="24"/>
              </w:rPr>
              <w:t>２　パワー・ハラスメントの防止に向けて、全職員を対象に警務部長通達に基づく教養（研修）が実施されたが、セクシュアル・ハラスメント等の他のハラスメントに関しては実施されていない。</w:t>
            </w:r>
          </w:p>
          <w:p w:rsidR="00346C57" w:rsidRPr="008D1900" w:rsidRDefault="00346C57" w:rsidP="00346A1B">
            <w:pPr>
              <w:autoSpaceDE w:val="0"/>
              <w:autoSpaceDN w:val="0"/>
              <w:spacing w:line="300" w:lineRule="exact"/>
              <w:ind w:left="240" w:hangingChars="100" w:hanging="240"/>
              <w:rPr>
                <w:rFonts w:ascii="ＭＳ 明朝" w:hAnsi="ＭＳ 明朝" w:cs="Arial"/>
                <w:kern w:val="0"/>
                <w:sz w:val="24"/>
              </w:rPr>
            </w:pPr>
          </w:p>
          <w:p w:rsidR="00346C57" w:rsidRPr="008D1900" w:rsidRDefault="00346C57" w:rsidP="00346A1B">
            <w:pPr>
              <w:autoSpaceDE w:val="0"/>
              <w:autoSpaceDN w:val="0"/>
              <w:spacing w:line="300" w:lineRule="exact"/>
              <w:ind w:left="240" w:hangingChars="100" w:hanging="240"/>
              <w:rPr>
                <w:rFonts w:ascii="ＭＳ 明朝" w:hAnsi="ＭＳ 明朝" w:cs="Arial"/>
                <w:kern w:val="0"/>
                <w:sz w:val="24"/>
              </w:rPr>
            </w:pPr>
          </w:p>
          <w:p w:rsidR="00346C57" w:rsidRPr="008D1900" w:rsidRDefault="00346C57" w:rsidP="00346A1B">
            <w:pPr>
              <w:autoSpaceDE w:val="0"/>
              <w:autoSpaceDN w:val="0"/>
              <w:spacing w:line="300" w:lineRule="exact"/>
              <w:ind w:left="240" w:hangingChars="100" w:hanging="240"/>
              <w:rPr>
                <w:rFonts w:ascii="ＭＳ 明朝" w:hAnsi="ＭＳ 明朝" w:cs="Arial"/>
                <w:kern w:val="0"/>
                <w:sz w:val="24"/>
              </w:rPr>
            </w:pPr>
            <w:r w:rsidRPr="008D1900">
              <w:rPr>
                <w:rFonts w:ascii="ＭＳ 明朝" w:hAnsi="ＭＳ 明朝" w:cs="Arial" w:hint="eastAsia"/>
                <w:kern w:val="0"/>
                <w:sz w:val="24"/>
              </w:rPr>
              <w:t>３　職員相談窓口については、</w:t>
            </w:r>
            <w:r w:rsidRPr="008D1900">
              <w:rPr>
                <w:rFonts w:ascii="ＭＳ 明朝" w:hAnsi="ＭＳ 明朝" w:hint="eastAsia"/>
                <w:sz w:val="24"/>
              </w:rPr>
              <w:t>大阪府警察ハラスメント対策要綱に基づき設置されているが、相談しやすい制度となっているかどうか、</w:t>
            </w:r>
            <w:r w:rsidRPr="008D1900">
              <w:rPr>
                <w:rFonts w:ascii="ＭＳ 明朝" w:hAnsi="ＭＳ 明朝" w:cs="Arial" w:hint="eastAsia"/>
                <w:kern w:val="0"/>
                <w:sz w:val="24"/>
              </w:rPr>
              <w:t>職員の視点に立った検証が行われていない。</w:t>
            </w:r>
          </w:p>
        </w:tc>
        <w:tc>
          <w:tcPr>
            <w:tcW w:w="4111" w:type="dxa"/>
            <w:shd w:val="clear" w:color="auto" w:fill="auto"/>
          </w:tcPr>
          <w:p w:rsidR="00346C57" w:rsidRPr="008D1900" w:rsidRDefault="00346C57" w:rsidP="009D3971">
            <w:pPr>
              <w:widowControl/>
              <w:autoSpaceDE w:val="0"/>
              <w:autoSpaceDN w:val="0"/>
              <w:spacing w:line="300" w:lineRule="exact"/>
              <w:rPr>
                <w:rFonts w:ascii="ＭＳ 明朝" w:hAnsi="ＭＳ 明朝" w:cs="Arial"/>
                <w:kern w:val="0"/>
                <w:sz w:val="24"/>
              </w:rPr>
            </w:pPr>
          </w:p>
          <w:p w:rsidR="00346C57" w:rsidRPr="008D1900" w:rsidRDefault="00346C57" w:rsidP="009D3971">
            <w:pPr>
              <w:widowControl/>
              <w:autoSpaceDE w:val="0"/>
              <w:autoSpaceDN w:val="0"/>
              <w:spacing w:line="300" w:lineRule="exact"/>
              <w:ind w:left="240" w:hangingChars="100" w:hanging="240"/>
              <w:rPr>
                <w:rFonts w:ascii="ＭＳ 明朝" w:hAnsi="ＭＳ 明朝" w:cs="Arial"/>
                <w:kern w:val="0"/>
                <w:sz w:val="24"/>
              </w:rPr>
            </w:pPr>
            <w:r w:rsidRPr="008D1900">
              <w:rPr>
                <w:rFonts w:ascii="ＭＳ 明朝" w:hAnsi="ＭＳ 明朝" w:cs="Arial" w:hint="eastAsia"/>
                <w:kern w:val="0"/>
                <w:sz w:val="24"/>
              </w:rPr>
              <w:t>１　取扱補助者について、その養成に努めるとともに、所属の規模、業務の性質、男女比の配置状況等に対応した指定基準を設けられたい。</w:t>
            </w:r>
          </w:p>
          <w:p w:rsidR="00346C57" w:rsidRPr="008D1900" w:rsidRDefault="00346C57" w:rsidP="009D3971">
            <w:pPr>
              <w:widowControl/>
              <w:autoSpaceDE w:val="0"/>
              <w:autoSpaceDN w:val="0"/>
              <w:spacing w:line="300" w:lineRule="exact"/>
              <w:rPr>
                <w:rFonts w:ascii="ＭＳ 明朝" w:hAnsi="ＭＳ 明朝" w:cs="Arial"/>
                <w:kern w:val="0"/>
                <w:sz w:val="24"/>
              </w:rPr>
            </w:pPr>
          </w:p>
          <w:p w:rsidR="00346C57" w:rsidRPr="008D1900" w:rsidRDefault="00346C57" w:rsidP="009D3971">
            <w:pPr>
              <w:widowControl/>
              <w:autoSpaceDE w:val="0"/>
              <w:autoSpaceDN w:val="0"/>
              <w:spacing w:line="300" w:lineRule="exact"/>
              <w:rPr>
                <w:rFonts w:ascii="ＭＳ 明朝" w:hAnsi="ＭＳ 明朝" w:cs="Arial"/>
                <w:kern w:val="0"/>
                <w:sz w:val="24"/>
              </w:rPr>
            </w:pPr>
          </w:p>
          <w:p w:rsidR="00346C57" w:rsidRPr="008D1900" w:rsidRDefault="00346C57" w:rsidP="009D3971">
            <w:pPr>
              <w:widowControl/>
              <w:autoSpaceDE w:val="0"/>
              <w:autoSpaceDN w:val="0"/>
              <w:spacing w:line="300" w:lineRule="exact"/>
              <w:rPr>
                <w:rFonts w:ascii="ＭＳ 明朝" w:hAnsi="ＭＳ 明朝" w:cs="Arial"/>
                <w:kern w:val="0"/>
                <w:sz w:val="24"/>
              </w:rPr>
            </w:pPr>
          </w:p>
          <w:p w:rsidR="00346C57" w:rsidRPr="008D1900" w:rsidRDefault="00346C57" w:rsidP="009D3971">
            <w:pPr>
              <w:widowControl/>
              <w:autoSpaceDE w:val="0"/>
              <w:autoSpaceDN w:val="0"/>
              <w:spacing w:line="300" w:lineRule="exact"/>
              <w:rPr>
                <w:rFonts w:ascii="ＭＳ 明朝" w:hAnsi="ＭＳ 明朝" w:cs="Arial"/>
                <w:kern w:val="0"/>
                <w:sz w:val="24"/>
              </w:rPr>
            </w:pPr>
          </w:p>
          <w:p w:rsidR="00346C57" w:rsidRDefault="00346C57" w:rsidP="009D3971">
            <w:pPr>
              <w:widowControl/>
              <w:autoSpaceDE w:val="0"/>
              <w:autoSpaceDN w:val="0"/>
              <w:spacing w:line="300" w:lineRule="exact"/>
              <w:rPr>
                <w:rFonts w:ascii="ＭＳ 明朝" w:hAnsi="ＭＳ 明朝" w:cs="Arial"/>
                <w:kern w:val="0"/>
                <w:sz w:val="24"/>
              </w:rPr>
            </w:pPr>
          </w:p>
          <w:p w:rsidR="009D3971" w:rsidRPr="008D1900" w:rsidRDefault="009D3971" w:rsidP="009D3971">
            <w:pPr>
              <w:widowControl/>
              <w:autoSpaceDE w:val="0"/>
              <w:autoSpaceDN w:val="0"/>
              <w:spacing w:line="300" w:lineRule="exact"/>
              <w:rPr>
                <w:rFonts w:ascii="ＭＳ 明朝" w:hAnsi="ＭＳ 明朝" w:cs="Arial"/>
                <w:kern w:val="0"/>
                <w:sz w:val="24"/>
              </w:rPr>
            </w:pPr>
          </w:p>
          <w:p w:rsidR="00346C57" w:rsidRPr="008D1900" w:rsidRDefault="00346C57" w:rsidP="009D3971">
            <w:pPr>
              <w:widowControl/>
              <w:autoSpaceDE w:val="0"/>
              <w:autoSpaceDN w:val="0"/>
              <w:spacing w:line="300" w:lineRule="exact"/>
              <w:rPr>
                <w:rFonts w:ascii="ＭＳ 明朝" w:hAnsi="ＭＳ 明朝" w:cs="Arial"/>
                <w:kern w:val="0"/>
                <w:sz w:val="24"/>
              </w:rPr>
            </w:pPr>
          </w:p>
          <w:p w:rsidR="00346C57" w:rsidRPr="008D1900" w:rsidRDefault="00346C57" w:rsidP="009D3971">
            <w:pPr>
              <w:widowControl/>
              <w:autoSpaceDE w:val="0"/>
              <w:autoSpaceDN w:val="0"/>
              <w:spacing w:line="300" w:lineRule="exact"/>
              <w:rPr>
                <w:rFonts w:ascii="ＭＳ 明朝" w:hAnsi="ＭＳ 明朝" w:cs="Arial"/>
                <w:kern w:val="0"/>
                <w:sz w:val="24"/>
              </w:rPr>
            </w:pPr>
          </w:p>
          <w:p w:rsidR="00346C57" w:rsidRPr="008D1900" w:rsidRDefault="00346C57" w:rsidP="009D3971">
            <w:pPr>
              <w:widowControl/>
              <w:autoSpaceDE w:val="0"/>
              <w:autoSpaceDN w:val="0"/>
              <w:spacing w:line="300" w:lineRule="exact"/>
              <w:ind w:left="240" w:hangingChars="100" w:hanging="240"/>
              <w:rPr>
                <w:rFonts w:ascii="ＭＳ 明朝" w:hAnsi="ＭＳ 明朝" w:cs="Arial"/>
                <w:kern w:val="0"/>
                <w:sz w:val="24"/>
              </w:rPr>
            </w:pPr>
            <w:r w:rsidRPr="008D1900">
              <w:rPr>
                <w:rFonts w:ascii="ＭＳ 明朝" w:hAnsi="ＭＳ 明朝" w:cs="Arial" w:hint="eastAsia"/>
                <w:kern w:val="0"/>
                <w:sz w:val="24"/>
              </w:rPr>
              <w:t xml:space="preserve">２　</w:t>
            </w:r>
            <w:r>
              <w:rPr>
                <w:rFonts w:ascii="ＭＳ 明朝" w:hAnsi="ＭＳ 明朝" w:cs="Arial" w:hint="eastAsia"/>
                <w:kern w:val="0"/>
                <w:sz w:val="24"/>
              </w:rPr>
              <w:t>全て</w:t>
            </w:r>
            <w:r w:rsidRPr="008D1900">
              <w:rPr>
                <w:rFonts w:ascii="ＭＳ 明朝" w:hAnsi="ＭＳ 明朝" w:cs="Arial" w:hint="eastAsia"/>
                <w:kern w:val="0"/>
                <w:sz w:val="24"/>
              </w:rPr>
              <w:t>のハラスメントの根絶に向けて、パワー・ハラスメントに加え、セク</w:t>
            </w:r>
            <w:r>
              <w:rPr>
                <w:rFonts w:ascii="ＭＳ 明朝" w:hAnsi="ＭＳ 明朝" w:cs="Arial" w:hint="eastAsia"/>
                <w:kern w:val="0"/>
                <w:sz w:val="24"/>
              </w:rPr>
              <w:t>シュア</w:t>
            </w:r>
            <w:r w:rsidRPr="008D1900">
              <w:rPr>
                <w:rFonts w:ascii="ＭＳ 明朝" w:hAnsi="ＭＳ 明朝" w:cs="Arial" w:hint="eastAsia"/>
                <w:kern w:val="0"/>
                <w:sz w:val="24"/>
              </w:rPr>
              <w:t>ル・ハラスメントなど他のハラスメントに関しても、認識の違いを共有し、一層の理解を深めるよう取り組まれたい。</w:t>
            </w:r>
          </w:p>
          <w:p w:rsidR="00346C57" w:rsidRDefault="00346C57" w:rsidP="009D3971">
            <w:pPr>
              <w:widowControl/>
              <w:autoSpaceDE w:val="0"/>
              <w:autoSpaceDN w:val="0"/>
              <w:spacing w:line="300" w:lineRule="exact"/>
              <w:ind w:left="240" w:hangingChars="100" w:hanging="240"/>
              <w:rPr>
                <w:rFonts w:ascii="ＭＳ 明朝" w:hAnsi="ＭＳ 明朝" w:cs="Arial"/>
                <w:kern w:val="0"/>
                <w:sz w:val="24"/>
              </w:rPr>
            </w:pPr>
          </w:p>
          <w:p w:rsidR="009D3971" w:rsidRPr="008D1900" w:rsidRDefault="009D3971" w:rsidP="009D3971">
            <w:pPr>
              <w:widowControl/>
              <w:autoSpaceDE w:val="0"/>
              <w:autoSpaceDN w:val="0"/>
              <w:spacing w:line="300" w:lineRule="exact"/>
              <w:ind w:left="240" w:hangingChars="100" w:hanging="240"/>
              <w:rPr>
                <w:rFonts w:ascii="ＭＳ 明朝" w:hAnsi="ＭＳ 明朝" w:cs="Arial"/>
                <w:kern w:val="0"/>
                <w:sz w:val="24"/>
              </w:rPr>
            </w:pPr>
          </w:p>
          <w:p w:rsidR="00346C57" w:rsidRPr="001516C8" w:rsidRDefault="00346C57" w:rsidP="009D3971">
            <w:pPr>
              <w:widowControl/>
              <w:autoSpaceDE w:val="0"/>
              <w:autoSpaceDN w:val="0"/>
              <w:spacing w:line="300" w:lineRule="exact"/>
              <w:ind w:left="240" w:hangingChars="100" w:hanging="240"/>
              <w:rPr>
                <w:rFonts w:ascii="ＭＳ 明朝" w:hAnsi="ＭＳ 明朝" w:cs="Arial"/>
                <w:kern w:val="0"/>
                <w:sz w:val="24"/>
              </w:rPr>
            </w:pPr>
            <w:r w:rsidRPr="008D1900">
              <w:rPr>
                <w:rFonts w:ascii="ＭＳ 明朝" w:hAnsi="ＭＳ 明朝" w:cs="Arial" w:hint="eastAsia"/>
                <w:kern w:val="0"/>
                <w:sz w:val="24"/>
              </w:rPr>
              <w:t>３　職員がハラスメントに関して相談しやすい制度となっているか、職員の視点に立った検証を実施されたい。</w:t>
            </w:r>
          </w:p>
        </w:tc>
      </w:tr>
    </w:tbl>
    <w:p w:rsidR="00CB222A" w:rsidRDefault="00CB222A">
      <w:r>
        <w:br w:type="page"/>
      </w:r>
    </w:p>
    <w:tbl>
      <w:tblPr>
        <w:tblpPr w:leftFromText="142" w:rightFromText="142" w:vertAnchor="text" w:horzAnchor="margin" w:tblpX="-39" w:tblpY="2"/>
        <w:tblW w:w="2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9"/>
      </w:tblGrid>
      <w:tr w:rsidR="00CB222A" w:rsidRPr="00481A5B" w:rsidTr="00B449E2">
        <w:trPr>
          <w:trHeight w:val="416"/>
        </w:trPr>
        <w:tc>
          <w:tcPr>
            <w:tcW w:w="20549" w:type="dxa"/>
            <w:shd w:val="clear" w:color="auto" w:fill="auto"/>
            <w:vAlign w:val="center"/>
          </w:tcPr>
          <w:p w:rsidR="00CB222A" w:rsidRPr="00CB222A" w:rsidRDefault="00CB222A" w:rsidP="00B449E2">
            <w:pPr>
              <w:widowControl/>
              <w:autoSpaceDE w:val="0"/>
              <w:autoSpaceDN w:val="0"/>
              <w:spacing w:line="300" w:lineRule="exact"/>
              <w:jc w:val="center"/>
              <w:rPr>
                <w:rFonts w:ascii="ＭＳ Ｐゴシック" w:eastAsia="ＭＳ Ｐゴシック" w:hAnsi="ＭＳ Ｐゴシック" w:cs="Arial"/>
                <w:kern w:val="0"/>
                <w:sz w:val="24"/>
              </w:rPr>
            </w:pPr>
            <w:r w:rsidRPr="00CB222A">
              <w:rPr>
                <w:rFonts w:ascii="ＭＳ Ｐゴシック" w:eastAsia="ＭＳ Ｐゴシック" w:hAnsi="ＭＳ Ｐゴシック" w:cs="Arial" w:hint="eastAsia"/>
                <w:kern w:val="0"/>
                <w:sz w:val="24"/>
              </w:rPr>
              <w:t>措置の内容</w:t>
            </w:r>
          </w:p>
        </w:tc>
      </w:tr>
      <w:tr w:rsidR="00CB222A" w:rsidRPr="00481A5B" w:rsidTr="004F7FE4">
        <w:trPr>
          <w:trHeight w:val="2400"/>
        </w:trPr>
        <w:tc>
          <w:tcPr>
            <w:tcW w:w="20549" w:type="dxa"/>
            <w:shd w:val="clear" w:color="auto" w:fill="auto"/>
          </w:tcPr>
          <w:p w:rsidR="007B7848" w:rsidRDefault="007B7848" w:rsidP="00CB222A">
            <w:pPr>
              <w:widowControl/>
              <w:autoSpaceDE w:val="0"/>
              <w:autoSpaceDN w:val="0"/>
              <w:spacing w:line="300" w:lineRule="exact"/>
              <w:ind w:left="240" w:hangingChars="100" w:hanging="240"/>
              <w:jc w:val="left"/>
              <w:rPr>
                <w:rFonts w:ascii="ＭＳ 明朝" w:hAnsi="ＭＳ 明朝" w:cs="Arial"/>
                <w:dstrike/>
                <w:kern w:val="0"/>
                <w:sz w:val="24"/>
              </w:rPr>
            </w:pPr>
          </w:p>
          <w:p w:rsidR="00CB222A" w:rsidRDefault="00CB222A" w:rsidP="00CB222A">
            <w:pPr>
              <w:widowControl/>
              <w:autoSpaceDE w:val="0"/>
              <w:autoSpaceDN w:val="0"/>
              <w:spacing w:line="300" w:lineRule="exact"/>
              <w:ind w:left="240" w:hangingChars="100" w:hanging="240"/>
              <w:jc w:val="left"/>
              <w:rPr>
                <w:rFonts w:ascii="ＭＳ 明朝" w:hAnsi="ＭＳ 明朝" w:cs="Arial"/>
                <w:kern w:val="0"/>
                <w:sz w:val="24"/>
              </w:rPr>
            </w:pPr>
            <w:r>
              <w:rPr>
                <w:rFonts w:ascii="ＭＳ 明朝" w:hAnsi="ＭＳ 明朝" w:cs="Arial" w:hint="eastAsia"/>
                <w:kern w:val="0"/>
                <w:sz w:val="24"/>
              </w:rPr>
              <w:t>○　ハラスメント取扱補助者の指定数については、所属規模（職員数）や職員の男女比に応じた目安を設けるとともに、定期異動ごとに全所属が目安に沿った指定になっているか、警務課でチェックを行っている。（令和２年４月１日に通知文を全所属へ送付して周知）</w:t>
            </w:r>
          </w:p>
          <w:p w:rsidR="007B7848" w:rsidRDefault="007B7848" w:rsidP="00CB222A">
            <w:pPr>
              <w:widowControl/>
              <w:autoSpaceDE w:val="0"/>
              <w:autoSpaceDN w:val="0"/>
              <w:spacing w:line="300" w:lineRule="exact"/>
              <w:ind w:left="240" w:hangingChars="100" w:hanging="240"/>
              <w:jc w:val="left"/>
              <w:rPr>
                <w:rFonts w:ascii="ＭＳ 明朝" w:hAnsi="ＭＳ 明朝" w:cs="Arial"/>
                <w:kern w:val="0"/>
                <w:sz w:val="24"/>
              </w:rPr>
            </w:pPr>
          </w:p>
          <w:p w:rsidR="00CB222A" w:rsidRDefault="00CB222A" w:rsidP="00CB222A">
            <w:pPr>
              <w:widowControl/>
              <w:autoSpaceDE w:val="0"/>
              <w:autoSpaceDN w:val="0"/>
              <w:spacing w:line="300" w:lineRule="exact"/>
              <w:ind w:left="240" w:hangingChars="100" w:hanging="240"/>
              <w:jc w:val="left"/>
              <w:rPr>
                <w:rFonts w:ascii="ＭＳ 明朝" w:hAnsi="ＭＳ 明朝" w:cs="Arial"/>
                <w:kern w:val="0"/>
                <w:sz w:val="24"/>
              </w:rPr>
            </w:pPr>
            <w:r>
              <w:rPr>
                <w:rFonts w:ascii="ＭＳ 明朝" w:hAnsi="ＭＳ 明朝" w:cs="Arial" w:hint="eastAsia"/>
                <w:kern w:val="0"/>
                <w:sz w:val="24"/>
              </w:rPr>
              <w:t>○　ハラスメント担当者及び取扱補助者向けの執務資料「ハラスメント担当者必携」を作成し、相談受理要領等について周知徹底した。（令和２年12月17日に全所属へ送付）</w:t>
            </w:r>
          </w:p>
          <w:p w:rsidR="00CB222A" w:rsidRDefault="00CB222A" w:rsidP="00CB222A">
            <w:pPr>
              <w:widowControl/>
              <w:autoSpaceDE w:val="0"/>
              <w:autoSpaceDN w:val="0"/>
              <w:spacing w:line="300" w:lineRule="exact"/>
              <w:ind w:left="240" w:hangingChars="100" w:hanging="240"/>
              <w:jc w:val="left"/>
              <w:rPr>
                <w:rFonts w:ascii="ＭＳ 明朝" w:hAnsi="ＭＳ 明朝" w:cs="Arial"/>
                <w:kern w:val="0"/>
                <w:sz w:val="24"/>
              </w:rPr>
            </w:pPr>
          </w:p>
          <w:p w:rsidR="00CB222A" w:rsidRDefault="00CB222A" w:rsidP="00CB222A">
            <w:pPr>
              <w:widowControl/>
              <w:autoSpaceDE w:val="0"/>
              <w:autoSpaceDN w:val="0"/>
              <w:spacing w:line="300" w:lineRule="exact"/>
              <w:ind w:left="240" w:hangingChars="100" w:hanging="240"/>
              <w:jc w:val="left"/>
              <w:rPr>
                <w:rFonts w:ascii="ＭＳ 明朝" w:hAnsi="ＭＳ 明朝" w:cs="Arial"/>
                <w:kern w:val="0"/>
                <w:sz w:val="24"/>
              </w:rPr>
            </w:pPr>
            <w:r>
              <w:rPr>
                <w:rFonts w:ascii="ＭＳ 明朝" w:hAnsi="ＭＳ 明朝" w:cs="Arial" w:hint="eastAsia"/>
                <w:kern w:val="0"/>
                <w:sz w:val="24"/>
              </w:rPr>
              <w:t>○　セクシュアル・ハラスメントに特化した</w:t>
            </w:r>
            <w:r w:rsidR="00444993">
              <w:rPr>
                <w:rFonts w:ascii="ＭＳ 明朝" w:hAnsi="ＭＳ 明朝" w:cs="Arial" w:hint="eastAsia"/>
                <w:kern w:val="0"/>
                <w:sz w:val="24"/>
              </w:rPr>
              <w:t>執務資料「ハラスメント事例集～セクハラ編～」を作成し、セクシュアル・ハラスメントに関する理解を深める取組を行った。</w:t>
            </w:r>
            <w:r w:rsidR="007566AA">
              <w:rPr>
                <w:rFonts w:ascii="ＭＳ 明朝" w:hAnsi="ＭＳ 明朝" w:cs="Arial" w:hint="eastAsia"/>
                <w:kern w:val="0"/>
                <w:sz w:val="24"/>
              </w:rPr>
              <w:t>（令和２年９月１日に全所属へ送付）</w:t>
            </w:r>
          </w:p>
          <w:p w:rsidR="007B7848" w:rsidRDefault="007B7848" w:rsidP="00CB222A">
            <w:pPr>
              <w:widowControl/>
              <w:autoSpaceDE w:val="0"/>
              <w:autoSpaceDN w:val="0"/>
              <w:spacing w:line="300" w:lineRule="exact"/>
              <w:ind w:left="240" w:hangingChars="100" w:hanging="240"/>
              <w:jc w:val="left"/>
              <w:rPr>
                <w:rFonts w:ascii="ＭＳ 明朝" w:hAnsi="ＭＳ 明朝" w:cs="Arial"/>
                <w:kern w:val="0"/>
                <w:sz w:val="24"/>
              </w:rPr>
            </w:pPr>
          </w:p>
          <w:p w:rsidR="007566AA" w:rsidRDefault="007566AA" w:rsidP="00CB222A">
            <w:pPr>
              <w:widowControl/>
              <w:autoSpaceDE w:val="0"/>
              <w:autoSpaceDN w:val="0"/>
              <w:spacing w:line="300" w:lineRule="exact"/>
              <w:ind w:left="240" w:hangingChars="100" w:hanging="240"/>
              <w:jc w:val="left"/>
              <w:rPr>
                <w:rFonts w:ascii="ＭＳ 明朝" w:hAnsi="ＭＳ 明朝" w:cs="Arial"/>
                <w:kern w:val="0"/>
                <w:sz w:val="24"/>
              </w:rPr>
            </w:pPr>
            <w:r>
              <w:rPr>
                <w:rFonts w:ascii="ＭＳ 明朝" w:hAnsi="ＭＳ 明朝" w:cs="Arial" w:hint="eastAsia"/>
                <w:kern w:val="0"/>
                <w:sz w:val="24"/>
              </w:rPr>
              <w:t>○　採用時教養修了を目前にした警察官にセクシュアル・ハラスメントに関する正しい知識を身につけさせるため、警察学校において初任補習科</w:t>
            </w:r>
            <w:r w:rsidR="005D7131">
              <w:rPr>
                <w:rFonts w:ascii="ＭＳ 明朝" w:hAnsi="ＭＳ 明朝" w:cs="Arial" w:hint="eastAsia"/>
                <w:kern w:val="0"/>
                <w:sz w:val="24"/>
              </w:rPr>
              <w:t>生</w:t>
            </w:r>
            <w:r>
              <w:rPr>
                <w:rFonts w:ascii="ＭＳ 明朝" w:hAnsi="ＭＳ 明朝" w:cs="Arial" w:hint="eastAsia"/>
                <w:kern w:val="0"/>
                <w:sz w:val="24"/>
              </w:rPr>
              <w:t>に対しセクシュアル・ハラスメントに特化した</w:t>
            </w:r>
            <w:r w:rsidR="00D54434">
              <w:rPr>
                <w:rFonts w:ascii="ＭＳ 明朝" w:hAnsi="ＭＳ 明朝" w:cs="Arial" w:hint="eastAsia"/>
                <w:kern w:val="0"/>
                <w:sz w:val="24"/>
              </w:rPr>
              <w:t>講義</w:t>
            </w:r>
            <w:r>
              <w:rPr>
                <w:rFonts w:ascii="ＭＳ 明朝" w:hAnsi="ＭＳ 明朝" w:cs="Arial" w:hint="eastAsia"/>
                <w:kern w:val="0"/>
                <w:sz w:val="24"/>
              </w:rPr>
              <w:t>を実施し、相談窓口等について周知徹底を図った。</w:t>
            </w:r>
          </w:p>
          <w:p w:rsidR="007B7848" w:rsidRDefault="007B7848" w:rsidP="00CB222A">
            <w:pPr>
              <w:widowControl/>
              <w:autoSpaceDE w:val="0"/>
              <w:autoSpaceDN w:val="0"/>
              <w:spacing w:line="300" w:lineRule="exact"/>
              <w:ind w:left="240" w:hangingChars="100" w:hanging="240"/>
              <w:jc w:val="left"/>
              <w:rPr>
                <w:rFonts w:ascii="ＭＳ 明朝" w:hAnsi="ＭＳ 明朝" w:cs="Arial"/>
                <w:kern w:val="0"/>
                <w:sz w:val="24"/>
              </w:rPr>
            </w:pPr>
          </w:p>
          <w:p w:rsidR="007566AA" w:rsidRDefault="007566AA" w:rsidP="00CB222A">
            <w:pPr>
              <w:widowControl/>
              <w:autoSpaceDE w:val="0"/>
              <w:autoSpaceDN w:val="0"/>
              <w:spacing w:line="300" w:lineRule="exact"/>
              <w:ind w:left="240" w:hangingChars="100" w:hanging="240"/>
              <w:jc w:val="left"/>
              <w:rPr>
                <w:rFonts w:ascii="ＭＳ 明朝" w:hAnsi="ＭＳ 明朝" w:cs="Arial"/>
                <w:kern w:val="0"/>
                <w:sz w:val="24"/>
              </w:rPr>
            </w:pPr>
            <w:r>
              <w:rPr>
                <w:rFonts w:ascii="ＭＳ 明朝" w:hAnsi="ＭＳ 明朝" w:cs="Arial" w:hint="eastAsia"/>
                <w:kern w:val="0"/>
                <w:sz w:val="24"/>
              </w:rPr>
              <w:t>○　執務資料「ハラスメント注意報」を発出し、全てのハラスメントの根絶のため、ハラスメント全般に関して理解を深める取組を行った。</w:t>
            </w:r>
          </w:p>
          <w:p w:rsidR="007566AA" w:rsidRDefault="007566AA" w:rsidP="00CB222A">
            <w:pPr>
              <w:widowControl/>
              <w:autoSpaceDE w:val="0"/>
              <w:autoSpaceDN w:val="0"/>
              <w:spacing w:line="300" w:lineRule="exact"/>
              <w:ind w:left="240" w:hangingChars="100" w:hanging="240"/>
              <w:jc w:val="left"/>
              <w:rPr>
                <w:rFonts w:ascii="ＭＳ 明朝" w:hAnsi="ＭＳ 明朝" w:cs="Arial"/>
                <w:kern w:val="0"/>
                <w:sz w:val="24"/>
              </w:rPr>
            </w:pPr>
          </w:p>
          <w:p w:rsidR="007566AA" w:rsidRDefault="007566AA" w:rsidP="00CB222A">
            <w:pPr>
              <w:widowControl/>
              <w:autoSpaceDE w:val="0"/>
              <w:autoSpaceDN w:val="0"/>
              <w:spacing w:line="300" w:lineRule="exact"/>
              <w:ind w:left="240" w:hangingChars="100" w:hanging="240"/>
              <w:jc w:val="left"/>
              <w:rPr>
                <w:rFonts w:ascii="ＭＳ 明朝" w:hAnsi="ＭＳ 明朝" w:cs="Arial"/>
                <w:kern w:val="0"/>
                <w:sz w:val="24"/>
              </w:rPr>
            </w:pPr>
            <w:r>
              <w:rPr>
                <w:rFonts w:ascii="ＭＳ 明朝" w:hAnsi="ＭＳ 明朝" w:cs="Arial" w:hint="eastAsia"/>
                <w:kern w:val="0"/>
                <w:sz w:val="24"/>
              </w:rPr>
              <w:t>○　４所属に対してハラスメントの相談体制についてのアンケートを実施した。（令和２年３月実施）</w:t>
            </w:r>
          </w:p>
          <w:p w:rsidR="007B7848" w:rsidRDefault="007B7848" w:rsidP="00CB222A">
            <w:pPr>
              <w:widowControl/>
              <w:autoSpaceDE w:val="0"/>
              <w:autoSpaceDN w:val="0"/>
              <w:spacing w:line="300" w:lineRule="exact"/>
              <w:ind w:left="240" w:hangingChars="100" w:hanging="240"/>
              <w:jc w:val="left"/>
              <w:rPr>
                <w:rFonts w:ascii="ＭＳ 明朝" w:hAnsi="ＭＳ 明朝" w:cs="Arial"/>
                <w:kern w:val="0"/>
                <w:sz w:val="24"/>
              </w:rPr>
            </w:pPr>
          </w:p>
          <w:p w:rsidR="007566AA" w:rsidRPr="007566AA" w:rsidRDefault="007566AA" w:rsidP="00CB222A">
            <w:pPr>
              <w:widowControl/>
              <w:autoSpaceDE w:val="0"/>
              <w:autoSpaceDN w:val="0"/>
              <w:spacing w:line="300" w:lineRule="exact"/>
              <w:ind w:left="240" w:hangingChars="100" w:hanging="240"/>
              <w:jc w:val="left"/>
              <w:rPr>
                <w:rFonts w:ascii="ＭＳ 明朝" w:hAnsi="ＭＳ 明朝" w:cs="Arial"/>
                <w:kern w:val="0"/>
                <w:sz w:val="24"/>
              </w:rPr>
            </w:pPr>
            <w:r>
              <w:rPr>
                <w:rFonts w:ascii="ＭＳ 明朝" w:hAnsi="ＭＳ 明朝" w:cs="Arial" w:hint="eastAsia"/>
                <w:kern w:val="0"/>
                <w:sz w:val="24"/>
              </w:rPr>
              <w:t xml:space="preserve">○　</w:t>
            </w:r>
            <w:r w:rsidRPr="007B7848">
              <w:rPr>
                <w:rFonts w:ascii="ＭＳ 明朝" w:hAnsi="ＭＳ 明朝" w:cs="Arial" w:hint="eastAsia"/>
                <w:kern w:val="0"/>
                <w:sz w:val="24"/>
              </w:rPr>
              <w:t>ハラスメント取扱補助者の指定の目安を設けるとともに、</w:t>
            </w:r>
            <w:r w:rsidR="00A5434E" w:rsidRPr="007B7848">
              <w:rPr>
                <w:rFonts w:ascii="ＭＳ 明朝" w:hAnsi="ＭＳ 明朝" w:cs="Arial" w:hint="eastAsia"/>
                <w:kern w:val="0"/>
                <w:sz w:val="24"/>
              </w:rPr>
              <w:t>アンケート結果を受け、</w:t>
            </w:r>
            <w:r w:rsidRPr="007B7848">
              <w:rPr>
                <w:rFonts w:ascii="ＭＳ 明朝" w:hAnsi="ＭＳ 明朝" w:cs="Arial" w:hint="eastAsia"/>
                <w:kern w:val="0"/>
                <w:sz w:val="24"/>
              </w:rPr>
              <w:t>よりハラスメントを相談しやすい環境を構築すべく、インターネットメールによるハラスメントの相</w:t>
            </w:r>
            <w:r>
              <w:rPr>
                <w:rFonts w:ascii="ＭＳ 明朝" w:hAnsi="ＭＳ 明朝" w:cs="Arial" w:hint="eastAsia"/>
                <w:kern w:val="0"/>
                <w:sz w:val="24"/>
              </w:rPr>
              <w:t>談受付を開始した。（令和２年９月１日開始）</w:t>
            </w:r>
          </w:p>
          <w:p w:rsidR="007566AA" w:rsidRPr="00CB222A" w:rsidRDefault="007566AA" w:rsidP="00CB222A">
            <w:pPr>
              <w:widowControl/>
              <w:autoSpaceDE w:val="0"/>
              <w:autoSpaceDN w:val="0"/>
              <w:spacing w:line="300" w:lineRule="exact"/>
              <w:ind w:left="240" w:hangingChars="100" w:hanging="240"/>
              <w:jc w:val="left"/>
              <w:rPr>
                <w:rFonts w:ascii="ＭＳ 明朝" w:hAnsi="ＭＳ 明朝" w:cs="Arial"/>
                <w:kern w:val="0"/>
                <w:sz w:val="24"/>
              </w:rPr>
            </w:pPr>
          </w:p>
        </w:tc>
      </w:tr>
    </w:tbl>
    <w:p w:rsidR="00346C57" w:rsidRDefault="00346C57" w:rsidP="00346C57">
      <w:pPr>
        <w:autoSpaceDE w:val="0"/>
        <w:autoSpaceDN w:val="0"/>
        <w:jc w:val="right"/>
        <w:rPr>
          <w:rFonts w:ascii="ＭＳ ゴシック" w:eastAsia="ＭＳ ゴシック" w:hAnsi="ＭＳ ゴシック"/>
          <w:sz w:val="24"/>
        </w:rPr>
      </w:pPr>
      <w:r w:rsidRPr="00772485">
        <w:rPr>
          <w:rFonts w:ascii="ＭＳ ゴシック" w:eastAsia="ＭＳ ゴシック" w:hAnsi="ＭＳ ゴシック" w:hint="eastAsia"/>
          <w:sz w:val="24"/>
        </w:rPr>
        <w:t>監査</w:t>
      </w:r>
      <w:r>
        <w:rPr>
          <w:rFonts w:ascii="ＭＳ ゴシック" w:eastAsia="ＭＳ ゴシック" w:hAnsi="ＭＳ ゴシック" w:hint="eastAsia"/>
          <w:sz w:val="24"/>
        </w:rPr>
        <w:t>(</w:t>
      </w:r>
      <w:r w:rsidRPr="00772485">
        <w:rPr>
          <w:rFonts w:ascii="ＭＳ ゴシック" w:eastAsia="ＭＳ ゴシック" w:hAnsi="ＭＳ ゴシック" w:hint="eastAsia"/>
          <w:sz w:val="24"/>
        </w:rPr>
        <w:t>検査</w:t>
      </w:r>
      <w:r>
        <w:rPr>
          <w:rFonts w:ascii="ＭＳ ゴシック" w:eastAsia="ＭＳ ゴシック" w:hAnsi="ＭＳ ゴシック" w:hint="eastAsia"/>
          <w:sz w:val="24"/>
        </w:rPr>
        <w:t>)</w:t>
      </w:r>
      <w:r w:rsidRPr="00772485">
        <w:rPr>
          <w:rFonts w:ascii="ＭＳ ゴシック" w:eastAsia="ＭＳ ゴシック" w:hAnsi="ＭＳ ゴシック" w:hint="eastAsia"/>
          <w:sz w:val="24"/>
        </w:rPr>
        <w:t>実施年月日</w:t>
      </w:r>
      <w:r>
        <w:rPr>
          <w:rFonts w:ascii="ＭＳ ゴシック" w:eastAsia="ＭＳ ゴシック" w:hAnsi="ＭＳ ゴシック" w:hint="eastAsia"/>
          <w:sz w:val="24"/>
        </w:rPr>
        <w:t>(</w:t>
      </w:r>
      <w:r w:rsidRPr="00772485">
        <w:rPr>
          <w:rFonts w:ascii="ＭＳ ゴシック" w:eastAsia="ＭＳ ゴシック" w:hAnsi="ＭＳ ゴシック" w:hint="eastAsia"/>
          <w:sz w:val="24"/>
        </w:rPr>
        <w:t>委員：</w:t>
      </w:r>
      <w:r>
        <w:rPr>
          <w:rFonts w:ascii="ＭＳ ゴシック" w:eastAsia="ＭＳ ゴシック" w:hAnsi="ＭＳ ゴシック" w:hint="eastAsia"/>
          <w:sz w:val="24"/>
        </w:rPr>
        <w:t>令和元年11</w:t>
      </w:r>
      <w:r w:rsidRPr="00772485">
        <w:rPr>
          <w:rFonts w:ascii="ＭＳ ゴシック" w:eastAsia="ＭＳ ゴシック" w:hAnsi="ＭＳ ゴシック" w:hint="eastAsia"/>
          <w:sz w:val="24"/>
        </w:rPr>
        <w:t>月</w:t>
      </w:r>
      <w:r>
        <w:rPr>
          <w:rFonts w:ascii="ＭＳ ゴシック" w:eastAsia="ＭＳ ゴシック" w:hAnsi="ＭＳ ゴシック" w:hint="eastAsia"/>
          <w:sz w:val="24"/>
        </w:rPr>
        <w:t>22</w:t>
      </w:r>
      <w:r w:rsidRPr="00772485">
        <w:rPr>
          <w:rFonts w:ascii="ＭＳ ゴシック" w:eastAsia="ＭＳ ゴシック" w:hAnsi="ＭＳ ゴシック" w:hint="eastAsia"/>
          <w:sz w:val="24"/>
        </w:rPr>
        <w:t>日、事務局：</w:t>
      </w:r>
      <w:r>
        <w:rPr>
          <w:rFonts w:ascii="ＭＳ ゴシック" w:eastAsia="ＭＳ ゴシック" w:hAnsi="ＭＳ ゴシック" w:hint="eastAsia"/>
          <w:sz w:val="24"/>
        </w:rPr>
        <w:t>令和元年10</w:t>
      </w:r>
      <w:r w:rsidRPr="00772485">
        <w:rPr>
          <w:rFonts w:ascii="ＭＳ ゴシック" w:eastAsia="ＭＳ ゴシック" w:hAnsi="ＭＳ ゴシック" w:hint="eastAsia"/>
          <w:sz w:val="24"/>
        </w:rPr>
        <w:t>月</w:t>
      </w:r>
      <w:r>
        <w:rPr>
          <w:rFonts w:ascii="ＭＳ ゴシック" w:eastAsia="ＭＳ ゴシック" w:hAnsi="ＭＳ ゴシック" w:hint="eastAsia"/>
          <w:sz w:val="24"/>
        </w:rPr>
        <w:t>１</w:t>
      </w:r>
      <w:r w:rsidRPr="00772485">
        <w:rPr>
          <w:rFonts w:ascii="ＭＳ ゴシック" w:eastAsia="ＭＳ ゴシック" w:hAnsi="ＭＳ ゴシック" w:hint="eastAsia"/>
          <w:sz w:val="24"/>
        </w:rPr>
        <w:t>日から</w:t>
      </w:r>
      <w:r>
        <w:rPr>
          <w:rFonts w:ascii="ＭＳ ゴシック" w:eastAsia="ＭＳ ゴシック" w:hAnsi="ＭＳ ゴシック" w:hint="eastAsia"/>
          <w:sz w:val="24"/>
        </w:rPr>
        <w:t>同</w:t>
      </w:r>
      <w:r w:rsidRPr="00772485">
        <w:rPr>
          <w:rFonts w:ascii="ＭＳ ゴシック" w:eastAsia="ＭＳ ゴシック" w:hAnsi="ＭＳ ゴシック" w:hint="eastAsia"/>
          <w:sz w:val="24"/>
        </w:rPr>
        <w:t>月</w:t>
      </w:r>
      <w:r>
        <w:rPr>
          <w:rFonts w:ascii="ＭＳ ゴシック" w:eastAsia="ＭＳ ゴシック" w:hAnsi="ＭＳ ゴシック" w:hint="eastAsia"/>
          <w:sz w:val="24"/>
        </w:rPr>
        <w:t>25</w:t>
      </w:r>
      <w:r w:rsidRPr="00772485">
        <w:rPr>
          <w:rFonts w:ascii="ＭＳ ゴシック" w:eastAsia="ＭＳ ゴシック" w:hAnsi="ＭＳ ゴシック" w:hint="eastAsia"/>
          <w:sz w:val="24"/>
        </w:rPr>
        <w:t>日まで</w:t>
      </w:r>
      <w:r>
        <w:rPr>
          <w:rFonts w:ascii="ＭＳ ゴシック" w:eastAsia="ＭＳ ゴシック" w:hAnsi="ＭＳ ゴシック" w:hint="eastAsia"/>
          <w:sz w:val="24"/>
        </w:rPr>
        <w:t>)</w:t>
      </w:r>
    </w:p>
    <w:p w:rsidR="009727D9" w:rsidRDefault="009727D9" w:rsidP="00346C57">
      <w:pPr>
        <w:autoSpaceDE w:val="0"/>
        <w:autoSpaceDN w:val="0"/>
        <w:spacing w:line="300" w:lineRule="exact"/>
        <w:ind w:right="960"/>
        <w:rPr>
          <w:rFonts w:ascii="ＭＳ ゴシック" w:eastAsia="ＭＳ ゴシック" w:hAnsi="ＭＳ ゴシック"/>
          <w:sz w:val="24"/>
        </w:rPr>
      </w:pPr>
    </w:p>
    <w:p w:rsidR="009C3D20" w:rsidRDefault="009C3D20" w:rsidP="00346C57">
      <w:pPr>
        <w:autoSpaceDE w:val="0"/>
        <w:autoSpaceDN w:val="0"/>
        <w:spacing w:line="300" w:lineRule="exact"/>
        <w:ind w:right="960"/>
        <w:rPr>
          <w:rFonts w:ascii="ＭＳ ゴシック" w:eastAsia="ＭＳ ゴシック" w:hAnsi="ＭＳ ゴシック"/>
          <w:sz w:val="24"/>
        </w:rPr>
      </w:pPr>
    </w:p>
    <w:p w:rsidR="009C3D20" w:rsidRDefault="009C3D20" w:rsidP="00346C57">
      <w:pPr>
        <w:autoSpaceDE w:val="0"/>
        <w:autoSpaceDN w:val="0"/>
        <w:spacing w:line="300" w:lineRule="exact"/>
        <w:ind w:right="960"/>
        <w:rPr>
          <w:rFonts w:ascii="ＭＳ ゴシック" w:eastAsia="ＭＳ ゴシック" w:hAnsi="ＭＳ ゴシック"/>
          <w:sz w:val="24"/>
        </w:rPr>
        <w:sectPr w:rsidR="009C3D20" w:rsidSect="007E5640">
          <w:headerReference w:type="even" r:id="rId11"/>
          <w:pgSz w:w="23814" w:h="16839" w:orient="landscape" w:code="8"/>
          <w:pgMar w:top="2024" w:right="1701" w:bottom="2024" w:left="1622" w:header="851" w:footer="595" w:gutter="0"/>
          <w:pgNumType w:fmt="numberInDash" w:start="1"/>
          <w:cols w:space="425"/>
          <w:docGrid w:type="lines" w:linePitch="332"/>
        </w:sectPr>
      </w:pPr>
    </w:p>
    <w:p w:rsidR="009C3D20" w:rsidRPr="009C3D20" w:rsidRDefault="009C3D20" w:rsidP="009C3D20">
      <w:pPr>
        <w:autoSpaceDE w:val="0"/>
        <w:autoSpaceDN w:val="0"/>
        <w:spacing w:line="300" w:lineRule="exact"/>
        <w:rPr>
          <w:rFonts w:ascii="ＭＳ ゴシック" w:eastAsia="ＭＳ ゴシック" w:hAnsi="ＭＳ ゴシック"/>
          <w:sz w:val="24"/>
        </w:rPr>
      </w:pPr>
      <w:r w:rsidRPr="009C3D20">
        <w:rPr>
          <w:rFonts w:ascii="ＭＳ ゴシック" w:eastAsia="ＭＳ ゴシック" w:hAnsi="ＭＳ ゴシック" w:hint="eastAsia"/>
          <w:sz w:val="28"/>
        </w:rPr>
        <w:t>特殊詐欺対策について　　　　　　　　　　　　　　　　　　　　　　　　　　　　　　　　　　対象受検機関：大阪府警察本部生活安全部府民安全対策課</w:t>
      </w:r>
    </w:p>
    <w:tbl>
      <w:tblPr>
        <w:tblpPr w:leftFromText="142" w:rightFromText="142" w:vertAnchor="text" w:horzAnchor="margin" w:tblpX="-39" w:tblpY="2"/>
        <w:tblW w:w="2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5"/>
        <w:gridCol w:w="4820"/>
        <w:gridCol w:w="4394"/>
      </w:tblGrid>
      <w:tr w:rsidR="009C3D20" w:rsidRPr="009C3D20" w:rsidTr="00131D72">
        <w:trPr>
          <w:trHeight w:val="416"/>
        </w:trPr>
        <w:tc>
          <w:tcPr>
            <w:tcW w:w="11335" w:type="dxa"/>
            <w:shd w:val="clear" w:color="auto" w:fill="auto"/>
            <w:vAlign w:val="center"/>
          </w:tcPr>
          <w:p w:rsidR="009C3D20" w:rsidRPr="009C3D20" w:rsidRDefault="009C3D20" w:rsidP="009C3D20">
            <w:pPr>
              <w:widowControl/>
              <w:autoSpaceDE w:val="0"/>
              <w:autoSpaceDN w:val="0"/>
              <w:jc w:val="center"/>
              <w:rPr>
                <w:rFonts w:ascii="ＭＳ Ｐゴシック" w:eastAsia="ＭＳ Ｐゴシック" w:hAnsi="ＭＳ Ｐゴシック" w:cs="Arial"/>
                <w:kern w:val="0"/>
                <w:sz w:val="24"/>
              </w:rPr>
            </w:pPr>
            <w:r w:rsidRPr="009C3D20">
              <w:rPr>
                <w:rFonts w:ascii="ＭＳ Ｐゴシック" w:eastAsia="ＭＳ Ｐゴシック" w:hAnsi="ＭＳ Ｐゴシック" w:cs="Arial" w:hint="eastAsia"/>
                <w:kern w:val="0"/>
                <w:sz w:val="24"/>
              </w:rPr>
              <w:t>事務事業の概要</w:t>
            </w:r>
          </w:p>
        </w:tc>
        <w:tc>
          <w:tcPr>
            <w:tcW w:w="4820" w:type="dxa"/>
            <w:shd w:val="clear" w:color="auto" w:fill="auto"/>
            <w:vAlign w:val="center"/>
          </w:tcPr>
          <w:p w:rsidR="009C3D20" w:rsidRPr="009C3D20" w:rsidRDefault="009C3D20" w:rsidP="009C3D20">
            <w:pPr>
              <w:widowControl/>
              <w:autoSpaceDE w:val="0"/>
              <w:autoSpaceDN w:val="0"/>
              <w:jc w:val="center"/>
              <w:rPr>
                <w:rFonts w:ascii="ＭＳ Ｐゴシック" w:eastAsia="ＭＳ Ｐゴシック" w:hAnsi="ＭＳ Ｐゴシック" w:cs="Arial"/>
                <w:kern w:val="0"/>
                <w:sz w:val="24"/>
              </w:rPr>
            </w:pPr>
            <w:r w:rsidRPr="009C3D20">
              <w:rPr>
                <w:rFonts w:ascii="ＭＳ Ｐゴシック" w:eastAsia="ＭＳ Ｐゴシック" w:hAnsi="ＭＳ Ｐゴシック" w:cs="Arial" w:hint="eastAsia"/>
                <w:kern w:val="0"/>
                <w:sz w:val="24"/>
              </w:rPr>
              <w:t>検出事項</w:t>
            </w:r>
          </w:p>
        </w:tc>
        <w:tc>
          <w:tcPr>
            <w:tcW w:w="4394" w:type="dxa"/>
            <w:shd w:val="clear" w:color="auto" w:fill="auto"/>
            <w:vAlign w:val="center"/>
          </w:tcPr>
          <w:p w:rsidR="009C3D20" w:rsidRPr="009C3D20" w:rsidRDefault="009C3D20" w:rsidP="009C3D20">
            <w:pPr>
              <w:widowControl/>
              <w:autoSpaceDE w:val="0"/>
              <w:autoSpaceDN w:val="0"/>
              <w:jc w:val="center"/>
              <w:rPr>
                <w:rFonts w:ascii="ＭＳ Ｐゴシック" w:eastAsia="ＭＳ Ｐゴシック" w:hAnsi="ＭＳ Ｐゴシック" w:cs="Arial"/>
                <w:kern w:val="0"/>
                <w:sz w:val="24"/>
              </w:rPr>
            </w:pPr>
            <w:r w:rsidRPr="009C3D20">
              <w:rPr>
                <w:rFonts w:ascii="ＭＳ Ｐゴシック" w:eastAsia="ＭＳ Ｐゴシック" w:hAnsi="ＭＳ Ｐゴシック" w:hint="eastAsia"/>
                <w:sz w:val="24"/>
              </w:rPr>
              <w:t>改善を求める事項(意見)</w:t>
            </w:r>
          </w:p>
        </w:tc>
      </w:tr>
      <w:tr w:rsidR="009C3D20" w:rsidRPr="009C3D20" w:rsidTr="00131D72">
        <w:trPr>
          <w:trHeight w:val="4948"/>
        </w:trPr>
        <w:tc>
          <w:tcPr>
            <w:tcW w:w="11335" w:type="dxa"/>
            <w:shd w:val="clear" w:color="auto" w:fill="auto"/>
          </w:tcPr>
          <w:p w:rsidR="009C3D20" w:rsidRPr="009C3D20" w:rsidRDefault="009C3D20" w:rsidP="009C3D20">
            <w:pPr>
              <w:spacing w:line="300" w:lineRule="exact"/>
              <w:ind w:left="240" w:hangingChars="100" w:hanging="240"/>
              <w:rPr>
                <w:rFonts w:ascii="ＭＳ 明朝" w:hAnsi="ＭＳ 明朝" w:cs="Arial"/>
                <w:kern w:val="0"/>
                <w:sz w:val="24"/>
              </w:rPr>
            </w:pPr>
          </w:p>
          <w:p w:rsidR="009C3D20" w:rsidRPr="009C3D20" w:rsidRDefault="009C3D20" w:rsidP="009C3D20">
            <w:pPr>
              <w:spacing w:line="300" w:lineRule="exact"/>
              <w:ind w:left="240" w:hangingChars="100" w:hanging="240"/>
              <w:rPr>
                <w:rFonts w:ascii="ＭＳ 明朝" w:hAnsi="ＭＳ 明朝" w:cs="Arial"/>
                <w:kern w:val="0"/>
                <w:sz w:val="24"/>
              </w:rPr>
            </w:pPr>
            <w:r w:rsidRPr="009C3D20">
              <w:rPr>
                <w:rFonts w:ascii="ＭＳ 明朝" w:hAnsi="ＭＳ 明朝" w:cs="Arial" w:hint="eastAsia"/>
                <w:kern w:val="0"/>
                <w:sz w:val="24"/>
              </w:rPr>
              <w:t>１　大阪府における特殊詐欺の現状</w:t>
            </w:r>
          </w:p>
          <w:p w:rsidR="009C3D20" w:rsidRPr="009C3D20" w:rsidRDefault="009C3D20" w:rsidP="009C3D20">
            <w:pPr>
              <w:spacing w:line="300" w:lineRule="exact"/>
              <w:ind w:leftChars="100" w:left="210"/>
              <w:rPr>
                <w:rFonts w:ascii="ＭＳ 明朝" w:hAnsi="ＭＳ 明朝" w:cs="Arial"/>
                <w:kern w:val="0"/>
                <w:sz w:val="24"/>
              </w:rPr>
            </w:pPr>
            <w:r w:rsidRPr="009C3D20">
              <w:rPr>
                <w:rFonts w:ascii="ＭＳ 明朝" w:hAnsi="ＭＳ 明朝" w:cs="Arial" w:hint="eastAsia"/>
                <w:kern w:val="0"/>
                <w:sz w:val="24"/>
              </w:rPr>
              <w:t xml:space="preserve"> (1)過去３年間の認知件数及び被害金額((　)内は対前年比)　　　　　　　（窃盗を含まない）</w:t>
            </w:r>
          </w:p>
          <w:tbl>
            <w:tblPr>
              <w:tblW w:w="10259"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587"/>
              <w:gridCol w:w="1587"/>
              <w:gridCol w:w="1587"/>
              <w:gridCol w:w="1587"/>
              <w:gridCol w:w="1587"/>
              <w:gridCol w:w="1587"/>
            </w:tblGrid>
            <w:tr w:rsidR="009C3D20" w:rsidRPr="009C3D20" w:rsidTr="00131D72">
              <w:tc>
                <w:tcPr>
                  <w:tcW w:w="737" w:type="dxa"/>
                  <w:shd w:val="clear" w:color="auto" w:fill="auto"/>
                </w:tcPr>
                <w:p w:rsidR="009C3D20" w:rsidRPr="009C3D20" w:rsidRDefault="009C3D20" w:rsidP="009C3D20">
                  <w:pPr>
                    <w:framePr w:hSpace="142" w:wrap="around" w:vAnchor="text" w:hAnchor="margin" w:x="-39" w:y="2"/>
                    <w:autoSpaceDE w:val="0"/>
                    <w:autoSpaceDN w:val="0"/>
                    <w:spacing w:line="300" w:lineRule="exact"/>
                    <w:rPr>
                      <w:rFonts w:ascii="ＭＳ 明朝" w:hAnsi="ＭＳ 明朝" w:cs="Arial"/>
                      <w:kern w:val="0"/>
                      <w:sz w:val="24"/>
                    </w:rPr>
                  </w:pPr>
                </w:p>
              </w:tc>
              <w:tc>
                <w:tcPr>
                  <w:tcW w:w="3174" w:type="dxa"/>
                  <w:gridSpan w:val="2"/>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平成30年</w:t>
                  </w:r>
                </w:p>
              </w:tc>
              <w:tc>
                <w:tcPr>
                  <w:tcW w:w="3174" w:type="dxa"/>
                  <w:gridSpan w:val="2"/>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平成29年</w:t>
                  </w:r>
                </w:p>
              </w:tc>
              <w:tc>
                <w:tcPr>
                  <w:tcW w:w="3174" w:type="dxa"/>
                  <w:gridSpan w:val="2"/>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平成28年</w:t>
                  </w:r>
                </w:p>
              </w:tc>
            </w:tr>
            <w:tr w:rsidR="009C3D20" w:rsidRPr="009C3D20" w:rsidTr="00131D72">
              <w:tc>
                <w:tcPr>
                  <w:tcW w:w="737" w:type="dxa"/>
                  <w:shd w:val="clear" w:color="auto" w:fill="auto"/>
                </w:tcPr>
                <w:p w:rsidR="009C3D20" w:rsidRPr="009C3D20" w:rsidRDefault="009C3D20" w:rsidP="009C3D20">
                  <w:pPr>
                    <w:framePr w:hSpace="142" w:wrap="around" w:vAnchor="text" w:hAnchor="margin" w:x="-39" w:y="2"/>
                    <w:autoSpaceDE w:val="0"/>
                    <w:autoSpaceDN w:val="0"/>
                    <w:spacing w:line="300" w:lineRule="exact"/>
                    <w:rPr>
                      <w:rFonts w:ascii="ＭＳ 明朝" w:hAnsi="ＭＳ 明朝" w:cs="Arial"/>
                      <w:kern w:val="0"/>
                      <w:sz w:val="24"/>
                    </w:rPr>
                  </w:pPr>
                </w:p>
              </w:tc>
              <w:tc>
                <w:tcPr>
                  <w:tcW w:w="1587" w:type="dxa"/>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認知件数</w:t>
                  </w:r>
                </w:p>
              </w:tc>
              <w:tc>
                <w:tcPr>
                  <w:tcW w:w="1587" w:type="dxa"/>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被害金額</w:t>
                  </w:r>
                </w:p>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(千円)</w:t>
                  </w:r>
                </w:p>
              </w:tc>
              <w:tc>
                <w:tcPr>
                  <w:tcW w:w="1587" w:type="dxa"/>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認知件数</w:t>
                  </w:r>
                </w:p>
              </w:tc>
              <w:tc>
                <w:tcPr>
                  <w:tcW w:w="1587" w:type="dxa"/>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被害金額</w:t>
                  </w:r>
                </w:p>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(千円)</w:t>
                  </w:r>
                </w:p>
              </w:tc>
              <w:tc>
                <w:tcPr>
                  <w:tcW w:w="1587" w:type="dxa"/>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認知件数</w:t>
                  </w:r>
                </w:p>
              </w:tc>
              <w:tc>
                <w:tcPr>
                  <w:tcW w:w="1587" w:type="dxa"/>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被害金額</w:t>
                  </w:r>
                </w:p>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(千円)</w:t>
                  </w:r>
                </w:p>
              </w:tc>
            </w:tr>
            <w:tr w:rsidR="009C3D20" w:rsidRPr="009C3D20" w:rsidTr="00131D72">
              <w:tc>
                <w:tcPr>
                  <w:tcW w:w="737" w:type="dxa"/>
                  <w:shd w:val="clear" w:color="auto" w:fill="auto"/>
                </w:tcPr>
                <w:p w:rsidR="009C3D20" w:rsidRPr="009C3D20" w:rsidRDefault="009C3D20" w:rsidP="009C3D20">
                  <w:pPr>
                    <w:framePr w:hSpace="142" w:wrap="around" w:vAnchor="text" w:hAnchor="margin" w:x="-39" w:y="2"/>
                    <w:autoSpaceDE w:val="0"/>
                    <w:autoSpaceDN w:val="0"/>
                    <w:spacing w:line="300" w:lineRule="exact"/>
                    <w:rPr>
                      <w:rFonts w:ascii="ＭＳ 明朝" w:hAnsi="ＭＳ 明朝" w:cs="Arial"/>
                      <w:kern w:val="0"/>
                      <w:sz w:val="24"/>
                    </w:rPr>
                  </w:pPr>
                  <w:r w:rsidRPr="009C3D20">
                    <w:rPr>
                      <w:rFonts w:ascii="ＭＳ 明朝" w:hAnsi="ＭＳ 明朝" w:cs="Arial" w:hint="eastAsia"/>
                      <w:kern w:val="0"/>
                      <w:sz w:val="24"/>
                    </w:rPr>
                    <w:t>全国</w:t>
                  </w:r>
                </w:p>
              </w:tc>
              <w:tc>
                <w:tcPr>
                  <w:tcW w:w="1587"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kern w:val="0"/>
                      <w:sz w:val="24"/>
                    </w:rPr>
                    <w:t>16,496</w:t>
                  </w:r>
                </w:p>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(-9.4％)</w:t>
                  </w:r>
                </w:p>
              </w:tc>
              <w:tc>
                <w:tcPr>
                  <w:tcW w:w="1587"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kern w:val="0"/>
                      <w:sz w:val="24"/>
                    </w:rPr>
                    <w:t>36,394,000</w:t>
                  </w:r>
                </w:p>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(-7.8％)</w:t>
                  </w:r>
                </w:p>
              </w:tc>
              <w:tc>
                <w:tcPr>
                  <w:tcW w:w="1587"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kern w:val="0"/>
                      <w:sz w:val="24"/>
                    </w:rPr>
                    <w:t>18,212</w:t>
                  </w:r>
                </w:p>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(+28.7％)</w:t>
                  </w:r>
                </w:p>
              </w:tc>
              <w:tc>
                <w:tcPr>
                  <w:tcW w:w="1587"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kern w:val="0"/>
                      <w:sz w:val="24"/>
                    </w:rPr>
                    <w:t>39,475,000</w:t>
                  </w:r>
                </w:p>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(+3.2％)</w:t>
                  </w:r>
                </w:p>
              </w:tc>
              <w:tc>
                <w:tcPr>
                  <w:tcW w:w="1587"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kern w:val="0"/>
                      <w:sz w:val="24"/>
                    </w:rPr>
                    <w:t>14,154</w:t>
                  </w:r>
                </w:p>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(+5.0％)</w:t>
                  </w:r>
                </w:p>
              </w:tc>
              <w:tc>
                <w:tcPr>
                  <w:tcW w:w="1587"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kern w:val="0"/>
                      <w:sz w:val="24"/>
                    </w:rPr>
                    <w:t>40,766,000</w:t>
                  </w:r>
                </w:p>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(-15.4％)</w:t>
                  </w:r>
                </w:p>
              </w:tc>
            </w:tr>
            <w:tr w:rsidR="009C3D20" w:rsidRPr="009C3D20" w:rsidTr="00131D72">
              <w:tc>
                <w:tcPr>
                  <w:tcW w:w="737" w:type="dxa"/>
                  <w:shd w:val="clear" w:color="auto" w:fill="auto"/>
                </w:tcPr>
                <w:p w:rsidR="009C3D20" w:rsidRPr="009C3D20" w:rsidRDefault="009C3D20" w:rsidP="009C3D20">
                  <w:pPr>
                    <w:framePr w:hSpace="142" w:wrap="around" w:vAnchor="text" w:hAnchor="margin" w:x="-39" w:y="2"/>
                    <w:autoSpaceDE w:val="0"/>
                    <w:autoSpaceDN w:val="0"/>
                    <w:spacing w:line="300" w:lineRule="exact"/>
                    <w:rPr>
                      <w:rFonts w:ascii="ＭＳ 明朝" w:hAnsi="ＭＳ 明朝" w:cs="Arial"/>
                      <w:kern w:val="0"/>
                      <w:sz w:val="24"/>
                    </w:rPr>
                  </w:pPr>
                  <w:r w:rsidRPr="009C3D20">
                    <w:rPr>
                      <w:rFonts w:ascii="ＭＳ 明朝" w:hAnsi="ＭＳ 明朝" w:cs="Arial" w:hint="eastAsia"/>
                      <w:kern w:val="0"/>
                      <w:sz w:val="24"/>
                    </w:rPr>
                    <w:t>大阪</w:t>
                  </w:r>
                </w:p>
              </w:tc>
              <w:tc>
                <w:tcPr>
                  <w:tcW w:w="1587"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kern w:val="0"/>
                      <w:sz w:val="24"/>
                    </w:rPr>
                    <w:t>1,622</w:t>
                  </w:r>
                </w:p>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(+1.6％)</w:t>
                  </w:r>
                </w:p>
                <w:p w:rsidR="009C3D20" w:rsidRPr="009C3D20" w:rsidRDefault="009C3D20" w:rsidP="009C3D20">
                  <w:pPr>
                    <w:framePr w:hSpace="142" w:wrap="around" w:vAnchor="text" w:hAnchor="margin" w:x="-39" w:y="2"/>
                    <w:autoSpaceDE w:val="0"/>
                    <w:autoSpaceDN w:val="0"/>
                    <w:spacing w:line="300" w:lineRule="exact"/>
                    <w:ind w:right="-69"/>
                    <w:jc w:val="right"/>
                    <w:rPr>
                      <w:rFonts w:ascii="ＭＳ 明朝" w:hAnsi="ＭＳ 明朝" w:cs="Arial"/>
                      <w:kern w:val="0"/>
                      <w:sz w:val="24"/>
                    </w:rPr>
                  </w:pPr>
                  <w:r w:rsidRPr="009C3D20">
                    <w:rPr>
                      <w:rFonts w:ascii="ＭＳ 明朝" w:hAnsi="ＭＳ 明朝" w:cs="Arial" w:hint="eastAsia"/>
                      <w:kern w:val="0"/>
                      <w:sz w:val="24"/>
                    </w:rPr>
                    <w:t>【過去２位】</w:t>
                  </w:r>
                </w:p>
              </w:tc>
              <w:tc>
                <w:tcPr>
                  <w:tcW w:w="1587"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kern w:val="0"/>
                      <w:sz w:val="24"/>
                    </w:rPr>
                    <w:t>3,575,456</w:t>
                  </w:r>
                </w:p>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(-4.9％)</w:t>
                  </w:r>
                </w:p>
              </w:tc>
              <w:tc>
                <w:tcPr>
                  <w:tcW w:w="1587"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kern w:val="0"/>
                      <w:sz w:val="24"/>
                    </w:rPr>
                    <w:t>1,596</w:t>
                  </w:r>
                </w:p>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(-2.3％)</w:t>
                  </w:r>
                </w:p>
              </w:tc>
              <w:tc>
                <w:tcPr>
                  <w:tcW w:w="1587"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kern w:val="0"/>
                      <w:sz w:val="24"/>
                    </w:rPr>
                    <w:t>3,760,201</w:t>
                  </w:r>
                </w:p>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(-28.5％)</w:t>
                  </w:r>
                </w:p>
              </w:tc>
              <w:tc>
                <w:tcPr>
                  <w:tcW w:w="1587"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kern w:val="0"/>
                      <w:sz w:val="24"/>
                    </w:rPr>
                    <w:t>1,633</w:t>
                  </w:r>
                </w:p>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 xml:space="preserve"> (+39.6％</w:t>
                  </w:r>
                  <w:r w:rsidRPr="009C3D20">
                    <w:rPr>
                      <w:rFonts w:ascii="ＭＳ 明朝" w:hAnsi="ＭＳ 明朝" w:cs="Arial"/>
                      <w:kern w:val="0"/>
                      <w:sz w:val="24"/>
                    </w:rPr>
                    <w:t>)</w:t>
                  </w:r>
                </w:p>
                <w:p w:rsidR="009C3D20" w:rsidRPr="009C3D20" w:rsidRDefault="009C3D20" w:rsidP="009C3D20">
                  <w:pPr>
                    <w:framePr w:hSpace="142" w:wrap="around" w:vAnchor="text" w:hAnchor="margin" w:x="-39" w:y="2"/>
                    <w:autoSpaceDE w:val="0"/>
                    <w:autoSpaceDN w:val="0"/>
                    <w:spacing w:line="300" w:lineRule="exact"/>
                    <w:ind w:right="-102"/>
                    <w:jc w:val="right"/>
                    <w:rPr>
                      <w:rFonts w:ascii="ＭＳ 明朝" w:hAnsi="ＭＳ 明朝" w:cs="Arial"/>
                      <w:kern w:val="0"/>
                      <w:sz w:val="24"/>
                    </w:rPr>
                  </w:pPr>
                  <w:r w:rsidRPr="009C3D20">
                    <w:rPr>
                      <w:rFonts w:ascii="ＭＳ 明朝" w:hAnsi="ＭＳ 明朝" w:cs="Arial" w:hint="eastAsia"/>
                      <w:kern w:val="0"/>
                      <w:sz w:val="24"/>
                    </w:rPr>
                    <w:t>【過去最高】</w:t>
                  </w:r>
                </w:p>
              </w:tc>
              <w:tc>
                <w:tcPr>
                  <w:tcW w:w="1587"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kern w:val="0"/>
                      <w:sz w:val="24"/>
                    </w:rPr>
                    <w:t>5,261,211</w:t>
                  </w:r>
                </w:p>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(+26.1％)</w:t>
                  </w:r>
                </w:p>
              </w:tc>
            </w:tr>
          </w:tbl>
          <w:p w:rsidR="009C3D20" w:rsidRPr="009C3D20" w:rsidRDefault="009C3D20" w:rsidP="009C3D20">
            <w:pPr>
              <w:autoSpaceDE w:val="0"/>
              <w:autoSpaceDN w:val="0"/>
              <w:spacing w:line="300" w:lineRule="exact"/>
              <w:ind w:leftChars="100" w:left="210"/>
              <w:rPr>
                <w:rFonts w:ascii="ＭＳ 明朝" w:hAnsi="ＭＳ 明朝" w:cs="Arial"/>
                <w:kern w:val="0"/>
                <w:sz w:val="24"/>
              </w:rPr>
            </w:pPr>
            <w:r w:rsidRPr="009C3D20">
              <w:rPr>
                <w:rFonts w:ascii="ＭＳ 明朝" w:hAnsi="ＭＳ 明朝" w:cs="Arial" w:hint="eastAsia"/>
                <w:kern w:val="0"/>
                <w:sz w:val="24"/>
              </w:rPr>
              <w:t>(2)令和元年９月までの特殊詐欺発生状況　　　　　　　　　　　　　　　　　（窃盗を含む）</w:t>
            </w:r>
          </w:p>
          <w:tbl>
            <w:tblPr>
              <w:tblW w:w="10204"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020"/>
              <w:gridCol w:w="2154"/>
              <w:gridCol w:w="2154"/>
              <w:gridCol w:w="1928"/>
              <w:gridCol w:w="1928"/>
            </w:tblGrid>
            <w:tr w:rsidR="009C3D20" w:rsidRPr="009C3D20" w:rsidTr="00131D72">
              <w:tc>
                <w:tcPr>
                  <w:tcW w:w="2040" w:type="dxa"/>
                  <w:gridSpan w:val="2"/>
                  <w:shd w:val="clear" w:color="auto" w:fill="auto"/>
                </w:tcPr>
                <w:p w:rsidR="009C3D20" w:rsidRPr="009C3D20" w:rsidRDefault="009C3D20" w:rsidP="009C3D20">
                  <w:pPr>
                    <w:framePr w:hSpace="142" w:wrap="around" w:vAnchor="text" w:hAnchor="margin" w:x="-39" w:y="2"/>
                    <w:autoSpaceDE w:val="0"/>
                    <w:autoSpaceDN w:val="0"/>
                    <w:spacing w:line="300" w:lineRule="exact"/>
                    <w:rPr>
                      <w:rFonts w:ascii="ＭＳ 明朝" w:hAnsi="ＭＳ 明朝" w:cs="Arial"/>
                      <w:kern w:val="0"/>
                      <w:sz w:val="24"/>
                    </w:rPr>
                  </w:pPr>
                </w:p>
              </w:tc>
              <w:tc>
                <w:tcPr>
                  <w:tcW w:w="2154" w:type="dxa"/>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令和元年(1-9月)</w:t>
                  </w:r>
                </w:p>
              </w:tc>
              <w:tc>
                <w:tcPr>
                  <w:tcW w:w="2154" w:type="dxa"/>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平成30年(1-9月)</w:t>
                  </w:r>
                </w:p>
              </w:tc>
              <w:tc>
                <w:tcPr>
                  <w:tcW w:w="1928" w:type="dxa"/>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増減</w:t>
                  </w:r>
                </w:p>
              </w:tc>
              <w:tc>
                <w:tcPr>
                  <w:tcW w:w="1928" w:type="dxa"/>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増減率</w:t>
                  </w:r>
                </w:p>
              </w:tc>
            </w:tr>
            <w:tr w:rsidR="009C3D20" w:rsidRPr="009C3D20" w:rsidTr="00131D72">
              <w:tc>
                <w:tcPr>
                  <w:tcW w:w="1020" w:type="dxa"/>
                  <w:vMerge w:val="restart"/>
                  <w:shd w:val="clear" w:color="auto" w:fill="auto"/>
                  <w:vAlign w:val="center"/>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全国</w:t>
                  </w:r>
                </w:p>
              </w:tc>
              <w:tc>
                <w:tcPr>
                  <w:tcW w:w="1020" w:type="dxa"/>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件数</w:t>
                  </w:r>
                </w:p>
              </w:tc>
              <w:tc>
                <w:tcPr>
                  <w:tcW w:w="2154" w:type="dxa"/>
                  <w:shd w:val="clear" w:color="auto" w:fill="auto"/>
                </w:tcPr>
                <w:p w:rsidR="009C3D20" w:rsidRPr="009C3D20" w:rsidRDefault="009C3D20" w:rsidP="009C3D20">
                  <w:pPr>
                    <w:framePr w:hSpace="142" w:wrap="around" w:vAnchor="text" w:hAnchor="margin" w:x="-39" w:y="2"/>
                    <w:autoSpaceDE w:val="0"/>
                    <w:autoSpaceDN w:val="0"/>
                    <w:spacing w:line="300" w:lineRule="exact"/>
                    <w:ind w:right="240"/>
                    <w:jc w:val="right"/>
                    <w:rPr>
                      <w:rFonts w:ascii="ＭＳ 明朝" w:hAnsi="ＭＳ 明朝" w:cs="Arial"/>
                      <w:kern w:val="0"/>
                      <w:sz w:val="24"/>
                    </w:rPr>
                  </w:pPr>
                  <w:r w:rsidRPr="009C3D20">
                    <w:rPr>
                      <w:rFonts w:ascii="ＭＳ 明朝" w:hAnsi="ＭＳ 明朝" w:cs="Arial" w:hint="eastAsia"/>
                      <w:kern w:val="0"/>
                      <w:sz w:val="24"/>
                    </w:rPr>
                    <w:t>12,382件</w:t>
                  </w:r>
                </w:p>
              </w:tc>
              <w:tc>
                <w:tcPr>
                  <w:tcW w:w="2154" w:type="dxa"/>
                  <w:shd w:val="clear" w:color="auto" w:fill="auto"/>
                </w:tcPr>
                <w:p w:rsidR="009C3D20" w:rsidRPr="009C3D20" w:rsidRDefault="009C3D20" w:rsidP="009C3D20">
                  <w:pPr>
                    <w:framePr w:hSpace="142" w:wrap="around" w:vAnchor="text" w:hAnchor="margin" w:x="-39" w:y="2"/>
                    <w:autoSpaceDE w:val="0"/>
                    <w:autoSpaceDN w:val="0"/>
                    <w:spacing w:line="300" w:lineRule="exact"/>
                    <w:ind w:right="240"/>
                    <w:jc w:val="right"/>
                    <w:rPr>
                      <w:rFonts w:ascii="ＭＳ 明朝" w:hAnsi="ＭＳ 明朝" w:cs="Arial"/>
                      <w:kern w:val="0"/>
                      <w:sz w:val="24"/>
                    </w:rPr>
                  </w:pPr>
                  <w:r w:rsidRPr="009C3D20">
                    <w:rPr>
                      <w:rFonts w:ascii="ＭＳ 明朝" w:hAnsi="ＭＳ 明朝" w:cs="Arial" w:hint="eastAsia"/>
                      <w:kern w:val="0"/>
                      <w:sz w:val="24"/>
                    </w:rPr>
                    <w:t>12,806件</w:t>
                  </w:r>
                </w:p>
              </w:tc>
              <w:tc>
                <w:tcPr>
                  <w:tcW w:w="1928" w:type="dxa"/>
                  <w:shd w:val="clear" w:color="auto" w:fill="auto"/>
                </w:tcPr>
                <w:p w:rsidR="009C3D20" w:rsidRPr="009C3D20" w:rsidRDefault="009C3D20" w:rsidP="009C3D20">
                  <w:pPr>
                    <w:framePr w:hSpace="142" w:wrap="around" w:vAnchor="text" w:hAnchor="margin" w:x="-39" w:y="2"/>
                    <w:autoSpaceDE w:val="0"/>
                    <w:autoSpaceDN w:val="0"/>
                    <w:spacing w:line="300" w:lineRule="exact"/>
                    <w:ind w:right="240"/>
                    <w:jc w:val="right"/>
                    <w:rPr>
                      <w:rFonts w:ascii="ＭＳ 明朝" w:hAnsi="ＭＳ 明朝" w:cs="Arial"/>
                      <w:kern w:val="0"/>
                      <w:sz w:val="24"/>
                    </w:rPr>
                  </w:pPr>
                  <w:r w:rsidRPr="009C3D20">
                    <w:rPr>
                      <w:rFonts w:ascii="ＭＳ 明朝" w:hAnsi="ＭＳ 明朝" w:cs="Arial" w:hint="eastAsia"/>
                      <w:kern w:val="0"/>
                      <w:sz w:val="24"/>
                    </w:rPr>
                    <w:t>-424件</w:t>
                  </w:r>
                </w:p>
              </w:tc>
              <w:tc>
                <w:tcPr>
                  <w:tcW w:w="1928"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-3.3％</w:t>
                  </w:r>
                </w:p>
              </w:tc>
            </w:tr>
            <w:tr w:rsidR="009C3D20" w:rsidRPr="009C3D20" w:rsidTr="00131D72">
              <w:tc>
                <w:tcPr>
                  <w:tcW w:w="1020" w:type="dxa"/>
                  <w:vMerge/>
                  <w:shd w:val="clear" w:color="auto" w:fill="auto"/>
                  <w:vAlign w:val="center"/>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p>
              </w:tc>
              <w:tc>
                <w:tcPr>
                  <w:tcW w:w="1020" w:type="dxa"/>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金額</w:t>
                  </w:r>
                </w:p>
              </w:tc>
              <w:tc>
                <w:tcPr>
                  <w:tcW w:w="2154"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22,253,265千円</w:t>
                  </w:r>
                </w:p>
              </w:tc>
              <w:tc>
                <w:tcPr>
                  <w:tcW w:w="2154"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27,338,932千円</w:t>
                  </w:r>
                </w:p>
              </w:tc>
              <w:tc>
                <w:tcPr>
                  <w:tcW w:w="1928"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-5,085,667千円</w:t>
                  </w:r>
                </w:p>
              </w:tc>
              <w:tc>
                <w:tcPr>
                  <w:tcW w:w="1928"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-18.6％</w:t>
                  </w:r>
                </w:p>
              </w:tc>
            </w:tr>
            <w:tr w:rsidR="009C3D20" w:rsidRPr="009C3D20" w:rsidTr="00131D72">
              <w:tc>
                <w:tcPr>
                  <w:tcW w:w="1020" w:type="dxa"/>
                  <w:vMerge w:val="restart"/>
                  <w:shd w:val="clear" w:color="auto" w:fill="auto"/>
                  <w:vAlign w:val="center"/>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大阪</w:t>
                  </w:r>
                </w:p>
              </w:tc>
              <w:tc>
                <w:tcPr>
                  <w:tcW w:w="1020" w:type="dxa"/>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件数</w:t>
                  </w:r>
                </w:p>
              </w:tc>
              <w:tc>
                <w:tcPr>
                  <w:tcW w:w="2154" w:type="dxa"/>
                  <w:shd w:val="clear" w:color="auto" w:fill="auto"/>
                </w:tcPr>
                <w:p w:rsidR="009C3D20" w:rsidRPr="009C3D20" w:rsidRDefault="009C3D20" w:rsidP="009C3D20">
                  <w:pPr>
                    <w:framePr w:hSpace="142" w:wrap="around" w:vAnchor="text" w:hAnchor="margin" w:x="-39" w:y="2"/>
                    <w:autoSpaceDE w:val="0"/>
                    <w:autoSpaceDN w:val="0"/>
                    <w:spacing w:line="300" w:lineRule="exact"/>
                    <w:ind w:right="240"/>
                    <w:jc w:val="right"/>
                    <w:rPr>
                      <w:rFonts w:ascii="ＭＳ 明朝" w:hAnsi="ＭＳ 明朝" w:cs="Arial"/>
                      <w:kern w:val="0"/>
                      <w:sz w:val="24"/>
                    </w:rPr>
                  </w:pPr>
                  <w:r w:rsidRPr="009C3D20">
                    <w:rPr>
                      <w:rFonts w:ascii="ＭＳ 明朝" w:hAnsi="ＭＳ 明朝" w:cs="Arial" w:hint="eastAsia"/>
                      <w:kern w:val="0"/>
                      <w:sz w:val="24"/>
                    </w:rPr>
                    <w:t>1,399件</w:t>
                  </w:r>
                </w:p>
              </w:tc>
              <w:tc>
                <w:tcPr>
                  <w:tcW w:w="2154" w:type="dxa"/>
                  <w:shd w:val="clear" w:color="auto" w:fill="auto"/>
                </w:tcPr>
                <w:p w:rsidR="009C3D20" w:rsidRPr="009C3D20" w:rsidRDefault="009C3D20" w:rsidP="009C3D20">
                  <w:pPr>
                    <w:framePr w:hSpace="142" w:wrap="around" w:vAnchor="text" w:hAnchor="margin" w:x="-39" w:y="2"/>
                    <w:autoSpaceDE w:val="0"/>
                    <w:autoSpaceDN w:val="0"/>
                    <w:spacing w:line="300" w:lineRule="exact"/>
                    <w:ind w:right="240"/>
                    <w:jc w:val="right"/>
                    <w:rPr>
                      <w:rFonts w:ascii="ＭＳ 明朝" w:hAnsi="ＭＳ 明朝" w:cs="Arial"/>
                      <w:kern w:val="0"/>
                      <w:sz w:val="24"/>
                    </w:rPr>
                  </w:pPr>
                  <w:r w:rsidRPr="009C3D20">
                    <w:rPr>
                      <w:rFonts w:ascii="ＭＳ 明朝" w:hAnsi="ＭＳ 明朝" w:cs="Arial" w:hint="eastAsia"/>
                      <w:kern w:val="0"/>
                      <w:sz w:val="24"/>
                    </w:rPr>
                    <w:t>1,138件</w:t>
                  </w:r>
                </w:p>
              </w:tc>
              <w:tc>
                <w:tcPr>
                  <w:tcW w:w="1928" w:type="dxa"/>
                  <w:shd w:val="clear" w:color="auto" w:fill="auto"/>
                </w:tcPr>
                <w:p w:rsidR="009C3D20" w:rsidRPr="009C3D20" w:rsidRDefault="009C3D20" w:rsidP="009C3D20">
                  <w:pPr>
                    <w:framePr w:hSpace="142" w:wrap="around" w:vAnchor="text" w:hAnchor="margin" w:x="-39" w:y="2"/>
                    <w:autoSpaceDE w:val="0"/>
                    <w:autoSpaceDN w:val="0"/>
                    <w:spacing w:line="300" w:lineRule="exact"/>
                    <w:ind w:right="240"/>
                    <w:jc w:val="right"/>
                    <w:rPr>
                      <w:rFonts w:ascii="ＭＳ 明朝" w:hAnsi="ＭＳ 明朝" w:cs="Arial"/>
                      <w:kern w:val="0"/>
                      <w:sz w:val="24"/>
                    </w:rPr>
                  </w:pPr>
                  <w:r w:rsidRPr="009C3D20">
                    <w:rPr>
                      <w:rFonts w:ascii="ＭＳ 明朝" w:hAnsi="ＭＳ 明朝" w:cs="Arial" w:hint="eastAsia"/>
                      <w:kern w:val="0"/>
                      <w:sz w:val="24"/>
                    </w:rPr>
                    <w:t>261件</w:t>
                  </w:r>
                </w:p>
              </w:tc>
              <w:tc>
                <w:tcPr>
                  <w:tcW w:w="1928"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23.0％</w:t>
                  </w:r>
                </w:p>
              </w:tc>
            </w:tr>
            <w:tr w:rsidR="009C3D20" w:rsidRPr="009C3D20" w:rsidTr="00131D72">
              <w:tc>
                <w:tcPr>
                  <w:tcW w:w="1020" w:type="dxa"/>
                  <w:vMerge/>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p>
              </w:tc>
              <w:tc>
                <w:tcPr>
                  <w:tcW w:w="1020" w:type="dxa"/>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金額</w:t>
                  </w:r>
                </w:p>
              </w:tc>
              <w:tc>
                <w:tcPr>
                  <w:tcW w:w="2154"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2,007,831千円</w:t>
                  </w:r>
                </w:p>
              </w:tc>
              <w:tc>
                <w:tcPr>
                  <w:tcW w:w="2154"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2,640,847千円</w:t>
                  </w:r>
                </w:p>
              </w:tc>
              <w:tc>
                <w:tcPr>
                  <w:tcW w:w="1928"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-633,016千円</w:t>
                  </w:r>
                </w:p>
              </w:tc>
              <w:tc>
                <w:tcPr>
                  <w:tcW w:w="1928"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-24.0％</w:t>
                  </w:r>
                </w:p>
              </w:tc>
            </w:tr>
          </w:tbl>
          <w:p w:rsidR="009C3D20" w:rsidRPr="009C3D20" w:rsidRDefault="009C3D20" w:rsidP="009C3D20">
            <w:pPr>
              <w:spacing w:line="300" w:lineRule="exact"/>
              <w:ind w:left="240" w:hangingChars="100" w:hanging="240"/>
              <w:rPr>
                <w:rFonts w:ascii="ＭＳ 明朝" w:hAnsi="ＭＳ 明朝" w:cs="Arial"/>
                <w:kern w:val="0"/>
                <w:sz w:val="24"/>
              </w:rPr>
            </w:pPr>
          </w:p>
          <w:p w:rsidR="009C3D20" w:rsidRPr="009C3D20" w:rsidRDefault="009C3D20" w:rsidP="009C3D20">
            <w:pPr>
              <w:spacing w:line="300" w:lineRule="exact"/>
              <w:rPr>
                <w:rFonts w:ascii="ＭＳ 明朝" w:hAnsi="ＭＳ 明朝" w:cs="Arial"/>
                <w:kern w:val="0"/>
                <w:sz w:val="24"/>
              </w:rPr>
            </w:pPr>
            <w:r w:rsidRPr="009C3D20">
              <w:rPr>
                <w:rFonts w:ascii="ＭＳ 明朝" w:hAnsi="ＭＳ 明朝" w:cs="Arial" w:hint="eastAsia"/>
                <w:kern w:val="0"/>
                <w:sz w:val="24"/>
              </w:rPr>
              <w:t>２　特殊詐欺被害防止への取組について</w:t>
            </w:r>
          </w:p>
          <w:p w:rsidR="009C3D20" w:rsidRPr="009C3D20" w:rsidRDefault="009C3D20" w:rsidP="009C3D20">
            <w:pPr>
              <w:spacing w:line="300" w:lineRule="exact"/>
              <w:ind w:firstLineChars="100" w:firstLine="240"/>
              <w:rPr>
                <w:rFonts w:ascii="ＭＳ 明朝" w:hAnsi="ＭＳ 明朝" w:cs="Arial"/>
                <w:kern w:val="0"/>
                <w:sz w:val="24"/>
              </w:rPr>
            </w:pPr>
            <w:r w:rsidRPr="009C3D20">
              <w:rPr>
                <w:rFonts w:ascii="ＭＳ 明朝" w:hAnsi="ＭＳ 明朝" w:cs="Arial" w:hint="eastAsia"/>
                <w:kern w:val="0"/>
                <w:sz w:val="24"/>
              </w:rPr>
              <w:t>(1)大阪府警察での取組</w:t>
            </w:r>
          </w:p>
          <w:p w:rsidR="009C3D20" w:rsidRPr="009C3D20" w:rsidRDefault="009C3D20" w:rsidP="009C3D20">
            <w:pPr>
              <w:spacing w:line="300" w:lineRule="exact"/>
              <w:ind w:leftChars="100" w:left="210" w:firstLineChars="100" w:firstLine="240"/>
              <w:rPr>
                <w:rFonts w:ascii="ＭＳ 明朝" w:hAnsi="ＭＳ 明朝" w:cs="Arial"/>
                <w:kern w:val="0"/>
                <w:sz w:val="24"/>
              </w:rPr>
            </w:pPr>
            <w:r w:rsidRPr="009C3D20">
              <w:rPr>
                <w:rFonts w:ascii="ＭＳ 明朝" w:hAnsi="ＭＳ 明朝" w:cs="Arial" w:hint="eastAsia"/>
                <w:kern w:val="0"/>
                <w:sz w:val="24"/>
              </w:rPr>
              <w:t>ア　おおさか特殊詐欺被害防止コールセンター事業（国の消費者行政推進事業交付金による事業</w:t>
            </w:r>
          </w:p>
          <w:p w:rsidR="009C3D20" w:rsidRPr="009C3D20" w:rsidRDefault="009C3D20" w:rsidP="009C3D20">
            <w:pPr>
              <w:spacing w:line="300" w:lineRule="exact"/>
              <w:ind w:leftChars="100" w:left="210" w:firstLineChars="200" w:firstLine="480"/>
              <w:rPr>
                <w:rFonts w:ascii="ＭＳ 明朝" w:hAnsi="ＭＳ 明朝" w:cs="Arial"/>
                <w:kern w:val="0"/>
                <w:sz w:val="24"/>
              </w:rPr>
            </w:pPr>
            <w:r w:rsidRPr="009C3D20">
              <w:rPr>
                <w:rFonts w:ascii="ＭＳ 明朝" w:hAnsi="ＭＳ 明朝" w:cs="Arial" w:hint="eastAsia"/>
                <w:kern w:val="0"/>
                <w:sz w:val="24"/>
              </w:rPr>
              <w:t>（国庫100％））</w:t>
            </w:r>
          </w:p>
          <w:p w:rsidR="009C3D20" w:rsidRPr="009C3D20" w:rsidRDefault="009C3D20" w:rsidP="009C3D20">
            <w:pPr>
              <w:spacing w:line="300" w:lineRule="exact"/>
              <w:ind w:leftChars="300" w:left="630" w:firstLineChars="100" w:firstLine="240"/>
              <w:rPr>
                <w:rFonts w:ascii="ＭＳ 明朝" w:hAnsi="ＭＳ 明朝" w:cs="Arial"/>
                <w:kern w:val="0"/>
                <w:sz w:val="24"/>
              </w:rPr>
            </w:pPr>
            <w:r w:rsidRPr="009C3D20">
              <w:rPr>
                <w:rFonts w:ascii="ＭＳ 明朝" w:hAnsi="ＭＳ 明朝" w:cs="Arial" w:hint="eastAsia"/>
                <w:kern w:val="0"/>
                <w:sz w:val="24"/>
              </w:rPr>
              <w:t>押収名簿やハローページなどを活用し、押収名簿登載者やアポ電（※１）多発地域の住民に対し、電話でリアルタイムな注意喚起や特殊詐欺の手口についての広報などを実施</w:t>
            </w:r>
          </w:p>
          <w:p w:rsidR="009C3D20" w:rsidRPr="009C3D20" w:rsidRDefault="009C3D20" w:rsidP="009C3D20">
            <w:pPr>
              <w:spacing w:line="300" w:lineRule="exact"/>
              <w:ind w:leftChars="300" w:left="630" w:firstLineChars="100" w:firstLine="240"/>
              <w:rPr>
                <w:rFonts w:ascii="ＭＳ 明朝" w:hAnsi="ＭＳ 明朝" w:cs="Arial"/>
                <w:kern w:val="0"/>
                <w:sz w:val="24"/>
              </w:rPr>
            </w:pPr>
            <w:r w:rsidRPr="009C3D20">
              <w:rPr>
                <w:rFonts w:ascii="ＭＳ 明朝" w:hAnsi="ＭＳ 明朝" w:cs="Arial" w:hint="eastAsia"/>
                <w:kern w:val="0"/>
                <w:sz w:val="24"/>
              </w:rPr>
              <w:t>（※１アポ電：特殊詐欺の手口の一つで、家族構成や資産状況などを言葉巧みに尋ねる電話）</w:t>
            </w:r>
          </w:p>
          <w:p w:rsidR="009C3D20" w:rsidRPr="009C3D20" w:rsidRDefault="009C3D20" w:rsidP="009C3D20">
            <w:pPr>
              <w:spacing w:line="300" w:lineRule="exact"/>
              <w:ind w:leftChars="300" w:left="630"/>
              <w:rPr>
                <w:rFonts w:ascii="ＭＳ 明朝" w:hAnsi="ＭＳ 明朝" w:cs="Arial"/>
                <w:kern w:val="0"/>
                <w:sz w:val="24"/>
              </w:rPr>
            </w:pPr>
            <w:r w:rsidRPr="009C3D20">
              <w:rPr>
                <w:rFonts w:ascii="ＭＳ 明朝" w:hAnsi="ＭＳ 明朝" w:cs="Arial" w:hint="eastAsia"/>
                <w:kern w:val="0"/>
                <w:sz w:val="24"/>
              </w:rPr>
              <w:t>（実績）各年８月１日から翌年３月31日(平成28年度は10月31日)まで実施</w:t>
            </w:r>
          </w:p>
          <w:p w:rsidR="009C3D20" w:rsidRPr="009C3D20" w:rsidRDefault="009C3D20" w:rsidP="009C3D20">
            <w:pPr>
              <w:spacing w:line="300" w:lineRule="exact"/>
              <w:ind w:leftChars="300" w:left="630" w:firstLineChars="300" w:firstLine="720"/>
              <w:rPr>
                <w:rFonts w:ascii="ＭＳ 明朝" w:hAnsi="ＭＳ 明朝" w:cs="Arial"/>
                <w:kern w:val="0"/>
                <w:sz w:val="24"/>
              </w:rPr>
            </w:pPr>
            <w:r w:rsidRPr="009C3D20">
              <w:rPr>
                <w:rFonts w:ascii="ＭＳ 明朝" w:hAnsi="ＭＳ 明朝" w:cs="Arial" w:hint="eastAsia"/>
                <w:kern w:val="0"/>
                <w:sz w:val="24"/>
              </w:rPr>
              <w:t>（国交付金の交付決定手続等の関係で、各年度８月からの実施となっている。）</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6"/>
              <w:gridCol w:w="1716"/>
              <w:gridCol w:w="1716"/>
              <w:gridCol w:w="1716"/>
            </w:tblGrid>
            <w:tr w:rsidR="009C3D20" w:rsidRPr="009C3D20" w:rsidTr="00131D72">
              <w:tc>
                <w:tcPr>
                  <w:tcW w:w="3276" w:type="dxa"/>
                  <w:shd w:val="clear" w:color="auto" w:fill="auto"/>
                </w:tcPr>
                <w:p w:rsidR="009C3D20" w:rsidRPr="009C3D20" w:rsidRDefault="009C3D20" w:rsidP="009C3D20">
                  <w:pPr>
                    <w:framePr w:hSpace="142" w:wrap="around" w:vAnchor="text" w:hAnchor="margin" w:x="-39" w:y="2"/>
                    <w:autoSpaceDE w:val="0"/>
                    <w:autoSpaceDN w:val="0"/>
                    <w:spacing w:line="300" w:lineRule="exact"/>
                    <w:rPr>
                      <w:rFonts w:ascii="ＭＳ 明朝" w:hAnsi="ＭＳ 明朝" w:cs="Arial"/>
                      <w:kern w:val="0"/>
                      <w:sz w:val="24"/>
                    </w:rPr>
                  </w:pPr>
                </w:p>
              </w:tc>
              <w:tc>
                <w:tcPr>
                  <w:tcW w:w="1716" w:type="dxa"/>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平成30年度</w:t>
                  </w:r>
                </w:p>
              </w:tc>
              <w:tc>
                <w:tcPr>
                  <w:tcW w:w="1716" w:type="dxa"/>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平成29年度</w:t>
                  </w:r>
                </w:p>
              </w:tc>
              <w:tc>
                <w:tcPr>
                  <w:tcW w:w="1716" w:type="dxa"/>
                  <w:shd w:val="clear" w:color="auto" w:fill="auto"/>
                </w:tcPr>
                <w:p w:rsidR="009C3D20" w:rsidRPr="009C3D20" w:rsidRDefault="009C3D20" w:rsidP="009C3D20">
                  <w:pPr>
                    <w:framePr w:hSpace="142" w:wrap="around" w:vAnchor="text" w:hAnchor="margin" w:x="-39" w:y="2"/>
                    <w:autoSpaceDE w:val="0"/>
                    <w:autoSpaceDN w:val="0"/>
                    <w:spacing w:line="300" w:lineRule="exact"/>
                    <w:jc w:val="center"/>
                    <w:rPr>
                      <w:rFonts w:ascii="ＭＳ 明朝" w:hAnsi="ＭＳ 明朝" w:cs="Arial"/>
                      <w:kern w:val="0"/>
                      <w:sz w:val="24"/>
                    </w:rPr>
                  </w:pPr>
                  <w:r w:rsidRPr="009C3D20">
                    <w:rPr>
                      <w:rFonts w:ascii="ＭＳ 明朝" w:hAnsi="ＭＳ 明朝" w:cs="Arial" w:hint="eastAsia"/>
                      <w:kern w:val="0"/>
                      <w:sz w:val="24"/>
                    </w:rPr>
                    <w:t>平成28年度</w:t>
                  </w:r>
                </w:p>
              </w:tc>
            </w:tr>
            <w:tr w:rsidR="009C3D20" w:rsidRPr="009C3D20" w:rsidTr="00131D72">
              <w:tc>
                <w:tcPr>
                  <w:tcW w:w="3276" w:type="dxa"/>
                  <w:shd w:val="clear" w:color="auto" w:fill="auto"/>
                </w:tcPr>
                <w:p w:rsidR="009C3D20" w:rsidRPr="009C3D20" w:rsidRDefault="009C3D20" w:rsidP="009C3D20">
                  <w:pPr>
                    <w:framePr w:hSpace="142" w:wrap="around" w:vAnchor="text" w:hAnchor="margin" w:x="-39" w:y="2"/>
                    <w:autoSpaceDE w:val="0"/>
                    <w:autoSpaceDN w:val="0"/>
                    <w:spacing w:line="300" w:lineRule="exact"/>
                    <w:rPr>
                      <w:rFonts w:ascii="ＭＳ 明朝" w:hAnsi="ＭＳ 明朝" w:cs="Arial"/>
                      <w:kern w:val="0"/>
                      <w:sz w:val="24"/>
                    </w:rPr>
                  </w:pPr>
                  <w:r w:rsidRPr="009C3D20">
                    <w:rPr>
                      <w:rFonts w:ascii="ＭＳ 明朝" w:hAnsi="ＭＳ 明朝" w:cs="Arial" w:hint="eastAsia"/>
                      <w:kern w:val="0"/>
                      <w:sz w:val="24"/>
                    </w:rPr>
                    <w:t>総架電件数</w:t>
                  </w:r>
                </w:p>
              </w:tc>
              <w:tc>
                <w:tcPr>
                  <w:tcW w:w="1716"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80,946件</w:t>
                  </w:r>
                </w:p>
              </w:tc>
              <w:tc>
                <w:tcPr>
                  <w:tcW w:w="1716"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81,050件</w:t>
                  </w:r>
                </w:p>
              </w:tc>
              <w:tc>
                <w:tcPr>
                  <w:tcW w:w="1716"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70,456件</w:t>
                  </w:r>
                </w:p>
              </w:tc>
            </w:tr>
            <w:tr w:rsidR="009C3D20" w:rsidRPr="009C3D20" w:rsidTr="00131D72">
              <w:tc>
                <w:tcPr>
                  <w:tcW w:w="3276" w:type="dxa"/>
                  <w:shd w:val="clear" w:color="auto" w:fill="auto"/>
                </w:tcPr>
                <w:p w:rsidR="009C3D20" w:rsidRPr="009C3D20" w:rsidRDefault="009C3D20" w:rsidP="009C3D20">
                  <w:pPr>
                    <w:framePr w:hSpace="142" w:wrap="around" w:vAnchor="text" w:hAnchor="margin" w:x="-39" w:y="2"/>
                    <w:autoSpaceDE w:val="0"/>
                    <w:autoSpaceDN w:val="0"/>
                    <w:spacing w:line="300" w:lineRule="exact"/>
                    <w:rPr>
                      <w:rFonts w:ascii="ＭＳ 明朝" w:hAnsi="ＭＳ 明朝" w:cs="Arial"/>
                      <w:kern w:val="0"/>
                      <w:sz w:val="24"/>
                    </w:rPr>
                  </w:pPr>
                  <w:r w:rsidRPr="009C3D20">
                    <w:rPr>
                      <w:rFonts w:ascii="ＭＳ 明朝" w:hAnsi="ＭＳ 明朝" w:cs="Arial" w:hint="eastAsia"/>
                      <w:kern w:val="0"/>
                      <w:sz w:val="24"/>
                    </w:rPr>
                    <w:t>完了件数（※２）</w:t>
                  </w:r>
                </w:p>
              </w:tc>
              <w:tc>
                <w:tcPr>
                  <w:tcW w:w="1716"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44,136件</w:t>
                  </w:r>
                </w:p>
              </w:tc>
              <w:tc>
                <w:tcPr>
                  <w:tcW w:w="1716"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44,477件</w:t>
                  </w:r>
                </w:p>
              </w:tc>
              <w:tc>
                <w:tcPr>
                  <w:tcW w:w="1716"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hint="eastAsia"/>
                      <w:kern w:val="0"/>
                      <w:sz w:val="24"/>
                    </w:rPr>
                    <w:t>45,517件</w:t>
                  </w:r>
                </w:p>
              </w:tc>
            </w:tr>
            <w:tr w:rsidR="009C3D20" w:rsidRPr="009C3D20" w:rsidTr="00131D72">
              <w:tc>
                <w:tcPr>
                  <w:tcW w:w="3276" w:type="dxa"/>
                  <w:shd w:val="clear" w:color="auto" w:fill="auto"/>
                </w:tcPr>
                <w:p w:rsidR="009C3D20" w:rsidRPr="009C3D20" w:rsidRDefault="009C3D20" w:rsidP="009C3D20">
                  <w:pPr>
                    <w:framePr w:hSpace="142" w:wrap="around" w:vAnchor="text" w:hAnchor="margin" w:x="-39" w:y="2"/>
                    <w:autoSpaceDE w:val="0"/>
                    <w:autoSpaceDN w:val="0"/>
                    <w:spacing w:line="300" w:lineRule="exact"/>
                    <w:rPr>
                      <w:rFonts w:ascii="ＭＳ 明朝" w:hAnsi="ＭＳ 明朝" w:cs="Arial"/>
                      <w:kern w:val="0"/>
                      <w:sz w:val="24"/>
                    </w:rPr>
                  </w:pPr>
                  <w:r w:rsidRPr="009C3D20">
                    <w:rPr>
                      <w:rFonts w:ascii="ＭＳ 明朝" w:hAnsi="ＭＳ 明朝" w:cs="Arial" w:hint="eastAsia"/>
                      <w:kern w:val="0"/>
                      <w:sz w:val="24"/>
                    </w:rPr>
                    <w:t>注意喚起実施件数（※３）</w:t>
                  </w:r>
                </w:p>
              </w:tc>
              <w:tc>
                <w:tcPr>
                  <w:tcW w:w="1716"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kern w:val="0"/>
                      <w:sz w:val="24"/>
                    </w:rPr>
                    <w:t>37,969</w:t>
                  </w:r>
                  <w:r w:rsidRPr="009C3D20">
                    <w:rPr>
                      <w:rFonts w:ascii="ＭＳ 明朝" w:hAnsi="ＭＳ 明朝" w:cs="Arial" w:hint="eastAsia"/>
                      <w:kern w:val="0"/>
                      <w:sz w:val="24"/>
                    </w:rPr>
                    <w:t>件</w:t>
                  </w:r>
                </w:p>
              </w:tc>
              <w:tc>
                <w:tcPr>
                  <w:tcW w:w="1716"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kern w:val="0"/>
                      <w:sz w:val="24"/>
                    </w:rPr>
                    <w:t>37,215</w:t>
                  </w:r>
                  <w:r w:rsidRPr="009C3D20">
                    <w:rPr>
                      <w:rFonts w:ascii="ＭＳ 明朝" w:hAnsi="ＭＳ 明朝" w:cs="Arial" w:hint="eastAsia"/>
                      <w:kern w:val="0"/>
                      <w:sz w:val="24"/>
                    </w:rPr>
                    <w:t>件</w:t>
                  </w:r>
                </w:p>
              </w:tc>
              <w:tc>
                <w:tcPr>
                  <w:tcW w:w="1716" w:type="dxa"/>
                  <w:shd w:val="clear" w:color="auto" w:fill="auto"/>
                </w:tcPr>
                <w:p w:rsidR="009C3D20" w:rsidRPr="009C3D20" w:rsidRDefault="009C3D20" w:rsidP="009C3D20">
                  <w:pPr>
                    <w:framePr w:hSpace="142" w:wrap="around" w:vAnchor="text" w:hAnchor="margin" w:x="-39" w:y="2"/>
                    <w:autoSpaceDE w:val="0"/>
                    <w:autoSpaceDN w:val="0"/>
                    <w:spacing w:line="300" w:lineRule="exact"/>
                    <w:jc w:val="right"/>
                    <w:rPr>
                      <w:rFonts w:ascii="ＭＳ 明朝" w:hAnsi="ＭＳ 明朝" w:cs="Arial"/>
                      <w:kern w:val="0"/>
                      <w:sz w:val="24"/>
                    </w:rPr>
                  </w:pPr>
                  <w:r w:rsidRPr="009C3D20">
                    <w:rPr>
                      <w:rFonts w:ascii="ＭＳ 明朝" w:hAnsi="ＭＳ 明朝" w:cs="Arial"/>
                      <w:kern w:val="0"/>
                      <w:sz w:val="24"/>
                    </w:rPr>
                    <w:t>34,474</w:t>
                  </w:r>
                  <w:r w:rsidRPr="009C3D20">
                    <w:rPr>
                      <w:rFonts w:ascii="ＭＳ 明朝" w:hAnsi="ＭＳ 明朝" w:cs="Arial" w:hint="eastAsia"/>
                      <w:kern w:val="0"/>
                      <w:sz w:val="24"/>
                    </w:rPr>
                    <w:t>件</w:t>
                  </w:r>
                </w:p>
              </w:tc>
            </w:tr>
          </w:tbl>
          <w:p w:rsidR="009C3D20" w:rsidRPr="009C3D20" w:rsidRDefault="009C3D20" w:rsidP="009C3D20">
            <w:pPr>
              <w:spacing w:line="300" w:lineRule="exact"/>
              <w:ind w:leftChars="100" w:left="210" w:firstLineChars="100" w:firstLine="240"/>
              <w:rPr>
                <w:rFonts w:ascii="ＭＳ 明朝" w:hAnsi="ＭＳ 明朝" w:cs="Arial"/>
                <w:kern w:val="0"/>
                <w:sz w:val="24"/>
              </w:rPr>
            </w:pPr>
            <w:r w:rsidRPr="009C3D20">
              <w:rPr>
                <w:rFonts w:ascii="ＭＳ 明朝" w:hAnsi="ＭＳ 明朝" w:cs="Arial" w:hint="eastAsia"/>
                <w:kern w:val="0"/>
                <w:sz w:val="24"/>
              </w:rPr>
              <w:t xml:space="preserve">　（※２完了件数：総架電件数のうち、応対した件数、留守番電話へ吹き込んだ件数、拒否された</w:t>
            </w:r>
          </w:p>
          <w:p w:rsidR="009C3D20" w:rsidRPr="009C3D20" w:rsidRDefault="009C3D20" w:rsidP="009C3D20">
            <w:pPr>
              <w:spacing w:line="300" w:lineRule="exact"/>
              <w:ind w:leftChars="100" w:left="210" w:firstLineChars="500" w:firstLine="1200"/>
              <w:rPr>
                <w:rFonts w:ascii="ＭＳ 明朝" w:hAnsi="ＭＳ 明朝" w:cs="Arial"/>
                <w:kern w:val="0"/>
                <w:sz w:val="24"/>
              </w:rPr>
            </w:pPr>
            <w:r w:rsidRPr="009C3D20">
              <w:rPr>
                <w:rFonts w:ascii="ＭＳ 明朝" w:hAnsi="ＭＳ 明朝" w:cs="Arial" w:hint="eastAsia"/>
                <w:kern w:val="0"/>
                <w:sz w:val="24"/>
              </w:rPr>
              <w:t>件数、架電不能の件数の合計）</w:t>
            </w:r>
          </w:p>
          <w:p w:rsidR="009C3D20" w:rsidRPr="009C3D20" w:rsidRDefault="009C3D20" w:rsidP="009C3D20">
            <w:pPr>
              <w:spacing w:line="300" w:lineRule="exact"/>
              <w:ind w:leftChars="100" w:left="210" w:firstLineChars="100" w:firstLine="240"/>
              <w:rPr>
                <w:rFonts w:ascii="ＭＳ 明朝" w:hAnsi="ＭＳ 明朝" w:cs="Arial"/>
                <w:kern w:val="0"/>
                <w:sz w:val="24"/>
              </w:rPr>
            </w:pPr>
            <w:r w:rsidRPr="009C3D20">
              <w:rPr>
                <w:rFonts w:ascii="ＭＳ 明朝" w:hAnsi="ＭＳ 明朝" w:cs="Arial" w:hint="eastAsia"/>
                <w:kern w:val="0"/>
                <w:sz w:val="24"/>
              </w:rPr>
              <w:t xml:space="preserve">　（※３注意喚起実施件数：完了件数のうち、応対した件数、留守番電話へ吹き込んだ件数の合計）</w:t>
            </w:r>
          </w:p>
          <w:p w:rsidR="009C3D20" w:rsidRPr="009C3D20" w:rsidRDefault="009C3D20" w:rsidP="009C3D20">
            <w:pPr>
              <w:spacing w:line="300" w:lineRule="exact"/>
              <w:rPr>
                <w:rFonts w:ascii="ＭＳ 明朝" w:hAnsi="ＭＳ 明朝" w:cs="Arial" w:hint="eastAsia"/>
                <w:kern w:val="0"/>
                <w:sz w:val="24"/>
              </w:rPr>
            </w:pPr>
            <w:bookmarkStart w:id="0" w:name="_GoBack"/>
            <w:bookmarkEnd w:id="0"/>
          </w:p>
          <w:p w:rsidR="009C3D20" w:rsidRPr="009C3D20" w:rsidRDefault="009C3D20" w:rsidP="009C3D20">
            <w:pPr>
              <w:spacing w:line="300" w:lineRule="exact"/>
              <w:rPr>
                <w:rFonts w:ascii="ＭＳ 明朝" w:hAnsi="ＭＳ 明朝" w:cs="Arial" w:hint="eastAsia"/>
                <w:kern w:val="0"/>
                <w:sz w:val="24"/>
              </w:rPr>
            </w:pPr>
          </w:p>
          <w:p w:rsidR="009C3D20" w:rsidRPr="009C3D20" w:rsidRDefault="009C3D20" w:rsidP="009C3D20">
            <w:pPr>
              <w:spacing w:line="300" w:lineRule="exact"/>
              <w:rPr>
                <w:rFonts w:ascii="ＭＳ 明朝" w:hAnsi="ＭＳ 明朝" w:cs="Arial" w:hint="eastAsia"/>
                <w:kern w:val="0"/>
                <w:sz w:val="24"/>
              </w:rPr>
            </w:pPr>
          </w:p>
          <w:p w:rsidR="009C3D20" w:rsidRPr="009C3D20" w:rsidRDefault="009C3D20" w:rsidP="009C3D20">
            <w:pPr>
              <w:spacing w:line="300" w:lineRule="exact"/>
              <w:rPr>
                <w:rFonts w:ascii="ＭＳ 明朝" w:hAnsi="ＭＳ 明朝" w:cs="Arial" w:hint="eastAsia"/>
                <w:kern w:val="0"/>
                <w:sz w:val="24"/>
              </w:rPr>
            </w:pPr>
          </w:p>
          <w:p w:rsidR="009C3D20" w:rsidRPr="009C3D20" w:rsidRDefault="009C3D20" w:rsidP="009C3D20">
            <w:pPr>
              <w:spacing w:line="300" w:lineRule="exact"/>
              <w:rPr>
                <w:rFonts w:ascii="ＭＳ 明朝" w:hAnsi="ＭＳ 明朝" w:cs="Arial" w:hint="eastAsia"/>
                <w:kern w:val="0"/>
                <w:sz w:val="24"/>
              </w:rPr>
            </w:pPr>
          </w:p>
          <w:p w:rsidR="009C3D20" w:rsidRPr="009C3D20" w:rsidRDefault="009C3D20" w:rsidP="009C3D20">
            <w:pPr>
              <w:spacing w:line="300" w:lineRule="exact"/>
              <w:rPr>
                <w:rFonts w:ascii="ＭＳ 明朝" w:hAnsi="ＭＳ 明朝" w:cs="Arial"/>
                <w:kern w:val="0"/>
                <w:sz w:val="24"/>
              </w:rPr>
            </w:pPr>
          </w:p>
          <w:p w:rsidR="009C3D20" w:rsidRPr="009C3D20" w:rsidRDefault="009C3D20" w:rsidP="009C3D20">
            <w:pPr>
              <w:spacing w:line="300" w:lineRule="exact"/>
              <w:ind w:firstLineChars="200" w:firstLine="480"/>
              <w:rPr>
                <w:rFonts w:ascii="ＭＳ 明朝" w:hAnsi="ＭＳ 明朝" w:cs="Arial"/>
                <w:kern w:val="0"/>
                <w:sz w:val="24"/>
              </w:rPr>
            </w:pPr>
            <w:r w:rsidRPr="009C3D20">
              <w:rPr>
                <w:rFonts w:ascii="ＭＳ 明朝" w:hAnsi="ＭＳ 明朝" w:cs="Arial" w:hint="eastAsia"/>
                <w:kern w:val="0"/>
                <w:sz w:val="24"/>
              </w:rPr>
              <w:t>イ　その他の取組</w:t>
            </w:r>
          </w:p>
          <w:p w:rsidR="009C3D20" w:rsidRPr="009C3D20" w:rsidRDefault="009C3D20" w:rsidP="009C3D20">
            <w:pPr>
              <w:spacing w:line="300" w:lineRule="exact"/>
              <w:ind w:firstLineChars="200" w:firstLine="480"/>
              <w:rPr>
                <w:rFonts w:ascii="ＭＳ 明朝" w:hAnsi="ＭＳ 明朝" w:cs="Arial"/>
                <w:kern w:val="0"/>
                <w:sz w:val="24"/>
              </w:rPr>
            </w:pPr>
            <w:r w:rsidRPr="009C3D20">
              <w:rPr>
                <w:rFonts w:ascii="ＭＳ 明朝" w:hAnsi="ＭＳ 明朝" w:cs="Arial" w:hint="eastAsia"/>
                <w:kern w:val="0"/>
                <w:sz w:val="24"/>
              </w:rPr>
              <w:t>(ｱ)圧着式ハガキによる注意喚起(大阪府消費生活センターと連名で送付)</w:t>
            </w:r>
          </w:p>
          <w:p w:rsidR="009C3D20" w:rsidRPr="009C3D20" w:rsidRDefault="009C3D20" w:rsidP="009C3D20">
            <w:pPr>
              <w:spacing w:line="300" w:lineRule="exact"/>
              <w:ind w:leftChars="300" w:left="630" w:firstLineChars="100" w:firstLine="240"/>
              <w:rPr>
                <w:rFonts w:ascii="ＭＳ 明朝" w:hAnsi="ＭＳ 明朝" w:cs="Arial"/>
                <w:kern w:val="0"/>
                <w:sz w:val="24"/>
              </w:rPr>
            </w:pPr>
            <w:r w:rsidRPr="009C3D20">
              <w:rPr>
                <w:rFonts w:ascii="ＭＳ 明朝" w:hAnsi="ＭＳ 明朝" w:cs="Arial" w:hint="eastAsia"/>
                <w:kern w:val="0"/>
                <w:sz w:val="24"/>
              </w:rPr>
              <w:t>押収名簿等登載者に対して、圧着式ハガキの送付により注意喚起を実施</w:t>
            </w:r>
          </w:p>
          <w:p w:rsidR="009C3D20" w:rsidRPr="009C3D20" w:rsidRDefault="009C3D20" w:rsidP="009C3D20">
            <w:pPr>
              <w:spacing w:line="300" w:lineRule="exact"/>
              <w:ind w:leftChars="100" w:left="210" w:firstLineChars="200" w:firstLine="480"/>
              <w:rPr>
                <w:rFonts w:ascii="ＭＳ 明朝" w:hAnsi="ＭＳ 明朝" w:cs="Arial"/>
                <w:kern w:val="0"/>
                <w:sz w:val="24"/>
              </w:rPr>
            </w:pPr>
            <w:r w:rsidRPr="009C3D20">
              <w:rPr>
                <w:rFonts w:ascii="ＭＳ 明朝" w:hAnsi="ＭＳ 明朝" w:cs="Arial" w:hint="eastAsia"/>
                <w:kern w:val="0"/>
                <w:sz w:val="24"/>
              </w:rPr>
              <w:t>（平成30年度実績　25,000枚送付）</w:t>
            </w:r>
          </w:p>
          <w:p w:rsidR="009C3D20" w:rsidRPr="009C3D20" w:rsidRDefault="009C3D20" w:rsidP="009C3D20">
            <w:pPr>
              <w:spacing w:line="300" w:lineRule="exact"/>
              <w:ind w:firstLineChars="200" w:firstLine="480"/>
              <w:rPr>
                <w:rFonts w:ascii="ＭＳ 明朝" w:hAnsi="ＭＳ 明朝" w:cs="Arial"/>
                <w:kern w:val="0"/>
                <w:sz w:val="24"/>
              </w:rPr>
            </w:pPr>
            <w:r w:rsidRPr="009C3D20">
              <w:rPr>
                <w:rFonts w:ascii="ＭＳ 明朝" w:hAnsi="ＭＳ 明朝" w:cs="Arial" w:hint="eastAsia"/>
                <w:kern w:val="0"/>
                <w:sz w:val="24"/>
              </w:rPr>
              <w:t>(ｲ</w:t>
            </w:r>
            <w:r w:rsidRPr="009C3D20">
              <w:rPr>
                <w:rFonts w:ascii="ＭＳ 明朝" w:hAnsi="ＭＳ 明朝" w:cs="Arial"/>
                <w:kern w:val="0"/>
                <w:sz w:val="24"/>
              </w:rPr>
              <w:t>）</w:t>
            </w:r>
            <w:r w:rsidRPr="009C3D20">
              <w:rPr>
                <w:rFonts w:ascii="ＭＳ 明朝" w:hAnsi="ＭＳ 明朝" w:cs="Arial" w:hint="eastAsia"/>
                <w:kern w:val="0"/>
                <w:sz w:val="24"/>
              </w:rPr>
              <w:t>特殊詐欺被害防止チラシ等作成</w:t>
            </w:r>
          </w:p>
          <w:p w:rsidR="009C3D20" w:rsidRPr="009C3D20" w:rsidRDefault="009C3D20" w:rsidP="009C3D20">
            <w:pPr>
              <w:spacing w:line="300" w:lineRule="exact"/>
              <w:ind w:leftChars="300" w:left="630" w:firstLineChars="100" w:firstLine="240"/>
              <w:rPr>
                <w:rFonts w:ascii="ＭＳ 明朝" w:hAnsi="ＭＳ 明朝" w:cs="Arial"/>
                <w:kern w:val="0"/>
                <w:sz w:val="24"/>
              </w:rPr>
            </w:pPr>
            <w:r w:rsidRPr="009C3D20">
              <w:rPr>
                <w:rFonts w:ascii="ＭＳ 明朝" w:hAnsi="ＭＳ 明朝" w:cs="Arial" w:hint="eastAsia"/>
                <w:kern w:val="0"/>
                <w:sz w:val="24"/>
              </w:rPr>
              <w:t>警察署が行うキャンペーン、防犯教室、居宅訪問等を通じ、多発する手口に即してより理解しやすい広報啓発活動に活用</w:t>
            </w:r>
          </w:p>
          <w:p w:rsidR="009C3D20" w:rsidRPr="009C3D20" w:rsidRDefault="009C3D20" w:rsidP="009C3D20">
            <w:pPr>
              <w:spacing w:line="300" w:lineRule="exact"/>
              <w:ind w:firstLineChars="300" w:firstLine="720"/>
              <w:rPr>
                <w:rFonts w:ascii="ＭＳ 明朝" w:hAnsi="ＭＳ 明朝" w:cs="Arial"/>
                <w:kern w:val="0"/>
                <w:sz w:val="24"/>
              </w:rPr>
            </w:pPr>
            <w:r w:rsidRPr="009C3D20">
              <w:rPr>
                <w:rFonts w:ascii="ＭＳ 明朝" w:hAnsi="ＭＳ 明朝" w:cs="Arial" w:hint="eastAsia"/>
                <w:kern w:val="0"/>
                <w:sz w:val="24"/>
              </w:rPr>
              <w:t>（平成30年度実績　チラシ400,000枚、ポスター35,000枚）</w:t>
            </w:r>
          </w:p>
          <w:p w:rsidR="009C3D20" w:rsidRPr="009C3D20" w:rsidRDefault="009C3D20" w:rsidP="009C3D20">
            <w:pPr>
              <w:spacing w:line="300" w:lineRule="exact"/>
              <w:ind w:firstLineChars="200" w:firstLine="480"/>
              <w:rPr>
                <w:rFonts w:ascii="ＭＳ 明朝" w:hAnsi="ＭＳ 明朝" w:cs="Arial"/>
                <w:kern w:val="0"/>
                <w:sz w:val="24"/>
              </w:rPr>
            </w:pPr>
            <w:r w:rsidRPr="009C3D20">
              <w:rPr>
                <w:rFonts w:ascii="ＭＳ 明朝" w:hAnsi="ＭＳ 明朝" w:cs="Arial" w:hint="eastAsia"/>
                <w:kern w:val="0"/>
                <w:sz w:val="24"/>
              </w:rPr>
              <w:t>(ｳ)警察官による無人ＡＴＭ警戒</w:t>
            </w:r>
          </w:p>
          <w:p w:rsidR="009C3D20" w:rsidRPr="009C3D20" w:rsidRDefault="009C3D20" w:rsidP="009C3D20">
            <w:pPr>
              <w:spacing w:line="300" w:lineRule="exact"/>
              <w:ind w:leftChars="300" w:left="630" w:firstLineChars="100" w:firstLine="240"/>
              <w:rPr>
                <w:rFonts w:ascii="ＭＳ 明朝" w:hAnsi="ＭＳ 明朝" w:cs="Arial"/>
                <w:kern w:val="0"/>
                <w:sz w:val="24"/>
              </w:rPr>
            </w:pPr>
            <w:r w:rsidRPr="009C3D20">
              <w:rPr>
                <w:rFonts w:ascii="ＭＳ 明朝" w:hAnsi="ＭＳ 明朝" w:cs="Arial" w:hint="eastAsia"/>
                <w:kern w:val="0"/>
                <w:sz w:val="24"/>
              </w:rPr>
              <w:t>府内の無人ＡＴＭ付近で警察官による集中的な警戒を実施</w:t>
            </w:r>
          </w:p>
          <w:p w:rsidR="009C3D20" w:rsidRPr="009C3D20" w:rsidRDefault="009C3D20" w:rsidP="009C3D20">
            <w:pPr>
              <w:spacing w:line="300" w:lineRule="exact"/>
              <w:ind w:firstLineChars="200" w:firstLine="480"/>
              <w:rPr>
                <w:rFonts w:ascii="ＭＳ 明朝" w:hAnsi="ＭＳ 明朝" w:cs="Arial"/>
                <w:kern w:val="0"/>
                <w:sz w:val="24"/>
              </w:rPr>
            </w:pPr>
            <w:r w:rsidRPr="009C3D20">
              <w:rPr>
                <w:rFonts w:ascii="ＭＳ 明朝" w:hAnsi="ＭＳ 明朝" w:cs="Arial" w:hint="eastAsia"/>
                <w:kern w:val="0"/>
                <w:sz w:val="24"/>
              </w:rPr>
              <w:t>(ｴ)警察官による戸別訪問</w:t>
            </w:r>
          </w:p>
          <w:p w:rsidR="009C3D20" w:rsidRPr="009C3D20" w:rsidRDefault="009C3D20" w:rsidP="009C3D20">
            <w:pPr>
              <w:spacing w:line="300" w:lineRule="exact"/>
              <w:ind w:leftChars="300" w:left="630" w:firstLineChars="100" w:firstLine="240"/>
              <w:rPr>
                <w:rFonts w:ascii="ＭＳ 明朝" w:hAnsi="ＭＳ 明朝" w:cs="Arial"/>
                <w:kern w:val="0"/>
                <w:sz w:val="24"/>
              </w:rPr>
            </w:pPr>
            <w:r w:rsidRPr="009C3D20">
              <w:rPr>
                <w:rFonts w:ascii="ＭＳ 明朝" w:hAnsi="ＭＳ 明朝" w:cs="Arial" w:hint="eastAsia"/>
                <w:kern w:val="0"/>
                <w:sz w:val="24"/>
              </w:rPr>
              <w:t>交番・駐在所の警察官が、受け持ち区域内の高齢者宅などを訪問し特殊詐欺の手口や被害防止策などを教示</w:t>
            </w:r>
          </w:p>
          <w:p w:rsidR="009C3D20" w:rsidRPr="009C3D20" w:rsidRDefault="009C3D20" w:rsidP="009C3D20">
            <w:pPr>
              <w:spacing w:line="300" w:lineRule="exact"/>
              <w:ind w:firstLineChars="200" w:firstLine="480"/>
              <w:rPr>
                <w:rFonts w:ascii="ＭＳ 明朝" w:hAnsi="ＭＳ 明朝" w:cs="Arial"/>
                <w:kern w:val="0"/>
                <w:sz w:val="24"/>
              </w:rPr>
            </w:pPr>
            <w:r w:rsidRPr="009C3D20">
              <w:rPr>
                <w:rFonts w:ascii="ＭＳ 明朝" w:hAnsi="ＭＳ 明朝" w:cs="Arial" w:hint="eastAsia"/>
                <w:kern w:val="0"/>
                <w:sz w:val="24"/>
              </w:rPr>
              <w:t>(ｵ)各警察署での主な取組</w:t>
            </w:r>
          </w:p>
          <w:p w:rsidR="009C3D20" w:rsidRPr="009C3D20" w:rsidRDefault="009C3D20" w:rsidP="009C3D20">
            <w:pPr>
              <w:spacing w:line="300" w:lineRule="exact"/>
              <w:ind w:firstLineChars="300" w:firstLine="720"/>
              <w:rPr>
                <w:rFonts w:ascii="ＭＳ 明朝" w:hAnsi="ＭＳ 明朝" w:cs="Arial"/>
                <w:kern w:val="0"/>
                <w:sz w:val="24"/>
              </w:rPr>
            </w:pPr>
            <w:r w:rsidRPr="009C3D20">
              <w:rPr>
                <w:rFonts w:ascii="ＭＳ 明朝" w:hAnsi="ＭＳ 明朝" w:cs="Arial" w:hint="eastAsia"/>
                <w:kern w:val="0"/>
                <w:sz w:val="24"/>
              </w:rPr>
              <w:t>・高齢者が多数集う機会及び場所を利用した防犯教室の実施</w:t>
            </w:r>
          </w:p>
          <w:p w:rsidR="009C3D20" w:rsidRPr="009C3D20" w:rsidRDefault="009C3D20" w:rsidP="009C3D20">
            <w:pPr>
              <w:spacing w:line="300" w:lineRule="exact"/>
              <w:ind w:firstLineChars="300" w:firstLine="720"/>
              <w:rPr>
                <w:rFonts w:ascii="ＭＳ 明朝" w:hAnsi="ＭＳ 明朝" w:cs="Arial"/>
                <w:kern w:val="0"/>
                <w:sz w:val="24"/>
              </w:rPr>
            </w:pPr>
            <w:r w:rsidRPr="009C3D20">
              <w:rPr>
                <w:rFonts w:ascii="ＭＳ 明朝" w:hAnsi="ＭＳ 明朝" w:cs="Arial" w:hint="eastAsia"/>
                <w:kern w:val="0"/>
                <w:sz w:val="24"/>
              </w:rPr>
              <w:t>・金融機関、コンビニ、宅配事業者等と連携した水際防止対策</w:t>
            </w:r>
          </w:p>
          <w:p w:rsidR="009C3D20" w:rsidRPr="009C3D20" w:rsidRDefault="009C3D20" w:rsidP="009C3D20">
            <w:pPr>
              <w:spacing w:line="300" w:lineRule="exact"/>
              <w:ind w:firstLineChars="300" w:firstLine="720"/>
              <w:rPr>
                <w:rFonts w:ascii="ＭＳ 明朝" w:hAnsi="ＭＳ 明朝" w:cs="Arial"/>
                <w:kern w:val="0"/>
                <w:sz w:val="24"/>
              </w:rPr>
            </w:pPr>
            <w:r w:rsidRPr="009C3D20">
              <w:rPr>
                <w:rFonts w:ascii="ＭＳ 明朝" w:hAnsi="ＭＳ 明朝" w:cs="Arial" w:hint="eastAsia"/>
                <w:kern w:val="0"/>
                <w:sz w:val="24"/>
              </w:rPr>
              <w:t>・警ら用無線自動車の車載マイクを活用した特殊詐欺等犯罪被害防止に向けた防犯広報活動</w:t>
            </w:r>
          </w:p>
          <w:p w:rsidR="009C3D20" w:rsidRPr="009C3D20" w:rsidRDefault="009C3D20" w:rsidP="009C3D20">
            <w:pPr>
              <w:spacing w:line="300" w:lineRule="exact"/>
              <w:ind w:firstLineChars="300" w:firstLine="720"/>
              <w:rPr>
                <w:rFonts w:ascii="ＭＳ 明朝" w:hAnsi="ＭＳ 明朝" w:cs="Arial"/>
                <w:kern w:val="0"/>
                <w:sz w:val="24"/>
              </w:rPr>
            </w:pPr>
            <w:r w:rsidRPr="009C3D20">
              <w:rPr>
                <w:rFonts w:ascii="ＭＳ 明朝" w:hAnsi="ＭＳ 明朝" w:cs="Arial" w:hint="eastAsia"/>
                <w:kern w:val="0"/>
                <w:sz w:val="24"/>
              </w:rPr>
              <w:t>・防犯機能付き電話の設置促進</w:t>
            </w:r>
          </w:p>
          <w:p w:rsidR="009C3D20" w:rsidRPr="009C3D20" w:rsidRDefault="009C3D20" w:rsidP="009C3D20">
            <w:pPr>
              <w:spacing w:line="300" w:lineRule="exact"/>
              <w:rPr>
                <w:rFonts w:ascii="ＭＳ 明朝" w:hAnsi="ＭＳ 明朝" w:cs="Arial"/>
                <w:kern w:val="0"/>
                <w:sz w:val="24"/>
              </w:rPr>
            </w:pPr>
          </w:p>
          <w:p w:rsidR="009C3D20" w:rsidRPr="009C3D20" w:rsidRDefault="009C3D20" w:rsidP="009C3D20">
            <w:pPr>
              <w:spacing w:line="300" w:lineRule="exact"/>
              <w:ind w:firstLineChars="100" w:firstLine="240"/>
              <w:rPr>
                <w:rFonts w:ascii="ＭＳ 明朝" w:hAnsi="ＭＳ 明朝" w:cs="Arial"/>
                <w:kern w:val="0"/>
                <w:sz w:val="24"/>
              </w:rPr>
            </w:pPr>
            <w:r w:rsidRPr="009C3D20">
              <w:rPr>
                <w:rFonts w:ascii="ＭＳ 明朝" w:hAnsi="ＭＳ 明朝" w:cs="Arial" w:hint="eastAsia"/>
                <w:kern w:val="0"/>
                <w:sz w:val="24"/>
              </w:rPr>
              <w:t>(2) 特殊詐欺被害防止に向けた自治体との協定締結</w:t>
            </w:r>
          </w:p>
          <w:p w:rsidR="009C3D20" w:rsidRPr="009C3D20" w:rsidRDefault="009C3D20" w:rsidP="009C3D20">
            <w:pPr>
              <w:spacing w:line="300" w:lineRule="exact"/>
              <w:ind w:leftChars="200" w:left="420" w:firstLineChars="100" w:firstLine="240"/>
              <w:rPr>
                <w:rFonts w:ascii="ＭＳ 明朝" w:hAnsi="ＭＳ 明朝" w:cs="Arial"/>
                <w:kern w:val="0"/>
                <w:sz w:val="24"/>
              </w:rPr>
            </w:pPr>
            <w:r w:rsidRPr="009C3D20">
              <w:rPr>
                <w:rFonts w:ascii="ＭＳ 明朝" w:hAnsi="ＭＳ 明朝" w:cs="Arial" w:hint="eastAsia"/>
                <w:kern w:val="0"/>
                <w:sz w:val="24"/>
              </w:rPr>
              <w:t>特殊詐欺被害防止対策における自治体との連携強化のため、府内警察署と地元自治体との協定締結を促進している。</w:t>
            </w:r>
          </w:p>
          <w:p w:rsidR="009C3D20" w:rsidRPr="009C3D20" w:rsidRDefault="009C3D20" w:rsidP="009C3D20">
            <w:pPr>
              <w:spacing w:line="300" w:lineRule="exact"/>
              <w:ind w:leftChars="200" w:left="420" w:firstLineChars="100" w:firstLine="240"/>
              <w:rPr>
                <w:rFonts w:ascii="ＭＳ 明朝" w:hAnsi="ＭＳ 明朝" w:cs="Arial"/>
                <w:kern w:val="0"/>
                <w:sz w:val="24"/>
              </w:rPr>
            </w:pPr>
            <w:r w:rsidRPr="009C3D20">
              <w:rPr>
                <w:rFonts w:ascii="ＭＳ 明朝" w:hAnsi="ＭＳ 明朝" w:cs="Arial" w:hint="eastAsia"/>
                <w:kern w:val="0"/>
                <w:sz w:val="24"/>
              </w:rPr>
              <w:t>・令和元年11月時点で未締結の警察署：25署（未締結の自治体等：８市２町１村14政令市の区）</w:t>
            </w:r>
          </w:p>
          <w:p w:rsidR="009C3D20" w:rsidRPr="009C3D20" w:rsidRDefault="009C3D20" w:rsidP="009C3D20">
            <w:pPr>
              <w:spacing w:line="300" w:lineRule="exact"/>
              <w:ind w:left="240" w:hangingChars="100" w:hanging="240"/>
              <w:rPr>
                <w:rFonts w:ascii="ＭＳ 明朝" w:hAnsi="ＭＳ 明朝" w:cs="Arial"/>
                <w:kern w:val="0"/>
                <w:sz w:val="24"/>
              </w:rPr>
            </w:pPr>
            <w:r w:rsidRPr="009C3D20">
              <w:rPr>
                <w:rFonts w:ascii="ＭＳ 明朝" w:hAnsi="ＭＳ 明朝" w:cs="Arial" w:hint="eastAsia"/>
                <w:kern w:val="0"/>
                <w:sz w:val="24"/>
              </w:rPr>
              <w:t xml:space="preserve">　　　　吹田市、池田市、八尾市、松原市、柏原市、岸和田市、貝塚市、富田林市、</w:t>
            </w:r>
          </w:p>
          <w:p w:rsidR="009C3D20" w:rsidRPr="009C3D20" w:rsidRDefault="009C3D20" w:rsidP="009C3D20">
            <w:pPr>
              <w:spacing w:line="300" w:lineRule="exact"/>
              <w:ind w:firstLineChars="400" w:firstLine="960"/>
              <w:rPr>
                <w:rFonts w:ascii="ＭＳ 明朝" w:hAnsi="ＭＳ 明朝" w:cs="Arial"/>
                <w:kern w:val="0"/>
                <w:sz w:val="24"/>
              </w:rPr>
            </w:pPr>
            <w:r w:rsidRPr="009C3D20">
              <w:rPr>
                <w:rFonts w:ascii="ＭＳ 明朝" w:hAnsi="ＭＳ 明朝" w:cs="Arial" w:hint="eastAsia"/>
                <w:kern w:val="0"/>
                <w:sz w:val="24"/>
              </w:rPr>
              <w:t>太子町、河南町、千早赤阪村</w:t>
            </w:r>
          </w:p>
          <w:p w:rsidR="009C3D20" w:rsidRPr="009C3D20" w:rsidRDefault="009C3D20" w:rsidP="009C3D20">
            <w:pPr>
              <w:spacing w:line="300" w:lineRule="exact"/>
              <w:ind w:firstLineChars="300" w:firstLine="720"/>
              <w:rPr>
                <w:rFonts w:ascii="ＭＳ 明朝" w:hAnsi="ＭＳ 明朝" w:cs="Arial"/>
                <w:kern w:val="0"/>
                <w:sz w:val="24"/>
              </w:rPr>
            </w:pPr>
            <w:r w:rsidRPr="009C3D20">
              <w:rPr>
                <w:rFonts w:ascii="ＭＳ 明朝" w:hAnsi="ＭＳ 明朝" w:cs="Arial" w:hint="eastAsia"/>
                <w:kern w:val="0"/>
                <w:sz w:val="24"/>
              </w:rPr>
              <w:t>（大阪市）北区、都島区、此花区、中央区、西区、港区、城東区、天王寺区、東成区、阿倍野区、</w:t>
            </w:r>
          </w:p>
          <w:p w:rsidR="009C3D20" w:rsidRPr="009C3D20" w:rsidRDefault="009C3D20" w:rsidP="009C3D20">
            <w:pPr>
              <w:spacing w:line="300" w:lineRule="exact"/>
              <w:ind w:firstLineChars="300" w:firstLine="720"/>
              <w:rPr>
                <w:rFonts w:ascii="ＭＳ 明朝" w:hAnsi="ＭＳ 明朝" w:cs="Arial"/>
                <w:kern w:val="0"/>
                <w:sz w:val="24"/>
              </w:rPr>
            </w:pPr>
            <w:r w:rsidRPr="009C3D20">
              <w:rPr>
                <w:rFonts w:ascii="ＭＳ 明朝" w:hAnsi="ＭＳ 明朝" w:cs="Arial" w:hint="eastAsia"/>
                <w:kern w:val="0"/>
                <w:sz w:val="24"/>
              </w:rPr>
              <w:t xml:space="preserve">　　　　　住之江区、住吉区、西淀川区、東淀川区</w:t>
            </w:r>
          </w:p>
          <w:p w:rsidR="009C3D20" w:rsidRPr="009C3D20" w:rsidRDefault="009C3D20" w:rsidP="009C3D20">
            <w:pPr>
              <w:spacing w:line="300" w:lineRule="exact"/>
              <w:rPr>
                <w:rFonts w:ascii="ＭＳ 明朝" w:hAnsi="ＭＳ 明朝" w:cs="Arial"/>
                <w:kern w:val="0"/>
                <w:sz w:val="24"/>
              </w:rPr>
            </w:pPr>
          </w:p>
        </w:tc>
        <w:tc>
          <w:tcPr>
            <w:tcW w:w="4820" w:type="dxa"/>
            <w:shd w:val="clear" w:color="auto" w:fill="auto"/>
          </w:tcPr>
          <w:p w:rsidR="009C3D20" w:rsidRPr="009C3D20" w:rsidRDefault="009C3D20" w:rsidP="009C3D20">
            <w:pPr>
              <w:autoSpaceDE w:val="0"/>
              <w:autoSpaceDN w:val="0"/>
              <w:ind w:left="240" w:hangingChars="100" w:hanging="240"/>
              <w:rPr>
                <w:rFonts w:ascii="ＭＳ 明朝" w:hAnsi="ＭＳ 明朝" w:cs="Arial"/>
                <w:kern w:val="0"/>
                <w:sz w:val="24"/>
              </w:rPr>
            </w:pPr>
          </w:p>
          <w:p w:rsidR="009C3D20" w:rsidRPr="009C3D20" w:rsidRDefault="009C3D20" w:rsidP="009C3D20">
            <w:pPr>
              <w:autoSpaceDE w:val="0"/>
              <w:autoSpaceDN w:val="0"/>
              <w:spacing w:line="300" w:lineRule="exact"/>
              <w:ind w:firstLineChars="100" w:firstLine="240"/>
              <w:rPr>
                <w:rFonts w:ascii="ＭＳ 明朝" w:hAnsi="ＭＳ 明朝" w:cs="Arial"/>
                <w:kern w:val="0"/>
                <w:sz w:val="24"/>
              </w:rPr>
            </w:pPr>
            <w:r w:rsidRPr="009C3D20">
              <w:rPr>
                <w:rFonts w:ascii="ＭＳ 明朝" w:hAnsi="ＭＳ 明朝" w:cs="Arial" w:hint="eastAsia"/>
                <w:kern w:val="0"/>
                <w:sz w:val="24"/>
              </w:rPr>
              <w:t>特殊詐欺被害防止対策における自治体との連携強化のため、府内警察署と地元自治体との協定締結を促進しようとしているが、令和元年11月時点で25警察署において未締結である。</w:t>
            </w:r>
          </w:p>
        </w:tc>
        <w:tc>
          <w:tcPr>
            <w:tcW w:w="4394" w:type="dxa"/>
            <w:shd w:val="clear" w:color="auto" w:fill="auto"/>
          </w:tcPr>
          <w:p w:rsidR="009C3D20" w:rsidRPr="009C3D20" w:rsidRDefault="009C3D20" w:rsidP="009C3D20">
            <w:pPr>
              <w:widowControl/>
              <w:autoSpaceDE w:val="0"/>
              <w:autoSpaceDN w:val="0"/>
              <w:jc w:val="left"/>
              <w:rPr>
                <w:rFonts w:ascii="ＭＳ 明朝" w:hAnsi="ＭＳ 明朝" w:cs="Arial"/>
                <w:kern w:val="0"/>
                <w:sz w:val="24"/>
              </w:rPr>
            </w:pPr>
          </w:p>
          <w:p w:rsidR="009C3D20" w:rsidRPr="009C3D20" w:rsidRDefault="009C3D20" w:rsidP="009C3D20">
            <w:pPr>
              <w:widowControl/>
              <w:autoSpaceDE w:val="0"/>
              <w:autoSpaceDN w:val="0"/>
              <w:spacing w:line="300" w:lineRule="exact"/>
              <w:ind w:firstLineChars="100" w:firstLine="240"/>
              <w:jc w:val="left"/>
              <w:rPr>
                <w:rFonts w:ascii="ＭＳ 明朝" w:hAnsi="ＭＳ 明朝" w:cs="Arial"/>
                <w:kern w:val="0"/>
                <w:sz w:val="24"/>
              </w:rPr>
            </w:pPr>
            <w:r w:rsidRPr="009C3D20">
              <w:rPr>
                <w:rFonts w:ascii="ＭＳ 明朝" w:hAnsi="ＭＳ 明朝" w:cs="Arial" w:hint="eastAsia"/>
                <w:kern w:val="0"/>
                <w:sz w:val="24"/>
              </w:rPr>
              <w:t>警察本部は、各警察署が自治体との特殊詐欺被害防止対策に関する協定締結が円滑に行われるよう、市長会・町村長会を通じるなどして働きかけを行われたい。</w:t>
            </w:r>
          </w:p>
        </w:tc>
      </w:tr>
      <w:tr w:rsidR="009C3D20" w:rsidRPr="009C3D20" w:rsidTr="00131D72">
        <w:trPr>
          <w:trHeight w:val="351"/>
        </w:trPr>
        <w:tc>
          <w:tcPr>
            <w:tcW w:w="20549" w:type="dxa"/>
            <w:gridSpan w:val="3"/>
            <w:shd w:val="clear" w:color="auto" w:fill="auto"/>
          </w:tcPr>
          <w:p w:rsidR="009C3D20" w:rsidRPr="009C3D20" w:rsidRDefault="009C3D20" w:rsidP="009C3D20">
            <w:pPr>
              <w:widowControl/>
              <w:autoSpaceDE w:val="0"/>
              <w:autoSpaceDN w:val="0"/>
              <w:jc w:val="center"/>
              <w:rPr>
                <w:rFonts w:ascii="ＭＳ 明朝" w:hAnsi="ＭＳ 明朝" w:cs="Arial"/>
                <w:kern w:val="0"/>
                <w:sz w:val="24"/>
              </w:rPr>
            </w:pPr>
            <w:r w:rsidRPr="009C3D20">
              <w:rPr>
                <w:rFonts w:ascii="ＭＳ 明朝" w:hAnsi="ＭＳ 明朝" w:cs="Arial" w:hint="eastAsia"/>
                <w:kern w:val="0"/>
                <w:sz w:val="24"/>
              </w:rPr>
              <w:t>措置の内容</w:t>
            </w:r>
          </w:p>
        </w:tc>
      </w:tr>
      <w:tr w:rsidR="009C3D20" w:rsidRPr="009C3D20" w:rsidTr="00131D72">
        <w:trPr>
          <w:trHeight w:val="351"/>
        </w:trPr>
        <w:tc>
          <w:tcPr>
            <w:tcW w:w="20549" w:type="dxa"/>
            <w:gridSpan w:val="3"/>
            <w:shd w:val="clear" w:color="auto" w:fill="auto"/>
          </w:tcPr>
          <w:p w:rsidR="009C3D20" w:rsidRPr="009C3D20" w:rsidRDefault="009C3D20" w:rsidP="009C3D20">
            <w:pPr>
              <w:widowControl/>
              <w:autoSpaceDE w:val="0"/>
              <w:autoSpaceDN w:val="0"/>
              <w:jc w:val="left"/>
              <w:rPr>
                <w:rFonts w:ascii="ＭＳ 明朝" w:hAnsi="ＭＳ 明朝" w:cs="Arial"/>
                <w:kern w:val="0"/>
                <w:sz w:val="24"/>
              </w:rPr>
            </w:pPr>
          </w:p>
          <w:p w:rsidR="009C3D20" w:rsidRPr="009C3D20" w:rsidRDefault="009C3D20" w:rsidP="009C3D20">
            <w:pPr>
              <w:widowControl/>
              <w:autoSpaceDE w:val="0"/>
              <w:autoSpaceDN w:val="0"/>
              <w:ind w:left="480" w:hangingChars="200" w:hanging="480"/>
              <w:jc w:val="left"/>
              <w:rPr>
                <w:rFonts w:ascii="ＭＳ 明朝" w:hAnsi="ＭＳ 明朝" w:cs="Arial"/>
                <w:kern w:val="0"/>
                <w:sz w:val="24"/>
              </w:rPr>
            </w:pPr>
            <w:r w:rsidRPr="009C3D20">
              <w:rPr>
                <w:rFonts w:ascii="ＭＳ 明朝" w:hAnsi="ＭＳ 明朝" w:cs="Arial" w:hint="eastAsia"/>
                <w:kern w:val="0"/>
                <w:sz w:val="24"/>
              </w:rPr>
              <w:t xml:space="preserve">　○　自治体と管轄警察署との更なる連携の強化のため、市長会及び町村長会の場で「安全・安心まちづくり」に関する協定の締結が円滑に行われるよう働きかけを行う予定であったが、市長会及び町村長会が新型コロナウイルス感染症拡大により中止となったため、各市町村に対し、生活安全部長による依頼文「特殊詐欺被害防止対策に関するご協力のお願いについて」を発出した。</w:t>
            </w:r>
          </w:p>
          <w:p w:rsidR="009C3D20" w:rsidRPr="009C3D20" w:rsidRDefault="009C3D20" w:rsidP="009C3D20">
            <w:pPr>
              <w:widowControl/>
              <w:autoSpaceDE w:val="0"/>
              <w:autoSpaceDN w:val="0"/>
              <w:ind w:left="480" w:hangingChars="200" w:hanging="480"/>
              <w:jc w:val="left"/>
              <w:rPr>
                <w:rFonts w:ascii="ＭＳ 明朝" w:hAnsi="ＭＳ 明朝" w:cs="Arial"/>
                <w:kern w:val="0"/>
                <w:sz w:val="24"/>
              </w:rPr>
            </w:pPr>
          </w:p>
          <w:p w:rsidR="009C3D20" w:rsidRPr="009C3D20" w:rsidRDefault="009C3D20" w:rsidP="009C3D20">
            <w:pPr>
              <w:widowControl/>
              <w:autoSpaceDE w:val="0"/>
              <w:autoSpaceDN w:val="0"/>
              <w:jc w:val="left"/>
              <w:rPr>
                <w:rFonts w:ascii="ＭＳ 明朝" w:hAnsi="ＭＳ 明朝" w:cs="Arial"/>
                <w:kern w:val="0"/>
                <w:sz w:val="24"/>
              </w:rPr>
            </w:pPr>
            <w:r w:rsidRPr="009C3D20">
              <w:rPr>
                <w:rFonts w:ascii="ＭＳ 明朝" w:hAnsi="ＭＳ 明朝" w:cs="Arial" w:hint="eastAsia"/>
                <w:kern w:val="0"/>
                <w:sz w:val="24"/>
              </w:rPr>
              <w:t xml:space="preserve">　○　令和２年度中、新たに３警察署が１市２政令市の区と協定を締結した。（令和２年11月末時点）</w:t>
            </w:r>
          </w:p>
          <w:p w:rsidR="009C3D20" w:rsidRPr="009C3D20" w:rsidRDefault="009C3D20" w:rsidP="009C3D20">
            <w:pPr>
              <w:widowControl/>
              <w:autoSpaceDE w:val="0"/>
              <w:autoSpaceDN w:val="0"/>
              <w:jc w:val="left"/>
              <w:rPr>
                <w:rFonts w:ascii="ＭＳ 明朝" w:hAnsi="ＭＳ 明朝" w:cs="Arial"/>
                <w:kern w:val="0"/>
                <w:sz w:val="24"/>
              </w:rPr>
            </w:pPr>
            <w:r w:rsidRPr="009C3D20">
              <w:rPr>
                <w:rFonts w:ascii="ＭＳ 明朝" w:hAnsi="ＭＳ 明朝" w:cs="Arial" w:hint="eastAsia"/>
                <w:kern w:val="0"/>
                <w:sz w:val="24"/>
              </w:rPr>
              <w:t xml:space="preserve">　　・松原署（松原市）、城東署（城東区）、東淀川署（東淀川区）</w:t>
            </w:r>
          </w:p>
          <w:p w:rsidR="009C3D20" w:rsidRPr="009C3D20" w:rsidRDefault="009C3D20" w:rsidP="009C3D20">
            <w:pPr>
              <w:widowControl/>
              <w:autoSpaceDE w:val="0"/>
              <w:autoSpaceDN w:val="0"/>
              <w:jc w:val="left"/>
              <w:rPr>
                <w:rFonts w:ascii="ＭＳ 明朝" w:hAnsi="ＭＳ 明朝" w:cs="Arial"/>
                <w:kern w:val="0"/>
                <w:sz w:val="24"/>
              </w:rPr>
            </w:pPr>
          </w:p>
          <w:p w:rsidR="009C3D20" w:rsidRPr="009C3D20" w:rsidRDefault="009C3D20" w:rsidP="009C3D20">
            <w:pPr>
              <w:widowControl/>
              <w:autoSpaceDE w:val="0"/>
              <w:autoSpaceDN w:val="0"/>
              <w:jc w:val="left"/>
              <w:rPr>
                <w:rFonts w:ascii="ＭＳ 明朝" w:hAnsi="ＭＳ 明朝" w:cs="Arial"/>
                <w:kern w:val="0"/>
                <w:sz w:val="24"/>
              </w:rPr>
            </w:pPr>
            <w:r w:rsidRPr="009C3D20">
              <w:rPr>
                <w:rFonts w:ascii="ＭＳ 明朝" w:hAnsi="ＭＳ 明朝" w:cs="Arial" w:hint="eastAsia"/>
                <w:kern w:val="0"/>
                <w:sz w:val="24"/>
              </w:rPr>
              <w:t xml:space="preserve">　○　令和元年11月22日受監時において、令和元年11月時点における特殊詐欺被害防止に向けた自治体との協定締結の未締結警察署を25署と回答しましたが、正しくは24署でした。</w:t>
            </w:r>
          </w:p>
          <w:p w:rsidR="009C3D20" w:rsidRPr="009C3D20" w:rsidRDefault="009C3D20" w:rsidP="009C3D20">
            <w:pPr>
              <w:widowControl/>
              <w:autoSpaceDE w:val="0"/>
              <w:autoSpaceDN w:val="0"/>
              <w:jc w:val="left"/>
              <w:rPr>
                <w:rFonts w:ascii="ＭＳ 明朝" w:hAnsi="ＭＳ 明朝" w:cs="Arial"/>
                <w:kern w:val="0"/>
                <w:sz w:val="24"/>
              </w:rPr>
            </w:pPr>
            <w:r w:rsidRPr="009C3D20">
              <w:rPr>
                <w:rFonts w:ascii="ＭＳ 明朝" w:hAnsi="ＭＳ 明朝" w:cs="Arial" w:hint="eastAsia"/>
                <w:kern w:val="0"/>
                <w:sz w:val="24"/>
              </w:rPr>
              <w:t xml:space="preserve">　　・住吉警察署（締結自治体　大阪市住吉区）令和元年10月15日締結</w:t>
            </w:r>
          </w:p>
        </w:tc>
      </w:tr>
    </w:tbl>
    <w:p w:rsidR="009C3D20" w:rsidRPr="009C3D20" w:rsidRDefault="009C3D20" w:rsidP="009C3D20">
      <w:pPr>
        <w:autoSpaceDE w:val="0"/>
        <w:autoSpaceDN w:val="0"/>
        <w:jc w:val="right"/>
        <w:rPr>
          <w:rFonts w:ascii="ＭＳ ゴシック" w:eastAsia="ＭＳ ゴシック" w:hAnsi="ＭＳ ゴシック" w:hint="eastAsia"/>
          <w:sz w:val="24"/>
        </w:rPr>
      </w:pPr>
      <w:r w:rsidRPr="009C3D20">
        <w:rPr>
          <w:rFonts w:ascii="ＭＳ ゴシック" w:eastAsia="ＭＳ ゴシック" w:hAnsi="ＭＳ ゴシック" w:hint="eastAsia"/>
          <w:sz w:val="24"/>
        </w:rPr>
        <w:t>監査(検査)実施年月日(委員：令和元年11月22日、事務局：令和元年10月１日から同月25日まで)</w:t>
      </w:r>
    </w:p>
    <w:sectPr w:rsidR="009C3D20" w:rsidRPr="009C3D20" w:rsidSect="007E5640">
      <w:headerReference w:type="even" r:id="rId12"/>
      <w:pgSz w:w="23814" w:h="16839" w:orient="landscape" w:code="8"/>
      <w:pgMar w:top="2024" w:right="1701" w:bottom="2024" w:left="1622" w:header="851" w:footer="595" w:gutter="0"/>
      <w:pgNumType w:fmt="numberInDash" w:start="1"/>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7F0" w:rsidRDefault="008B67F0">
      <w:r>
        <w:separator/>
      </w:r>
    </w:p>
  </w:endnote>
  <w:endnote w:type="continuationSeparator" w:id="0">
    <w:p w:rsidR="008B67F0" w:rsidRDefault="008B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7F0" w:rsidRDefault="008B67F0">
      <w:r>
        <w:separator/>
      </w:r>
    </w:p>
  </w:footnote>
  <w:footnote w:type="continuationSeparator" w:id="0">
    <w:p w:rsidR="008B67F0" w:rsidRDefault="008B6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260720"/>
      <w:docPartObj>
        <w:docPartGallery w:val="Page Numbers (Top of Page)"/>
        <w:docPartUnique/>
      </w:docPartObj>
    </w:sdtPr>
    <w:sdtEndPr>
      <w:rPr>
        <w:sz w:val="32"/>
        <w:szCs w:val="32"/>
      </w:rPr>
    </w:sdtEndPr>
    <w:sdtContent>
      <w:p w:rsidR="00B21B0E" w:rsidRPr="00681F8F" w:rsidRDefault="00B21B0E" w:rsidP="00681F8F">
        <w:pPr>
          <w:pStyle w:val="a3"/>
          <w:jc w:val="center"/>
          <w:rPr>
            <w:sz w:val="32"/>
            <w:szCs w:val="32"/>
          </w:rPr>
        </w:pPr>
        <w:r w:rsidRPr="00667251">
          <w:rPr>
            <w:sz w:val="32"/>
            <w:szCs w:val="32"/>
          </w:rPr>
          <w:fldChar w:fldCharType="begin"/>
        </w:r>
        <w:r w:rsidRPr="00667251">
          <w:rPr>
            <w:sz w:val="32"/>
            <w:szCs w:val="32"/>
          </w:rPr>
          <w:instrText>PAGE   \* MERGEFORMAT</w:instrText>
        </w:r>
        <w:r w:rsidRPr="00667251">
          <w:rPr>
            <w:sz w:val="32"/>
            <w:szCs w:val="32"/>
          </w:rPr>
          <w:fldChar w:fldCharType="separate"/>
        </w:r>
        <w:r w:rsidR="007E5640" w:rsidRPr="007E5640">
          <w:rPr>
            <w:noProof/>
            <w:sz w:val="32"/>
            <w:szCs w:val="32"/>
            <w:lang w:val="ja-JP"/>
          </w:rPr>
          <w:t>-</w:t>
        </w:r>
        <w:r w:rsidR="007E5640">
          <w:rPr>
            <w:noProof/>
            <w:sz w:val="32"/>
            <w:szCs w:val="32"/>
          </w:rPr>
          <w:t xml:space="preserve"> 20 -</w:t>
        </w:r>
        <w:r w:rsidRPr="00667251">
          <w:rPr>
            <w:sz w:val="32"/>
            <w:szCs w:val="3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879983"/>
      <w:docPartObj>
        <w:docPartGallery w:val="Page Numbers (Top of Page)"/>
        <w:docPartUnique/>
      </w:docPartObj>
    </w:sdtPr>
    <w:sdtEndPr>
      <w:rPr>
        <w:sz w:val="32"/>
        <w:szCs w:val="32"/>
      </w:rPr>
    </w:sdtEndPr>
    <w:sdtContent>
      <w:p w:rsidR="00B21B0E" w:rsidRPr="00681F8F" w:rsidRDefault="00B21B0E" w:rsidP="00681F8F">
        <w:pPr>
          <w:pStyle w:val="a3"/>
          <w:jc w:val="center"/>
          <w:rPr>
            <w:sz w:val="32"/>
            <w:szCs w:val="32"/>
          </w:rPr>
        </w:pPr>
        <w:r w:rsidRPr="00667251">
          <w:rPr>
            <w:sz w:val="32"/>
            <w:szCs w:val="32"/>
          </w:rPr>
          <w:fldChar w:fldCharType="begin"/>
        </w:r>
        <w:r w:rsidRPr="00667251">
          <w:rPr>
            <w:sz w:val="32"/>
            <w:szCs w:val="32"/>
          </w:rPr>
          <w:instrText>PAGE   \* MERGEFORMAT</w:instrText>
        </w:r>
        <w:r w:rsidRPr="00667251">
          <w:rPr>
            <w:sz w:val="32"/>
            <w:szCs w:val="32"/>
          </w:rPr>
          <w:fldChar w:fldCharType="separate"/>
        </w:r>
        <w:r w:rsidR="007E5640" w:rsidRPr="007E5640">
          <w:rPr>
            <w:noProof/>
            <w:sz w:val="32"/>
            <w:szCs w:val="32"/>
            <w:lang w:val="ja-JP"/>
          </w:rPr>
          <w:t>-</w:t>
        </w:r>
        <w:r w:rsidR="007E5640">
          <w:rPr>
            <w:noProof/>
            <w:sz w:val="32"/>
            <w:szCs w:val="32"/>
          </w:rPr>
          <w:t xml:space="preserve"> 20 -</w:t>
        </w:r>
        <w:r w:rsidRPr="00667251">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E467CFC"/>
    <w:multiLevelType w:val="hybridMultilevel"/>
    <w:tmpl w:val="911C5ADE"/>
    <w:lvl w:ilvl="0" w:tplc="47DA0C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14C18"/>
    <w:rsid w:val="0001533F"/>
    <w:rsid w:val="00020C70"/>
    <w:rsid w:val="00020EE1"/>
    <w:rsid w:val="000229A1"/>
    <w:rsid w:val="000257B5"/>
    <w:rsid w:val="000309B5"/>
    <w:rsid w:val="00035690"/>
    <w:rsid w:val="00040B4C"/>
    <w:rsid w:val="00042FDC"/>
    <w:rsid w:val="00043DD7"/>
    <w:rsid w:val="000443C7"/>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4B14"/>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145A5"/>
    <w:rsid w:val="00117D1A"/>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86925"/>
    <w:rsid w:val="00190775"/>
    <w:rsid w:val="00194217"/>
    <w:rsid w:val="001973AF"/>
    <w:rsid w:val="001A4143"/>
    <w:rsid w:val="001B0B29"/>
    <w:rsid w:val="001C0E29"/>
    <w:rsid w:val="001C278D"/>
    <w:rsid w:val="001D61C7"/>
    <w:rsid w:val="001D7065"/>
    <w:rsid w:val="001F2C0D"/>
    <w:rsid w:val="001F634F"/>
    <w:rsid w:val="00201446"/>
    <w:rsid w:val="0020161F"/>
    <w:rsid w:val="002245D4"/>
    <w:rsid w:val="002265B5"/>
    <w:rsid w:val="002309F6"/>
    <w:rsid w:val="00231071"/>
    <w:rsid w:val="00232040"/>
    <w:rsid w:val="00234092"/>
    <w:rsid w:val="00235F24"/>
    <w:rsid w:val="002452AF"/>
    <w:rsid w:val="00250225"/>
    <w:rsid w:val="002523DD"/>
    <w:rsid w:val="00254592"/>
    <w:rsid w:val="002552ED"/>
    <w:rsid w:val="00255C95"/>
    <w:rsid w:val="002654F1"/>
    <w:rsid w:val="002706F8"/>
    <w:rsid w:val="00270E45"/>
    <w:rsid w:val="00271B6C"/>
    <w:rsid w:val="00275F73"/>
    <w:rsid w:val="002771B9"/>
    <w:rsid w:val="00280A6E"/>
    <w:rsid w:val="00280A7F"/>
    <w:rsid w:val="00286566"/>
    <w:rsid w:val="00287584"/>
    <w:rsid w:val="002909ED"/>
    <w:rsid w:val="00291C60"/>
    <w:rsid w:val="002949F4"/>
    <w:rsid w:val="002B037E"/>
    <w:rsid w:val="002B1AC4"/>
    <w:rsid w:val="002B764C"/>
    <w:rsid w:val="002B79D1"/>
    <w:rsid w:val="002C7500"/>
    <w:rsid w:val="002D1E8A"/>
    <w:rsid w:val="002D2FF1"/>
    <w:rsid w:val="002D3C04"/>
    <w:rsid w:val="002D47B4"/>
    <w:rsid w:val="002D5399"/>
    <w:rsid w:val="002E05F4"/>
    <w:rsid w:val="002E286E"/>
    <w:rsid w:val="002E663A"/>
    <w:rsid w:val="002E716D"/>
    <w:rsid w:val="002F54B6"/>
    <w:rsid w:val="0030787E"/>
    <w:rsid w:val="003169D5"/>
    <w:rsid w:val="003229B7"/>
    <w:rsid w:val="0032325E"/>
    <w:rsid w:val="003234F1"/>
    <w:rsid w:val="0032402C"/>
    <w:rsid w:val="00331CE4"/>
    <w:rsid w:val="0033201F"/>
    <w:rsid w:val="0033337B"/>
    <w:rsid w:val="0033349F"/>
    <w:rsid w:val="00334BC0"/>
    <w:rsid w:val="003350FB"/>
    <w:rsid w:val="00335BCA"/>
    <w:rsid w:val="00345ECD"/>
    <w:rsid w:val="00346A1B"/>
    <w:rsid w:val="00346C57"/>
    <w:rsid w:val="00347193"/>
    <w:rsid w:val="00350B43"/>
    <w:rsid w:val="00350D3F"/>
    <w:rsid w:val="00352392"/>
    <w:rsid w:val="0035353F"/>
    <w:rsid w:val="00361B7F"/>
    <w:rsid w:val="0036253A"/>
    <w:rsid w:val="00362F5C"/>
    <w:rsid w:val="00363F5E"/>
    <w:rsid w:val="00372441"/>
    <w:rsid w:val="003958CC"/>
    <w:rsid w:val="003966D0"/>
    <w:rsid w:val="003A2E5C"/>
    <w:rsid w:val="003A7EF0"/>
    <w:rsid w:val="003B295A"/>
    <w:rsid w:val="003B2E74"/>
    <w:rsid w:val="003C07B9"/>
    <w:rsid w:val="003C1E51"/>
    <w:rsid w:val="003C365C"/>
    <w:rsid w:val="003C37FB"/>
    <w:rsid w:val="003C5571"/>
    <w:rsid w:val="003C7320"/>
    <w:rsid w:val="003D00C5"/>
    <w:rsid w:val="003D0EE8"/>
    <w:rsid w:val="003D3756"/>
    <w:rsid w:val="003D4411"/>
    <w:rsid w:val="003D6D51"/>
    <w:rsid w:val="003E2E77"/>
    <w:rsid w:val="003E5DE4"/>
    <w:rsid w:val="003E5F37"/>
    <w:rsid w:val="003E642A"/>
    <w:rsid w:val="003E7869"/>
    <w:rsid w:val="003F1E65"/>
    <w:rsid w:val="003F310A"/>
    <w:rsid w:val="003F5AD6"/>
    <w:rsid w:val="003F7397"/>
    <w:rsid w:val="003F7FFD"/>
    <w:rsid w:val="00402D6F"/>
    <w:rsid w:val="004034BD"/>
    <w:rsid w:val="004057F7"/>
    <w:rsid w:val="00407257"/>
    <w:rsid w:val="00425885"/>
    <w:rsid w:val="00427239"/>
    <w:rsid w:val="0043353B"/>
    <w:rsid w:val="004374E3"/>
    <w:rsid w:val="00440A12"/>
    <w:rsid w:val="00444993"/>
    <w:rsid w:val="00446A5D"/>
    <w:rsid w:val="00447C2A"/>
    <w:rsid w:val="00451CBA"/>
    <w:rsid w:val="00455829"/>
    <w:rsid w:val="004566C7"/>
    <w:rsid w:val="00457A42"/>
    <w:rsid w:val="00465986"/>
    <w:rsid w:val="004677D0"/>
    <w:rsid w:val="004737FB"/>
    <w:rsid w:val="00474850"/>
    <w:rsid w:val="00476919"/>
    <w:rsid w:val="00495C91"/>
    <w:rsid w:val="0049671D"/>
    <w:rsid w:val="0049675E"/>
    <w:rsid w:val="004A1D46"/>
    <w:rsid w:val="004A30A6"/>
    <w:rsid w:val="004A3DCE"/>
    <w:rsid w:val="004A5AF7"/>
    <w:rsid w:val="004A5B0E"/>
    <w:rsid w:val="004A657B"/>
    <w:rsid w:val="004A6802"/>
    <w:rsid w:val="004A7C69"/>
    <w:rsid w:val="004B5AB7"/>
    <w:rsid w:val="004B6593"/>
    <w:rsid w:val="004C0F03"/>
    <w:rsid w:val="004C3668"/>
    <w:rsid w:val="004C387D"/>
    <w:rsid w:val="004C6E0A"/>
    <w:rsid w:val="004D1AFE"/>
    <w:rsid w:val="004E5065"/>
    <w:rsid w:val="004E6204"/>
    <w:rsid w:val="004F06C3"/>
    <w:rsid w:val="004F30B2"/>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7959"/>
    <w:rsid w:val="005704FB"/>
    <w:rsid w:val="00570615"/>
    <w:rsid w:val="005708BA"/>
    <w:rsid w:val="005727C3"/>
    <w:rsid w:val="00572D2E"/>
    <w:rsid w:val="005814A9"/>
    <w:rsid w:val="005839D0"/>
    <w:rsid w:val="00584160"/>
    <w:rsid w:val="0058421F"/>
    <w:rsid w:val="005870B9"/>
    <w:rsid w:val="00591030"/>
    <w:rsid w:val="00595AE2"/>
    <w:rsid w:val="005A1773"/>
    <w:rsid w:val="005A74E9"/>
    <w:rsid w:val="005B1F4D"/>
    <w:rsid w:val="005B46DF"/>
    <w:rsid w:val="005B7067"/>
    <w:rsid w:val="005B7870"/>
    <w:rsid w:val="005C3503"/>
    <w:rsid w:val="005C57A3"/>
    <w:rsid w:val="005C6EB5"/>
    <w:rsid w:val="005D46A2"/>
    <w:rsid w:val="005D7131"/>
    <w:rsid w:val="005D7EC6"/>
    <w:rsid w:val="005E6C34"/>
    <w:rsid w:val="005F1E37"/>
    <w:rsid w:val="005F5980"/>
    <w:rsid w:val="005F77A2"/>
    <w:rsid w:val="00600EC1"/>
    <w:rsid w:val="00607259"/>
    <w:rsid w:val="00610CEB"/>
    <w:rsid w:val="0061208B"/>
    <w:rsid w:val="00616403"/>
    <w:rsid w:val="00620214"/>
    <w:rsid w:val="00622991"/>
    <w:rsid w:val="00624A26"/>
    <w:rsid w:val="006348CA"/>
    <w:rsid w:val="0063498B"/>
    <w:rsid w:val="00635DE5"/>
    <w:rsid w:val="00640C70"/>
    <w:rsid w:val="006446B2"/>
    <w:rsid w:val="006518ED"/>
    <w:rsid w:val="00654366"/>
    <w:rsid w:val="00656913"/>
    <w:rsid w:val="006575BC"/>
    <w:rsid w:val="00657EA5"/>
    <w:rsid w:val="006610E3"/>
    <w:rsid w:val="00664A39"/>
    <w:rsid w:val="00664ED3"/>
    <w:rsid w:val="00666379"/>
    <w:rsid w:val="00667251"/>
    <w:rsid w:val="00674B2E"/>
    <w:rsid w:val="00681F8F"/>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31AF"/>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3442A"/>
    <w:rsid w:val="007362C2"/>
    <w:rsid w:val="00743283"/>
    <w:rsid w:val="0075333E"/>
    <w:rsid w:val="007537BF"/>
    <w:rsid w:val="007542E7"/>
    <w:rsid w:val="007566AA"/>
    <w:rsid w:val="00766290"/>
    <w:rsid w:val="007721BF"/>
    <w:rsid w:val="007721E9"/>
    <w:rsid w:val="00782985"/>
    <w:rsid w:val="00785D52"/>
    <w:rsid w:val="0078630C"/>
    <w:rsid w:val="0079398C"/>
    <w:rsid w:val="007955C0"/>
    <w:rsid w:val="007A4118"/>
    <w:rsid w:val="007A5F99"/>
    <w:rsid w:val="007A7EFA"/>
    <w:rsid w:val="007B39B3"/>
    <w:rsid w:val="007B7848"/>
    <w:rsid w:val="007C2684"/>
    <w:rsid w:val="007C2FB3"/>
    <w:rsid w:val="007C44B3"/>
    <w:rsid w:val="007C50D9"/>
    <w:rsid w:val="007C53A7"/>
    <w:rsid w:val="007C583F"/>
    <w:rsid w:val="007C7020"/>
    <w:rsid w:val="007C7595"/>
    <w:rsid w:val="007E5640"/>
    <w:rsid w:val="007F03AE"/>
    <w:rsid w:val="007F07C8"/>
    <w:rsid w:val="007F08D3"/>
    <w:rsid w:val="008008A0"/>
    <w:rsid w:val="0080235E"/>
    <w:rsid w:val="00812ECB"/>
    <w:rsid w:val="008172D1"/>
    <w:rsid w:val="00817FBF"/>
    <w:rsid w:val="00821D22"/>
    <w:rsid w:val="0083029D"/>
    <w:rsid w:val="00832219"/>
    <w:rsid w:val="008332E8"/>
    <w:rsid w:val="00842842"/>
    <w:rsid w:val="0084472F"/>
    <w:rsid w:val="00846348"/>
    <w:rsid w:val="00851B02"/>
    <w:rsid w:val="008572C8"/>
    <w:rsid w:val="00860608"/>
    <w:rsid w:val="0086123D"/>
    <w:rsid w:val="00867A2E"/>
    <w:rsid w:val="00867FF0"/>
    <w:rsid w:val="00873675"/>
    <w:rsid w:val="008747B9"/>
    <w:rsid w:val="00875F93"/>
    <w:rsid w:val="0088143A"/>
    <w:rsid w:val="00884FB3"/>
    <w:rsid w:val="00893576"/>
    <w:rsid w:val="008939C9"/>
    <w:rsid w:val="00896432"/>
    <w:rsid w:val="0089766B"/>
    <w:rsid w:val="00897B1A"/>
    <w:rsid w:val="008A3E2A"/>
    <w:rsid w:val="008A5172"/>
    <w:rsid w:val="008B3DF1"/>
    <w:rsid w:val="008B56B9"/>
    <w:rsid w:val="008B67F0"/>
    <w:rsid w:val="008C503F"/>
    <w:rsid w:val="008C5A03"/>
    <w:rsid w:val="008C6561"/>
    <w:rsid w:val="008D22A3"/>
    <w:rsid w:val="008D26DC"/>
    <w:rsid w:val="008D6754"/>
    <w:rsid w:val="008D7BE6"/>
    <w:rsid w:val="008E456F"/>
    <w:rsid w:val="008E466B"/>
    <w:rsid w:val="008E71F5"/>
    <w:rsid w:val="009013A9"/>
    <w:rsid w:val="00901AF5"/>
    <w:rsid w:val="00912CA1"/>
    <w:rsid w:val="00915C28"/>
    <w:rsid w:val="009168B0"/>
    <w:rsid w:val="009168D9"/>
    <w:rsid w:val="00923C51"/>
    <w:rsid w:val="00924B34"/>
    <w:rsid w:val="00925D38"/>
    <w:rsid w:val="00925DF6"/>
    <w:rsid w:val="00933A60"/>
    <w:rsid w:val="00944DCB"/>
    <w:rsid w:val="009461D4"/>
    <w:rsid w:val="00947FAA"/>
    <w:rsid w:val="009549A2"/>
    <w:rsid w:val="00955329"/>
    <w:rsid w:val="00956F55"/>
    <w:rsid w:val="00957B30"/>
    <w:rsid w:val="00963F9C"/>
    <w:rsid w:val="00965464"/>
    <w:rsid w:val="00967BD5"/>
    <w:rsid w:val="00972164"/>
    <w:rsid w:val="009727D9"/>
    <w:rsid w:val="00983964"/>
    <w:rsid w:val="00987E13"/>
    <w:rsid w:val="00991195"/>
    <w:rsid w:val="00996FE6"/>
    <w:rsid w:val="009A2446"/>
    <w:rsid w:val="009B3C1A"/>
    <w:rsid w:val="009B5A38"/>
    <w:rsid w:val="009B5B91"/>
    <w:rsid w:val="009B656A"/>
    <w:rsid w:val="009B7A95"/>
    <w:rsid w:val="009C25EC"/>
    <w:rsid w:val="009C38B0"/>
    <w:rsid w:val="009C3D20"/>
    <w:rsid w:val="009C582D"/>
    <w:rsid w:val="009D0A93"/>
    <w:rsid w:val="009D2D32"/>
    <w:rsid w:val="009D3971"/>
    <w:rsid w:val="009F0724"/>
    <w:rsid w:val="009F1483"/>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434E"/>
    <w:rsid w:val="00A5517C"/>
    <w:rsid w:val="00A5621D"/>
    <w:rsid w:val="00A56466"/>
    <w:rsid w:val="00A57854"/>
    <w:rsid w:val="00A6355F"/>
    <w:rsid w:val="00A63B94"/>
    <w:rsid w:val="00A6481A"/>
    <w:rsid w:val="00A6557F"/>
    <w:rsid w:val="00A65951"/>
    <w:rsid w:val="00A75927"/>
    <w:rsid w:val="00A846F4"/>
    <w:rsid w:val="00A85938"/>
    <w:rsid w:val="00A952FB"/>
    <w:rsid w:val="00A9727A"/>
    <w:rsid w:val="00AA09C0"/>
    <w:rsid w:val="00AA6A05"/>
    <w:rsid w:val="00AB2A4D"/>
    <w:rsid w:val="00AB5B8B"/>
    <w:rsid w:val="00AC12FA"/>
    <w:rsid w:val="00AC1873"/>
    <w:rsid w:val="00AE3161"/>
    <w:rsid w:val="00AE557C"/>
    <w:rsid w:val="00AE6CD5"/>
    <w:rsid w:val="00AF1E56"/>
    <w:rsid w:val="00AF49AD"/>
    <w:rsid w:val="00B127F4"/>
    <w:rsid w:val="00B17BD1"/>
    <w:rsid w:val="00B21B0E"/>
    <w:rsid w:val="00B311B8"/>
    <w:rsid w:val="00B329A0"/>
    <w:rsid w:val="00B32A06"/>
    <w:rsid w:val="00B33740"/>
    <w:rsid w:val="00B34563"/>
    <w:rsid w:val="00B3679E"/>
    <w:rsid w:val="00B40460"/>
    <w:rsid w:val="00B4081C"/>
    <w:rsid w:val="00B41FC2"/>
    <w:rsid w:val="00B42CD9"/>
    <w:rsid w:val="00B42FF8"/>
    <w:rsid w:val="00B4308A"/>
    <w:rsid w:val="00B439EB"/>
    <w:rsid w:val="00B449E2"/>
    <w:rsid w:val="00B50BF6"/>
    <w:rsid w:val="00B5329F"/>
    <w:rsid w:val="00B53841"/>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4CAA"/>
    <w:rsid w:val="00B9583B"/>
    <w:rsid w:val="00B97919"/>
    <w:rsid w:val="00BA28AE"/>
    <w:rsid w:val="00BB0DB6"/>
    <w:rsid w:val="00BB6193"/>
    <w:rsid w:val="00BD0922"/>
    <w:rsid w:val="00BD1329"/>
    <w:rsid w:val="00BD1DC8"/>
    <w:rsid w:val="00BD646E"/>
    <w:rsid w:val="00BE0939"/>
    <w:rsid w:val="00BE71EB"/>
    <w:rsid w:val="00BF3E99"/>
    <w:rsid w:val="00BF49B0"/>
    <w:rsid w:val="00BF4E2D"/>
    <w:rsid w:val="00C04557"/>
    <w:rsid w:val="00C06804"/>
    <w:rsid w:val="00C06F72"/>
    <w:rsid w:val="00C07CB6"/>
    <w:rsid w:val="00C07F7B"/>
    <w:rsid w:val="00C13D51"/>
    <w:rsid w:val="00C1677B"/>
    <w:rsid w:val="00C22A3A"/>
    <w:rsid w:val="00C2690F"/>
    <w:rsid w:val="00C37034"/>
    <w:rsid w:val="00C422A9"/>
    <w:rsid w:val="00C44F41"/>
    <w:rsid w:val="00C52749"/>
    <w:rsid w:val="00C54387"/>
    <w:rsid w:val="00C578B9"/>
    <w:rsid w:val="00C62401"/>
    <w:rsid w:val="00C648B9"/>
    <w:rsid w:val="00C649E3"/>
    <w:rsid w:val="00C66190"/>
    <w:rsid w:val="00C75580"/>
    <w:rsid w:val="00C81150"/>
    <w:rsid w:val="00C872D4"/>
    <w:rsid w:val="00C90187"/>
    <w:rsid w:val="00C919D9"/>
    <w:rsid w:val="00C91EC7"/>
    <w:rsid w:val="00C95F65"/>
    <w:rsid w:val="00CA0E19"/>
    <w:rsid w:val="00CB222A"/>
    <w:rsid w:val="00CB2AF5"/>
    <w:rsid w:val="00CB5F2D"/>
    <w:rsid w:val="00CC000C"/>
    <w:rsid w:val="00CC0DF8"/>
    <w:rsid w:val="00CC25B3"/>
    <w:rsid w:val="00CC34D5"/>
    <w:rsid w:val="00CC3682"/>
    <w:rsid w:val="00CC49B1"/>
    <w:rsid w:val="00CC75D0"/>
    <w:rsid w:val="00CD5936"/>
    <w:rsid w:val="00CD7045"/>
    <w:rsid w:val="00CE16F6"/>
    <w:rsid w:val="00CE3379"/>
    <w:rsid w:val="00CF744C"/>
    <w:rsid w:val="00D04E7D"/>
    <w:rsid w:val="00D1268A"/>
    <w:rsid w:val="00D24DEA"/>
    <w:rsid w:val="00D25381"/>
    <w:rsid w:val="00D308B7"/>
    <w:rsid w:val="00D30C1C"/>
    <w:rsid w:val="00D3211D"/>
    <w:rsid w:val="00D32978"/>
    <w:rsid w:val="00D33543"/>
    <w:rsid w:val="00D3498D"/>
    <w:rsid w:val="00D43E75"/>
    <w:rsid w:val="00D450AF"/>
    <w:rsid w:val="00D45547"/>
    <w:rsid w:val="00D52595"/>
    <w:rsid w:val="00D54434"/>
    <w:rsid w:val="00D57D45"/>
    <w:rsid w:val="00D57F1E"/>
    <w:rsid w:val="00D60A83"/>
    <w:rsid w:val="00D72573"/>
    <w:rsid w:val="00D73943"/>
    <w:rsid w:val="00D750DF"/>
    <w:rsid w:val="00D778EE"/>
    <w:rsid w:val="00D84050"/>
    <w:rsid w:val="00D952C8"/>
    <w:rsid w:val="00DA054B"/>
    <w:rsid w:val="00DA7DEE"/>
    <w:rsid w:val="00DB51F9"/>
    <w:rsid w:val="00DC01DF"/>
    <w:rsid w:val="00DC1439"/>
    <w:rsid w:val="00DC5CB2"/>
    <w:rsid w:val="00DC5DEC"/>
    <w:rsid w:val="00DC5EEA"/>
    <w:rsid w:val="00DD1C3C"/>
    <w:rsid w:val="00DD5DE7"/>
    <w:rsid w:val="00DD7053"/>
    <w:rsid w:val="00DE3D16"/>
    <w:rsid w:val="00DE47D6"/>
    <w:rsid w:val="00DE64F3"/>
    <w:rsid w:val="00DE65DA"/>
    <w:rsid w:val="00DE74AC"/>
    <w:rsid w:val="00DF2E86"/>
    <w:rsid w:val="00DF37B6"/>
    <w:rsid w:val="00DF3DD8"/>
    <w:rsid w:val="00DF5D76"/>
    <w:rsid w:val="00DF79D8"/>
    <w:rsid w:val="00DF7BBB"/>
    <w:rsid w:val="00E015E0"/>
    <w:rsid w:val="00E076E0"/>
    <w:rsid w:val="00E117EC"/>
    <w:rsid w:val="00E140C2"/>
    <w:rsid w:val="00E15935"/>
    <w:rsid w:val="00E247F6"/>
    <w:rsid w:val="00E257BC"/>
    <w:rsid w:val="00E3036D"/>
    <w:rsid w:val="00E3260B"/>
    <w:rsid w:val="00E334F2"/>
    <w:rsid w:val="00E34568"/>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59ED"/>
    <w:rsid w:val="00E860EC"/>
    <w:rsid w:val="00E86A64"/>
    <w:rsid w:val="00E91EAE"/>
    <w:rsid w:val="00E91F9D"/>
    <w:rsid w:val="00E94E37"/>
    <w:rsid w:val="00EA2E33"/>
    <w:rsid w:val="00EA4DE3"/>
    <w:rsid w:val="00EB0EF4"/>
    <w:rsid w:val="00EB6F45"/>
    <w:rsid w:val="00EC02FC"/>
    <w:rsid w:val="00EC28FD"/>
    <w:rsid w:val="00EC76B5"/>
    <w:rsid w:val="00ED5CE7"/>
    <w:rsid w:val="00ED6BFE"/>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577F2"/>
    <w:rsid w:val="00F605E2"/>
    <w:rsid w:val="00F60A2B"/>
    <w:rsid w:val="00F642B4"/>
    <w:rsid w:val="00F64D4E"/>
    <w:rsid w:val="00F704AE"/>
    <w:rsid w:val="00F751B0"/>
    <w:rsid w:val="00F75410"/>
    <w:rsid w:val="00F76887"/>
    <w:rsid w:val="00F77894"/>
    <w:rsid w:val="00F83A8B"/>
    <w:rsid w:val="00F8555D"/>
    <w:rsid w:val="00F87D72"/>
    <w:rsid w:val="00F90E14"/>
    <w:rsid w:val="00F9175E"/>
    <w:rsid w:val="00F93E40"/>
    <w:rsid w:val="00F957DF"/>
    <w:rsid w:val="00FA121C"/>
    <w:rsid w:val="00FA32FC"/>
    <w:rsid w:val="00FA4329"/>
    <w:rsid w:val="00FA44B9"/>
    <w:rsid w:val="00FB0C9B"/>
    <w:rsid w:val="00FB296E"/>
    <w:rsid w:val="00FC1E3F"/>
    <w:rsid w:val="00FC22FB"/>
    <w:rsid w:val="00FC7693"/>
    <w:rsid w:val="00FD429A"/>
    <w:rsid w:val="00FD4D36"/>
    <w:rsid w:val="00FD5067"/>
    <w:rsid w:val="00FE0A15"/>
    <w:rsid w:val="00FE67B3"/>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0769459"/>
  <w15:chartTrackingRefBased/>
  <w15:docId w15:val="{DCF964B8-7604-49C9-B36C-1EB678AB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qFormat/>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uiPriority w:val="99"/>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F90E1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uiPriority w:val="59"/>
    <w:rsid w:val="00F90E1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59"/>
    <w:rsid w:val="00F90E1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4E94D441-AC22-464B-BE76-969F6CF6564D}">
  <ds:schemaRefs>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52093C-980B-45A2-B866-9DC9B655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5738</Words>
  <Characters>1105</Characters>
  <Application>Microsoft Office Word</Application>
  <DocSecurity>0</DocSecurity>
  <Lines>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Company>大阪府</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府監第　号</dc:title>
  <dc:subject/>
  <dc:creator>大阪府職員端末機１７年度１２月調達</dc:creator>
  <cp:keywords/>
  <cp:lastModifiedBy>瀬戸口　康一</cp:lastModifiedBy>
  <cp:revision>5</cp:revision>
  <cp:lastPrinted>2020-01-31T01:45:00Z</cp:lastPrinted>
  <dcterms:created xsi:type="dcterms:W3CDTF">2021-01-26T05:40:00Z</dcterms:created>
  <dcterms:modified xsi:type="dcterms:W3CDTF">2021-03-04T00:49:00Z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