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4F" w:rsidRPr="00F23400" w:rsidRDefault="00753F4F" w:rsidP="00753F4F">
      <w:pPr>
        <w:widowControl/>
        <w:autoSpaceDE w:val="0"/>
        <w:autoSpaceDN w:val="0"/>
        <w:spacing w:after="166" w:line="300" w:lineRule="exact"/>
        <w:ind w:right="280"/>
        <w:jc w:val="right"/>
        <w:rPr>
          <w:rFonts w:ascii="ＭＳ ゴシック" w:eastAsia="ＭＳ ゴシック" w:hAnsi="ＭＳ ゴシック"/>
          <w:sz w:val="24"/>
        </w:rPr>
      </w:pPr>
      <w:bookmarkStart w:id="0" w:name="_GoBack"/>
      <w:bookmarkEnd w:id="0"/>
      <w:r w:rsidRPr="00F23400">
        <w:rPr>
          <w:rFonts w:ascii="ＭＳ ゴシック" w:eastAsia="ＭＳ ゴシック" w:hAnsi="ＭＳ ゴシック" w:hint="eastAsia"/>
          <w:sz w:val="28"/>
        </w:rPr>
        <w:t>未着手の都市計画道路に係る先行取得用地の活用について　　　　　　　　　対象受検機関：都市整備部都市計画室計画推進課、交通道路室道路整備課、用地課</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6"/>
        <w:gridCol w:w="2976"/>
        <w:gridCol w:w="2977"/>
      </w:tblGrid>
      <w:tr w:rsidR="00753F4F" w:rsidRPr="00F23400" w:rsidTr="006A5B0C">
        <w:trPr>
          <w:trHeight w:val="414"/>
        </w:trPr>
        <w:tc>
          <w:tcPr>
            <w:tcW w:w="14596" w:type="dxa"/>
            <w:shd w:val="clear" w:color="auto" w:fill="auto"/>
            <w:vAlign w:val="center"/>
          </w:tcPr>
          <w:p w:rsidR="00753F4F" w:rsidRPr="00F23400" w:rsidRDefault="00753F4F" w:rsidP="006A5B0C">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事務事業の概要</w:t>
            </w:r>
          </w:p>
        </w:tc>
        <w:tc>
          <w:tcPr>
            <w:tcW w:w="2976" w:type="dxa"/>
            <w:shd w:val="clear" w:color="auto" w:fill="auto"/>
            <w:vAlign w:val="center"/>
          </w:tcPr>
          <w:p w:rsidR="00753F4F" w:rsidRPr="00F23400" w:rsidRDefault="00753F4F" w:rsidP="006A5B0C">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cs="Arial" w:hint="eastAsia"/>
                <w:kern w:val="0"/>
                <w:sz w:val="24"/>
              </w:rPr>
              <w:t>検出事項</w:t>
            </w:r>
          </w:p>
        </w:tc>
        <w:tc>
          <w:tcPr>
            <w:tcW w:w="2977" w:type="dxa"/>
            <w:shd w:val="clear" w:color="auto" w:fill="auto"/>
            <w:vAlign w:val="center"/>
          </w:tcPr>
          <w:p w:rsidR="00753F4F" w:rsidRPr="00F23400" w:rsidRDefault="00753F4F" w:rsidP="006A5B0C">
            <w:pPr>
              <w:widowControl/>
              <w:autoSpaceDE w:val="0"/>
              <w:autoSpaceDN w:val="0"/>
              <w:spacing w:line="300" w:lineRule="exact"/>
              <w:jc w:val="center"/>
              <w:rPr>
                <w:rFonts w:ascii="ＭＳ Ｐゴシック" w:eastAsia="ＭＳ Ｐゴシック" w:hAnsi="ＭＳ Ｐゴシック" w:cs="Arial"/>
                <w:kern w:val="0"/>
                <w:sz w:val="24"/>
              </w:rPr>
            </w:pPr>
            <w:r w:rsidRPr="00F23400">
              <w:rPr>
                <w:rFonts w:ascii="ＭＳ Ｐゴシック" w:eastAsia="ＭＳ Ｐゴシック" w:hAnsi="ＭＳ Ｐゴシック" w:hint="eastAsia"/>
                <w:sz w:val="24"/>
              </w:rPr>
              <w:t>改善を求める事項（意見）</w:t>
            </w:r>
          </w:p>
        </w:tc>
      </w:tr>
      <w:tr w:rsidR="00753F4F" w:rsidRPr="00F23400" w:rsidTr="005703B5">
        <w:trPr>
          <w:trHeight w:val="11058"/>
        </w:trPr>
        <w:tc>
          <w:tcPr>
            <w:tcW w:w="14596" w:type="dxa"/>
            <w:shd w:val="clear" w:color="auto" w:fill="auto"/>
          </w:tcPr>
          <w:p w:rsidR="00753F4F" w:rsidRPr="00D42191" w:rsidRDefault="00753F4F" w:rsidP="00D42191">
            <w:pPr>
              <w:widowControl/>
              <w:autoSpaceDE w:val="0"/>
              <w:autoSpaceDN w:val="0"/>
              <w:snapToGrid w:val="0"/>
              <w:spacing w:line="300" w:lineRule="exact"/>
              <w:jc w:val="left"/>
              <w:rPr>
                <w:rFonts w:ascii="ＭＳ 明朝" w:hAnsi="ＭＳ 明朝" w:cs="Arial"/>
                <w:sz w:val="24"/>
              </w:rPr>
            </w:pPr>
          </w:p>
          <w:p w:rsidR="00753F4F" w:rsidRPr="00D42191" w:rsidRDefault="00753F4F" w:rsidP="00D42191">
            <w:pPr>
              <w:widowControl/>
              <w:autoSpaceDE w:val="0"/>
              <w:autoSpaceDN w:val="0"/>
              <w:snapToGrid w:val="0"/>
              <w:spacing w:line="300" w:lineRule="exact"/>
              <w:jc w:val="left"/>
              <w:rPr>
                <w:rFonts w:ascii="ＭＳ 明朝" w:hAnsi="ＭＳ 明朝" w:cs="Arial"/>
                <w:sz w:val="24"/>
              </w:rPr>
            </w:pPr>
            <w:r w:rsidRPr="00D42191">
              <w:rPr>
                <w:rFonts w:ascii="ＭＳ 明朝" w:hAnsi="ＭＳ 明朝" w:cs="Arial" w:hint="eastAsia"/>
                <w:sz w:val="24"/>
              </w:rPr>
              <w:t>１　都市計画道路に係る先行取得用地の現状</w:t>
            </w:r>
          </w:p>
          <w:p w:rsidR="00753F4F" w:rsidRPr="00D42191" w:rsidRDefault="00753F4F" w:rsidP="00D42191">
            <w:pPr>
              <w:widowControl/>
              <w:autoSpaceDE w:val="0"/>
              <w:autoSpaceDN w:val="0"/>
              <w:snapToGrid w:val="0"/>
              <w:spacing w:line="300" w:lineRule="exact"/>
              <w:ind w:leftChars="99" w:left="616" w:rightChars="18" w:right="38" w:hangingChars="170" w:hanging="408"/>
              <w:jc w:val="left"/>
              <w:rPr>
                <w:rFonts w:ascii="ＭＳ 明朝" w:hAnsi="ＭＳ 明朝" w:cs="Arial"/>
                <w:sz w:val="24"/>
              </w:rPr>
            </w:pPr>
            <w:r w:rsidRPr="00D42191">
              <w:rPr>
                <w:rFonts w:ascii="ＭＳ 明朝" w:hAnsi="ＭＳ 明朝" w:cs="Arial" w:hint="eastAsia"/>
                <w:sz w:val="24"/>
              </w:rPr>
              <w:t>○　都市計画道路は、都市の骨格を形成し、安心で快適な都市生活と機能的な都市活動を確保する都市交通における最も基幹的な都市施設として、都市計画法に基づいて都市計画決定された道路である。</w:t>
            </w:r>
          </w:p>
          <w:p w:rsidR="00753F4F" w:rsidRPr="00D42191" w:rsidRDefault="00753F4F" w:rsidP="00D42191">
            <w:pPr>
              <w:widowControl/>
              <w:numPr>
                <w:ilvl w:val="0"/>
                <w:numId w:val="15"/>
              </w:numPr>
              <w:autoSpaceDE w:val="0"/>
              <w:autoSpaceDN w:val="0"/>
              <w:snapToGrid w:val="0"/>
              <w:spacing w:line="300" w:lineRule="exact"/>
              <w:ind w:hanging="397"/>
              <w:jc w:val="left"/>
              <w:rPr>
                <w:rFonts w:ascii="ＭＳ 明朝" w:hAnsi="ＭＳ 明朝" w:cs="Arial"/>
                <w:sz w:val="24"/>
                <w:szCs w:val="22"/>
              </w:rPr>
            </w:pPr>
            <w:r w:rsidRPr="00D42191">
              <w:rPr>
                <w:rFonts w:ascii="ＭＳ 明朝" w:hAnsi="ＭＳ 明朝" w:cs="Arial" w:hint="eastAsia"/>
                <w:sz w:val="24"/>
                <w:szCs w:val="22"/>
              </w:rPr>
              <w:t>都市整備部は、都市計画道路の建設に必要な用地について、現在は事業着手後に取得することとしているが、平成11年度に包括外部監査で長期保有地の解消等について指摘を受ける以前は、地価上昇を前提に、事業に先立った用地取得を推進していた。</w:t>
            </w:r>
          </w:p>
          <w:p w:rsidR="00753F4F" w:rsidRPr="00D42191" w:rsidRDefault="00753F4F" w:rsidP="00D42191">
            <w:pPr>
              <w:widowControl/>
              <w:numPr>
                <w:ilvl w:val="0"/>
                <w:numId w:val="15"/>
              </w:numPr>
              <w:autoSpaceDE w:val="0"/>
              <w:autoSpaceDN w:val="0"/>
              <w:snapToGrid w:val="0"/>
              <w:spacing w:line="300" w:lineRule="exact"/>
              <w:jc w:val="left"/>
              <w:rPr>
                <w:rFonts w:ascii="ＭＳ 明朝" w:hAnsi="ＭＳ 明朝" w:cs="Arial"/>
                <w:sz w:val="24"/>
                <w:szCs w:val="22"/>
              </w:rPr>
            </w:pPr>
            <w:r w:rsidRPr="00D42191">
              <w:rPr>
                <w:rFonts w:ascii="ＭＳ 明朝" w:hAnsi="ＭＳ 明朝" w:cs="Arial" w:hint="eastAsia"/>
                <w:sz w:val="24"/>
                <w:szCs w:val="22"/>
              </w:rPr>
              <w:t>このため、令和２年６月現在、未着手の都市計画道路に係る先行取得用地が、139,071.52㎡存在している。このうち、最も古いものは昭和45年度の取得である。</w:t>
            </w:r>
          </w:p>
          <w:p w:rsidR="00753F4F" w:rsidRPr="00D42191" w:rsidRDefault="00753F4F" w:rsidP="00D42191">
            <w:pPr>
              <w:widowControl/>
              <w:numPr>
                <w:ilvl w:val="0"/>
                <w:numId w:val="15"/>
              </w:numPr>
              <w:autoSpaceDE w:val="0"/>
              <w:autoSpaceDN w:val="0"/>
              <w:snapToGrid w:val="0"/>
              <w:spacing w:line="300" w:lineRule="exact"/>
              <w:jc w:val="left"/>
              <w:rPr>
                <w:rFonts w:ascii="ＭＳ 明朝" w:hAnsi="ＭＳ 明朝" w:cs="Arial"/>
                <w:sz w:val="24"/>
                <w:szCs w:val="22"/>
              </w:rPr>
            </w:pPr>
            <w:r w:rsidRPr="00D42191">
              <w:rPr>
                <w:rFonts w:ascii="ＭＳ 明朝" w:hAnsi="ＭＳ 明朝" w:cs="Arial" w:hint="eastAsia"/>
                <w:sz w:val="24"/>
                <w:szCs w:val="22"/>
              </w:rPr>
              <w:t>また、未着手の都市計画道路に係る先行取得用地の維持管理費は、18,94</w:t>
            </w:r>
            <w:r w:rsidRPr="00D42191">
              <w:rPr>
                <w:rFonts w:ascii="ＭＳ 明朝" w:hAnsi="ＭＳ 明朝" w:cs="Arial"/>
                <w:sz w:val="24"/>
                <w:szCs w:val="22"/>
              </w:rPr>
              <w:t>2</w:t>
            </w:r>
            <w:r w:rsidRPr="00D42191">
              <w:rPr>
                <w:rFonts w:ascii="ＭＳ 明朝" w:hAnsi="ＭＳ 明朝" w:cs="Arial" w:hint="eastAsia"/>
                <w:sz w:val="24"/>
                <w:szCs w:val="22"/>
              </w:rPr>
              <w:t>千円/年（令和元年度実績）となっている。</w:t>
            </w:r>
          </w:p>
          <w:p w:rsidR="00753F4F" w:rsidRPr="00D42191" w:rsidRDefault="00753F4F" w:rsidP="00D42191">
            <w:pPr>
              <w:widowControl/>
              <w:autoSpaceDE w:val="0"/>
              <w:autoSpaceDN w:val="0"/>
              <w:snapToGrid w:val="0"/>
              <w:spacing w:before="120" w:line="300" w:lineRule="exact"/>
              <w:jc w:val="left"/>
              <w:rPr>
                <w:rFonts w:ascii="ＭＳ 明朝" w:hAnsi="ＭＳ 明朝" w:cs="Arial"/>
                <w:sz w:val="24"/>
              </w:rPr>
            </w:pPr>
            <w:r w:rsidRPr="00D42191">
              <w:rPr>
                <w:rFonts w:ascii="ＭＳ 明朝" w:hAnsi="ＭＳ 明朝" w:cs="Arial" w:hint="eastAsia"/>
                <w:sz w:val="24"/>
              </w:rPr>
              <w:t>２　先行取得用地の活用</w:t>
            </w:r>
          </w:p>
          <w:p w:rsidR="00753F4F" w:rsidRPr="00D42191" w:rsidRDefault="00753F4F" w:rsidP="00D42191">
            <w:pPr>
              <w:widowControl/>
              <w:autoSpaceDE w:val="0"/>
              <w:autoSpaceDN w:val="0"/>
              <w:snapToGrid w:val="0"/>
              <w:spacing w:line="300" w:lineRule="exact"/>
              <w:ind w:leftChars="99" w:left="578" w:hangingChars="154" w:hanging="370"/>
              <w:jc w:val="left"/>
              <w:rPr>
                <w:rFonts w:ascii="ＭＳ 明朝" w:hAnsi="ＭＳ 明朝" w:cs="Arial"/>
                <w:sz w:val="24"/>
              </w:rPr>
            </w:pPr>
            <w:r w:rsidRPr="00D42191">
              <w:rPr>
                <w:rFonts w:ascii="ＭＳ 明朝" w:hAnsi="ＭＳ 明朝" w:cs="Arial"/>
                <w:sz w:val="24"/>
              </w:rPr>
              <w:t>○</w:t>
            </w:r>
            <w:r w:rsidRPr="00D42191">
              <w:rPr>
                <w:rFonts w:ascii="ＭＳ 明朝" w:hAnsi="ＭＳ 明朝" w:cs="Arial" w:hint="eastAsia"/>
                <w:sz w:val="24"/>
              </w:rPr>
              <w:t xml:space="preserve"> 都市整備部では、未着手の都市計画道路における先行取得用地について、府による活用、市等への貸付といった公共的、公益的な活用のほか、より有効に活用すべく一般への貸付（都市整備部土地（道路）活用事業）に取り組んでおり、令和２年６月現在の活用状況は下表のとおりとなっている。</w:t>
            </w:r>
          </w:p>
          <w:tbl>
            <w:tblPr>
              <w:tblStyle w:val="af2"/>
              <w:tblW w:w="11897" w:type="dxa"/>
              <w:jc w:val="center"/>
              <w:tblLayout w:type="fixed"/>
              <w:tblLook w:val="04A0" w:firstRow="1" w:lastRow="0" w:firstColumn="1" w:lastColumn="0" w:noHBand="0" w:noVBand="1"/>
            </w:tblPr>
            <w:tblGrid>
              <w:gridCol w:w="2117"/>
              <w:gridCol w:w="1956"/>
              <w:gridCol w:w="1956"/>
              <w:gridCol w:w="1956"/>
              <w:gridCol w:w="1956"/>
              <w:gridCol w:w="1956"/>
            </w:tblGrid>
            <w:tr w:rsidR="00753F4F" w:rsidRPr="00D42191" w:rsidTr="00DC2164">
              <w:trPr>
                <w:trHeight w:val="264"/>
                <w:jc w:val="center"/>
              </w:trPr>
              <w:tc>
                <w:tcPr>
                  <w:tcW w:w="2117" w:type="dxa"/>
                  <w:vMerge w:val="restart"/>
                  <w:tcBorders>
                    <w:top w:val="single" w:sz="8" w:space="0" w:color="auto"/>
                    <w:left w:val="single" w:sz="8" w:space="0" w:color="auto"/>
                    <w:right w:val="nil"/>
                  </w:tcBorders>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先行取得用地</w:t>
                  </w:r>
                </w:p>
              </w:tc>
              <w:tc>
                <w:tcPr>
                  <w:tcW w:w="9780" w:type="dxa"/>
                  <w:gridSpan w:val="5"/>
                  <w:tcBorders>
                    <w:top w:val="single" w:sz="8" w:space="0" w:color="auto"/>
                    <w:left w:val="nil"/>
                    <w:right w:val="single" w:sz="8" w:space="0" w:color="auto"/>
                  </w:tcBorders>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p>
              </w:tc>
            </w:tr>
            <w:tr w:rsidR="00753F4F" w:rsidRPr="00D42191" w:rsidTr="00DC2164">
              <w:trPr>
                <w:trHeight w:val="339"/>
                <w:jc w:val="center"/>
              </w:trPr>
              <w:tc>
                <w:tcPr>
                  <w:tcW w:w="2117" w:type="dxa"/>
                  <w:vMerge/>
                  <w:tcBorders>
                    <w:left w:val="single" w:sz="8" w:space="0" w:color="auto"/>
                  </w:tcBorders>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left"/>
                    <w:rPr>
                      <w:rFonts w:ascii="ＭＳ 明朝" w:hAnsi="ＭＳ 明朝" w:cs="Arial"/>
                      <w:kern w:val="0"/>
                      <w:sz w:val="24"/>
                    </w:rPr>
                  </w:pPr>
                </w:p>
              </w:tc>
              <w:tc>
                <w:tcPr>
                  <w:tcW w:w="1956" w:type="dxa"/>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府利用</w:t>
                  </w:r>
                </w:p>
              </w:tc>
              <w:tc>
                <w:tcPr>
                  <w:tcW w:w="1956" w:type="dxa"/>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ind w:left="1680" w:hanging="1680"/>
                    <w:contextualSpacing/>
                    <w:jc w:val="center"/>
                    <w:rPr>
                      <w:rFonts w:ascii="ＭＳ 明朝" w:hAnsi="ＭＳ 明朝" w:cs="Arial"/>
                      <w:kern w:val="0"/>
                      <w:sz w:val="24"/>
                    </w:rPr>
                  </w:pPr>
                  <w:r w:rsidRPr="00D42191">
                    <w:rPr>
                      <w:rFonts w:ascii="ＭＳ 明朝" w:hAnsi="ＭＳ 明朝" w:cs="Arial" w:hint="eastAsia"/>
                      <w:kern w:val="0"/>
                      <w:sz w:val="24"/>
                    </w:rPr>
                    <w:t>市等への貸付</w:t>
                  </w:r>
                </w:p>
              </w:tc>
              <w:tc>
                <w:tcPr>
                  <w:tcW w:w="1956" w:type="dxa"/>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公募貸付</w:t>
                  </w:r>
                </w:p>
              </w:tc>
              <w:tc>
                <w:tcPr>
                  <w:tcW w:w="1956" w:type="dxa"/>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公募準備中</w:t>
                  </w:r>
                </w:p>
              </w:tc>
              <w:tc>
                <w:tcPr>
                  <w:tcW w:w="1956" w:type="dxa"/>
                  <w:tcBorders>
                    <w:right w:val="single" w:sz="8" w:space="0" w:color="auto"/>
                  </w:tcBorders>
                  <w:shd w:val="clear" w:color="auto" w:fill="D9D9D9" w:themeFill="background1" w:themeFillShade="D9"/>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未活用</w:t>
                  </w:r>
                </w:p>
              </w:tc>
            </w:tr>
            <w:tr w:rsidR="00753F4F" w:rsidRPr="00D42191" w:rsidTr="006A5B0C">
              <w:trPr>
                <w:trHeight w:val="567"/>
                <w:jc w:val="center"/>
              </w:trPr>
              <w:tc>
                <w:tcPr>
                  <w:tcW w:w="2117" w:type="dxa"/>
                  <w:tcBorders>
                    <w:left w:val="single" w:sz="8" w:space="0" w:color="auto"/>
                    <w:bottom w:val="single" w:sz="8" w:space="0" w:color="auto"/>
                  </w:tcBorders>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139,071.52㎡</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（100％）</w:t>
                  </w:r>
                </w:p>
              </w:tc>
              <w:tc>
                <w:tcPr>
                  <w:tcW w:w="1956" w:type="dxa"/>
                  <w:tcBorders>
                    <w:bottom w:val="single" w:sz="8" w:space="0" w:color="auto"/>
                  </w:tcBorders>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13,377.85㎡</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（9.6％）</w:t>
                  </w:r>
                </w:p>
              </w:tc>
              <w:tc>
                <w:tcPr>
                  <w:tcW w:w="1956" w:type="dxa"/>
                  <w:tcBorders>
                    <w:bottom w:val="single" w:sz="8" w:space="0" w:color="auto"/>
                  </w:tcBorders>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27,642.83㎡</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（19.9％）</w:t>
                  </w:r>
                </w:p>
              </w:tc>
              <w:tc>
                <w:tcPr>
                  <w:tcW w:w="1956" w:type="dxa"/>
                  <w:tcBorders>
                    <w:bottom w:val="single" w:sz="8" w:space="0" w:color="auto"/>
                  </w:tcBorders>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11,453.00㎡</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（8.2％）</w:t>
                  </w:r>
                </w:p>
              </w:tc>
              <w:tc>
                <w:tcPr>
                  <w:tcW w:w="1956" w:type="dxa"/>
                  <w:tcBorders>
                    <w:bottom w:val="single" w:sz="8" w:space="0" w:color="auto"/>
                  </w:tcBorders>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3,227.04㎡</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（2.3％）</w:t>
                  </w:r>
                </w:p>
              </w:tc>
              <w:tc>
                <w:tcPr>
                  <w:tcW w:w="1956" w:type="dxa"/>
                  <w:tcBorders>
                    <w:bottom w:val="single" w:sz="8" w:space="0" w:color="auto"/>
                    <w:right w:val="single" w:sz="8" w:space="0" w:color="auto"/>
                  </w:tcBorders>
                  <w:shd w:val="clear" w:color="auto" w:fill="auto"/>
                  <w:vAlign w:val="center"/>
                </w:tcPr>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kern w:val="0"/>
                      <w:sz w:val="24"/>
                    </w:rPr>
                  </w:pPr>
                  <w:r w:rsidRPr="00D42191">
                    <w:rPr>
                      <w:rFonts w:ascii="ＭＳ 明朝" w:hAnsi="ＭＳ 明朝" w:cs="Arial" w:hint="eastAsia"/>
                      <w:kern w:val="0"/>
                      <w:sz w:val="24"/>
                    </w:rPr>
                    <w:t>83,370.80㎡</w:t>
                  </w:r>
                </w:p>
                <w:p w:rsidR="00753F4F" w:rsidRPr="00D42191" w:rsidRDefault="00753F4F" w:rsidP="007B05DD">
                  <w:pPr>
                    <w:framePr w:hSpace="142" w:wrap="around" w:vAnchor="text" w:hAnchor="margin" w:y="2"/>
                    <w:widowControl/>
                    <w:snapToGrid w:val="0"/>
                    <w:spacing w:line="300" w:lineRule="exact"/>
                    <w:contextualSpacing/>
                    <w:jc w:val="center"/>
                    <w:rPr>
                      <w:rFonts w:ascii="ＭＳ 明朝" w:hAnsi="ＭＳ 明朝" w:cs="Arial"/>
                      <w:b/>
                      <w:kern w:val="0"/>
                      <w:sz w:val="24"/>
                    </w:rPr>
                  </w:pPr>
                  <w:r w:rsidRPr="00D42191">
                    <w:rPr>
                      <w:rFonts w:ascii="ＭＳ 明朝" w:hAnsi="ＭＳ 明朝" w:cs="Arial" w:hint="eastAsia"/>
                      <w:kern w:val="0"/>
                      <w:sz w:val="24"/>
                    </w:rPr>
                    <w:t>（60.0％）</w:t>
                  </w:r>
                </w:p>
              </w:tc>
            </w:tr>
          </w:tbl>
          <w:p w:rsidR="00753F4F" w:rsidRPr="00D42191" w:rsidRDefault="00753F4F" w:rsidP="00D42191">
            <w:pPr>
              <w:widowControl/>
              <w:autoSpaceDE w:val="0"/>
              <w:autoSpaceDN w:val="0"/>
              <w:snapToGrid w:val="0"/>
              <w:spacing w:before="120" w:line="300" w:lineRule="exact"/>
              <w:jc w:val="left"/>
              <w:rPr>
                <w:rFonts w:ascii="ＭＳ 明朝" w:hAnsi="ＭＳ 明朝" w:cs="Arial"/>
                <w:sz w:val="24"/>
              </w:rPr>
            </w:pPr>
            <w:r w:rsidRPr="00D42191">
              <w:rPr>
                <w:rFonts w:ascii="ＭＳ 明朝" w:hAnsi="ＭＳ 明朝" w:cs="Arial" w:hint="eastAsia"/>
                <w:sz w:val="24"/>
              </w:rPr>
              <w:t>３　都市整備部土地（道路）活用事業の概要</w:t>
            </w:r>
          </w:p>
          <w:p w:rsidR="00753F4F" w:rsidRPr="00D42191" w:rsidRDefault="00753F4F" w:rsidP="00D42191">
            <w:pPr>
              <w:widowControl/>
              <w:autoSpaceDE w:val="0"/>
              <w:autoSpaceDN w:val="0"/>
              <w:snapToGrid w:val="0"/>
              <w:spacing w:line="300" w:lineRule="exact"/>
              <w:ind w:leftChars="99" w:left="616" w:rightChars="18" w:right="38" w:hangingChars="170" w:hanging="408"/>
              <w:jc w:val="left"/>
              <w:rPr>
                <w:rFonts w:ascii="ＭＳ 明朝" w:hAnsi="ＭＳ 明朝" w:cs="Arial"/>
                <w:sz w:val="24"/>
              </w:rPr>
            </w:pPr>
            <w:r w:rsidRPr="00D42191">
              <w:rPr>
                <w:rFonts w:ascii="ＭＳ 明朝" w:hAnsi="ＭＳ 明朝" w:cs="Arial" w:hint="eastAsia"/>
                <w:sz w:val="24"/>
              </w:rPr>
              <w:t>○　都市整備部土地（道路）活用事業は、都市整備部が所管する道路等の事業予定地等について、公募により積極的に活用を図ることにより財源を確保し、もって道路等の維持管理等に充当することを目的としている。</w:t>
            </w:r>
            <w:r w:rsidRPr="00D42191">
              <w:rPr>
                <w:rFonts w:ascii="ＭＳ 明朝" w:hAnsi="ＭＳ 明朝" w:cs="Arial"/>
                <w:sz w:val="24"/>
              </w:rPr>
              <w:t xml:space="preserve"> </w:t>
            </w:r>
          </w:p>
          <w:p w:rsidR="00753F4F" w:rsidRPr="00D42191" w:rsidRDefault="00753F4F" w:rsidP="00D42191">
            <w:pPr>
              <w:widowControl/>
              <w:numPr>
                <w:ilvl w:val="0"/>
                <w:numId w:val="15"/>
              </w:numPr>
              <w:autoSpaceDE w:val="0"/>
              <w:autoSpaceDN w:val="0"/>
              <w:snapToGrid w:val="0"/>
              <w:spacing w:line="300" w:lineRule="exact"/>
              <w:jc w:val="left"/>
              <w:rPr>
                <w:rFonts w:ascii="ＭＳ 明朝" w:hAnsi="ＭＳ 明朝" w:cs="Arial"/>
                <w:sz w:val="24"/>
                <w:szCs w:val="22"/>
              </w:rPr>
            </w:pPr>
            <w:r w:rsidRPr="00D42191">
              <w:rPr>
                <w:rFonts w:ascii="ＭＳ 明朝" w:hAnsi="ＭＳ 明朝" w:cs="Arial" w:hint="eastAsia"/>
                <w:sz w:val="24"/>
                <w:szCs w:val="22"/>
              </w:rPr>
              <w:t>具体的には、概ね５年以上道路事業に着手する予定がなく、土地の形状及び接道状況等から利用可能と考えられる土地を各土木事務所が用地課と事前調整の上で選定し、原則として６月、11月及び</w:t>
            </w:r>
            <w:r w:rsidR="00990423">
              <w:rPr>
                <w:rFonts w:ascii="ＭＳ 明朝" w:hAnsi="ＭＳ 明朝" w:cs="Arial" w:hint="eastAsia"/>
                <w:sz w:val="24"/>
                <w:szCs w:val="22"/>
              </w:rPr>
              <w:t>２</w:t>
            </w:r>
            <w:r w:rsidRPr="00D42191">
              <w:rPr>
                <w:rFonts w:ascii="ＭＳ 明朝" w:hAnsi="ＭＳ 明朝" w:cs="Arial" w:hint="eastAsia"/>
                <w:sz w:val="24"/>
                <w:szCs w:val="22"/>
              </w:rPr>
              <w:t>月に公募を実施した上で、</w:t>
            </w:r>
            <w:r w:rsidR="00990423">
              <w:rPr>
                <w:rFonts w:ascii="ＭＳ 明朝" w:hAnsi="ＭＳ 明朝" w:cs="Arial" w:hint="eastAsia"/>
                <w:sz w:val="24"/>
                <w:szCs w:val="22"/>
              </w:rPr>
              <w:t>１</w:t>
            </w:r>
            <w:r w:rsidRPr="00D42191">
              <w:rPr>
                <w:rFonts w:ascii="ＭＳ 明朝" w:hAnsi="ＭＳ 明朝" w:cs="Arial" w:hint="eastAsia"/>
                <w:sz w:val="24"/>
                <w:szCs w:val="22"/>
              </w:rPr>
              <w:t>年更新（最長５年）の貸付を行っている。</w:t>
            </w:r>
          </w:p>
          <w:p w:rsidR="00753F4F" w:rsidRPr="00D42191" w:rsidRDefault="00753F4F" w:rsidP="00D42191">
            <w:pPr>
              <w:widowControl/>
              <w:numPr>
                <w:ilvl w:val="0"/>
                <w:numId w:val="15"/>
              </w:numPr>
              <w:autoSpaceDE w:val="0"/>
              <w:autoSpaceDN w:val="0"/>
              <w:snapToGrid w:val="0"/>
              <w:spacing w:line="300" w:lineRule="exact"/>
              <w:jc w:val="left"/>
              <w:rPr>
                <w:rFonts w:ascii="ＭＳ 明朝" w:hAnsi="ＭＳ 明朝" w:cs="Arial"/>
                <w:sz w:val="24"/>
                <w:szCs w:val="22"/>
              </w:rPr>
            </w:pPr>
            <w:r w:rsidRPr="00D42191">
              <w:rPr>
                <w:rFonts w:ascii="ＭＳ 明朝" w:hAnsi="ＭＳ 明朝" w:cs="Arial" w:hint="eastAsia"/>
                <w:sz w:val="24"/>
                <w:szCs w:val="22"/>
              </w:rPr>
              <w:t>先行取得用地の公募貸付による収入額は58,592千円/年（令和元年度実績）となっている。</w:t>
            </w:r>
          </w:p>
          <w:p w:rsidR="00753F4F" w:rsidRPr="00D42191" w:rsidRDefault="00753F4F" w:rsidP="00D42191">
            <w:pPr>
              <w:widowControl/>
              <w:autoSpaceDE w:val="0"/>
              <w:autoSpaceDN w:val="0"/>
              <w:snapToGrid w:val="0"/>
              <w:spacing w:before="120" w:line="300" w:lineRule="exact"/>
              <w:jc w:val="left"/>
              <w:rPr>
                <w:rFonts w:ascii="ＭＳ 明朝" w:hAnsi="ＭＳ 明朝" w:cs="Arial"/>
                <w:sz w:val="24"/>
              </w:rPr>
            </w:pPr>
            <w:r w:rsidRPr="00D42191">
              <w:rPr>
                <w:rFonts w:ascii="ＭＳ 明朝" w:hAnsi="ＭＳ 明朝" w:cs="Arial" w:hint="eastAsia"/>
                <w:sz w:val="24"/>
              </w:rPr>
              <w:t>４　未活用となっている先行取得用地の更なる活用に向けたニーズの拾い上げ</w:t>
            </w:r>
          </w:p>
          <w:p w:rsidR="00753F4F" w:rsidRPr="00D42191" w:rsidRDefault="00753F4F" w:rsidP="00D42191">
            <w:pPr>
              <w:widowControl/>
              <w:autoSpaceDE w:val="0"/>
              <w:autoSpaceDN w:val="0"/>
              <w:snapToGrid w:val="0"/>
              <w:spacing w:line="300" w:lineRule="exact"/>
              <w:ind w:leftChars="99" w:left="618" w:hangingChars="171" w:hanging="410"/>
              <w:jc w:val="left"/>
              <w:rPr>
                <w:rFonts w:ascii="ＭＳ 明朝" w:hAnsi="ＭＳ 明朝" w:cs="Arial"/>
                <w:sz w:val="24"/>
              </w:rPr>
            </w:pPr>
            <w:r w:rsidRPr="00D42191">
              <w:rPr>
                <w:rFonts w:ascii="ＭＳ 明朝" w:hAnsi="ＭＳ 明朝" w:cs="Arial" w:hint="eastAsia"/>
                <w:sz w:val="24"/>
              </w:rPr>
              <w:t>（現状）</w:t>
            </w:r>
          </w:p>
          <w:p w:rsidR="00753F4F" w:rsidRPr="00D42191" w:rsidRDefault="00753F4F" w:rsidP="00D42191">
            <w:pPr>
              <w:widowControl/>
              <w:autoSpaceDE w:val="0"/>
              <w:autoSpaceDN w:val="0"/>
              <w:snapToGrid w:val="0"/>
              <w:spacing w:line="300" w:lineRule="exact"/>
              <w:ind w:leftChars="99" w:left="618" w:hangingChars="171" w:hanging="410"/>
              <w:jc w:val="left"/>
              <w:rPr>
                <w:rFonts w:ascii="ＭＳ 明朝" w:hAnsi="ＭＳ 明朝" w:cs="Arial"/>
                <w:sz w:val="24"/>
              </w:rPr>
            </w:pPr>
            <w:r w:rsidRPr="00D42191">
              <w:rPr>
                <w:rFonts w:ascii="ＭＳ 明朝" w:hAnsi="ＭＳ 明朝" w:cs="Arial" w:hint="eastAsia"/>
                <w:sz w:val="24"/>
              </w:rPr>
              <w:t>○　令和２年６月現在の未活用地（83,370.80㎡）の中には、接道していないもの、傾斜地、交通安全上危険等の悪条件の土地が多く含まれているが、更なる活用に向け、都市整備部では内部検討を行ってきた。その結果、これまで利用可能性が無い若しくは低いと考え公募を見合わせていた又は公募は実施したが落札に至らなかった面積長大地や不整形地について、今後、部分的な貸付けを行っていくとしている。</w:t>
            </w:r>
          </w:p>
          <w:p w:rsidR="00753F4F" w:rsidRPr="00D42191" w:rsidRDefault="00753F4F" w:rsidP="00D42191">
            <w:pPr>
              <w:widowControl/>
              <w:autoSpaceDE w:val="0"/>
              <w:autoSpaceDN w:val="0"/>
              <w:snapToGrid w:val="0"/>
              <w:spacing w:line="300" w:lineRule="exact"/>
              <w:ind w:leftChars="99" w:left="618" w:hangingChars="171" w:hanging="410"/>
              <w:jc w:val="left"/>
              <w:rPr>
                <w:rFonts w:ascii="ＭＳ 明朝" w:hAnsi="ＭＳ 明朝" w:cs="Arial"/>
                <w:sz w:val="24"/>
              </w:rPr>
            </w:pPr>
            <w:r w:rsidRPr="00D42191">
              <w:rPr>
                <w:rFonts w:ascii="ＭＳ 明朝" w:hAnsi="ＭＳ 明朝" w:cs="Arial" w:hint="eastAsia"/>
                <w:sz w:val="24"/>
              </w:rPr>
              <w:t>（課題）</w:t>
            </w:r>
          </w:p>
          <w:p w:rsidR="00753F4F" w:rsidRPr="00D42191" w:rsidRDefault="00753F4F" w:rsidP="00D42191">
            <w:pPr>
              <w:widowControl/>
              <w:autoSpaceDE w:val="0"/>
              <w:autoSpaceDN w:val="0"/>
              <w:snapToGrid w:val="0"/>
              <w:spacing w:line="300" w:lineRule="exact"/>
              <w:ind w:leftChars="99" w:left="592" w:hangingChars="160" w:hanging="384"/>
              <w:jc w:val="left"/>
              <w:rPr>
                <w:rFonts w:ascii="ＭＳ 明朝" w:hAnsi="ＭＳ 明朝" w:cs="Arial"/>
                <w:sz w:val="24"/>
              </w:rPr>
            </w:pPr>
            <w:r w:rsidRPr="00D42191">
              <w:rPr>
                <w:rFonts w:ascii="ＭＳ 明朝" w:hAnsi="ＭＳ 明朝" w:cs="Arial" w:hint="eastAsia"/>
                <w:sz w:val="24"/>
              </w:rPr>
              <w:t>○　一方、他部局に対し、先行取得用地が何らかの施策事業に活用できないかといった観点から、働きかけや照会を行うといった取組は行われていない。</w:t>
            </w:r>
          </w:p>
          <w:p w:rsidR="00753F4F" w:rsidRPr="00D42191" w:rsidRDefault="00753F4F" w:rsidP="00D42191">
            <w:pPr>
              <w:widowControl/>
              <w:autoSpaceDE w:val="0"/>
              <w:autoSpaceDN w:val="0"/>
              <w:snapToGrid w:val="0"/>
              <w:spacing w:after="240" w:line="300" w:lineRule="exact"/>
              <w:ind w:leftChars="100" w:left="565" w:hangingChars="148" w:hanging="355"/>
              <w:jc w:val="left"/>
              <w:rPr>
                <w:rFonts w:ascii="ＭＳ 明朝" w:hAnsi="ＭＳ 明朝" w:cs="Arial"/>
                <w:sz w:val="24"/>
              </w:rPr>
            </w:pPr>
            <w:r w:rsidRPr="00D42191">
              <w:rPr>
                <w:rFonts w:ascii="ＭＳ 明朝" w:hAnsi="ＭＳ 明朝" w:cs="Arial" w:hint="eastAsia"/>
                <w:sz w:val="24"/>
              </w:rPr>
              <w:t>○ また、公募用地の選定にあたり、個々の先行取得用地についてニーズを拾い上げ又は活用の可能性を探るため、住民、地域団体、NPO等から広く活用意向又は活用のしかたについて意見や提案を受けるといった取組は行われていない。</w:t>
            </w:r>
          </w:p>
        </w:tc>
        <w:tc>
          <w:tcPr>
            <w:tcW w:w="2976" w:type="dxa"/>
            <w:shd w:val="clear" w:color="auto" w:fill="auto"/>
          </w:tcPr>
          <w:p w:rsidR="00753F4F" w:rsidRPr="00D42191" w:rsidRDefault="00753F4F" w:rsidP="006A5B0C">
            <w:pPr>
              <w:widowControl/>
              <w:autoSpaceDE w:val="0"/>
              <w:autoSpaceDN w:val="0"/>
              <w:spacing w:line="300" w:lineRule="exact"/>
              <w:rPr>
                <w:rFonts w:ascii="ＭＳ 明朝" w:hAnsi="ＭＳ 明朝" w:cs="Arial"/>
                <w:sz w:val="24"/>
              </w:rPr>
            </w:pPr>
          </w:p>
          <w:p w:rsidR="00753F4F" w:rsidRPr="00D42191" w:rsidRDefault="00753F4F" w:rsidP="006A5B0C">
            <w:pPr>
              <w:widowControl/>
              <w:autoSpaceDE w:val="0"/>
              <w:autoSpaceDN w:val="0"/>
              <w:spacing w:line="300" w:lineRule="exact"/>
              <w:ind w:left="10" w:firstLineChars="100" w:firstLine="240"/>
              <w:rPr>
                <w:rFonts w:ascii="ＭＳ 明朝" w:hAnsi="ＭＳ 明朝" w:cs="Arial"/>
                <w:sz w:val="24"/>
              </w:rPr>
            </w:pPr>
            <w:r w:rsidRPr="00D42191">
              <w:rPr>
                <w:rFonts w:ascii="ＭＳ 明朝" w:hAnsi="ＭＳ 明朝" w:cs="Arial" w:hint="eastAsia"/>
                <w:sz w:val="24"/>
              </w:rPr>
              <w:t>都市整備部では、未着手の都市計画道路に係る先行取得用地の有効活用を図るため、公共的、公益的な利用のほか公募による一般への貸付に取り組んでいるが、接道していないもの、傾斜地、交通安全上危険等の悪条件の土地が多く含まれており、令和２年６月現在で未活用のものが83,370.80㎡ある。</w:t>
            </w:r>
          </w:p>
          <w:p w:rsidR="00753F4F" w:rsidRPr="00D42191" w:rsidRDefault="00753F4F" w:rsidP="006A5B0C">
            <w:pPr>
              <w:widowControl/>
              <w:autoSpaceDE w:val="0"/>
              <w:autoSpaceDN w:val="0"/>
              <w:spacing w:line="300" w:lineRule="exact"/>
              <w:ind w:firstLineChars="100" w:firstLine="240"/>
              <w:rPr>
                <w:rFonts w:ascii="ＭＳ 明朝" w:hAnsi="ＭＳ 明朝" w:cs="Arial"/>
                <w:sz w:val="24"/>
              </w:rPr>
            </w:pPr>
            <w:r w:rsidRPr="00D42191">
              <w:rPr>
                <w:rFonts w:ascii="ＭＳ 明朝" w:hAnsi="ＭＳ 明朝" w:cs="Arial" w:hint="eastAsia"/>
                <w:sz w:val="24"/>
              </w:rPr>
              <w:t>これらの未活用地の更なる活用に向け、都市整備部は部内において検討を行ってきたが、他部局に対し何らかの施策事業に活用できないかといった働きかけや照会等は行っていない。</w:t>
            </w:r>
          </w:p>
          <w:p w:rsidR="00753F4F" w:rsidRPr="00D42191" w:rsidRDefault="00753F4F" w:rsidP="006A5B0C">
            <w:pPr>
              <w:widowControl/>
              <w:autoSpaceDE w:val="0"/>
              <w:autoSpaceDN w:val="0"/>
              <w:spacing w:line="300" w:lineRule="exact"/>
              <w:ind w:firstLineChars="100" w:firstLine="240"/>
              <w:rPr>
                <w:rFonts w:ascii="ＭＳ 明朝" w:hAnsi="ＭＳ 明朝" w:cs="Arial"/>
                <w:sz w:val="24"/>
              </w:rPr>
            </w:pPr>
            <w:r w:rsidRPr="00D42191">
              <w:rPr>
                <w:rFonts w:ascii="ＭＳ 明朝" w:hAnsi="ＭＳ 明朝" w:cs="Arial" w:hint="eastAsia"/>
                <w:sz w:val="24"/>
              </w:rPr>
              <w:t>また、公募用地の選定にあたり、広く住民、地域団体、NPO等から活用意向又は活用のしかた等について提案や意見を受けるといった取組は行っていない。</w:t>
            </w:r>
          </w:p>
        </w:tc>
        <w:tc>
          <w:tcPr>
            <w:tcW w:w="2977" w:type="dxa"/>
            <w:shd w:val="clear" w:color="auto" w:fill="auto"/>
          </w:tcPr>
          <w:p w:rsidR="00753F4F" w:rsidRPr="00D42191" w:rsidRDefault="00753F4F" w:rsidP="006A5B0C">
            <w:pPr>
              <w:widowControl/>
              <w:autoSpaceDE w:val="0"/>
              <w:autoSpaceDN w:val="0"/>
              <w:spacing w:line="300" w:lineRule="exact"/>
              <w:rPr>
                <w:rFonts w:ascii="ＭＳ 明朝" w:hAnsi="ＭＳ 明朝"/>
                <w:sz w:val="24"/>
              </w:rPr>
            </w:pPr>
          </w:p>
          <w:p w:rsidR="00753F4F" w:rsidRPr="00D42191" w:rsidRDefault="00753F4F" w:rsidP="006A5B0C">
            <w:pPr>
              <w:widowControl/>
              <w:autoSpaceDE w:val="0"/>
              <w:autoSpaceDN w:val="0"/>
              <w:spacing w:line="300" w:lineRule="exact"/>
              <w:ind w:firstLineChars="100" w:firstLine="240"/>
              <w:rPr>
                <w:rFonts w:ascii="ＭＳ 明朝" w:hAnsi="ＭＳ 明朝"/>
                <w:sz w:val="24"/>
              </w:rPr>
            </w:pPr>
            <w:r w:rsidRPr="00D42191">
              <w:rPr>
                <w:rFonts w:ascii="ＭＳ 明朝" w:hAnsi="ＭＳ 明朝" w:hint="eastAsia"/>
                <w:sz w:val="24"/>
              </w:rPr>
              <w:t>未着手の都市計画道路に係る</w:t>
            </w:r>
            <w:r w:rsidRPr="00D42191">
              <w:rPr>
                <w:rFonts w:ascii="ＭＳ 明朝" w:hAnsi="ＭＳ 明朝" w:cs="Arial" w:hint="eastAsia"/>
                <w:sz w:val="24"/>
              </w:rPr>
              <w:t>先行取得用地が何らかの施策事業に活用できないかといった観点から、</w:t>
            </w:r>
            <w:r w:rsidRPr="00D42191">
              <w:rPr>
                <w:rFonts w:ascii="ＭＳ 明朝" w:hAnsi="ＭＳ 明朝" w:hint="eastAsia"/>
                <w:sz w:val="24"/>
              </w:rPr>
              <w:t>他部局に対し働きかけや照会を行う等、先行取得用地の活用検討及び活用が全庁的に展開されるよう取り組まれたい。</w:t>
            </w:r>
          </w:p>
          <w:p w:rsidR="00753F4F" w:rsidRPr="00D42191" w:rsidRDefault="00753F4F" w:rsidP="006A5B0C">
            <w:pPr>
              <w:widowControl/>
              <w:autoSpaceDE w:val="0"/>
              <w:autoSpaceDN w:val="0"/>
              <w:spacing w:line="300" w:lineRule="exact"/>
              <w:ind w:firstLineChars="100" w:firstLine="240"/>
              <w:rPr>
                <w:rFonts w:ascii="ＭＳ 明朝" w:hAnsi="ＭＳ 明朝"/>
                <w:sz w:val="24"/>
              </w:rPr>
            </w:pPr>
            <w:r w:rsidRPr="00D42191">
              <w:rPr>
                <w:rFonts w:ascii="ＭＳ 明朝" w:hAnsi="ＭＳ 明朝" w:hint="eastAsia"/>
                <w:sz w:val="24"/>
              </w:rPr>
              <w:t>また、個々の土地に対するニーズ又は活用の可能性について広く住民、地域団体、NPO等から意見や提案を受けることについて検討されたい。</w:t>
            </w:r>
          </w:p>
        </w:tc>
      </w:tr>
      <w:tr w:rsidR="00E74F1A" w:rsidRPr="00F23400" w:rsidTr="00E74F1A">
        <w:trPr>
          <w:trHeight w:val="400"/>
        </w:trPr>
        <w:tc>
          <w:tcPr>
            <w:tcW w:w="20549" w:type="dxa"/>
            <w:gridSpan w:val="3"/>
            <w:shd w:val="clear" w:color="auto" w:fill="auto"/>
            <w:vAlign w:val="center"/>
          </w:tcPr>
          <w:p w:rsidR="00E74F1A" w:rsidRPr="00BE7768" w:rsidRDefault="00E74F1A" w:rsidP="00E74F1A">
            <w:pPr>
              <w:widowControl/>
              <w:autoSpaceDE w:val="0"/>
              <w:autoSpaceDN w:val="0"/>
              <w:snapToGrid w:val="0"/>
              <w:spacing w:line="300" w:lineRule="exact"/>
              <w:jc w:val="center"/>
              <w:rPr>
                <w:rFonts w:ascii="ＭＳ Ｐゴシック" w:eastAsia="ＭＳ Ｐゴシック" w:hAnsi="ＭＳ Ｐゴシック" w:cs="Arial"/>
                <w:sz w:val="24"/>
              </w:rPr>
            </w:pPr>
            <w:r w:rsidRPr="00BE7768">
              <w:rPr>
                <w:rFonts w:ascii="ＭＳ Ｐゴシック" w:eastAsia="ＭＳ Ｐゴシック" w:hAnsi="ＭＳ Ｐゴシック" w:cs="Arial" w:hint="eastAsia"/>
                <w:sz w:val="24"/>
              </w:rPr>
              <w:t>措置の内容</w:t>
            </w:r>
          </w:p>
        </w:tc>
      </w:tr>
      <w:tr w:rsidR="00E74F1A" w:rsidRPr="00F23400" w:rsidTr="005703B5">
        <w:trPr>
          <w:trHeight w:val="982"/>
        </w:trPr>
        <w:tc>
          <w:tcPr>
            <w:tcW w:w="20549" w:type="dxa"/>
            <w:gridSpan w:val="3"/>
            <w:shd w:val="clear" w:color="auto" w:fill="auto"/>
          </w:tcPr>
          <w:p w:rsidR="00E74F1A" w:rsidRPr="00D42191" w:rsidRDefault="00E74F1A" w:rsidP="00D42191">
            <w:pPr>
              <w:widowControl/>
              <w:autoSpaceDE w:val="0"/>
              <w:autoSpaceDN w:val="0"/>
              <w:snapToGrid w:val="0"/>
              <w:spacing w:line="300" w:lineRule="exact"/>
              <w:jc w:val="left"/>
              <w:rPr>
                <w:rFonts w:ascii="ＭＳ 明朝" w:hAnsi="ＭＳ 明朝" w:cs="Arial"/>
                <w:sz w:val="24"/>
              </w:rPr>
            </w:pPr>
          </w:p>
          <w:p w:rsidR="00E74F1A" w:rsidRPr="00D42191" w:rsidRDefault="00E74F1A" w:rsidP="00D42191">
            <w:pPr>
              <w:widowControl/>
              <w:autoSpaceDE w:val="0"/>
              <w:autoSpaceDN w:val="0"/>
              <w:snapToGrid w:val="0"/>
              <w:spacing w:line="300" w:lineRule="exact"/>
              <w:ind w:firstLineChars="100" w:firstLine="240"/>
              <w:jc w:val="left"/>
              <w:rPr>
                <w:rFonts w:ascii="ＭＳ 明朝" w:hAnsi="ＭＳ 明朝" w:cs="Arial"/>
                <w:sz w:val="24"/>
              </w:rPr>
            </w:pPr>
            <w:r w:rsidRPr="00D42191">
              <w:rPr>
                <w:rFonts w:ascii="ＭＳ 明朝" w:hAnsi="ＭＳ 明朝" w:cs="Arial" w:hint="eastAsia"/>
                <w:sz w:val="24"/>
              </w:rPr>
              <w:t>未着手の都市計画道路に係る先行取得用地のうち、５年以上事業に着手する予定がない箇所を抽出し、庁内ウェブに開設した先行取得用地の有効活用のページに未利用地一覧を掲載するとともに、他部局あて周知及び有効活用についての照会を行った。また、各土木事務所の一般府民向けのホームページに有効活用に関する意見や提案を求める掲載を行った。</w:t>
            </w:r>
          </w:p>
          <w:p w:rsidR="00E74F1A" w:rsidRPr="00D42191" w:rsidRDefault="00E74F1A" w:rsidP="00D42191">
            <w:pPr>
              <w:widowControl/>
              <w:autoSpaceDE w:val="0"/>
              <w:autoSpaceDN w:val="0"/>
              <w:snapToGrid w:val="0"/>
              <w:spacing w:line="300" w:lineRule="exact"/>
              <w:jc w:val="left"/>
              <w:rPr>
                <w:rFonts w:ascii="ＭＳ 明朝" w:hAnsi="ＭＳ 明朝" w:cs="Arial"/>
                <w:sz w:val="24"/>
              </w:rPr>
            </w:pPr>
          </w:p>
        </w:tc>
      </w:tr>
    </w:tbl>
    <w:p w:rsidR="0057628F" w:rsidRPr="00F23400" w:rsidRDefault="00753F4F" w:rsidP="00C11853">
      <w:pPr>
        <w:widowControl/>
        <w:autoSpaceDE w:val="0"/>
        <w:autoSpaceDN w:val="0"/>
        <w:spacing w:after="166" w:line="300" w:lineRule="exact"/>
        <w:jc w:val="right"/>
        <w:rPr>
          <w:rFonts w:ascii="ＭＳ ゴシック" w:eastAsia="ＭＳ ゴシック" w:hAnsi="ＭＳ ゴシック"/>
          <w:sz w:val="24"/>
        </w:rPr>
      </w:pPr>
      <w:r w:rsidRPr="00F23400">
        <w:rPr>
          <w:rFonts w:ascii="ＭＳ ゴシック" w:eastAsia="ＭＳ ゴシック" w:hAnsi="ＭＳ ゴシック" w:hint="eastAsia"/>
          <w:sz w:val="24"/>
          <w:szCs w:val="22"/>
        </w:rPr>
        <w:t>監査（検査）実施年月日（委員：令和２年10月15日、事務局：令和２年８月19日）</w:t>
      </w:r>
    </w:p>
    <w:sectPr w:rsidR="0057628F" w:rsidRPr="00F23400" w:rsidSect="005703B5">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701" w:right="1701" w:bottom="851" w:left="1622" w:header="1077"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5A" w:rsidRDefault="007E0A5A">
      <w:r>
        <w:separator/>
      </w:r>
    </w:p>
  </w:endnote>
  <w:endnote w:type="continuationSeparator" w:id="0">
    <w:p w:rsidR="007E0A5A" w:rsidRDefault="007E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DD" w:rsidRDefault="007B05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DD" w:rsidRDefault="007B05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DD" w:rsidRDefault="007B05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5A" w:rsidRDefault="007E0A5A">
      <w:r>
        <w:separator/>
      </w:r>
    </w:p>
  </w:footnote>
  <w:footnote w:type="continuationSeparator" w:id="0">
    <w:p w:rsidR="007E0A5A" w:rsidRDefault="007E0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DD" w:rsidRDefault="007B05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5DD" w:rsidRDefault="007B05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E53" w:rsidRPr="00A20659" w:rsidRDefault="007B05DD" w:rsidP="00793119">
    <w:pPr>
      <w:pStyle w:val="a3"/>
      <w:ind w:firstLineChars="300" w:firstLine="630"/>
      <w:rPr>
        <w:rFonts w:ascii="ＭＳ 明朝" w:hAnsi="ＭＳ 明朝"/>
        <w:b/>
        <w:sz w:val="48"/>
        <w:szCs w:val="48"/>
      </w:rPr>
    </w:pPr>
    <w:sdt>
      <w:sdtPr>
        <w:id w:val="-409472823"/>
        <w:docPartObj>
          <w:docPartGallery w:val="Page Numbers (Top of Page)"/>
          <w:docPartUnique/>
        </w:docPartObj>
      </w:sdtPr>
      <w:sdtEndPr>
        <w:rPr>
          <w:rFonts w:ascii="ＭＳ 明朝" w:hAnsi="ＭＳ 明朝"/>
          <w:b/>
          <w:sz w:val="48"/>
          <w:szCs w:val="48"/>
        </w:rPr>
      </w:sdtEndPr>
      <w:sdtContent>
        <w:r w:rsidR="00162E53" w:rsidRPr="00A20659">
          <w:rPr>
            <w:rFonts w:ascii="ＭＳ 明朝" w:hAnsi="ＭＳ 明朝"/>
            <w:b/>
            <w:sz w:val="48"/>
            <w:szCs w:val="48"/>
          </w:rPr>
          <w:fldChar w:fldCharType="begin"/>
        </w:r>
        <w:r w:rsidR="00162E53" w:rsidRPr="00A20659">
          <w:rPr>
            <w:rFonts w:ascii="ＭＳ 明朝" w:hAnsi="ＭＳ 明朝"/>
            <w:b/>
            <w:sz w:val="48"/>
            <w:szCs w:val="48"/>
          </w:rPr>
          <w:instrText>PAGE   \* MERGEFORMAT</w:instrText>
        </w:r>
        <w:r w:rsidR="00162E53" w:rsidRPr="00A20659">
          <w:rPr>
            <w:rFonts w:ascii="ＭＳ 明朝" w:hAnsi="ＭＳ 明朝"/>
            <w:b/>
            <w:sz w:val="48"/>
            <w:szCs w:val="48"/>
          </w:rPr>
          <w:fldChar w:fldCharType="separate"/>
        </w:r>
        <w:r w:rsidR="00162E53" w:rsidRPr="009A5516">
          <w:rPr>
            <w:rFonts w:ascii="ＭＳ 明朝" w:hAnsi="ＭＳ 明朝"/>
            <w:b/>
            <w:noProof/>
            <w:sz w:val="48"/>
            <w:szCs w:val="48"/>
            <w:lang w:val="ja-JP"/>
          </w:rPr>
          <w:t>3</w:t>
        </w:r>
        <w:r w:rsidR="00162E53" w:rsidRPr="00A20659">
          <w:rPr>
            <w:rFonts w:ascii="ＭＳ 明朝" w:hAnsi="ＭＳ 明朝"/>
            <w:b/>
            <w:sz w:val="48"/>
            <w:szCs w:val="48"/>
          </w:rPr>
          <w:fldChar w:fldCharType="end"/>
        </w:r>
      </w:sdtContent>
    </w:sdt>
  </w:p>
  <w:p w:rsidR="00162E53" w:rsidRDefault="00162E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5"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E327764"/>
    <w:multiLevelType w:val="hybridMultilevel"/>
    <w:tmpl w:val="D30C19A2"/>
    <w:lvl w:ilvl="0" w:tplc="461043A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6"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1"/>
  </w:num>
  <w:num w:numId="2">
    <w:abstractNumId w:val="8"/>
  </w:num>
  <w:num w:numId="3">
    <w:abstractNumId w:val="7"/>
  </w:num>
  <w:num w:numId="4">
    <w:abstractNumId w:val="1"/>
  </w:num>
  <w:num w:numId="5">
    <w:abstractNumId w:val="9"/>
  </w:num>
  <w:num w:numId="6">
    <w:abstractNumId w:val="10"/>
  </w:num>
  <w:num w:numId="7">
    <w:abstractNumId w:val="3"/>
  </w:num>
  <w:num w:numId="8">
    <w:abstractNumId w:val="14"/>
  </w:num>
  <w:num w:numId="9">
    <w:abstractNumId w:val="5"/>
  </w:num>
  <w:num w:numId="10">
    <w:abstractNumId w:val="17"/>
  </w:num>
  <w:num w:numId="11">
    <w:abstractNumId w:val="4"/>
  </w:num>
  <w:num w:numId="12">
    <w:abstractNumId w:val="2"/>
  </w:num>
  <w:num w:numId="13">
    <w:abstractNumId w:val="6"/>
  </w:num>
  <w:num w:numId="14">
    <w:abstractNumId w:val="18"/>
  </w:num>
  <w:num w:numId="15">
    <w:abstractNumId w:val="15"/>
  </w:num>
  <w:num w:numId="16">
    <w:abstractNumId w:val="13"/>
  </w:num>
  <w:num w:numId="17">
    <w:abstractNumId w:val="0"/>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17D6"/>
    <w:rsid w:val="00002C28"/>
    <w:rsid w:val="00002F4D"/>
    <w:rsid w:val="00006BCE"/>
    <w:rsid w:val="00014C18"/>
    <w:rsid w:val="0001533F"/>
    <w:rsid w:val="00020C70"/>
    <w:rsid w:val="00020EE1"/>
    <w:rsid w:val="00022B51"/>
    <w:rsid w:val="00023DED"/>
    <w:rsid w:val="00024F22"/>
    <w:rsid w:val="000257B5"/>
    <w:rsid w:val="00035690"/>
    <w:rsid w:val="00037F07"/>
    <w:rsid w:val="00040B4C"/>
    <w:rsid w:val="00042E1C"/>
    <w:rsid w:val="00042FDC"/>
    <w:rsid w:val="00043DD7"/>
    <w:rsid w:val="000443C7"/>
    <w:rsid w:val="00045ABE"/>
    <w:rsid w:val="00050F18"/>
    <w:rsid w:val="000544BB"/>
    <w:rsid w:val="00054A08"/>
    <w:rsid w:val="0005569F"/>
    <w:rsid w:val="0006062D"/>
    <w:rsid w:val="00063DC2"/>
    <w:rsid w:val="0006616F"/>
    <w:rsid w:val="000712F1"/>
    <w:rsid w:val="00074E97"/>
    <w:rsid w:val="00076A77"/>
    <w:rsid w:val="00080BE8"/>
    <w:rsid w:val="00084F88"/>
    <w:rsid w:val="000850B0"/>
    <w:rsid w:val="00086C26"/>
    <w:rsid w:val="00087533"/>
    <w:rsid w:val="00090541"/>
    <w:rsid w:val="00090F62"/>
    <w:rsid w:val="000913DE"/>
    <w:rsid w:val="00092982"/>
    <w:rsid w:val="00093956"/>
    <w:rsid w:val="00093A85"/>
    <w:rsid w:val="000973BD"/>
    <w:rsid w:val="000A0C23"/>
    <w:rsid w:val="000A1D02"/>
    <w:rsid w:val="000A7F9F"/>
    <w:rsid w:val="000B30CE"/>
    <w:rsid w:val="000B470F"/>
    <w:rsid w:val="000B5ED8"/>
    <w:rsid w:val="000C0C27"/>
    <w:rsid w:val="000C3330"/>
    <w:rsid w:val="000C433B"/>
    <w:rsid w:val="000D0B36"/>
    <w:rsid w:val="000D4B14"/>
    <w:rsid w:val="000D785D"/>
    <w:rsid w:val="000D7928"/>
    <w:rsid w:val="000E0940"/>
    <w:rsid w:val="000E105D"/>
    <w:rsid w:val="000E1667"/>
    <w:rsid w:val="000E5E9A"/>
    <w:rsid w:val="000F28E4"/>
    <w:rsid w:val="000F2BA4"/>
    <w:rsid w:val="000F476B"/>
    <w:rsid w:val="000F52A8"/>
    <w:rsid w:val="000F6116"/>
    <w:rsid w:val="0010175E"/>
    <w:rsid w:val="001027BF"/>
    <w:rsid w:val="00102DE5"/>
    <w:rsid w:val="00102EC1"/>
    <w:rsid w:val="0010636A"/>
    <w:rsid w:val="0010650F"/>
    <w:rsid w:val="001076FC"/>
    <w:rsid w:val="00107BD8"/>
    <w:rsid w:val="00112589"/>
    <w:rsid w:val="00112DC1"/>
    <w:rsid w:val="001145A5"/>
    <w:rsid w:val="00114A59"/>
    <w:rsid w:val="001227E8"/>
    <w:rsid w:val="001228AD"/>
    <w:rsid w:val="001236D0"/>
    <w:rsid w:val="00130411"/>
    <w:rsid w:val="001321A2"/>
    <w:rsid w:val="001331E7"/>
    <w:rsid w:val="00133AAF"/>
    <w:rsid w:val="00136196"/>
    <w:rsid w:val="0014228B"/>
    <w:rsid w:val="00142651"/>
    <w:rsid w:val="001426F1"/>
    <w:rsid w:val="00154F62"/>
    <w:rsid w:val="00155DD3"/>
    <w:rsid w:val="00157624"/>
    <w:rsid w:val="00162C26"/>
    <w:rsid w:val="00162E53"/>
    <w:rsid w:val="0016458B"/>
    <w:rsid w:val="0016572A"/>
    <w:rsid w:val="0016593A"/>
    <w:rsid w:val="00166E1D"/>
    <w:rsid w:val="00166F76"/>
    <w:rsid w:val="00173492"/>
    <w:rsid w:val="00175A4A"/>
    <w:rsid w:val="00177FD2"/>
    <w:rsid w:val="001804FF"/>
    <w:rsid w:val="0018241A"/>
    <w:rsid w:val="00186925"/>
    <w:rsid w:val="00190775"/>
    <w:rsid w:val="001919B6"/>
    <w:rsid w:val="00192974"/>
    <w:rsid w:val="00196663"/>
    <w:rsid w:val="00197FA2"/>
    <w:rsid w:val="001A4143"/>
    <w:rsid w:val="001A42E2"/>
    <w:rsid w:val="001A51B2"/>
    <w:rsid w:val="001A78E3"/>
    <w:rsid w:val="001A7AF8"/>
    <w:rsid w:val="001B0B29"/>
    <w:rsid w:val="001B281A"/>
    <w:rsid w:val="001C0E29"/>
    <w:rsid w:val="001C254A"/>
    <w:rsid w:val="001C278D"/>
    <w:rsid w:val="001D02BB"/>
    <w:rsid w:val="001D61C7"/>
    <w:rsid w:val="001D7065"/>
    <w:rsid w:val="001F2C0D"/>
    <w:rsid w:val="001F525B"/>
    <w:rsid w:val="001F634F"/>
    <w:rsid w:val="00201446"/>
    <w:rsid w:val="0020449F"/>
    <w:rsid w:val="0021039C"/>
    <w:rsid w:val="002118A0"/>
    <w:rsid w:val="00213B09"/>
    <w:rsid w:val="00213EB1"/>
    <w:rsid w:val="00221EC8"/>
    <w:rsid w:val="002265B5"/>
    <w:rsid w:val="00226A79"/>
    <w:rsid w:val="002309F6"/>
    <w:rsid w:val="00231071"/>
    <w:rsid w:val="00231076"/>
    <w:rsid w:val="00234092"/>
    <w:rsid w:val="00235F24"/>
    <w:rsid w:val="00235F26"/>
    <w:rsid w:val="002452AF"/>
    <w:rsid w:val="00250225"/>
    <w:rsid w:val="002523DD"/>
    <w:rsid w:val="00254592"/>
    <w:rsid w:val="002552ED"/>
    <w:rsid w:val="0025570F"/>
    <w:rsid w:val="00260429"/>
    <w:rsid w:val="002654F1"/>
    <w:rsid w:val="002706F8"/>
    <w:rsid w:val="00270E45"/>
    <w:rsid w:val="00271B6C"/>
    <w:rsid w:val="00271DE9"/>
    <w:rsid w:val="0027473F"/>
    <w:rsid w:val="00275F73"/>
    <w:rsid w:val="00276C53"/>
    <w:rsid w:val="002771B9"/>
    <w:rsid w:val="00280A6E"/>
    <w:rsid w:val="00280A7F"/>
    <w:rsid w:val="00284779"/>
    <w:rsid w:val="00286566"/>
    <w:rsid w:val="00287584"/>
    <w:rsid w:val="002909ED"/>
    <w:rsid w:val="0029192A"/>
    <w:rsid w:val="00291C60"/>
    <w:rsid w:val="002966A8"/>
    <w:rsid w:val="002A322D"/>
    <w:rsid w:val="002B1AC4"/>
    <w:rsid w:val="002B409D"/>
    <w:rsid w:val="002B45D2"/>
    <w:rsid w:val="002B764C"/>
    <w:rsid w:val="002B79D1"/>
    <w:rsid w:val="002C08FB"/>
    <w:rsid w:val="002C1A38"/>
    <w:rsid w:val="002C7075"/>
    <w:rsid w:val="002C70C2"/>
    <w:rsid w:val="002C7500"/>
    <w:rsid w:val="002D1E8A"/>
    <w:rsid w:val="002D2A15"/>
    <w:rsid w:val="002D2FF1"/>
    <w:rsid w:val="002D3C04"/>
    <w:rsid w:val="002D47B4"/>
    <w:rsid w:val="002D4C46"/>
    <w:rsid w:val="002D5399"/>
    <w:rsid w:val="002E05F4"/>
    <w:rsid w:val="002E286E"/>
    <w:rsid w:val="002E663A"/>
    <w:rsid w:val="002E6EF1"/>
    <w:rsid w:val="002E716D"/>
    <w:rsid w:val="002E7AEE"/>
    <w:rsid w:val="002F54B6"/>
    <w:rsid w:val="0030787E"/>
    <w:rsid w:val="00307B22"/>
    <w:rsid w:val="00312AEF"/>
    <w:rsid w:val="0031520D"/>
    <w:rsid w:val="0031564A"/>
    <w:rsid w:val="003169D5"/>
    <w:rsid w:val="0032325E"/>
    <w:rsid w:val="003234F1"/>
    <w:rsid w:val="0032402C"/>
    <w:rsid w:val="00325FC6"/>
    <w:rsid w:val="00331CE4"/>
    <w:rsid w:val="0033201F"/>
    <w:rsid w:val="0033240F"/>
    <w:rsid w:val="0033337B"/>
    <w:rsid w:val="0033349F"/>
    <w:rsid w:val="00334BC0"/>
    <w:rsid w:val="003350FB"/>
    <w:rsid w:val="003357D1"/>
    <w:rsid w:val="00335BCA"/>
    <w:rsid w:val="003408D4"/>
    <w:rsid w:val="00341388"/>
    <w:rsid w:val="00342B98"/>
    <w:rsid w:val="00345ECD"/>
    <w:rsid w:val="00347193"/>
    <w:rsid w:val="00350B43"/>
    <w:rsid w:val="00350D3F"/>
    <w:rsid w:val="00352392"/>
    <w:rsid w:val="0035353F"/>
    <w:rsid w:val="0036112A"/>
    <w:rsid w:val="003615BB"/>
    <w:rsid w:val="00361B7F"/>
    <w:rsid w:val="00361EB6"/>
    <w:rsid w:val="0036253A"/>
    <w:rsid w:val="00362F5C"/>
    <w:rsid w:val="00363F5E"/>
    <w:rsid w:val="00365343"/>
    <w:rsid w:val="00372441"/>
    <w:rsid w:val="0038366B"/>
    <w:rsid w:val="00387777"/>
    <w:rsid w:val="0039547E"/>
    <w:rsid w:val="003958CC"/>
    <w:rsid w:val="003965CC"/>
    <w:rsid w:val="003966D0"/>
    <w:rsid w:val="003A2E5C"/>
    <w:rsid w:val="003A3818"/>
    <w:rsid w:val="003B295A"/>
    <w:rsid w:val="003B2E74"/>
    <w:rsid w:val="003B38BD"/>
    <w:rsid w:val="003B5AC2"/>
    <w:rsid w:val="003C07B9"/>
    <w:rsid w:val="003C1E51"/>
    <w:rsid w:val="003C3352"/>
    <w:rsid w:val="003C365C"/>
    <w:rsid w:val="003C37FB"/>
    <w:rsid w:val="003C46E8"/>
    <w:rsid w:val="003C5571"/>
    <w:rsid w:val="003C7320"/>
    <w:rsid w:val="003D00C5"/>
    <w:rsid w:val="003D0EE8"/>
    <w:rsid w:val="003D2F68"/>
    <w:rsid w:val="003D3756"/>
    <w:rsid w:val="003D4411"/>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7257"/>
    <w:rsid w:val="004117EF"/>
    <w:rsid w:val="0041361F"/>
    <w:rsid w:val="00413943"/>
    <w:rsid w:val="00415BA8"/>
    <w:rsid w:val="00425885"/>
    <w:rsid w:val="00427239"/>
    <w:rsid w:val="0043053E"/>
    <w:rsid w:val="004323CC"/>
    <w:rsid w:val="004330AE"/>
    <w:rsid w:val="0043353B"/>
    <w:rsid w:val="004374E3"/>
    <w:rsid w:val="00440A12"/>
    <w:rsid w:val="00446A5D"/>
    <w:rsid w:val="00447C2A"/>
    <w:rsid w:val="00451228"/>
    <w:rsid w:val="00451CBA"/>
    <w:rsid w:val="00455361"/>
    <w:rsid w:val="00455829"/>
    <w:rsid w:val="004566C7"/>
    <w:rsid w:val="00457A42"/>
    <w:rsid w:val="004617D8"/>
    <w:rsid w:val="00465986"/>
    <w:rsid w:val="00465E50"/>
    <w:rsid w:val="004677D0"/>
    <w:rsid w:val="00467B5D"/>
    <w:rsid w:val="004736D3"/>
    <w:rsid w:val="004737FB"/>
    <w:rsid w:val="00474241"/>
    <w:rsid w:val="00474850"/>
    <w:rsid w:val="00476919"/>
    <w:rsid w:val="00482460"/>
    <w:rsid w:val="00483CBB"/>
    <w:rsid w:val="00494621"/>
    <w:rsid w:val="00495C91"/>
    <w:rsid w:val="0049671D"/>
    <w:rsid w:val="0049675E"/>
    <w:rsid w:val="004A30A6"/>
    <w:rsid w:val="004A3DCE"/>
    <w:rsid w:val="004A5AF7"/>
    <w:rsid w:val="004A5B0E"/>
    <w:rsid w:val="004A657B"/>
    <w:rsid w:val="004A6802"/>
    <w:rsid w:val="004B5AB7"/>
    <w:rsid w:val="004B6593"/>
    <w:rsid w:val="004C0F03"/>
    <w:rsid w:val="004C3668"/>
    <w:rsid w:val="004C6E0A"/>
    <w:rsid w:val="004C7F27"/>
    <w:rsid w:val="004D1AFE"/>
    <w:rsid w:val="004D2C8C"/>
    <w:rsid w:val="004D4A40"/>
    <w:rsid w:val="004E02AE"/>
    <w:rsid w:val="004E2543"/>
    <w:rsid w:val="004E5065"/>
    <w:rsid w:val="004E6204"/>
    <w:rsid w:val="004F034A"/>
    <w:rsid w:val="004F06C3"/>
    <w:rsid w:val="004F28AB"/>
    <w:rsid w:val="004F30B2"/>
    <w:rsid w:val="00502E68"/>
    <w:rsid w:val="00507DB9"/>
    <w:rsid w:val="00507DC3"/>
    <w:rsid w:val="00514FA9"/>
    <w:rsid w:val="00517AC1"/>
    <w:rsid w:val="005203C3"/>
    <w:rsid w:val="005249BB"/>
    <w:rsid w:val="005249CE"/>
    <w:rsid w:val="0052503C"/>
    <w:rsid w:val="00526751"/>
    <w:rsid w:val="005301B0"/>
    <w:rsid w:val="0053062A"/>
    <w:rsid w:val="00536460"/>
    <w:rsid w:val="0054385C"/>
    <w:rsid w:val="00545137"/>
    <w:rsid w:val="00545AE4"/>
    <w:rsid w:val="00547423"/>
    <w:rsid w:val="005474B6"/>
    <w:rsid w:val="00547F60"/>
    <w:rsid w:val="0055376D"/>
    <w:rsid w:val="0055438C"/>
    <w:rsid w:val="00554A00"/>
    <w:rsid w:val="00555722"/>
    <w:rsid w:val="0055651F"/>
    <w:rsid w:val="00560B75"/>
    <w:rsid w:val="00560DCD"/>
    <w:rsid w:val="0056466B"/>
    <w:rsid w:val="00565AAF"/>
    <w:rsid w:val="00567959"/>
    <w:rsid w:val="005703B5"/>
    <w:rsid w:val="00570615"/>
    <w:rsid w:val="005708BA"/>
    <w:rsid w:val="005727C3"/>
    <w:rsid w:val="00572D2E"/>
    <w:rsid w:val="00574C49"/>
    <w:rsid w:val="0057628F"/>
    <w:rsid w:val="00576B24"/>
    <w:rsid w:val="005814A9"/>
    <w:rsid w:val="005817B3"/>
    <w:rsid w:val="005839D0"/>
    <w:rsid w:val="00584160"/>
    <w:rsid w:val="0058421F"/>
    <w:rsid w:val="005850A2"/>
    <w:rsid w:val="005870B9"/>
    <w:rsid w:val="00587BFD"/>
    <w:rsid w:val="00591030"/>
    <w:rsid w:val="00595AE2"/>
    <w:rsid w:val="005A1C82"/>
    <w:rsid w:val="005A6B21"/>
    <w:rsid w:val="005A74E9"/>
    <w:rsid w:val="005A78E7"/>
    <w:rsid w:val="005B1F4D"/>
    <w:rsid w:val="005B2B01"/>
    <w:rsid w:val="005B46DF"/>
    <w:rsid w:val="005B7067"/>
    <w:rsid w:val="005B7870"/>
    <w:rsid w:val="005C3503"/>
    <w:rsid w:val="005C434D"/>
    <w:rsid w:val="005C57A3"/>
    <w:rsid w:val="005C6EB5"/>
    <w:rsid w:val="005D021A"/>
    <w:rsid w:val="005D0DDB"/>
    <w:rsid w:val="005D364C"/>
    <w:rsid w:val="005D46A2"/>
    <w:rsid w:val="005D6187"/>
    <w:rsid w:val="005D6741"/>
    <w:rsid w:val="005D7EC6"/>
    <w:rsid w:val="005E2C04"/>
    <w:rsid w:val="005E41A5"/>
    <w:rsid w:val="005E7FB4"/>
    <w:rsid w:val="005F1E37"/>
    <w:rsid w:val="005F5980"/>
    <w:rsid w:val="005F77A2"/>
    <w:rsid w:val="0060023D"/>
    <w:rsid w:val="00600EC1"/>
    <w:rsid w:val="006061ED"/>
    <w:rsid w:val="00607259"/>
    <w:rsid w:val="00610CEB"/>
    <w:rsid w:val="0061208B"/>
    <w:rsid w:val="00620214"/>
    <w:rsid w:val="00624A26"/>
    <w:rsid w:val="006348CA"/>
    <w:rsid w:val="006351C8"/>
    <w:rsid w:val="00635DE5"/>
    <w:rsid w:val="00640C70"/>
    <w:rsid w:val="00642BA9"/>
    <w:rsid w:val="00642FD1"/>
    <w:rsid w:val="00645B61"/>
    <w:rsid w:val="006468B6"/>
    <w:rsid w:val="006518ED"/>
    <w:rsid w:val="00653816"/>
    <w:rsid w:val="00654366"/>
    <w:rsid w:val="00656913"/>
    <w:rsid w:val="006575BC"/>
    <w:rsid w:val="00657EA5"/>
    <w:rsid w:val="00660DB3"/>
    <w:rsid w:val="006610E3"/>
    <w:rsid w:val="00664A39"/>
    <w:rsid w:val="00664ED3"/>
    <w:rsid w:val="00666379"/>
    <w:rsid w:val="006673E8"/>
    <w:rsid w:val="00673A00"/>
    <w:rsid w:val="00675C32"/>
    <w:rsid w:val="00677B81"/>
    <w:rsid w:val="00681FBE"/>
    <w:rsid w:val="0068287C"/>
    <w:rsid w:val="00683D17"/>
    <w:rsid w:val="00683F34"/>
    <w:rsid w:val="00684666"/>
    <w:rsid w:val="00684A14"/>
    <w:rsid w:val="006901FF"/>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2BB6"/>
    <w:rsid w:val="006B462D"/>
    <w:rsid w:val="006B63A6"/>
    <w:rsid w:val="006C0DCA"/>
    <w:rsid w:val="006C0E75"/>
    <w:rsid w:val="006C47A6"/>
    <w:rsid w:val="006C57CF"/>
    <w:rsid w:val="006C625F"/>
    <w:rsid w:val="006C7B39"/>
    <w:rsid w:val="006D724A"/>
    <w:rsid w:val="006E1C53"/>
    <w:rsid w:val="006E4247"/>
    <w:rsid w:val="006E4ED3"/>
    <w:rsid w:val="006F042F"/>
    <w:rsid w:val="006F0E14"/>
    <w:rsid w:val="006F19B0"/>
    <w:rsid w:val="006F2AEA"/>
    <w:rsid w:val="006F2B05"/>
    <w:rsid w:val="006F3C83"/>
    <w:rsid w:val="006F45EA"/>
    <w:rsid w:val="006F560D"/>
    <w:rsid w:val="006F64FE"/>
    <w:rsid w:val="006F69E3"/>
    <w:rsid w:val="006F6B9A"/>
    <w:rsid w:val="007004FC"/>
    <w:rsid w:val="00701154"/>
    <w:rsid w:val="0070324E"/>
    <w:rsid w:val="00705183"/>
    <w:rsid w:val="007053E3"/>
    <w:rsid w:val="0071032E"/>
    <w:rsid w:val="00710947"/>
    <w:rsid w:val="00710C67"/>
    <w:rsid w:val="0071193E"/>
    <w:rsid w:val="00711CAC"/>
    <w:rsid w:val="007157B2"/>
    <w:rsid w:val="0071780F"/>
    <w:rsid w:val="007249DE"/>
    <w:rsid w:val="00732CAF"/>
    <w:rsid w:val="007362C2"/>
    <w:rsid w:val="00743283"/>
    <w:rsid w:val="007455D5"/>
    <w:rsid w:val="007473E7"/>
    <w:rsid w:val="0075333E"/>
    <w:rsid w:val="007537BF"/>
    <w:rsid w:val="00753F4F"/>
    <w:rsid w:val="007542E7"/>
    <w:rsid w:val="00766290"/>
    <w:rsid w:val="0076729C"/>
    <w:rsid w:val="007721BF"/>
    <w:rsid w:val="007721E9"/>
    <w:rsid w:val="00777930"/>
    <w:rsid w:val="00782985"/>
    <w:rsid w:val="00782BDC"/>
    <w:rsid w:val="00785D52"/>
    <w:rsid w:val="0078630C"/>
    <w:rsid w:val="007913D2"/>
    <w:rsid w:val="007913F8"/>
    <w:rsid w:val="00792645"/>
    <w:rsid w:val="00793119"/>
    <w:rsid w:val="0079398C"/>
    <w:rsid w:val="007955C0"/>
    <w:rsid w:val="007A0531"/>
    <w:rsid w:val="007A0781"/>
    <w:rsid w:val="007A4118"/>
    <w:rsid w:val="007A4FF7"/>
    <w:rsid w:val="007A5F99"/>
    <w:rsid w:val="007A7EFA"/>
    <w:rsid w:val="007B05DD"/>
    <w:rsid w:val="007B39B3"/>
    <w:rsid w:val="007C0B80"/>
    <w:rsid w:val="007C2684"/>
    <w:rsid w:val="007C2FB3"/>
    <w:rsid w:val="007C44B3"/>
    <w:rsid w:val="007C50D9"/>
    <w:rsid w:val="007C53A7"/>
    <w:rsid w:val="007C583F"/>
    <w:rsid w:val="007C7020"/>
    <w:rsid w:val="007D1D3A"/>
    <w:rsid w:val="007E0A5A"/>
    <w:rsid w:val="007E22B9"/>
    <w:rsid w:val="007E61F9"/>
    <w:rsid w:val="007F03AE"/>
    <w:rsid w:val="007F07C8"/>
    <w:rsid w:val="007F08D3"/>
    <w:rsid w:val="008008A0"/>
    <w:rsid w:val="0080235E"/>
    <w:rsid w:val="00803C0C"/>
    <w:rsid w:val="00805C9E"/>
    <w:rsid w:val="008060D5"/>
    <w:rsid w:val="00807CA1"/>
    <w:rsid w:val="008121F0"/>
    <w:rsid w:val="00812ECB"/>
    <w:rsid w:val="0081539B"/>
    <w:rsid w:val="008172D1"/>
    <w:rsid w:val="00817FBF"/>
    <w:rsid w:val="00821D22"/>
    <w:rsid w:val="0083029D"/>
    <w:rsid w:val="00832219"/>
    <w:rsid w:val="0083241D"/>
    <w:rsid w:val="008332E8"/>
    <w:rsid w:val="00842842"/>
    <w:rsid w:val="00843A8C"/>
    <w:rsid w:val="0084472F"/>
    <w:rsid w:val="00846348"/>
    <w:rsid w:val="00851B02"/>
    <w:rsid w:val="00855E3D"/>
    <w:rsid w:val="008572C8"/>
    <w:rsid w:val="00860CF6"/>
    <w:rsid w:val="0086123D"/>
    <w:rsid w:val="00862E24"/>
    <w:rsid w:val="00867A2E"/>
    <w:rsid w:val="00867FF0"/>
    <w:rsid w:val="00870D01"/>
    <w:rsid w:val="0087199B"/>
    <w:rsid w:val="00873675"/>
    <w:rsid w:val="00873A84"/>
    <w:rsid w:val="008747B9"/>
    <w:rsid w:val="00875F93"/>
    <w:rsid w:val="0088143A"/>
    <w:rsid w:val="00881496"/>
    <w:rsid w:val="00884FB3"/>
    <w:rsid w:val="00890B56"/>
    <w:rsid w:val="00893576"/>
    <w:rsid w:val="008939C9"/>
    <w:rsid w:val="0089587B"/>
    <w:rsid w:val="00896432"/>
    <w:rsid w:val="0089766B"/>
    <w:rsid w:val="00897B1A"/>
    <w:rsid w:val="008A2D69"/>
    <w:rsid w:val="008A3453"/>
    <w:rsid w:val="008A3CFD"/>
    <w:rsid w:val="008A3E2A"/>
    <w:rsid w:val="008A4F91"/>
    <w:rsid w:val="008A5172"/>
    <w:rsid w:val="008A5339"/>
    <w:rsid w:val="008B3235"/>
    <w:rsid w:val="008B3DF1"/>
    <w:rsid w:val="008B56B9"/>
    <w:rsid w:val="008C503F"/>
    <w:rsid w:val="008C5A03"/>
    <w:rsid w:val="008C6561"/>
    <w:rsid w:val="008D0832"/>
    <w:rsid w:val="008D22A3"/>
    <w:rsid w:val="008D26DC"/>
    <w:rsid w:val="008D4F92"/>
    <w:rsid w:val="008D6754"/>
    <w:rsid w:val="008D7BE6"/>
    <w:rsid w:val="008E05FB"/>
    <w:rsid w:val="008E110D"/>
    <w:rsid w:val="008E456F"/>
    <w:rsid w:val="008E466B"/>
    <w:rsid w:val="008E4C22"/>
    <w:rsid w:val="008F263E"/>
    <w:rsid w:val="008F6755"/>
    <w:rsid w:val="009013A9"/>
    <w:rsid w:val="00903CFC"/>
    <w:rsid w:val="009053FA"/>
    <w:rsid w:val="00912CA1"/>
    <w:rsid w:val="00915C28"/>
    <w:rsid w:val="009161EF"/>
    <w:rsid w:val="009168B0"/>
    <w:rsid w:val="009168D9"/>
    <w:rsid w:val="00916C18"/>
    <w:rsid w:val="00923DFD"/>
    <w:rsid w:val="00924B34"/>
    <w:rsid w:val="00925D38"/>
    <w:rsid w:val="00925DF6"/>
    <w:rsid w:val="009276B7"/>
    <w:rsid w:val="00927A59"/>
    <w:rsid w:val="00931676"/>
    <w:rsid w:val="00932A44"/>
    <w:rsid w:val="0093319E"/>
    <w:rsid w:val="00933A60"/>
    <w:rsid w:val="0094169F"/>
    <w:rsid w:val="00942A0E"/>
    <w:rsid w:val="00944DCB"/>
    <w:rsid w:val="009461D4"/>
    <w:rsid w:val="00947FAA"/>
    <w:rsid w:val="009549A2"/>
    <w:rsid w:val="00955329"/>
    <w:rsid w:val="00957B30"/>
    <w:rsid w:val="00960707"/>
    <w:rsid w:val="00960C66"/>
    <w:rsid w:val="00963F9C"/>
    <w:rsid w:val="009648B4"/>
    <w:rsid w:val="00965464"/>
    <w:rsid w:val="00967BD5"/>
    <w:rsid w:val="009716A1"/>
    <w:rsid w:val="009716DC"/>
    <w:rsid w:val="00972164"/>
    <w:rsid w:val="009727D9"/>
    <w:rsid w:val="00977BBD"/>
    <w:rsid w:val="00980F66"/>
    <w:rsid w:val="00983A5B"/>
    <w:rsid w:val="0098435E"/>
    <w:rsid w:val="00990423"/>
    <w:rsid w:val="00990FFE"/>
    <w:rsid w:val="00991195"/>
    <w:rsid w:val="00996FE6"/>
    <w:rsid w:val="009A2446"/>
    <w:rsid w:val="009A771A"/>
    <w:rsid w:val="009B2C05"/>
    <w:rsid w:val="009B3C1A"/>
    <w:rsid w:val="009B5A38"/>
    <w:rsid w:val="009B5B91"/>
    <w:rsid w:val="009B656A"/>
    <w:rsid w:val="009B7A95"/>
    <w:rsid w:val="009C25EC"/>
    <w:rsid w:val="009C338C"/>
    <w:rsid w:val="009C38B0"/>
    <w:rsid w:val="009C582D"/>
    <w:rsid w:val="009D0A93"/>
    <w:rsid w:val="009D2480"/>
    <w:rsid w:val="009D3DF7"/>
    <w:rsid w:val="009E5077"/>
    <w:rsid w:val="009E6987"/>
    <w:rsid w:val="009F02C5"/>
    <w:rsid w:val="009F0724"/>
    <w:rsid w:val="009F17DC"/>
    <w:rsid w:val="009F3471"/>
    <w:rsid w:val="009F559C"/>
    <w:rsid w:val="009F76AC"/>
    <w:rsid w:val="00A00ECC"/>
    <w:rsid w:val="00A028F6"/>
    <w:rsid w:val="00A0336F"/>
    <w:rsid w:val="00A07EAC"/>
    <w:rsid w:val="00A100E0"/>
    <w:rsid w:val="00A10B8F"/>
    <w:rsid w:val="00A15407"/>
    <w:rsid w:val="00A16670"/>
    <w:rsid w:val="00A16E55"/>
    <w:rsid w:val="00A17DF1"/>
    <w:rsid w:val="00A209BE"/>
    <w:rsid w:val="00A239C6"/>
    <w:rsid w:val="00A2561C"/>
    <w:rsid w:val="00A37754"/>
    <w:rsid w:val="00A37896"/>
    <w:rsid w:val="00A43510"/>
    <w:rsid w:val="00A45DB9"/>
    <w:rsid w:val="00A51516"/>
    <w:rsid w:val="00A528F6"/>
    <w:rsid w:val="00A53389"/>
    <w:rsid w:val="00A5517C"/>
    <w:rsid w:val="00A5621D"/>
    <w:rsid w:val="00A57854"/>
    <w:rsid w:val="00A6355F"/>
    <w:rsid w:val="00A63B94"/>
    <w:rsid w:val="00A6481A"/>
    <w:rsid w:val="00A6557F"/>
    <w:rsid w:val="00A65951"/>
    <w:rsid w:val="00A7008A"/>
    <w:rsid w:val="00A75927"/>
    <w:rsid w:val="00A810E5"/>
    <w:rsid w:val="00A846F4"/>
    <w:rsid w:val="00A85938"/>
    <w:rsid w:val="00A94F04"/>
    <w:rsid w:val="00A952FB"/>
    <w:rsid w:val="00A9727A"/>
    <w:rsid w:val="00AA09C0"/>
    <w:rsid w:val="00AA1B7F"/>
    <w:rsid w:val="00AA57B6"/>
    <w:rsid w:val="00AA6A05"/>
    <w:rsid w:val="00AB2A4D"/>
    <w:rsid w:val="00AB5B8B"/>
    <w:rsid w:val="00AC0B59"/>
    <w:rsid w:val="00AC12FA"/>
    <w:rsid w:val="00AC1873"/>
    <w:rsid w:val="00AC2F3E"/>
    <w:rsid w:val="00AD02E0"/>
    <w:rsid w:val="00AE3161"/>
    <w:rsid w:val="00AE4E52"/>
    <w:rsid w:val="00AE557C"/>
    <w:rsid w:val="00AE6CD5"/>
    <w:rsid w:val="00AE7B49"/>
    <w:rsid w:val="00AF153E"/>
    <w:rsid w:val="00AF1E56"/>
    <w:rsid w:val="00AF496B"/>
    <w:rsid w:val="00AF49AD"/>
    <w:rsid w:val="00B04340"/>
    <w:rsid w:val="00B043AA"/>
    <w:rsid w:val="00B060EC"/>
    <w:rsid w:val="00B1253E"/>
    <w:rsid w:val="00B16258"/>
    <w:rsid w:val="00B17BD1"/>
    <w:rsid w:val="00B227F1"/>
    <w:rsid w:val="00B311B8"/>
    <w:rsid w:val="00B329A0"/>
    <w:rsid w:val="00B32A06"/>
    <w:rsid w:val="00B33740"/>
    <w:rsid w:val="00B34563"/>
    <w:rsid w:val="00B3679E"/>
    <w:rsid w:val="00B40460"/>
    <w:rsid w:val="00B4081C"/>
    <w:rsid w:val="00B41FC2"/>
    <w:rsid w:val="00B42CD9"/>
    <w:rsid w:val="00B42F81"/>
    <w:rsid w:val="00B42FF8"/>
    <w:rsid w:val="00B4308A"/>
    <w:rsid w:val="00B439EB"/>
    <w:rsid w:val="00B50BF6"/>
    <w:rsid w:val="00B5329F"/>
    <w:rsid w:val="00B53F55"/>
    <w:rsid w:val="00B5592B"/>
    <w:rsid w:val="00B55BF9"/>
    <w:rsid w:val="00B55CBB"/>
    <w:rsid w:val="00B56439"/>
    <w:rsid w:val="00B61209"/>
    <w:rsid w:val="00B619C0"/>
    <w:rsid w:val="00B6348B"/>
    <w:rsid w:val="00B65338"/>
    <w:rsid w:val="00B67E7F"/>
    <w:rsid w:val="00B71D46"/>
    <w:rsid w:val="00B72B8D"/>
    <w:rsid w:val="00B73F6F"/>
    <w:rsid w:val="00B75131"/>
    <w:rsid w:val="00B8179D"/>
    <w:rsid w:val="00B817F9"/>
    <w:rsid w:val="00B83B93"/>
    <w:rsid w:val="00B84D78"/>
    <w:rsid w:val="00B8526F"/>
    <w:rsid w:val="00B85A91"/>
    <w:rsid w:val="00B85E36"/>
    <w:rsid w:val="00B904EA"/>
    <w:rsid w:val="00B90805"/>
    <w:rsid w:val="00B94679"/>
    <w:rsid w:val="00B94CAA"/>
    <w:rsid w:val="00B96784"/>
    <w:rsid w:val="00B97919"/>
    <w:rsid w:val="00BA28AE"/>
    <w:rsid w:val="00BB0DB6"/>
    <w:rsid w:val="00BB6193"/>
    <w:rsid w:val="00BC0E0B"/>
    <w:rsid w:val="00BC50CF"/>
    <w:rsid w:val="00BC692E"/>
    <w:rsid w:val="00BC6CCE"/>
    <w:rsid w:val="00BD0922"/>
    <w:rsid w:val="00BD1329"/>
    <w:rsid w:val="00BD1DC8"/>
    <w:rsid w:val="00BD32AE"/>
    <w:rsid w:val="00BD33B0"/>
    <w:rsid w:val="00BD646E"/>
    <w:rsid w:val="00BE0939"/>
    <w:rsid w:val="00BE71EB"/>
    <w:rsid w:val="00BE7768"/>
    <w:rsid w:val="00BF035B"/>
    <w:rsid w:val="00BF04C9"/>
    <w:rsid w:val="00BF3E99"/>
    <w:rsid w:val="00BF49B0"/>
    <w:rsid w:val="00BF4E2D"/>
    <w:rsid w:val="00BF705D"/>
    <w:rsid w:val="00C0210F"/>
    <w:rsid w:val="00C02681"/>
    <w:rsid w:val="00C04557"/>
    <w:rsid w:val="00C06804"/>
    <w:rsid w:val="00C06F72"/>
    <w:rsid w:val="00C07CB6"/>
    <w:rsid w:val="00C117F8"/>
    <w:rsid w:val="00C11853"/>
    <w:rsid w:val="00C1677B"/>
    <w:rsid w:val="00C21A3E"/>
    <w:rsid w:val="00C22A3A"/>
    <w:rsid w:val="00C2690F"/>
    <w:rsid w:val="00C33F6B"/>
    <w:rsid w:val="00C37034"/>
    <w:rsid w:val="00C422A9"/>
    <w:rsid w:val="00C42838"/>
    <w:rsid w:val="00C44F41"/>
    <w:rsid w:val="00C45B90"/>
    <w:rsid w:val="00C46693"/>
    <w:rsid w:val="00C50866"/>
    <w:rsid w:val="00C52749"/>
    <w:rsid w:val="00C578B9"/>
    <w:rsid w:val="00C62401"/>
    <w:rsid w:val="00C648B9"/>
    <w:rsid w:val="00C649E3"/>
    <w:rsid w:val="00C64D6D"/>
    <w:rsid w:val="00C66102"/>
    <w:rsid w:val="00C66190"/>
    <w:rsid w:val="00C71BD9"/>
    <w:rsid w:val="00C7207F"/>
    <w:rsid w:val="00C7427B"/>
    <w:rsid w:val="00C75580"/>
    <w:rsid w:val="00C77E46"/>
    <w:rsid w:val="00C81150"/>
    <w:rsid w:val="00C872D4"/>
    <w:rsid w:val="00C90187"/>
    <w:rsid w:val="00C919D9"/>
    <w:rsid w:val="00C91EC7"/>
    <w:rsid w:val="00C93398"/>
    <w:rsid w:val="00C95856"/>
    <w:rsid w:val="00C95F65"/>
    <w:rsid w:val="00C97F8D"/>
    <w:rsid w:val="00CA00F6"/>
    <w:rsid w:val="00CA0E19"/>
    <w:rsid w:val="00CB2AF5"/>
    <w:rsid w:val="00CB2F70"/>
    <w:rsid w:val="00CB3BAE"/>
    <w:rsid w:val="00CB52DB"/>
    <w:rsid w:val="00CB5F2D"/>
    <w:rsid w:val="00CB7A61"/>
    <w:rsid w:val="00CC000C"/>
    <w:rsid w:val="00CC25B3"/>
    <w:rsid w:val="00CC34D5"/>
    <w:rsid w:val="00CC3682"/>
    <w:rsid w:val="00CC49B1"/>
    <w:rsid w:val="00CC4BE0"/>
    <w:rsid w:val="00CC64BE"/>
    <w:rsid w:val="00CC75D0"/>
    <w:rsid w:val="00CD5936"/>
    <w:rsid w:val="00CD62E4"/>
    <w:rsid w:val="00CD7045"/>
    <w:rsid w:val="00CE16F6"/>
    <w:rsid w:val="00CE1DB1"/>
    <w:rsid w:val="00CE3379"/>
    <w:rsid w:val="00CE3728"/>
    <w:rsid w:val="00CF744C"/>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498D"/>
    <w:rsid w:val="00D367FF"/>
    <w:rsid w:val="00D37C3E"/>
    <w:rsid w:val="00D42191"/>
    <w:rsid w:val="00D423C2"/>
    <w:rsid w:val="00D43E75"/>
    <w:rsid w:val="00D43FF2"/>
    <w:rsid w:val="00D45547"/>
    <w:rsid w:val="00D4684E"/>
    <w:rsid w:val="00D471D5"/>
    <w:rsid w:val="00D472F1"/>
    <w:rsid w:val="00D47A25"/>
    <w:rsid w:val="00D52311"/>
    <w:rsid w:val="00D52595"/>
    <w:rsid w:val="00D5274A"/>
    <w:rsid w:val="00D57A9E"/>
    <w:rsid w:val="00D57D45"/>
    <w:rsid w:val="00D57F1E"/>
    <w:rsid w:val="00D60A83"/>
    <w:rsid w:val="00D632A8"/>
    <w:rsid w:val="00D72573"/>
    <w:rsid w:val="00D73943"/>
    <w:rsid w:val="00D750DF"/>
    <w:rsid w:val="00D76D45"/>
    <w:rsid w:val="00D77850"/>
    <w:rsid w:val="00D778EE"/>
    <w:rsid w:val="00D84050"/>
    <w:rsid w:val="00D85129"/>
    <w:rsid w:val="00D952C8"/>
    <w:rsid w:val="00D95E7C"/>
    <w:rsid w:val="00DA054B"/>
    <w:rsid w:val="00DA7DEE"/>
    <w:rsid w:val="00DB0DA7"/>
    <w:rsid w:val="00DB4D3E"/>
    <w:rsid w:val="00DB51F9"/>
    <w:rsid w:val="00DB5E11"/>
    <w:rsid w:val="00DB76AD"/>
    <w:rsid w:val="00DC01DF"/>
    <w:rsid w:val="00DC1439"/>
    <w:rsid w:val="00DC2164"/>
    <w:rsid w:val="00DC3F5E"/>
    <w:rsid w:val="00DC5CB2"/>
    <w:rsid w:val="00DC5EEA"/>
    <w:rsid w:val="00DC5F54"/>
    <w:rsid w:val="00DD1C3C"/>
    <w:rsid w:val="00DD3699"/>
    <w:rsid w:val="00DD3E55"/>
    <w:rsid w:val="00DD46B6"/>
    <w:rsid w:val="00DD5DE7"/>
    <w:rsid w:val="00DD7053"/>
    <w:rsid w:val="00DD71E7"/>
    <w:rsid w:val="00DE3D16"/>
    <w:rsid w:val="00DE3E10"/>
    <w:rsid w:val="00DE47D6"/>
    <w:rsid w:val="00DE49F6"/>
    <w:rsid w:val="00DE4D63"/>
    <w:rsid w:val="00DE64F3"/>
    <w:rsid w:val="00DE65DA"/>
    <w:rsid w:val="00DE74AC"/>
    <w:rsid w:val="00DE79D3"/>
    <w:rsid w:val="00DF0B06"/>
    <w:rsid w:val="00DF102E"/>
    <w:rsid w:val="00DF2E86"/>
    <w:rsid w:val="00DF37B6"/>
    <w:rsid w:val="00DF3DD8"/>
    <w:rsid w:val="00DF5D76"/>
    <w:rsid w:val="00DF79D8"/>
    <w:rsid w:val="00DF7BBB"/>
    <w:rsid w:val="00DF7F4D"/>
    <w:rsid w:val="00E015E0"/>
    <w:rsid w:val="00E076E0"/>
    <w:rsid w:val="00E117EC"/>
    <w:rsid w:val="00E12217"/>
    <w:rsid w:val="00E15935"/>
    <w:rsid w:val="00E2347D"/>
    <w:rsid w:val="00E2406C"/>
    <w:rsid w:val="00E247F6"/>
    <w:rsid w:val="00E257BC"/>
    <w:rsid w:val="00E26BE0"/>
    <w:rsid w:val="00E3036D"/>
    <w:rsid w:val="00E3260B"/>
    <w:rsid w:val="00E334F2"/>
    <w:rsid w:val="00E34568"/>
    <w:rsid w:val="00E36C3F"/>
    <w:rsid w:val="00E373BA"/>
    <w:rsid w:val="00E37E17"/>
    <w:rsid w:val="00E46230"/>
    <w:rsid w:val="00E51264"/>
    <w:rsid w:val="00E52236"/>
    <w:rsid w:val="00E53C48"/>
    <w:rsid w:val="00E53D58"/>
    <w:rsid w:val="00E60679"/>
    <w:rsid w:val="00E62888"/>
    <w:rsid w:val="00E62ABB"/>
    <w:rsid w:val="00E647D9"/>
    <w:rsid w:val="00E65023"/>
    <w:rsid w:val="00E65910"/>
    <w:rsid w:val="00E671BA"/>
    <w:rsid w:val="00E67211"/>
    <w:rsid w:val="00E72E32"/>
    <w:rsid w:val="00E7305F"/>
    <w:rsid w:val="00E74A96"/>
    <w:rsid w:val="00E74F1A"/>
    <w:rsid w:val="00E75407"/>
    <w:rsid w:val="00E75917"/>
    <w:rsid w:val="00E777E7"/>
    <w:rsid w:val="00E80C5E"/>
    <w:rsid w:val="00E8271E"/>
    <w:rsid w:val="00E859ED"/>
    <w:rsid w:val="00E860EC"/>
    <w:rsid w:val="00E86A64"/>
    <w:rsid w:val="00E877CB"/>
    <w:rsid w:val="00E91EAE"/>
    <w:rsid w:val="00E91F9D"/>
    <w:rsid w:val="00E94E37"/>
    <w:rsid w:val="00E965CB"/>
    <w:rsid w:val="00EA0608"/>
    <w:rsid w:val="00EA18BB"/>
    <w:rsid w:val="00EA2E33"/>
    <w:rsid w:val="00EA394F"/>
    <w:rsid w:val="00EA4DE3"/>
    <w:rsid w:val="00EA7909"/>
    <w:rsid w:val="00EA7BF6"/>
    <w:rsid w:val="00EB0EF4"/>
    <w:rsid w:val="00EB6F45"/>
    <w:rsid w:val="00EC02FC"/>
    <w:rsid w:val="00EC0C6B"/>
    <w:rsid w:val="00EC22DE"/>
    <w:rsid w:val="00EC28FD"/>
    <w:rsid w:val="00EC442A"/>
    <w:rsid w:val="00EC4BD3"/>
    <w:rsid w:val="00EC65A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44B3"/>
    <w:rsid w:val="00F13494"/>
    <w:rsid w:val="00F150BF"/>
    <w:rsid w:val="00F15A09"/>
    <w:rsid w:val="00F1609F"/>
    <w:rsid w:val="00F1649F"/>
    <w:rsid w:val="00F175E9"/>
    <w:rsid w:val="00F2335E"/>
    <w:rsid w:val="00F23400"/>
    <w:rsid w:val="00F2362A"/>
    <w:rsid w:val="00F24699"/>
    <w:rsid w:val="00F27039"/>
    <w:rsid w:val="00F30106"/>
    <w:rsid w:val="00F30A3F"/>
    <w:rsid w:val="00F30D5E"/>
    <w:rsid w:val="00F32093"/>
    <w:rsid w:val="00F33516"/>
    <w:rsid w:val="00F336A6"/>
    <w:rsid w:val="00F35AEC"/>
    <w:rsid w:val="00F35CC4"/>
    <w:rsid w:val="00F36AEC"/>
    <w:rsid w:val="00F374BB"/>
    <w:rsid w:val="00F4015F"/>
    <w:rsid w:val="00F40B47"/>
    <w:rsid w:val="00F40F41"/>
    <w:rsid w:val="00F41CB3"/>
    <w:rsid w:val="00F41E17"/>
    <w:rsid w:val="00F42623"/>
    <w:rsid w:val="00F447CD"/>
    <w:rsid w:val="00F46C19"/>
    <w:rsid w:val="00F50AAD"/>
    <w:rsid w:val="00F51343"/>
    <w:rsid w:val="00F5247F"/>
    <w:rsid w:val="00F526A8"/>
    <w:rsid w:val="00F5471A"/>
    <w:rsid w:val="00F55EFA"/>
    <w:rsid w:val="00F569D7"/>
    <w:rsid w:val="00F605E2"/>
    <w:rsid w:val="00F60A2B"/>
    <w:rsid w:val="00F6109A"/>
    <w:rsid w:val="00F621C2"/>
    <w:rsid w:val="00F642B4"/>
    <w:rsid w:val="00F7040C"/>
    <w:rsid w:val="00F704AE"/>
    <w:rsid w:val="00F71505"/>
    <w:rsid w:val="00F751B0"/>
    <w:rsid w:val="00F75410"/>
    <w:rsid w:val="00F76887"/>
    <w:rsid w:val="00F77F3A"/>
    <w:rsid w:val="00F803A3"/>
    <w:rsid w:val="00F811FA"/>
    <w:rsid w:val="00F83A8B"/>
    <w:rsid w:val="00F8555D"/>
    <w:rsid w:val="00F85B0B"/>
    <w:rsid w:val="00F87D72"/>
    <w:rsid w:val="00F913E4"/>
    <w:rsid w:val="00F9175E"/>
    <w:rsid w:val="00F93E40"/>
    <w:rsid w:val="00F95FA2"/>
    <w:rsid w:val="00FA121C"/>
    <w:rsid w:val="00FA1934"/>
    <w:rsid w:val="00FA44B9"/>
    <w:rsid w:val="00FA4B1E"/>
    <w:rsid w:val="00FB0C07"/>
    <w:rsid w:val="00FB0C9B"/>
    <w:rsid w:val="00FB1FC2"/>
    <w:rsid w:val="00FB296E"/>
    <w:rsid w:val="00FB6AC4"/>
    <w:rsid w:val="00FC22FB"/>
    <w:rsid w:val="00FC348E"/>
    <w:rsid w:val="00FC7693"/>
    <w:rsid w:val="00FD3E79"/>
    <w:rsid w:val="00FD429A"/>
    <w:rsid w:val="00FD4D36"/>
    <w:rsid w:val="00FD5067"/>
    <w:rsid w:val="00FD555B"/>
    <w:rsid w:val="00FD6A00"/>
    <w:rsid w:val="00FE0A15"/>
    <w:rsid w:val="00FE1E45"/>
    <w:rsid w:val="00FE2F2A"/>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character" w:customStyle="1" w:styleId="cm">
    <w:name w:val="cm"/>
    <w:basedOn w:val="a0"/>
    <w:rsid w:val="006C625F"/>
  </w:style>
  <w:style w:type="table" w:customStyle="1" w:styleId="3">
    <w:name w:val="表 (格子)3"/>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6C625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D3DE-6414-4F40-B90C-0055D4DA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1959</Words>
  <Characters>185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2022-04-21T02:38:00Z</dcterms:created>
  <dcterms:modified xsi:type="dcterms:W3CDTF">2022-04-21T02:38:00Z</dcterms:modified>
</cp:coreProperties>
</file>