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85" w:rsidRPr="00711FD1" w:rsidRDefault="00AB3A85" w:rsidP="009E3FA3">
      <w:pPr>
        <w:autoSpaceDE w:val="0"/>
        <w:autoSpaceDN w:val="0"/>
        <w:spacing w:line="300" w:lineRule="exact"/>
        <w:rPr>
          <w:rFonts w:ascii="ＭＳ ゴシック" w:eastAsia="ＭＳ ゴシック" w:hAnsi="ＭＳ ゴシック"/>
          <w:sz w:val="24"/>
        </w:rPr>
      </w:pPr>
      <w:r w:rsidRPr="00711FD1">
        <w:rPr>
          <w:rFonts w:ascii="ＭＳ ゴシック" w:eastAsia="ＭＳ ゴシック" w:hAnsi="ＭＳ ゴシック" w:hint="eastAsia"/>
          <w:sz w:val="24"/>
        </w:rPr>
        <w:t>保証金に係る事務処理の不備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647"/>
        <w:gridCol w:w="6521"/>
        <w:gridCol w:w="3543"/>
      </w:tblGrid>
      <w:tr w:rsidR="00AB3A85" w:rsidRPr="00711FD1" w:rsidTr="00E9710D">
        <w:trPr>
          <w:trHeight w:val="558"/>
        </w:trPr>
        <w:tc>
          <w:tcPr>
            <w:tcW w:w="1809"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対象受検機関</w:t>
            </w:r>
          </w:p>
        </w:tc>
        <w:tc>
          <w:tcPr>
            <w:tcW w:w="8647"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検出事項</w:t>
            </w:r>
          </w:p>
        </w:tc>
        <w:tc>
          <w:tcPr>
            <w:tcW w:w="6521"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是正を求める事項</w:t>
            </w:r>
          </w:p>
        </w:tc>
        <w:tc>
          <w:tcPr>
            <w:tcW w:w="3543" w:type="dxa"/>
            <w:vAlign w:val="center"/>
          </w:tcPr>
          <w:p w:rsidR="00AB3A85" w:rsidRPr="00711FD1" w:rsidRDefault="00AB3A85" w:rsidP="00E9710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AB3A85" w:rsidRPr="00711FD1" w:rsidTr="00AB3A85">
        <w:trPr>
          <w:trHeight w:val="10886"/>
        </w:trPr>
        <w:tc>
          <w:tcPr>
            <w:tcW w:w="1809" w:type="dxa"/>
          </w:tcPr>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r w:rsidRPr="00711FD1">
              <w:rPr>
                <w:rFonts w:ascii="ＭＳ 明朝" w:hAnsi="ＭＳ 明朝" w:hint="eastAsia"/>
                <w:sz w:val="24"/>
              </w:rPr>
              <w:t>中央卸売市場</w:t>
            </w:r>
          </w:p>
        </w:tc>
        <w:tc>
          <w:tcPr>
            <w:tcW w:w="8647" w:type="dxa"/>
          </w:tcPr>
          <w:p w:rsidR="00AB3A85" w:rsidRPr="00711FD1" w:rsidRDefault="00AB3A85" w:rsidP="009E3FA3">
            <w:pPr>
              <w:autoSpaceDE w:val="0"/>
              <w:autoSpaceDN w:val="0"/>
              <w:spacing w:line="300" w:lineRule="exact"/>
              <w:ind w:firstLineChars="100" w:firstLine="240"/>
              <w:rPr>
                <w:rFonts w:ascii="ＭＳ 明朝" w:hAnsi="ＭＳ 明朝" w:cs="Arial"/>
                <w:sz w:val="24"/>
              </w:rPr>
            </w:pPr>
          </w:p>
          <w:p w:rsidR="00AB3A85" w:rsidRPr="00711FD1" w:rsidRDefault="00AB3A85" w:rsidP="009E3FA3">
            <w:pPr>
              <w:autoSpaceDE w:val="0"/>
              <w:autoSpaceDN w:val="0"/>
              <w:spacing w:line="300" w:lineRule="exact"/>
              <w:ind w:left="240" w:hangingChars="100" w:hanging="240"/>
              <w:rPr>
                <w:rFonts w:ascii="ＭＳ 明朝" w:hAnsi="ＭＳ 明朝"/>
                <w:color w:val="000000"/>
                <w:sz w:val="24"/>
              </w:rPr>
            </w:pPr>
            <w:r w:rsidRPr="00711FD1">
              <w:rPr>
                <w:rFonts w:ascii="ＭＳ 明朝" w:hAnsi="ＭＳ 明朝" w:hint="eastAsia"/>
                <w:color w:val="000000"/>
                <w:sz w:val="24"/>
              </w:rPr>
              <w:t>１　税務署から差押通知書が届いていた関連業者（以下「Ａ社」という。）の市場施設使用に係る保証金（179,000円）の返還請求権について、Ａ社の廃業に伴い、税務署に支払わなければならないところ、Ａ社に還付していた。（その後、税務署からの照会により、差押の事実が判明し、府はＡ社に還付した保証金の返還を受け、税務署に対し、支払を行った。）</w:t>
            </w:r>
          </w:p>
          <w:p w:rsidR="00AB3A85" w:rsidRPr="00711FD1" w:rsidRDefault="00AB3A85" w:rsidP="009E3FA3">
            <w:pPr>
              <w:autoSpaceDE w:val="0"/>
              <w:autoSpaceDN w:val="0"/>
              <w:spacing w:line="300" w:lineRule="exact"/>
              <w:ind w:left="240" w:hangingChars="100" w:hanging="240"/>
              <w:rPr>
                <w:rFonts w:ascii="ＭＳ 明朝" w:hAnsi="ＭＳ 明朝"/>
                <w:sz w:val="24"/>
              </w:rPr>
            </w:pPr>
          </w:p>
          <w:tbl>
            <w:tblPr>
              <w:tblW w:w="8084"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383"/>
            </w:tblGrid>
            <w:tr w:rsidR="00AB3A85" w:rsidRPr="00711FD1" w:rsidTr="009303E6">
              <w:tc>
                <w:tcPr>
                  <w:tcW w:w="1701" w:type="dxa"/>
                  <w:shd w:val="clear" w:color="auto" w:fill="auto"/>
                  <w:vAlign w:val="center"/>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平成24年２月</w:t>
                  </w:r>
                </w:p>
              </w:tc>
              <w:tc>
                <w:tcPr>
                  <w:tcW w:w="6383" w:type="dxa"/>
                  <w:shd w:val="clear" w:color="auto" w:fill="auto"/>
                  <w:vAlign w:val="center"/>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税務署よりＡ社の保証金返還請求権の差押通知書を受領</w:t>
                  </w:r>
                </w:p>
              </w:tc>
            </w:tr>
            <w:tr w:rsidR="00AB3A85" w:rsidRPr="00711FD1" w:rsidTr="009303E6">
              <w:tc>
                <w:tcPr>
                  <w:tcW w:w="1701" w:type="dxa"/>
                  <w:shd w:val="clear" w:color="auto" w:fill="auto"/>
                  <w:vAlign w:val="center"/>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平成28年１月</w:t>
                  </w:r>
                </w:p>
              </w:tc>
              <w:tc>
                <w:tcPr>
                  <w:tcW w:w="6383" w:type="dxa"/>
                  <w:shd w:val="clear" w:color="auto" w:fill="auto"/>
                  <w:vAlign w:val="center"/>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Ａ社から市場施設返還届が提出</w:t>
                  </w:r>
                </w:p>
              </w:tc>
            </w:tr>
            <w:tr w:rsidR="00AB3A85" w:rsidRPr="00711FD1" w:rsidTr="009303E6">
              <w:tc>
                <w:tcPr>
                  <w:tcW w:w="1701" w:type="dxa"/>
                  <w:shd w:val="clear" w:color="auto" w:fill="auto"/>
                  <w:vAlign w:val="center"/>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平成28年４月</w:t>
                  </w:r>
                </w:p>
              </w:tc>
              <w:tc>
                <w:tcPr>
                  <w:tcW w:w="6383" w:type="dxa"/>
                  <w:shd w:val="clear" w:color="auto" w:fill="auto"/>
                  <w:vAlign w:val="center"/>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Ａ社からの保証金返還請求に基づき、保証金を還付</w:t>
                  </w:r>
                </w:p>
              </w:tc>
            </w:tr>
            <w:tr w:rsidR="00AB3A85" w:rsidRPr="00711FD1" w:rsidTr="009303E6">
              <w:tc>
                <w:tcPr>
                  <w:tcW w:w="1701" w:type="dxa"/>
                  <w:shd w:val="clear" w:color="auto" w:fill="auto"/>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平成28年12月</w:t>
                  </w:r>
                </w:p>
              </w:tc>
              <w:tc>
                <w:tcPr>
                  <w:tcW w:w="6383" w:type="dxa"/>
                  <w:shd w:val="clear" w:color="auto" w:fill="auto"/>
                  <w:vAlign w:val="center"/>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税務署からの照会により、差押の事実が判明</w:t>
                  </w:r>
                </w:p>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府よりＡ社に還付した保証金の返還を請求</w:t>
                  </w:r>
                </w:p>
              </w:tc>
            </w:tr>
            <w:tr w:rsidR="00AB3A85" w:rsidRPr="00711FD1" w:rsidTr="009303E6">
              <w:tc>
                <w:tcPr>
                  <w:tcW w:w="1701" w:type="dxa"/>
                  <w:shd w:val="clear" w:color="auto" w:fill="auto"/>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平成29年１月</w:t>
                  </w:r>
                </w:p>
              </w:tc>
              <w:tc>
                <w:tcPr>
                  <w:tcW w:w="6383" w:type="dxa"/>
                  <w:shd w:val="clear" w:color="auto" w:fill="auto"/>
                  <w:vAlign w:val="center"/>
                </w:tcPr>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Ａ社に対し、納付書を発行、Ａ社からの入金を確認</w:t>
                  </w:r>
                </w:p>
                <w:p w:rsidR="00AB3A85" w:rsidRPr="00711FD1" w:rsidRDefault="00AB3A85" w:rsidP="00051209">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府より税務署に支払</w:t>
                  </w:r>
                </w:p>
              </w:tc>
            </w:tr>
          </w:tbl>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ind w:left="480" w:hangingChars="200" w:hanging="480"/>
              <w:rPr>
                <w:rFonts w:ascii="ＭＳ 明朝" w:hAnsi="ＭＳ 明朝"/>
                <w:sz w:val="24"/>
              </w:rPr>
            </w:pPr>
            <w:r w:rsidRPr="00711FD1">
              <w:rPr>
                <w:rFonts w:ascii="ＭＳ 明朝" w:hAnsi="ＭＳ 明朝" w:hint="eastAsia"/>
                <w:sz w:val="24"/>
              </w:rPr>
              <w:t xml:space="preserve">　※　差押通知を受けた後に行った、被差押債権のＡ社への支払は無効であり、本件においては、Ａ社から返還があったが、仮にＡ社から返還がなかったとしても、府は、税務署への支払を免れることはできない。</w:t>
            </w:r>
          </w:p>
          <w:p w:rsidR="00AB3A85"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79833439" wp14:editId="397768B1">
                      <wp:simplePos x="0" y="0"/>
                      <wp:positionH relativeFrom="column">
                        <wp:posOffset>-25944</wp:posOffset>
                      </wp:positionH>
                      <wp:positionV relativeFrom="paragraph">
                        <wp:posOffset>1291046</wp:posOffset>
                      </wp:positionV>
                      <wp:extent cx="5332020" cy="1638795"/>
                      <wp:effectExtent l="0" t="0" r="2159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20" cy="1638795"/>
                              </a:xfrm>
                              <a:prstGeom prst="rect">
                                <a:avLst/>
                              </a:prstGeom>
                              <a:solidFill>
                                <a:srgbClr val="FFFFFF"/>
                              </a:solidFill>
                              <a:ln w="9525">
                                <a:solidFill>
                                  <a:srgbClr val="000000"/>
                                </a:solidFill>
                                <a:prstDash val="dash"/>
                                <a:miter lim="800000"/>
                                <a:headEnd/>
                                <a:tailEnd/>
                              </a:ln>
                            </wps:spPr>
                            <wps:txbx>
                              <w:txbxContent>
                                <w:p w:rsidR="00AB3A85" w:rsidRPr="00B44354" w:rsidRDefault="00AB3A85" w:rsidP="00AB3A85">
                                  <w:pPr>
                                    <w:autoSpaceDE w:val="0"/>
                                    <w:autoSpaceDN w:val="0"/>
                                    <w:spacing w:line="300" w:lineRule="exact"/>
                                    <w:rPr>
                                      <w:rFonts w:ascii="ＭＳ 明朝" w:hAnsi="ＭＳ 明朝"/>
                                      <w:sz w:val="24"/>
                                    </w:rPr>
                                  </w:pPr>
                                  <w:r w:rsidRPr="00B44354">
                                    <w:rPr>
                                      <w:rFonts w:ascii="ＭＳ 明朝" w:hAnsi="ＭＳ 明朝" w:hint="eastAsia"/>
                                      <w:sz w:val="24"/>
                                    </w:rPr>
                                    <w:t>【国税徴収法】</w:t>
                                  </w:r>
                                </w:p>
                                <w:p w:rsidR="00AB3A85" w:rsidRPr="00B44354" w:rsidRDefault="00AB3A85" w:rsidP="00AB3A85">
                                  <w:pPr>
                                    <w:autoSpaceDE w:val="0"/>
                                    <w:autoSpaceDN w:val="0"/>
                                    <w:spacing w:line="300" w:lineRule="exact"/>
                                    <w:rPr>
                                      <w:rFonts w:ascii="ＭＳ 明朝" w:hAnsi="ＭＳ 明朝"/>
                                      <w:sz w:val="24"/>
                                    </w:rPr>
                                  </w:pPr>
                                  <w:r w:rsidRPr="00B44354">
                                    <w:rPr>
                                      <w:rFonts w:ascii="ＭＳ 明朝" w:hAnsi="ＭＳ 明朝" w:hint="eastAsia"/>
                                      <w:sz w:val="24"/>
                                    </w:rPr>
                                    <w:t>（差押えの手続及び効力発生時期）</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 xml:space="preserve">第62条  </w:t>
                                  </w:r>
                                  <w:r>
                                    <w:rPr>
                                      <w:rFonts w:ascii="ＭＳ 明朝" w:hAnsi="ＭＳ 明朝" w:hint="eastAsia"/>
                                      <w:sz w:val="24"/>
                                    </w:rPr>
                                    <w:t>債権（中略</w:t>
                                  </w:r>
                                  <w:r w:rsidRPr="00B44354">
                                    <w:rPr>
                                      <w:rFonts w:ascii="ＭＳ 明朝" w:hAnsi="ＭＳ 明朝" w:hint="eastAsia"/>
                                      <w:sz w:val="24"/>
                                    </w:rPr>
                                    <w:t xml:space="preserve">）の差押えは、第三債務者に対する債権差押通知書の送達により行う。 </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２</w:t>
                                  </w:r>
                                  <w:r>
                                    <w:rPr>
                                      <w:rFonts w:ascii="ＭＳ 明朝" w:hAnsi="ＭＳ 明朝" w:hint="eastAsia"/>
                                      <w:sz w:val="24"/>
                                    </w:rPr>
                                    <w:t xml:space="preserve">　</w:t>
                                  </w:r>
                                  <w:r w:rsidRPr="00B44354">
                                    <w:rPr>
                                      <w:rFonts w:ascii="ＭＳ 明朝" w:hAnsi="ＭＳ 明朝" w:hint="eastAsia"/>
                                      <w:sz w:val="24"/>
                                    </w:rPr>
                                    <w:t xml:space="preserve">徴収職員は、債権を差し押えるときは、債務者に対しその履行を、滞納者に対し債権の取立その他の処分を禁じなければならない。 </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３</w:t>
                                  </w:r>
                                  <w:r>
                                    <w:rPr>
                                      <w:rFonts w:ascii="ＭＳ 明朝" w:hAnsi="ＭＳ 明朝" w:hint="eastAsia"/>
                                      <w:sz w:val="24"/>
                                    </w:rPr>
                                    <w:t xml:space="preserve">　第１</w:t>
                                  </w:r>
                                  <w:r w:rsidRPr="00B44354">
                                    <w:rPr>
                                      <w:rFonts w:ascii="ＭＳ 明朝" w:hAnsi="ＭＳ 明朝" w:hint="eastAsia"/>
                                      <w:sz w:val="24"/>
                                    </w:rPr>
                                    <w:t>項の差押の効力は、債権差押通知書が第三債務者に送達された時に生ずる。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2.05pt;margin-top:101.65pt;width:419.85pt;height:12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">
                      <v:stroke dashstyle="dash"/>
                      <v:textbox inset="5.85pt,.7pt,5.85pt,.7pt">
                        <w:txbxContent>
                          <w:p w:rsidR="00AB3A85" w:rsidRPr="00B44354" w:rsidRDefault="00AB3A85" w:rsidP="00AB3A85">
                            <w:pPr>
                              <w:autoSpaceDE w:val="0"/>
                              <w:autoSpaceDN w:val="0"/>
                              <w:spacing w:line="300" w:lineRule="exact"/>
                              <w:rPr>
                                <w:rFonts w:ascii="ＭＳ 明朝" w:hAnsi="ＭＳ 明朝"/>
                                <w:sz w:val="24"/>
                              </w:rPr>
                            </w:pPr>
                            <w:r w:rsidRPr="00B44354">
                              <w:rPr>
                                <w:rFonts w:ascii="ＭＳ 明朝" w:hAnsi="ＭＳ 明朝" w:hint="eastAsia"/>
                                <w:sz w:val="24"/>
                              </w:rPr>
                              <w:t>【国税徴収法】</w:t>
                            </w:r>
                          </w:p>
                          <w:p w:rsidR="00AB3A85" w:rsidRPr="00B44354" w:rsidRDefault="00AB3A85" w:rsidP="00AB3A85">
                            <w:pPr>
                              <w:autoSpaceDE w:val="0"/>
                              <w:autoSpaceDN w:val="0"/>
                              <w:spacing w:line="300" w:lineRule="exact"/>
                              <w:rPr>
                                <w:rFonts w:ascii="ＭＳ 明朝" w:hAnsi="ＭＳ 明朝"/>
                                <w:sz w:val="24"/>
                              </w:rPr>
                            </w:pPr>
                            <w:r w:rsidRPr="00B44354">
                              <w:rPr>
                                <w:rFonts w:ascii="ＭＳ 明朝" w:hAnsi="ＭＳ 明朝" w:hint="eastAsia"/>
                                <w:sz w:val="24"/>
                              </w:rPr>
                              <w:t>（差押えの手続及び効力発生時期）</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 xml:space="preserve">第62条  </w:t>
                            </w:r>
                            <w:r>
                              <w:rPr>
                                <w:rFonts w:ascii="ＭＳ 明朝" w:hAnsi="ＭＳ 明朝" w:hint="eastAsia"/>
                                <w:sz w:val="24"/>
                              </w:rPr>
                              <w:t>債権（中略</w:t>
                            </w:r>
                            <w:r w:rsidRPr="00B44354">
                              <w:rPr>
                                <w:rFonts w:ascii="ＭＳ 明朝" w:hAnsi="ＭＳ 明朝" w:hint="eastAsia"/>
                                <w:sz w:val="24"/>
                              </w:rPr>
                              <w:t xml:space="preserve">）の差押えは、第三債務者に対する債権差押通知書の送達により行う。 </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２</w:t>
                            </w:r>
                            <w:r>
                              <w:rPr>
                                <w:rFonts w:ascii="ＭＳ 明朝" w:hAnsi="ＭＳ 明朝" w:hint="eastAsia"/>
                                <w:sz w:val="24"/>
                              </w:rPr>
                              <w:t xml:space="preserve">　</w:t>
                            </w:r>
                            <w:r w:rsidRPr="00B44354">
                              <w:rPr>
                                <w:rFonts w:ascii="ＭＳ 明朝" w:hAnsi="ＭＳ 明朝" w:hint="eastAsia"/>
                                <w:sz w:val="24"/>
                              </w:rPr>
                              <w:t xml:space="preserve">徴収職員は、債権を差し押えるときは、債務者に対しその履行を、滞納者に対し債権の取立その他の処分を禁じなければならない。 </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３</w:t>
                            </w:r>
                            <w:r>
                              <w:rPr>
                                <w:rFonts w:ascii="ＭＳ 明朝" w:hAnsi="ＭＳ 明朝" w:hint="eastAsia"/>
                                <w:sz w:val="24"/>
                              </w:rPr>
                              <w:t xml:space="preserve">　第１</w:t>
                            </w:r>
                            <w:r w:rsidRPr="00B44354">
                              <w:rPr>
                                <w:rFonts w:ascii="ＭＳ 明朝" w:hAnsi="ＭＳ 明朝" w:hint="eastAsia"/>
                                <w:sz w:val="24"/>
                              </w:rPr>
                              <w:t>項の差押の効力は、債権差押通知書が第三債務者に送達された時に生ずる。</w:t>
                            </w:r>
                          </w:p>
                        </w:txbxContent>
                      </v:textbox>
                    </v:shape>
                  </w:pict>
                </mc:Fallback>
              </mc:AlternateContent>
            </w:r>
            <w:r w:rsidRPr="00711FD1">
              <w:rPr>
                <w:rFonts w:ascii="ＭＳ 明朝" w:hAnsi="ＭＳ 明朝" w:hint="eastAsia"/>
                <w:sz w:val="24"/>
              </w:rPr>
              <w:t>２　大阪府中央卸売市場業務規程（以下「業務規程」という。）第58条第４項が準用する第22条第５項が準用する第９条第１項及び第２項によれば、保証金について差押えがあったときは差押え等の処分をされた金額に相当する額の保証金を追加して預託しなければならず、追加預託を完了するまでは、業務を行うことができないが、本件においては、差押通知書の送達があったにもかかわらず、追加預託をさせないまま、業務を継続させていた。</w:t>
            </w:r>
          </w:p>
        </w:tc>
        <w:tc>
          <w:tcPr>
            <w:tcW w:w="6521" w:type="dxa"/>
          </w:tcPr>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r w:rsidRPr="00711FD1">
              <w:rPr>
                <w:rFonts w:ascii="ＭＳ 明朝" w:hAnsi="ＭＳ 明朝" w:hint="eastAsia"/>
                <w:sz w:val="24"/>
              </w:rPr>
              <w:t xml:space="preserve">　今後は同様のことが発生しないよう、適切に差押通知書を管理されたい。</w:t>
            </w:r>
          </w:p>
          <w:p w:rsidR="00AB3A85" w:rsidRPr="00711FD1" w:rsidRDefault="00AB3A85" w:rsidP="009E3FA3">
            <w:pPr>
              <w:autoSpaceDE w:val="0"/>
              <w:autoSpaceDN w:val="0"/>
              <w:spacing w:line="300" w:lineRule="exact"/>
              <w:rPr>
                <w:rFonts w:ascii="ＭＳ 明朝" w:hAnsi="ＭＳ 明朝"/>
                <w:sz w:val="24"/>
              </w:rPr>
            </w:pPr>
            <w:r w:rsidRPr="00711FD1">
              <w:rPr>
                <w:rFonts w:ascii="ＭＳ 明朝" w:hAnsi="ＭＳ 明朝" w:hint="eastAsia"/>
                <w:sz w:val="24"/>
              </w:rPr>
              <w:t xml:space="preserve">　また、今後、差押通知書が送達された場合には、業務規程に基づき、保証金の追加預託を求める等、適正に手続を行われたい。</w:t>
            </w:r>
          </w:p>
          <w:p w:rsidR="00AB3A85" w:rsidRPr="00711FD1" w:rsidRDefault="00AB3A85" w:rsidP="009E3FA3">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34F81D0D" wp14:editId="2D7F51E4">
                      <wp:simplePos x="0" y="0"/>
                      <wp:positionH relativeFrom="column">
                        <wp:posOffset>-29845</wp:posOffset>
                      </wp:positionH>
                      <wp:positionV relativeFrom="paragraph">
                        <wp:posOffset>75375</wp:posOffset>
                      </wp:positionV>
                      <wp:extent cx="4001984" cy="5592783"/>
                      <wp:effectExtent l="0" t="0" r="17780" b="273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984" cy="5592783"/>
                              </a:xfrm>
                              <a:prstGeom prst="rect">
                                <a:avLst/>
                              </a:prstGeom>
                              <a:solidFill>
                                <a:srgbClr val="FFFFFF"/>
                              </a:solidFill>
                              <a:ln w="9525">
                                <a:solidFill>
                                  <a:srgbClr val="000000"/>
                                </a:solidFill>
                                <a:prstDash val="dash"/>
                                <a:miter lim="800000"/>
                                <a:headEnd/>
                                <a:tailEnd/>
                              </a:ln>
                            </wps:spPr>
                            <wps:txbx>
                              <w:txbxContent>
                                <w:p w:rsidR="00AB3A85" w:rsidRDefault="00AB3A85" w:rsidP="00AB3A85">
                                  <w:pPr>
                                    <w:autoSpaceDE w:val="0"/>
                                    <w:autoSpaceDN w:val="0"/>
                                    <w:spacing w:line="300" w:lineRule="exact"/>
                                    <w:rPr>
                                      <w:sz w:val="24"/>
                                    </w:rPr>
                                  </w:pPr>
                                  <w:r w:rsidRPr="005E3D4B">
                                    <w:rPr>
                                      <w:rFonts w:hint="eastAsia"/>
                                      <w:sz w:val="24"/>
                                    </w:rPr>
                                    <w:t>【</w:t>
                                  </w:r>
                                  <w:r>
                                    <w:rPr>
                                      <w:rFonts w:hint="eastAsia"/>
                                      <w:sz w:val="24"/>
                                    </w:rPr>
                                    <w:t>大阪府中央卸売市場業務規程</w:t>
                                  </w:r>
                                  <w:r w:rsidRPr="005E3D4B">
                                    <w:rPr>
                                      <w:rFonts w:hint="eastAsia"/>
                                      <w:sz w:val="24"/>
                                    </w:rPr>
                                    <w:t>】</w:t>
                                  </w:r>
                                </w:p>
                                <w:p w:rsidR="00AB3A85" w:rsidRPr="005E3D4B" w:rsidRDefault="00AB3A85" w:rsidP="00AB3A85">
                                  <w:pPr>
                                    <w:autoSpaceDE w:val="0"/>
                                    <w:autoSpaceDN w:val="0"/>
                                    <w:spacing w:line="300" w:lineRule="exact"/>
                                    <w:rPr>
                                      <w:sz w:val="24"/>
                                    </w:rPr>
                                  </w:pPr>
                                  <w:r>
                                    <w:rPr>
                                      <w:rFonts w:hint="eastAsia"/>
                                      <w:sz w:val="24"/>
                                    </w:rPr>
                                    <w:t>（</w:t>
                                  </w:r>
                                  <w:r w:rsidRPr="005E3D4B">
                                    <w:rPr>
                                      <w:rFonts w:hint="eastAsia"/>
                                      <w:sz w:val="24"/>
                                    </w:rPr>
                                    <w:t>市場施設の使用の許可</w:t>
                                  </w:r>
                                  <w:r>
                                    <w:rPr>
                                      <w:rFonts w:hint="eastAsia"/>
                                      <w:sz w:val="24"/>
                                    </w:rPr>
                                    <w:t>）</w:t>
                                  </w:r>
                                </w:p>
                                <w:p w:rsidR="00AB3A85" w:rsidRDefault="00AB3A85" w:rsidP="00AB3A85">
                                  <w:pPr>
                                    <w:autoSpaceDE w:val="0"/>
                                    <w:autoSpaceDN w:val="0"/>
                                    <w:spacing w:line="300" w:lineRule="exact"/>
                                    <w:ind w:left="240" w:hangingChars="100" w:hanging="240"/>
                                    <w:rPr>
                                      <w:sz w:val="24"/>
                                    </w:rPr>
                                  </w:pPr>
                                  <w:r w:rsidRPr="005E3D4B">
                                    <w:rPr>
                                      <w:rFonts w:ascii="ＭＳ 明朝" w:hAnsi="ＭＳ 明朝" w:hint="eastAsia"/>
                                      <w:sz w:val="24"/>
                                    </w:rPr>
                                    <w:t xml:space="preserve">第56条　</w:t>
                                  </w:r>
                                  <w:r w:rsidRPr="005E3D4B">
                                    <w:rPr>
                                      <w:rFonts w:hint="eastAsia"/>
                                      <w:sz w:val="24"/>
                                    </w:rPr>
                                    <w:t>中央市場内の土地、建物その他の施設</w:t>
                                  </w:r>
                                  <w:r>
                                    <w:rPr>
                                      <w:rFonts w:hint="eastAsia"/>
                                      <w:sz w:val="24"/>
                                    </w:rPr>
                                    <w:t>（中略）</w:t>
                                  </w:r>
                                  <w:r w:rsidRPr="005E3D4B">
                                    <w:rPr>
                                      <w:rFonts w:hint="eastAsia"/>
                                      <w:sz w:val="24"/>
                                    </w:rPr>
                                    <w:t>を使用しようとするときは、知事の許可を受けなければならない。</w:t>
                                  </w:r>
                                  <w:r>
                                    <w:rPr>
                                      <w:rFonts w:hint="eastAsia"/>
                                      <w:sz w:val="24"/>
                                    </w:rPr>
                                    <w:t>（以下略）</w:t>
                                  </w:r>
                                </w:p>
                                <w:p w:rsidR="00AB3A85" w:rsidRPr="005E3D4B" w:rsidRDefault="00AB3A85" w:rsidP="00AB3A85">
                                  <w:pPr>
                                    <w:autoSpaceDE w:val="0"/>
                                    <w:autoSpaceDN w:val="0"/>
                                    <w:spacing w:line="300" w:lineRule="exact"/>
                                    <w:ind w:left="240" w:hangingChars="100" w:hanging="240"/>
                                    <w:rPr>
                                      <w:sz w:val="24"/>
                                    </w:rPr>
                                  </w:pPr>
                                </w:p>
                                <w:p w:rsidR="00AB3A85" w:rsidRPr="005E3D4B" w:rsidRDefault="00AB3A85" w:rsidP="00AB3A85">
                                  <w:pPr>
                                    <w:autoSpaceDE w:val="0"/>
                                    <w:autoSpaceDN w:val="0"/>
                                    <w:spacing w:line="300" w:lineRule="exact"/>
                                    <w:rPr>
                                      <w:sz w:val="24"/>
                                    </w:rPr>
                                  </w:pPr>
                                  <w:r>
                                    <w:rPr>
                                      <w:rFonts w:hint="eastAsia"/>
                                      <w:sz w:val="24"/>
                                    </w:rPr>
                                    <w:t>（</w:t>
                                  </w:r>
                                  <w:r w:rsidRPr="005E3D4B">
                                    <w:rPr>
                                      <w:rFonts w:hint="eastAsia"/>
                                      <w:sz w:val="24"/>
                                    </w:rPr>
                                    <w:t>保証金</w:t>
                                  </w:r>
                                  <w:r>
                                    <w:rPr>
                                      <w:rFonts w:hint="eastAsia"/>
                                      <w:sz w:val="24"/>
                                    </w:rPr>
                                    <w:t>）</w:t>
                                  </w:r>
                                </w:p>
                                <w:p w:rsidR="00AB3A85" w:rsidRPr="005E3D4B" w:rsidRDefault="00AB3A85" w:rsidP="00AB3A85">
                                  <w:pPr>
                                    <w:autoSpaceDE w:val="0"/>
                                    <w:autoSpaceDN w:val="0"/>
                                    <w:spacing w:line="300" w:lineRule="exact"/>
                                    <w:ind w:left="240" w:hangingChars="100" w:hanging="240"/>
                                    <w:rPr>
                                      <w:sz w:val="24"/>
                                    </w:rPr>
                                  </w:pPr>
                                  <w:r>
                                    <w:rPr>
                                      <w:rFonts w:hint="eastAsia"/>
                                      <w:sz w:val="24"/>
                                    </w:rPr>
                                    <w:t>第</w:t>
                                  </w:r>
                                  <w:r w:rsidRPr="005E3D4B">
                                    <w:rPr>
                                      <w:rFonts w:ascii="ＭＳ 明朝" w:hAnsi="ＭＳ 明朝" w:hint="eastAsia"/>
                                      <w:sz w:val="24"/>
                                    </w:rPr>
                                    <w:t>58条</w:t>
                                  </w:r>
                                  <w:r w:rsidRPr="005E3D4B">
                                    <w:rPr>
                                      <w:rFonts w:hint="eastAsia"/>
                                      <w:sz w:val="24"/>
                                    </w:rPr>
                                    <w:t xml:space="preserve">　使用者</w:t>
                                  </w:r>
                                  <w:r>
                                    <w:rPr>
                                      <w:rFonts w:hint="eastAsia"/>
                                      <w:sz w:val="24"/>
                                    </w:rPr>
                                    <w:t>（中略）は、</w:t>
                                  </w:r>
                                  <w:r w:rsidRPr="005E3D4B">
                                    <w:rPr>
                                      <w:rFonts w:ascii="ＭＳ 明朝" w:hAnsi="ＭＳ 明朝" w:hint="eastAsia"/>
                                      <w:sz w:val="24"/>
                                    </w:rPr>
                                    <w:t>第56条第</w:t>
                                  </w:r>
                                  <w:r>
                                    <w:rPr>
                                      <w:rFonts w:hint="eastAsia"/>
                                      <w:sz w:val="24"/>
                                    </w:rPr>
                                    <w:t>１</w:t>
                                  </w:r>
                                  <w:r w:rsidRPr="005E3D4B">
                                    <w:rPr>
                                      <w:rFonts w:hint="eastAsia"/>
                                      <w:sz w:val="24"/>
                                    </w:rPr>
                                    <w:t>項の許可を受けた日から起算して一月以内に、保証金を府に預託しなければならない。</w:t>
                                  </w:r>
                                </w:p>
                                <w:p w:rsidR="00AB3A85" w:rsidRDefault="00AB3A85" w:rsidP="00AB3A85">
                                  <w:pPr>
                                    <w:autoSpaceDE w:val="0"/>
                                    <w:autoSpaceDN w:val="0"/>
                                    <w:spacing w:line="300" w:lineRule="exact"/>
                                    <w:rPr>
                                      <w:rFonts w:ascii="ＭＳ 明朝" w:hAnsi="ＭＳ 明朝"/>
                                      <w:sz w:val="24"/>
                                    </w:rPr>
                                  </w:pPr>
                                  <w:r>
                                    <w:rPr>
                                      <w:rFonts w:ascii="ＭＳ 明朝" w:hAnsi="ＭＳ 明朝" w:hint="eastAsia"/>
                                      <w:sz w:val="24"/>
                                    </w:rPr>
                                    <w:t>４</w:t>
                                  </w:r>
                                  <w:r w:rsidRPr="005E3D4B">
                                    <w:rPr>
                                      <w:rFonts w:ascii="ＭＳ 明朝" w:hAnsi="ＭＳ 明朝" w:hint="eastAsia"/>
                                      <w:sz w:val="24"/>
                                    </w:rPr>
                                    <w:t xml:space="preserve">　第22条第４項及び第５項の規定は、第１項の保証金について準用する。</w:t>
                                  </w:r>
                                </w:p>
                                <w:p w:rsidR="00AB3A85" w:rsidRDefault="00AB3A85" w:rsidP="00AB3A85">
                                  <w:pPr>
                                    <w:autoSpaceDE w:val="0"/>
                                    <w:autoSpaceDN w:val="0"/>
                                    <w:spacing w:line="300" w:lineRule="exact"/>
                                    <w:rPr>
                                      <w:rFonts w:ascii="ＭＳ 明朝" w:hAnsi="ＭＳ 明朝"/>
                                      <w:sz w:val="24"/>
                                    </w:rPr>
                                  </w:pPr>
                                </w:p>
                                <w:p w:rsidR="00AB3A85" w:rsidRPr="005E3D4B"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5E3D4B">
                                    <w:rPr>
                                      <w:rFonts w:ascii="ＭＳ 明朝" w:hAnsi="ＭＳ 明朝" w:hint="eastAsia"/>
                                      <w:sz w:val="24"/>
                                    </w:rPr>
                                    <w:t>保証金の預託</w:t>
                                  </w:r>
                                  <w:r>
                                    <w:rPr>
                                      <w:rFonts w:ascii="ＭＳ 明朝" w:hAnsi="ＭＳ 明朝" w:hint="eastAsia"/>
                                      <w:sz w:val="24"/>
                                    </w:rPr>
                                    <w:t>）</w:t>
                                  </w:r>
                                </w:p>
                                <w:p w:rsidR="00AB3A85"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第22条　仲卸業者は、第20条第１</w:t>
                                  </w:r>
                                  <w:r w:rsidRPr="005E3D4B">
                                    <w:rPr>
                                      <w:rFonts w:ascii="ＭＳ 明朝" w:hAnsi="ＭＳ 明朝" w:hint="eastAsia"/>
                                      <w:sz w:val="24"/>
                                    </w:rPr>
                                    <w:t>項の許可を受けた日から起算して一月以内に、保証金を府に預託しなければならない。</w:t>
                                  </w:r>
                                </w:p>
                                <w:p w:rsidR="00AB3A85"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５　第８条第３項、第９条、第９条の２及び第10条の規定は、第１</w:t>
                                  </w:r>
                                  <w:r w:rsidRPr="005E3D4B">
                                    <w:rPr>
                                      <w:rFonts w:ascii="ＭＳ 明朝" w:hAnsi="ＭＳ 明朝" w:hint="eastAsia"/>
                                      <w:sz w:val="24"/>
                                    </w:rPr>
                                    <w:t>項の保証金について準用する。</w:t>
                                  </w:r>
                                </w:p>
                                <w:p w:rsidR="00AB3A85" w:rsidRDefault="00AB3A85" w:rsidP="00AB3A85">
                                  <w:pPr>
                                    <w:autoSpaceDE w:val="0"/>
                                    <w:autoSpaceDN w:val="0"/>
                                    <w:spacing w:line="300" w:lineRule="exact"/>
                                    <w:ind w:left="240" w:hangingChars="100" w:hanging="240"/>
                                    <w:rPr>
                                      <w:rFonts w:ascii="ＭＳ 明朝" w:hAnsi="ＭＳ 明朝"/>
                                      <w:sz w:val="24"/>
                                    </w:rPr>
                                  </w:pPr>
                                </w:p>
                                <w:p w:rsidR="00AB3A85" w:rsidRPr="00192349"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192349">
                                    <w:rPr>
                                      <w:rFonts w:ascii="ＭＳ 明朝" w:hAnsi="ＭＳ 明朝" w:hint="eastAsia"/>
                                      <w:sz w:val="24"/>
                                    </w:rPr>
                                    <w:t>保証金の追加預託</w:t>
                                  </w:r>
                                  <w:r>
                                    <w:rPr>
                                      <w:rFonts w:ascii="ＭＳ 明朝" w:hAnsi="ＭＳ 明朝" w:hint="eastAsia"/>
                                      <w:sz w:val="24"/>
                                    </w:rPr>
                                    <w:t>）</w:t>
                                  </w:r>
                                </w:p>
                                <w:p w:rsidR="00AB3A85" w:rsidRPr="0019234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第９</w:t>
                                  </w:r>
                                  <w:r w:rsidRPr="00192349">
                                    <w:rPr>
                                      <w:rFonts w:ascii="ＭＳ 明朝" w:hAnsi="ＭＳ 明朝" w:hint="eastAsia"/>
                                      <w:sz w:val="24"/>
                                    </w:rPr>
                                    <w:t>条　保</w:t>
                                  </w:r>
                                  <w:r>
                                    <w:rPr>
                                      <w:rFonts w:ascii="ＭＳ 明朝" w:hAnsi="ＭＳ 明朝" w:hint="eastAsia"/>
                                      <w:sz w:val="24"/>
                                    </w:rPr>
                                    <w:t>証金について（中略）</w:t>
                                  </w:r>
                                  <w:r w:rsidRPr="00192349">
                                    <w:rPr>
                                      <w:rFonts w:ascii="ＭＳ 明朝" w:hAnsi="ＭＳ 明朝" w:hint="eastAsia"/>
                                      <w:sz w:val="24"/>
                                    </w:rPr>
                                    <w:t>国税徴収法</w:t>
                                  </w:r>
                                  <w:r>
                                    <w:rPr>
                                      <w:rFonts w:ascii="ＭＳ 明朝" w:hAnsi="ＭＳ 明朝" w:hint="eastAsia"/>
                                      <w:sz w:val="24"/>
                                    </w:rPr>
                                    <w:t>（中略）に規定する滞納処分又はその例による差押えがあったとき（中略）</w:t>
                                  </w:r>
                                  <w:r w:rsidRPr="00192349">
                                    <w:rPr>
                                      <w:rFonts w:ascii="ＭＳ 明朝" w:hAnsi="ＭＳ 明朝" w:hint="eastAsia"/>
                                      <w:sz w:val="24"/>
                                    </w:rPr>
                                    <w:t>は、卸売業者は、知事の指定する期間内に、差押え等の処分をされた金額又は不足金額に相当する額の保証金を追加して預託しなければならない。</w:t>
                                  </w:r>
                                </w:p>
                                <w:p w:rsidR="00AB3A85" w:rsidRPr="0019234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192349">
                                    <w:rPr>
                                      <w:rFonts w:ascii="ＭＳ 明朝" w:hAnsi="ＭＳ 明朝" w:hint="eastAsia"/>
                                      <w:sz w:val="24"/>
                                    </w:rPr>
                                    <w:t xml:space="preserve">　卸売業者は、前項の規定による預託を完了しない場合においては、同項の期間経過後その預託を完了するまでは、卸売の業務を行うことができない。</w:t>
                                  </w:r>
                                </w:p>
                                <w:p w:rsidR="00AB3A85" w:rsidRPr="00192349" w:rsidRDefault="00AB3A85" w:rsidP="00AB3A85">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0" type="#_x0000_t202" style="position:absolute;left:0;text-align:left;margin-left:-2.35pt;margin-top:5.95pt;width:315.1pt;height:44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">
                      <v:stroke dashstyle="dash"/>
                      <v:textbox inset="5.85pt,.7pt,5.85pt,.7pt">
                        <w:txbxContent>
                          <w:p w:rsidR="00AB3A85" w:rsidRDefault="00AB3A85" w:rsidP="00AB3A85">
                            <w:pPr>
                              <w:autoSpaceDE w:val="0"/>
                              <w:autoSpaceDN w:val="0"/>
                              <w:spacing w:line="300" w:lineRule="exact"/>
                              <w:rPr>
                                <w:sz w:val="24"/>
                              </w:rPr>
                            </w:pPr>
                            <w:r w:rsidRPr="005E3D4B">
                              <w:rPr>
                                <w:rFonts w:hint="eastAsia"/>
                                <w:sz w:val="24"/>
                              </w:rPr>
                              <w:t>【</w:t>
                            </w:r>
                            <w:r>
                              <w:rPr>
                                <w:rFonts w:hint="eastAsia"/>
                                <w:sz w:val="24"/>
                              </w:rPr>
                              <w:t>大阪府中央卸売市場業務規程</w:t>
                            </w:r>
                            <w:r w:rsidRPr="005E3D4B">
                              <w:rPr>
                                <w:rFonts w:hint="eastAsia"/>
                                <w:sz w:val="24"/>
                              </w:rPr>
                              <w:t>】</w:t>
                            </w:r>
                          </w:p>
                          <w:p w:rsidR="00AB3A85" w:rsidRPr="005E3D4B" w:rsidRDefault="00AB3A85" w:rsidP="00AB3A85">
                            <w:pPr>
                              <w:autoSpaceDE w:val="0"/>
                              <w:autoSpaceDN w:val="0"/>
                              <w:spacing w:line="300" w:lineRule="exact"/>
                              <w:rPr>
                                <w:sz w:val="24"/>
                              </w:rPr>
                            </w:pPr>
                            <w:r>
                              <w:rPr>
                                <w:rFonts w:hint="eastAsia"/>
                                <w:sz w:val="24"/>
                              </w:rPr>
                              <w:t>（</w:t>
                            </w:r>
                            <w:r w:rsidRPr="005E3D4B">
                              <w:rPr>
                                <w:rFonts w:hint="eastAsia"/>
                                <w:sz w:val="24"/>
                              </w:rPr>
                              <w:t>市場施設の使用の許可</w:t>
                            </w:r>
                            <w:r>
                              <w:rPr>
                                <w:rFonts w:hint="eastAsia"/>
                                <w:sz w:val="24"/>
                              </w:rPr>
                              <w:t>）</w:t>
                            </w:r>
                          </w:p>
                          <w:p w:rsidR="00AB3A85" w:rsidRDefault="00AB3A85" w:rsidP="00AB3A85">
                            <w:pPr>
                              <w:autoSpaceDE w:val="0"/>
                              <w:autoSpaceDN w:val="0"/>
                              <w:spacing w:line="300" w:lineRule="exact"/>
                              <w:ind w:left="240" w:hangingChars="100" w:hanging="240"/>
                              <w:rPr>
                                <w:sz w:val="24"/>
                              </w:rPr>
                            </w:pPr>
                            <w:r w:rsidRPr="005E3D4B">
                              <w:rPr>
                                <w:rFonts w:ascii="ＭＳ 明朝" w:hAnsi="ＭＳ 明朝" w:hint="eastAsia"/>
                                <w:sz w:val="24"/>
                              </w:rPr>
                              <w:t xml:space="preserve">第56条　</w:t>
                            </w:r>
                            <w:r w:rsidRPr="005E3D4B">
                              <w:rPr>
                                <w:rFonts w:hint="eastAsia"/>
                                <w:sz w:val="24"/>
                              </w:rPr>
                              <w:t>中央市場内の土地、建物その他の施設</w:t>
                            </w:r>
                            <w:r>
                              <w:rPr>
                                <w:rFonts w:hint="eastAsia"/>
                                <w:sz w:val="24"/>
                              </w:rPr>
                              <w:t>（中略）</w:t>
                            </w:r>
                            <w:r w:rsidRPr="005E3D4B">
                              <w:rPr>
                                <w:rFonts w:hint="eastAsia"/>
                                <w:sz w:val="24"/>
                              </w:rPr>
                              <w:t>を使用しようとするときは、知事の許可を受けなければならない。</w:t>
                            </w:r>
                            <w:r>
                              <w:rPr>
                                <w:rFonts w:hint="eastAsia"/>
                                <w:sz w:val="24"/>
                              </w:rPr>
                              <w:t>（以下略）</w:t>
                            </w:r>
                          </w:p>
                          <w:p w:rsidR="00AB3A85" w:rsidRPr="005E3D4B" w:rsidRDefault="00AB3A85" w:rsidP="00AB3A85">
                            <w:pPr>
                              <w:autoSpaceDE w:val="0"/>
                              <w:autoSpaceDN w:val="0"/>
                              <w:spacing w:line="300" w:lineRule="exact"/>
                              <w:ind w:left="240" w:hangingChars="100" w:hanging="240"/>
                              <w:rPr>
                                <w:sz w:val="24"/>
                              </w:rPr>
                            </w:pPr>
                          </w:p>
                          <w:p w:rsidR="00AB3A85" w:rsidRPr="005E3D4B" w:rsidRDefault="00AB3A85" w:rsidP="00AB3A85">
                            <w:pPr>
                              <w:autoSpaceDE w:val="0"/>
                              <w:autoSpaceDN w:val="0"/>
                              <w:spacing w:line="300" w:lineRule="exact"/>
                              <w:rPr>
                                <w:sz w:val="24"/>
                              </w:rPr>
                            </w:pPr>
                            <w:r>
                              <w:rPr>
                                <w:rFonts w:hint="eastAsia"/>
                                <w:sz w:val="24"/>
                              </w:rPr>
                              <w:t>（</w:t>
                            </w:r>
                            <w:r w:rsidRPr="005E3D4B">
                              <w:rPr>
                                <w:rFonts w:hint="eastAsia"/>
                                <w:sz w:val="24"/>
                              </w:rPr>
                              <w:t>保証金</w:t>
                            </w:r>
                            <w:r>
                              <w:rPr>
                                <w:rFonts w:hint="eastAsia"/>
                                <w:sz w:val="24"/>
                              </w:rPr>
                              <w:t>）</w:t>
                            </w:r>
                          </w:p>
                          <w:p w:rsidR="00AB3A85" w:rsidRPr="005E3D4B" w:rsidRDefault="00AB3A85" w:rsidP="00AB3A85">
                            <w:pPr>
                              <w:autoSpaceDE w:val="0"/>
                              <w:autoSpaceDN w:val="0"/>
                              <w:spacing w:line="300" w:lineRule="exact"/>
                              <w:ind w:left="240" w:hangingChars="100" w:hanging="240"/>
                              <w:rPr>
                                <w:sz w:val="24"/>
                              </w:rPr>
                            </w:pPr>
                            <w:r>
                              <w:rPr>
                                <w:rFonts w:hint="eastAsia"/>
                                <w:sz w:val="24"/>
                              </w:rPr>
                              <w:t>第</w:t>
                            </w:r>
                            <w:r w:rsidRPr="005E3D4B">
                              <w:rPr>
                                <w:rFonts w:ascii="ＭＳ 明朝" w:hAnsi="ＭＳ 明朝" w:hint="eastAsia"/>
                                <w:sz w:val="24"/>
                              </w:rPr>
                              <w:t>58条</w:t>
                            </w:r>
                            <w:r w:rsidRPr="005E3D4B">
                              <w:rPr>
                                <w:rFonts w:hint="eastAsia"/>
                                <w:sz w:val="24"/>
                              </w:rPr>
                              <w:t xml:space="preserve">　使用者</w:t>
                            </w:r>
                            <w:r>
                              <w:rPr>
                                <w:rFonts w:hint="eastAsia"/>
                                <w:sz w:val="24"/>
                              </w:rPr>
                              <w:t>（中略）は、</w:t>
                            </w:r>
                            <w:r w:rsidRPr="005E3D4B">
                              <w:rPr>
                                <w:rFonts w:ascii="ＭＳ 明朝" w:hAnsi="ＭＳ 明朝" w:hint="eastAsia"/>
                                <w:sz w:val="24"/>
                              </w:rPr>
                              <w:t>第56条第</w:t>
                            </w:r>
                            <w:r>
                              <w:rPr>
                                <w:rFonts w:hint="eastAsia"/>
                                <w:sz w:val="24"/>
                              </w:rPr>
                              <w:t>１</w:t>
                            </w:r>
                            <w:r w:rsidRPr="005E3D4B">
                              <w:rPr>
                                <w:rFonts w:hint="eastAsia"/>
                                <w:sz w:val="24"/>
                              </w:rPr>
                              <w:t>項の許可を受けた日から起算して一月以内に、保証金を府に預託しなければならない。</w:t>
                            </w:r>
                          </w:p>
                          <w:p w:rsidR="00AB3A85" w:rsidRDefault="00AB3A85" w:rsidP="00AB3A85">
                            <w:pPr>
                              <w:autoSpaceDE w:val="0"/>
                              <w:autoSpaceDN w:val="0"/>
                              <w:spacing w:line="300" w:lineRule="exact"/>
                              <w:rPr>
                                <w:rFonts w:ascii="ＭＳ 明朝" w:hAnsi="ＭＳ 明朝"/>
                                <w:sz w:val="24"/>
                              </w:rPr>
                            </w:pPr>
                            <w:r>
                              <w:rPr>
                                <w:rFonts w:ascii="ＭＳ 明朝" w:hAnsi="ＭＳ 明朝" w:hint="eastAsia"/>
                                <w:sz w:val="24"/>
                              </w:rPr>
                              <w:t>４</w:t>
                            </w:r>
                            <w:r w:rsidRPr="005E3D4B">
                              <w:rPr>
                                <w:rFonts w:ascii="ＭＳ 明朝" w:hAnsi="ＭＳ 明朝" w:hint="eastAsia"/>
                                <w:sz w:val="24"/>
                              </w:rPr>
                              <w:t xml:space="preserve">　第22条第４項及び第５項の規定は、第１項の保証金について準用する。</w:t>
                            </w:r>
                          </w:p>
                          <w:p w:rsidR="00AB3A85" w:rsidRDefault="00AB3A85" w:rsidP="00AB3A85">
                            <w:pPr>
                              <w:autoSpaceDE w:val="0"/>
                              <w:autoSpaceDN w:val="0"/>
                              <w:spacing w:line="300" w:lineRule="exact"/>
                              <w:rPr>
                                <w:rFonts w:ascii="ＭＳ 明朝" w:hAnsi="ＭＳ 明朝"/>
                                <w:sz w:val="24"/>
                              </w:rPr>
                            </w:pPr>
                          </w:p>
                          <w:p w:rsidR="00AB3A85" w:rsidRPr="005E3D4B"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5E3D4B">
                              <w:rPr>
                                <w:rFonts w:ascii="ＭＳ 明朝" w:hAnsi="ＭＳ 明朝" w:hint="eastAsia"/>
                                <w:sz w:val="24"/>
                              </w:rPr>
                              <w:t>保証金の預託</w:t>
                            </w:r>
                            <w:r>
                              <w:rPr>
                                <w:rFonts w:ascii="ＭＳ 明朝" w:hAnsi="ＭＳ 明朝" w:hint="eastAsia"/>
                                <w:sz w:val="24"/>
                              </w:rPr>
                              <w:t>）</w:t>
                            </w:r>
                          </w:p>
                          <w:p w:rsidR="00AB3A85"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第22条　仲卸業者は、第20条第１</w:t>
                            </w:r>
                            <w:r w:rsidRPr="005E3D4B">
                              <w:rPr>
                                <w:rFonts w:ascii="ＭＳ 明朝" w:hAnsi="ＭＳ 明朝" w:hint="eastAsia"/>
                                <w:sz w:val="24"/>
                              </w:rPr>
                              <w:t>項の許可を受けた日から起算して一月以内に、保証金を府に預託しなければならない。</w:t>
                            </w:r>
                          </w:p>
                          <w:p w:rsidR="00AB3A85"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５　第８条第３項、第９条、第９条の２及び第10条の規定は、第１</w:t>
                            </w:r>
                            <w:r w:rsidRPr="005E3D4B">
                              <w:rPr>
                                <w:rFonts w:ascii="ＭＳ 明朝" w:hAnsi="ＭＳ 明朝" w:hint="eastAsia"/>
                                <w:sz w:val="24"/>
                              </w:rPr>
                              <w:t>項の保証金について準用する。</w:t>
                            </w:r>
                          </w:p>
                          <w:p w:rsidR="00AB3A85" w:rsidRDefault="00AB3A85" w:rsidP="00AB3A85">
                            <w:pPr>
                              <w:autoSpaceDE w:val="0"/>
                              <w:autoSpaceDN w:val="0"/>
                              <w:spacing w:line="300" w:lineRule="exact"/>
                              <w:ind w:left="240" w:hangingChars="100" w:hanging="240"/>
                              <w:rPr>
                                <w:rFonts w:ascii="ＭＳ 明朝" w:hAnsi="ＭＳ 明朝"/>
                                <w:sz w:val="24"/>
                              </w:rPr>
                            </w:pPr>
                          </w:p>
                          <w:p w:rsidR="00AB3A85" w:rsidRPr="00192349"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192349">
                              <w:rPr>
                                <w:rFonts w:ascii="ＭＳ 明朝" w:hAnsi="ＭＳ 明朝" w:hint="eastAsia"/>
                                <w:sz w:val="24"/>
                              </w:rPr>
                              <w:t>保証金の追加預託</w:t>
                            </w:r>
                            <w:r>
                              <w:rPr>
                                <w:rFonts w:ascii="ＭＳ 明朝" w:hAnsi="ＭＳ 明朝" w:hint="eastAsia"/>
                                <w:sz w:val="24"/>
                              </w:rPr>
                              <w:t>）</w:t>
                            </w:r>
                          </w:p>
                          <w:p w:rsidR="00AB3A85" w:rsidRPr="0019234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第９</w:t>
                            </w:r>
                            <w:r w:rsidRPr="00192349">
                              <w:rPr>
                                <w:rFonts w:ascii="ＭＳ 明朝" w:hAnsi="ＭＳ 明朝" w:hint="eastAsia"/>
                                <w:sz w:val="24"/>
                              </w:rPr>
                              <w:t>条　保</w:t>
                            </w:r>
                            <w:r>
                              <w:rPr>
                                <w:rFonts w:ascii="ＭＳ 明朝" w:hAnsi="ＭＳ 明朝" w:hint="eastAsia"/>
                                <w:sz w:val="24"/>
                              </w:rPr>
                              <w:t>証金について（中略）</w:t>
                            </w:r>
                            <w:r w:rsidRPr="00192349">
                              <w:rPr>
                                <w:rFonts w:ascii="ＭＳ 明朝" w:hAnsi="ＭＳ 明朝" w:hint="eastAsia"/>
                                <w:sz w:val="24"/>
                              </w:rPr>
                              <w:t>国税徴収法</w:t>
                            </w:r>
                            <w:r>
                              <w:rPr>
                                <w:rFonts w:ascii="ＭＳ 明朝" w:hAnsi="ＭＳ 明朝" w:hint="eastAsia"/>
                                <w:sz w:val="24"/>
                              </w:rPr>
                              <w:t>（中略）に規定する滞納処分又はその例による差押えがあったとき（中略）</w:t>
                            </w:r>
                            <w:r w:rsidRPr="00192349">
                              <w:rPr>
                                <w:rFonts w:ascii="ＭＳ 明朝" w:hAnsi="ＭＳ 明朝" w:hint="eastAsia"/>
                                <w:sz w:val="24"/>
                              </w:rPr>
                              <w:t>は、卸売業者は、知事の指定する期間内に、差押え等の処分をされた金額又は不足金額に相当する額の保証金を追加して預託しなければならない。</w:t>
                            </w:r>
                          </w:p>
                          <w:p w:rsidR="00AB3A85" w:rsidRPr="0019234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192349">
                              <w:rPr>
                                <w:rFonts w:ascii="ＭＳ 明朝" w:hAnsi="ＭＳ 明朝" w:hint="eastAsia"/>
                                <w:sz w:val="24"/>
                              </w:rPr>
                              <w:t xml:space="preserve">　卸売業者は、前項の規定による預託を完了しない場合においては、同項の期間経過後その預託を完了するまでは、卸売の業務を行うことができない。</w:t>
                            </w:r>
                          </w:p>
                          <w:p w:rsidR="00AB3A85" w:rsidRPr="00192349" w:rsidRDefault="00AB3A85" w:rsidP="00AB3A85">
                            <w:pPr>
                              <w:autoSpaceDE w:val="0"/>
                              <w:autoSpaceDN w:val="0"/>
                              <w:spacing w:line="300" w:lineRule="exact"/>
                              <w:rPr>
                                <w:rFonts w:ascii="ＭＳ 明朝" w:hAnsi="ＭＳ 明朝"/>
                                <w:sz w:val="24"/>
                              </w:rPr>
                            </w:pPr>
                          </w:p>
                        </w:txbxContent>
                      </v:textbox>
                    </v:shape>
                  </w:pict>
                </mc:Fallback>
              </mc:AlternateContent>
            </w: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tc>
        <w:tc>
          <w:tcPr>
            <w:tcW w:w="3543" w:type="dxa"/>
          </w:tcPr>
          <w:p w:rsidR="00AB3A85" w:rsidRDefault="00AB3A85" w:rsidP="009E3FA3">
            <w:pPr>
              <w:autoSpaceDE w:val="0"/>
              <w:autoSpaceDN w:val="0"/>
              <w:spacing w:line="300" w:lineRule="exact"/>
              <w:rPr>
                <w:rFonts w:ascii="ＭＳ 明朝" w:hAnsi="ＭＳ 明朝"/>
                <w:sz w:val="24"/>
              </w:rPr>
            </w:pPr>
          </w:p>
          <w:p w:rsidR="00AB3A85"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color w:val="000000"/>
                <w:sz w:val="24"/>
              </w:rPr>
              <w:t>税務署から差押通知書等の書面が届いた場合、市場で作成した「財務会計関係マニュアル」に沿って、</w:t>
            </w:r>
            <w:r>
              <w:rPr>
                <w:rFonts w:ascii="ＭＳ 明朝" w:hAnsi="ＭＳ 明朝" w:hint="eastAsia"/>
                <w:sz w:val="24"/>
              </w:rPr>
              <w:t>保証金の追加預託を求める等、適正な事務処理を行う。</w:t>
            </w:r>
          </w:p>
          <w:p w:rsidR="00AB3A85"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今後は、大阪府中央卸売市場業務規程に基づき、適正な事務手続を行う。</w:t>
            </w:r>
          </w:p>
          <w:p w:rsidR="00AB3A85" w:rsidRPr="007C6D38" w:rsidRDefault="00AB3A85" w:rsidP="009E3FA3">
            <w:pPr>
              <w:autoSpaceDE w:val="0"/>
              <w:autoSpaceDN w:val="0"/>
              <w:spacing w:line="300" w:lineRule="exact"/>
              <w:rPr>
                <w:rFonts w:ascii="ＭＳ 明朝" w:hAnsi="ＭＳ 明朝"/>
                <w:sz w:val="24"/>
              </w:rPr>
            </w:pPr>
          </w:p>
        </w:tc>
      </w:tr>
    </w:tbl>
    <w:p w:rsidR="002D6E07" w:rsidRPr="007533C1" w:rsidRDefault="00AB3A85" w:rsidP="009C400A">
      <w:pPr>
        <w:autoSpaceDE w:val="0"/>
        <w:autoSpaceDN w:val="0"/>
        <w:spacing w:line="300" w:lineRule="exact"/>
        <w:jc w:val="right"/>
        <w:rPr>
          <w:rFonts w:asciiTheme="majorEastAsia" w:eastAsiaTheme="majorEastAsia" w:hAnsiTheme="majorEastAsia"/>
          <w:sz w:val="24"/>
        </w:rPr>
      </w:pPr>
      <w:r w:rsidRPr="00711FD1">
        <w:rPr>
          <w:rFonts w:ascii="ＭＳ ゴシック" w:eastAsia="ＭＳ ゴシック" w:hAnsi="ＭＳ ゴシック" w:hint="eastAsia"/>
          <w:sz w:val="24"/>
          <w:szCs w:val="22"/>
        </w:rPr>
        <w:t>監査（検査）実施年月日（委員：平成－年－月－日、事務局：平成29年６月29日及び同月30日）</w:t>
      </w:r>
      <w:bookmarkStart w:id="0" w:name="_GoBack"/>
      <w:bookmarkEnd w:id="0"/>
    </w:p>
    <w:sectPr w:rsidR="002D6E07" w:rsidRPr="007533C1"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88" w:rsidRDefault="00745F88">
      <w:r>
        <w:separator/>
      </w:r>
    </w:p>
  </w:endnote>
  <w:endnote w:type="continuationSeparator" w:id="0">
    <w:p w:rsidR="00745F88" w:rsidRDefault="007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88" w:rsidRDefault="00745F88">
      <w:r>
        <w:separator/>
      </w:r>
    </w:p>
  </w:footnote>
  <w:footnote w:type="continuationSeparator" w:id="0">
    <w:p w:rsidR="00745F88" w:rsidRDefault="0074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1209"/>
    <w:rsid w:val="00054A08"/>
    <w:rsid w:val="000574D9"/>
    <w:rsid w:val="00060DF5"/>
    <w:rsid w:val="00080BE8"/>
    <w:rsid w:val="00090541"/>
    <w:rsid w:val="00090F62"/>
    <w:rsid w:val="000A7645"/>
    <w:rsid w:val="000B3109"/>
    <w:rsid w:val="000C433B"/>
    <w:rsid w:val="000D785D"/>
    <w:rsid w:val="001145B1"/>
    <w:rsid w:val="00162DA6"/>
    <w:rsid w:val="00167F44"/>
    <w:rsid w:val="00173492"/>
    <w:rsid w:val="0018241A"/>
    <w:rsid w:val="00184A9E"/>
    <w:rsid w:val="001858D3"/>
    <w:rsid w:val="00190034"/>
    <w:rsid w:val="001B6722"/>
    <w:rsid w:val="001C0E29"/>
    <w:rsid w:val="001D09AE"/>
    <w:rsid w:val="001D1503"/>
    <w:rsid w:val="001D1D41"/>
    <w:rsid w:val="001D7065"/>
    <w:rsid w:val="001D7281"/>
    <w:rsid w:val="001F0C44"/>
    <w:rsid w:val="0021767E"/>
    <w:rsid w:val="002265B5"/>
    <w:rsid w:val="00227A8F"/>
    <w:rsid w:val="002309F6"/>
    <w:rsid w:val="002452AF"/>
    <w:rsid w:val="0026334C"/>
    <w:rsid w:val="002654F1"/>
    <w:rsid w:val="002804A9"/>
    <w:rsid w:val="00280A7F"/>
    <w:rsid w:val="00292E28"/>
    <w:rsid w:val="002D6E07"/>
    <w:rsid w:val="002E716D"/>
    <w:rsid w:val="0030787E"/>
    <w:rsid w:val="00311A6E"/>
    <w:rsid w:val="0031553B"/>
    <w:rsid w:val="003169D5"/>
    <w:rsid w:val="003234F1"/>
    <w:rsid w:val="0032402C"/>
    <w:rsid w:val="00331CE4"/>
    <w:rsid w:val="0033337B"/>
    <w:rsid w:val="00334C09"/>
    <w:rsid w:val="00335BCA"/>
    <w:rsid w:val="00361B7F"/>
    <w:rsid w:val="00377888"/>
    <w:rsid w:val="003958CC"/>
    <w:rsid w:val="00395E6F"/>
    <w:rsid w:val="003B1A81"/>
    <w:rsid w:val="003C1E51"/>
    <w:rsid w:val="003C365C"/>
    <w:rsid w:val="003C37FB"/>
    <w:rsid w:val="003C7320"/>
    <w:rsid w:val="003E3C90"/>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417CF"/>
    <w:rsid w:val="0055438C"/>
    <w:rsid w:val="0056466B"/>
    <w:rsid w:val="00570615"/>
    <w:rsid w:val="005727C3"/>
    <w:rsid w:val="005929AE"/>
    <w:rsid w:val="005C57A3"/>
    <w:rsid w:val="005C6EB5"/>
    <w:rsid w:val="005D46A2"/>
    <w:rsid w:val="005F77A2"/>
    <w:rsid w:val="00607259"/>
    <w:rsid w:val="00620214"/>
    <w:rsid w:val="006405C2"/>
    <w:rsid w:val="00654366"/>
    <w:rsid w:val="00656913"/>
    <w:rsid w:val="00683901"/>
    <w:rsid w:val="00683F34"/>
    <w:rsid w:val="006875FA"/>
    <w:rsid w:val="006B71DB"/>
    <w:rsid w:val="006E4247"/>
    <w:rsid w:val="006F64FE"/>
    <w:rsid w:val="006F69E3"/>
    <w:rsid w:val="007015A1"/>
    <w:rsid w:val="007042DA"/>
    <w:rsid w:val="007103C5"/>
    <w:rsid w:val="00710947"/>
    <w:rsid w:val="007157B2"/>
    <w:rsid w:val="00745F88"/>
    <w:rsid w:val="0075333E"/>
    <w:rsid w:val="007533C1"/>
    <w:rsid w:val="00766F61"/>
    <w:rsid w:val="007721BF"/>
    <w:rsid w:val="00786AC6"/>
    <w:rsid w:val="007A5F99"/>
    <w:rsid w:val="007B0C34"/>
    <w:rsid w:val="007B4C77"/>
    <w:rsid w:val="007F1F04"/>
    <w:rsid w:val="0081215E"/>
    <w:rsid w:val="00822F73"/>
    <w:rsid w:val="008316F1"/>
    <w:rsid w:val="00860A34"/>
    <w:rsid w:val="008633FD"/>
    <w:rsid w:val="008A3C59"/>
    <w:rsid w:val="008A51E9"/>
    <w:rsid w:val="008C6561"/>
    <w:rsid w:val="008D7E53"/>
    <w:rsid w:val="008E456F"/>
    <w:rsid w:val="008F0145"/>
    <w:rsid w:val="009168D9"/>
    <w:rsid w:val="00916A93"/>
    <w:rsid w:val="009366C5"/>
    <w:rsid w:val="00942AE6"/>
    <w:rsid w:val="00942B56"/>
    <w:rsid w:val="0095061C"/>
    <w:rsid w:val="00960ED5"/>
    <w:rsid w:val="00965464"/>
    <w:rsid w:val="00975B2B"/>
    <w:rsid w:val="0098545D"/>
    <w:rsid w:val="00997659"/>
    <w:rsid w:val="009B5F69"/>
    <w:rsid w:val="009B656A"/>
    <w:rsid w:val="009B796C"/>
    <w:rsid w:val="009C25EC"/>
    <w:rsid w:val="009C400A"/>
    <w:rsid w:val="009C582D"/>
    <w:rsid w:val="009E3FA3"/>
    <w:rsid w:val="00A0336F"/>
    <w:rsid w:val="00A14FA2"/>
    <w:rsid w:val="00A16E55"/>
    <w:rsid w:val="00A94381"/>
    <w:rsid w:val="00AA6A05"/>
    <w:rsid w:val="00AB3A85"/>
    <w:rsid w:val="00AE3161"/>
    <w:rsid w:val="00AE41F0"/>
    <w:rsid w:val="00B33740"/>
    <w:rsid w:val="00B34563"/>
    <w:rsid w:val="00B43029"/>
    <w:rsid w:val="00B55A52"/>
    <w:rsid w:val="00B8179D"/>
    <w:rsid w:val="00B8526F"/>
    <w:rsid w:val="00B97919"/>
    <w:rsid w:val="00BB5568"/>
    <w:rsid w:val="00BB6193"/>
    <w:rsid w:val="00BC1692"/>
    <w:rsid w:val="00BC5CFC"/>
    <w:rsid w:val="00BE2957"/>
    <w:rsid w:val="00BE63EC"/>
    <w:rsid w:val="00C04B46"/>
    <w:rsid w:val="00C20A45"/>
    <w:rsid w:val="00C22A3A"/>
    <w:rsid w:val="00C249CE"/>
    <w:rsid w:val="00C37034"/>
    <w:rsid w:val="00C4107A"/>
    <w:rsid w:val="00C87DED"/>
    <w:rsid w:val="00C93700"/>
    <w:rsid w:val="00CA0E19"/>
    <w:rsid w:val="00CB2AF5"/>
    <w:rsid w:val="00CC3682"/>
    <w:rsid w:val="00CE1629"/>
    <w:rsid w:val="00CF2199"/>
    <w:rsid w:val="00D04E7D"/>
    <w:rsid w:val="00D07375"/>
    <w:rsid w:val="00D2692D"/>
    <w:rsid w:val="00D37E18"/>
    <w:rsid w:val="00D432AA"/>
    <w:rsid w:val="00D43E75"/>
    <w:rsid w:val="00D60A83"/>
    <w:rsid w:val="00D62192"/>
    <w:rsid w:val="00D85222"/>
    <w:rsid w:val="00DE382B"/>
    <w:rsid w:val="00DE3D16"/>
    <w:rsid w:val="00DE47D6"/>
    <w:rsid w:val="00DF2E86"/>
    <w:rsid w:val="00E07B4C"/>
    <w:rsid w:val="00E14D9D"/>
    <w:rsid w:val="00E15935"/>
    <w:rsid w:val="00E334F2"/>
    <w:rsid w:val="00E35F6F"/>
    <w:rsid w:val="00E52236"/>
    <w:rsid w:val="00E524A7"/>
    <w:rsid w:val="00E525C3"/>
    <w:rsid w:val="00E53C48"/>
    <w:rsid w:val="00E53D58"/>
    <w:rsid w:val="00E6744E"/>
    <w:rsid w:val="00E8271E"/>
    <w:rsid w:val="00E84BA0"/>
    <w:rsid w:val="00E9710D"/>
    <w:rsid w:val="00EC2D5A"/>
    <w:rsid w:val="00ED1DD8"/>
    <w:rsid w:val="00EE0D8D"/>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16E423-F08B-4908-9461-F19828AC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2017-12-27T04:08:00Z</cp:lastPrinted>
  <dcterms:created xsi:type="dcterms:W3CDTF">2018-02-22T06:42:00Z</dcterms:created>
  <dcterms:modified xsi:type="dcterms:W3CDTF">2018-02-22T06:42:00Z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