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2C" w:rsidRPr="00B8179D" w:rsidRDefault="005B0994" w:rsidP="00711FD1">
      <w:pPr>
        <w:autoSpaceDE w:val="0"/>
        <w:autoSpaceDN w:val="0"/>
        <w:spacing w:line="300" w:lineRule="exact"/>
        <w:rPr>
          <w:rFonts w:ascii="ＭＳ ゴシック" w:eastAsia="ＭＳ ゴシック" w:hAnsi="ＭＳ ゴシック" w:cs="Arial"/>
          <w:sz w:val="24"/>
        </w:rPr>
      </w:pPr>
      <w:r>
        <w:rPr>
          <w:rFonts w:ascii="ＭＳ ゴシック" w:eastAsia="ＭＳ ゴシック" w:hAnsi="ＭＳ ゴシック" w:hint="eastAsia"/>
          <w:sz w:val="24"/>
          <w:szCs w:val="22"/>
        </w:rPr>
        <w:t xml:space="preserve">(2)　</w:t>
      </w:r>
      <w:r w:rsidR="006D572C">
        <w:rPr>
          <w:rFonts w:ascii="ＭＳ ゴシック" w:eastAsia="ＭＳ ゴシック" w:hAnsi="ＭＳ ゴシック" w:hint="eastAsia"/>
          <w:sz w:val="24"/>
          <w:szCs w:val="22"/>
        </w:rPr>
        <w:t>経費支出手続の不備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305"/>
        <w:gridCol w:w="7087"/>
        <w:gridCol w:w="3969"/>
      </w:tblGrid>
      <w:tr w:rsidR="00226FE8" w:rsidRPr="00226FE8" w:rsidTr="00797F95">
        <w:trPr>
          <w:trHeight w:val="674"/>
        </w:trPr>
        <w:tc>
          <w:tcPr>
            <w:tcW w:w="2301" w:type="dxa"/>
            <w:shd w:val="clear" w:color="auto" w:fill="auto"/>
            <w:vAlign w:val="center"/>
          </w:tcPr>
          <w:p w:rsidR="00226FE8" w:rsidRPr="00226FE8" w:rsidRDefault="00226FE8" w:rsidP="00226FE8">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226FE8">
              <w:rPr>
                <w:rFonts w:ascii="ＭＳ Ｐゴシック" w:eastAsia="ＭＳ Ｐゴシック" w:hAnsi="ＭＳ Ｐゴシック" w:cs="Arial" w:hint="eastAsia"/>
                <w:color w:val="000000"/>
                <w:kern w:val="0"/>
                <w:sz w:val="24"/>
              </w:rPr>
              <w:t>対象受検機関</w:t>
            </w:r>
          </w:p>
        </w:tc>
        <w:tc>
          <w:tcPr>
            <w:tcW w:w="7305" w:type="dxa"/>
            <w:shd w:val="clear" w:color="auto" w:fill="auto"/>
            <w:vAlign w:val="center"/>
          </w:tcPr>
          <w:p w:rsidR="00226FE8" w:rsidRPr="00226FE8" w:rsidRDefault="00226FE8" w:rsidP="00226FE8">
            <w:pPr>
              <w:widowControl/>
              <w:autoSpaceDE w:val="0"/>
              <w:autoSpaceDN w:val="0"/>
              <w:spacing w:line="300" w:lineRule="exact"/>
              <w:jc w:val="center"/>
              <w:rPr>
                <w:rFonts w:ascii="ＭＳ Ｐゴシック" w:eastAsia="ＭＳ Ｐゴシック" w:hAnsi="ＭＳ Ｐゴシック" w:cs="Arial" w:hint="eastAsia"/>
                <w:kern w:val="0"/>
                <w:sz w:val="24"/>
              </w:rPr>
            </w:pPr>
            <w:r w:rsidRPr="00226FE8">
              <w:rPr>
                <w:rFonts w:ascii="ＭＳ Ｐゴシック" w:eastAsia="ＭＳ Ｐゴシック" w:hAnsi="ＭＳ Ｐゴシック" w:cs="Arial" w:hint="eastAsia"/>
                <w:color w:val="000000"/>
                <w:kern w:val="0"/>
                <w:sz w:val="24"/>
              </w:rPr>
              <w:t>検出事項</w:t>
            </w:r>
          </w:p>
        </w:tc>
        <w:tc>
          <w:tcPr>
            <w:tcW w:w="7087" w:type="dxa"/>
            <w:shd w:val="clear" w:color="auto" w:fill="auto"/>
            <w:vAlign w:val="center"/>
          </w:tcPr>
          <w:p w:rsidR="00226FE8" w:rsidRPr="00226FE8" w:rsidRDefault="00226FE8" w:rsidP="00226FE8">
            <w:pPr>
              <w:widowControl/>
              <w:autoSpaceDE w:val="0"/>
              <w:autoSpaceDN w:val="0"/>
              <w:spacing w:line="300" w:lineRule="exact"/>
              <w:jc w:val="center"/>
              <w:rPr>
                <w:rFonts w:ascii="ＭＳ Ｐゴシック" w:eastAsia="ＭＳ Ｐゴシック" w:hAnsi="ＭＳ Ｐゴシック" w:cs="Arial" w:hint="eastAsia"/>
                <w:kern w:val="0"/>
                <w:sz w:val="24"/>
              </w:rPr>
            </w:pPr>
            <w:r w:rsidRPr="00226FE8">
              <w:rPr>
                <w:rFonts w:ascii="ＭＳ Ｐゴシック" w:eastAsia="ＭＳ Ｐゴシック" w:hAnsi="ＭＳ Ｐゴシック" w:hint="eastAsia"/>
                <w:sz w:val="24"/>
              </w:rPr>
              <w:t>是正を求める事項</w:t>
            </w:r>
          </w:p>
        </w:tc>
        <w:tc>
          <w:tcPr>
            <w:tcW w:w="3969" w:type="dxa"/>
            <w:shd w:val="clear" w:color="auto" w:fill="auto"/>
            <w:vAlign w:val="center"/>
          </w:tcPr>
          <w:p w:rsidR="00226FE8" w:rsidRPr="00226FE8" w:rsidRDefault="00226FE8" w:rsidP="00226FE8">
            <w:pPr>
              <w:widowControl/>
              <w:autoSpaceDE w:val="0"/>
              <w:autoSpaceDN w:val="0"/>
              <w:spacing w:line="300" w:lineRule="exact"/>
              <w:jc w:val="center"/>
              <w:rPr>
                <w:rFonts w:ascii="ＭＳ Ｐゴシック" w:eastAsia="ＭＳ Ｐゴシック" w:hAnsi="ＭＳ Ｐゴシック" w:hint="eastAsia"/>
                <w:sz w:val="24"/>
              </w:rPr>
            </w:pPr>
            <w:r w:rsidRPr="00226FE8">
              <w:rPr>
                <w:rFonts w:ascii="ＭＳ Ｐゴシック" w:eastAsia="ＭＳ Ｐゴシック" w:hAnsi="ＭＳ Ｐゴシック" w:hint="eastAsia"/>
                <w:sz w:val="24"/>
              </w:rPr>
              <w:t>措置の内容</w:t>
            </w:r>
          </w:p>
        </w:tc>
      </w:tr>
      <w:tr w:rsidR="00226FE8" w:rsidRPr="00226FE8" w:rsidTr="00797F95">
        <w:trPr>
          <w:trHeight w:val="10801"/>
        </w:trPr>
        <w:tc>
          <w:tcPr>
            <w:tcW w:w="2301" w:type="dxa"/>
            <w:shd w:val="clear" w:color="auto" w:fill="auto"/>
          </w:tcPr>
          <w:p w:rsidR="00226FE8" w:rsidRPr="00226FE8" w:rsidRDefault="00226FE8" w:rsidP="00226FE8">
            <w:pPr>
              <w:autoSpaceDE w:val="0"/>
              <w:autoSpaceDN w:val="0"/>
              <w:snapToGrid w:val="0"/>
              <w:spacing w:line="300" w:lineRule="exact"/>
              <w:rPr>
                <w:rFonts w:ascii="ＭＳ 明朝" w:hAnsi="ＭＳ 明朝"/>
                <w:sz w:val="24"/>
              </w:rPr>
            </w:pPr>
          </w:p>
          <w:p w:rsidR="00226FE8" w:rsidRPr="00226FE8" w:rsidRDefault="00226FE8" w:rsidP="00226FE8">
            <w:pPr>
              <w:autoSpaceDE w:val="0"/>
              <w:autoSpaceDN w:val="0"/>
              <w:snapToGrid w:val="0"/>
              <w:spacing w:line="300" w:lineRule="exact"/>
              <w:rPr>
                <w:rFonts w:ascii="ＭＳ 明朝" w:hAnsi="ＭＳ 明朝" w:hint="eastAsia"/>
                <w:sz w:val="24"/>
              </w:rPr>
            </w:pPr>
            <w:r w:rsidRPr="00226FE8">
              <w:rPr>
                <w:rFonts w:ascii="ＭＳ 明朝" w:hAnsi="ＭＳ 明朝" w:hint="eastAsia"/>
                <w:sz w:val="24"/>
              </w:rPr>
              <w:t>商工労働部</w:t>
            </w:r>
          </w:p>
          <w:p w:rsidR="00226FE8" w:rsidRPr="00226FE8" w:rsidRDefault="00226FE8" w:rsidP="00226FE8">
            <w:pPr>
              <w:autoSpaceDE w:val="0"/>
              <w:autoSpaceDN w:val="0"/>
              <w:snapToGrid w:val="0"/>
              <w:spacing w:line="300" w:lineRule="exact"/>
              <w:rPr>
                <w:rFonts w:ascii="ＭＳ 明朝" w:hAnsi="ＭＳ 明朝" w:hint="eastAsia"/>
                <w:sz w:val="24"/>
              </w:rPr>
            </w:pPr>
            <w:r w:rsidRPr="00226FE8">
              <w:rPr>
                <w:rFonts w:ascii="ＭＳ 明朝" w:hAnsi="ＭＳ 明朝" w:hint="eastAsia"/>
                <w:sz w:val="24"/>
              </w:rPr>
              <w:t xml:space="preserve">　中小企業支援室</w:t>
            </w:r>
          </w:p>
          <w:p w:rsidR="00226FE8" w:rsidRPr="00226FE8" w:rsidRDefault="00226FE8" w:rsidP="00226FE8">
            <w:pPr>
              <w:autoSpaceDE w:val="0"/>
              <w:autoSpaceDN w:val="0"/>
              <w:snapToGrid w:val="0"/>
              <w:spacing w:line="300" w:lineRule="exact"/>
              <w:ind w:left="1200" w:hangingChars="500" w:hanging="1200"/>
              <w:rPr>
                <w:rFonts w:ascii="ＭＳ 明朝" w:hAnsi="ＭＳ 明朝"/>
                <w:sz w:val="24"/>
              </w:rPr>
            </w:pPr>
            <w:r w:rsidRPr="00226FE8">
              <w:rPr>
                <w:rFonts w:ascii="ＭＳ 明朝" w:hAnsi="ＭＳ 明朝" w:hint="eastAsia"/>
                <w:sz w:val="24"/>
              </w:rPr>
              <w:t xml:space="preserve">　　ものづくり</w:t>
            </w:r>
            <w:r w:rsidRPr="00226FE8">
              <w:rPr>
                <w:rFonts w:ascii="ＭＳ 明朝" w:hAnsi="ＭＳ 明朝" w:hint="eastAsia"/>
                <w:sz w:val="24"/>
              </w:rPr>
              <w:br/>
              <w:t>支援課</w:t>
            </w:r>
          </w:p>
        </w:tc>
        <w:tc>
          <w:tcPr>
            <w:tcW w:w="7305" w:type="dxa"/>
            <w:shd w:val="clear" w:color="auto" w:fill="auto"/>
          </w:tcPr>
          <w:p w:rsidR="00226FE8" w:rsidRPr="00226FE8" w:rsidRDefault="00226FE8" w:rsidP="00226FE8">
            <w:pPr>
              <w:autoSpaceDE w:val="0"/>
              <w:autoSpaceDN w:val="0"/>
              <w:snapToGrid w:val="0"/>
              <w:spacing w:line="300" w:lineRule="exact"/>
              <w:rPr>
                <w:rFonts w:ascii="ＭＳ 明朝" w:hAnsi="ＭＳ 明朝" w:cs="Arial"/>
                <w:sz w:val="24"/>
              </w:rPr>
            </w:pPr>
          </w:p>
          <w:p w:rsidR="00226FE8" w:rsidRPr="00226FE8" w:rsidRDefault="00226FE8" w:rsidP="00226FE8">
            <w:pPr>
              <w:autoSpaceDE w:val="0"/>
              <w:autoSpaceDN w:val="0"/>
              <w:snapToGrid w:val="0"/>
              <w:spacing w:line="300" w:lineRule="exact"/>
              <w:ind w:firstLineChars="100" w:firstLine="240"/>
              <w:rPr>
                <w:rFonts w:ascii="ＭＳ 明朝" w:hAnsi="ＭＳ 明朝" w:cs="Arial" w:hint="eastAsia"/>
                <w:sz w:val="24"/>
              </w:rPr>
            </w:pPr>
            <w:r w:rsidRPr="00226FE8">
              <w:rPr>
                <w:rFonts w:ascii="ＭＳ 明朝" w:hAnsi="ＭＳ 明朝" w:cs="Arial" w:hint="eastAsia"/>
                <w:sz w:val="24"/>
              </w:rPr>
              <w:t>総務部長通知「大阪府補助金交付規則の施行について」（以下「総務部長通知」という。）においては、補助金を交付するに当たっては、原則として要綱を制定するものとされ、特定少数の補助事業者を対象とする場合などに限り伺い定めによることができるとされている。</w:t>
            </w:r>
          </w:p>
          <w:p w:rsidR="00226FE8" w:rsidRPr="00226FE8" w:rsidRDefault="00226FE8" w:rsidP="00226FE8">
            <w:pPr>
              <w:autoSpaceDE w:val="0"/>
              <w:autoSpaceDN w:val="0"/>
              <w:snapToGrid w:val="0"/>
              <w:spacing w:line="300" w:lineRule="exact"/>
              <w:ind w:firstLineChars="100" w:firstLine="240"/>
              <w:rPr>
                <w:rFonts w:ascii="ＭＳ 明朝" w:hAnsi="ＭＳ 明朝" w:cs="Arial" w:hint="eastAsia"/>
                <w:sz w:val="24"/>
              </w:rPr>
            </w:pPr>
            <w:r w:rsidRPr="00226FE8">
              <w:rPr>
                <w:rFonts w:ascii="ＭＳ 明朝" w:hAnsi="ＭＳ 明朝" w:cs="Arial" w:hint="eastAsia"/>
                <w:sz w:val="24"/>
              </w:rPr>
              <w:t>下記補助金は、特定少数の補助事業者を対象とする補助金のため要綱を制定せず、毎年度経費支出に関する伺い定めにより処理されているが、当該伺いには補助金額算定の方法や具体的な手続に関する記載がなかった。</w:t>
            </w:r>
          </w:p>
          <w:p w:rsidR="00226FE8" w:rsidRPr="00226FE8" w:rsidRDefault="00226FE8" w:rsidP="00226FE8">
            <w:pPr>
              <w:autoSpaceDE w:val="0"/>
              <w:autoSpaceDN w:val="0"/>
              <w:snapToGrid w:val="0"/>
              <w:spacing w:line="300" w:lineRule="exact"/>
              <w:rPr>
                <w:rFonts w:ascii="ＭＳ 明朝" w:hAnsi="ＭＳ 明朝" w:cs="Arial" w:hint="eastAsia"/>
                <w:sz w:val="24"/>
              </w:rPr>
            </w:pPr>
          </w:p>
          <w:p w:rsidR="00226FE8" w:rsidRPr="00226FE8" w:rsidRDefault="00226FE8" w:rsidP="00226FE8">
            <w:pPr>
              <w:autoSpaceDE w:val="0"/>
              <w:autoSpaceDN w:val="0"/>
              <w:snapToGrid w:val="0"/>
              <w:spacing w:line="300" w:lineRule="exact"/>
              <w:rPr>
                <w:rFonts w:ascii="ＭＳ 明朝" w:hAnsi="ＭＳ 明朝" w:cs="Arial" w:hint="eastAsia"/>
                <w:sz w:val="24"/>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6"/>
              <w:gridCol w:w="3119"/>
            </w:tblGrid>
            <w:tr w:rsidR="00226FE8" w:rsidRPr="00226FE8" w:rsidTr="00797F95">
              <w:trPr>
                <w:trHeight w:val="454"/>
              </w:trPr>
              <w:tc>
                <w:tcPr>
                  <w:tcW w:w="3686" w:type="dxa"/>
                  <w:tcBorders>
                    <w:top w:val="single" w:sz="4" w:space="0" w:color="auto"/>
                    <w:left w:val="single" w:sz="4" w:space="0" w:color="auto"/>
                    <w:bottom w:val="single" w:sz="4" w:space="0" w:color="auto"/>
                    <w:right w:val="single" w:sz="4" w:space="0" w:color="auto"/>
                  </w:tcBorders>
                  <w:vAlign w:val="center"/>
                  <w:hideMark/>
                </w:tcPr>
                <w:p w:rsidR="00226FE8" w:rsidRPr="00226FE8" w:rsidRDefault="00226FE8" w:rsidP="00226FE8">
                  <w:pPr>
                    <w:framePr w:hSpace="142" w:wrap="around" w:vAnchor="text" w:hAnchor="margin" w:x="108" w:y="3"/>
                    <w:widowControl/>
                    <w:autoSpaceDE w:val="0"/>
                    <w:autoSpaceDN w:val="0"/>
                    <w:spacing w:line="300" w:lineRule="exact"/>
                    <w:ind w:left="32"/>
                    <w:jc w:val="center"/>
                    <w:rPr>
                      <w:rFonts w:ascii="ＭＳ 明朝" w:hAnsi="ＭＳ 明朝"/>
                      <w:sz w:val="24"/>
                    </w:rPr>
                  </w:pPr>
                  <w:r w:rsidRPr="00226FE8">
                    <w:rPr>
                      <w:rFonts w:ascii="ＭＳ 明朝" w:hAnsi="ＭＳ 明朝" w:hint="eastAsia"/>
                      <w:sz w:val="24"/>
                    </w:rPr>
                    <w:t>補助金名</w:t>
                  </w:r>
                </w:p>
              </w:tc>
              <w:tc>
                <w:tcPr>
                  <w:tcW w:w="3119" w:type="dxa"/>
                  <w:tcBorders>
                    <w:top w:val="single" w:sz="4" w:space="0" w:color="auto"/>
                    <w:left w:val="single" w:sz="4" w:space="0" w:color="auto"/>
                    <w:bottom w:val="single" w:sz="4" w:space="0" w:color="auto"/>
                    <w:right w:val="single" w:sz="4" w:space="0" w:color="auto"/>
                  </w:tcBorders>
                  <w:vAlign w:val="center"/>
                  <w:hideMark/>
                </w:tcPr>
                <w:p w:rsidR="00226FE8" w:rsidRPr="00226FE8" w:rsidRDefault="00226FE8" w:rsidP="00226FE8">
                  <w:pPr>
                    <w:framePr w:hSpace="142" w:wrap="around" w:vAnchor="text" w:hAnchor="margin" w:x="108" w:y="3"/>
                    <w:autoSpaceDE w:val="0"/>
                    <w:autoSpaceDN w:val="0"/>
                    <w:spacing w:line="300" w:lineRule="exact"/>
                    <w:jc w:val="center"/>
                    <w:rPr>
                      <w:rFonts w:ascii="ＭＳ 明朝" w:hAnsi="ＭＳ 明朝"/>
                      <w:sz w:val="24"/>
                    </w:rPr>
                  </w:pPr>
                  <w:r w:rsidRPr="00226FE8">
                    <w:rPr>
                      <w:rFonts w:ascii="ＭＳ 明朝" w:hAnsi="ＭＳ 明朝" w:hint="eastAsia"/>
                      <w:sz w:val="24"/>
                    </w:rPr>
                    <w:t>平成28年度交付金額</w:t>
                  </w:r>
                </w:p>
              </w:tc>
            </w:tr>
            <w:tr w:rsidR="00226FE8" w:rsidRPr="00226FE8" w:rsidTr="00797F95">
              <w:trPr>
                <w:trHeight w:val="366"/>
              </w:trPr>
              <w:tc>
                <w:tcPr>
                  <w:tcW w:w="3686" w:type="dxa"/>
                  <w:tcBorders>
                    <w:top w:val="single" w:sz="4" w:space="0" w:color="auto"/>
                    <w:left w:val="single" w:sz="4" w:space="0" w:color="auto"/>
                    <w:bottom w:val="single" w:sz="4" w:space="0" w:color="auto"/>
                    <w:right w:val="single" w:sz="4" w:space="0" w:color="auto"/>
                  </w:tcBorders>
                  <w:vAlign w:val="center"/>
                  <w:hideMark/>
                </w:tcPr>
                <w:p w:rsidR="00226FE8" w:rsidRPr="00226FE8" w:rsidRDefault="00226FE8" w:rsidP="00226FE8">
                  <w:pPr>
                    <w:framePr w:hSpace="142" w:wrap="around" w:vAnchor="text" w:hAnchor="margin" w:x="108" w:y="3"/>
                    <w:widowControl/>
                    <w:autoSpaceDE w:val="0"/>
                    <w:autoSpaceDN w:val="0"/>
                    <w:spacing w:line="300" w:lineRule="exact"/>
                    <w:jc w:val="left"/>
                    <w:rPr>
                      <w:rFonts w:ascii="ＭＳ 明朝" w:hAnsi="ＭＳ 明朝" w:cs="Arial"/>
                      <w:sz w:val="24"/>
                    </w:rPr>
                  </w:pPr>
                  <w:r w:rsidRPr="00226FE8">
                    <w:rPr>
                      <w:rFonts w:ascii="ＭＳ 明朝" w:hAnsi="ＭＳ 明朝" w:cs="Arial" w:hint="eastAsia"/>
                      <w:sz w:val="24"/>
                    </w:rPr>
                    <w:t>ものづくり支援拠点ＭＯＢＩＯ業務運営補助金</w:t>
                  </w:r>
                </w:p>
              </w:tc>
              <w:tc>
                <w:tcPr>
                  <w:tcW w:w="3119" w:type="dxa"/>
                  <w:tcBorders>
                    <w:top w:val="single" w:sz="4" w:space="0" w:color="auto"/>
                    <w:left w:val="single" w:sz="4" w:space="0" w:color="auto"/>
                    <w:bottom w:val="single" w:sz="4" w:space="0" w:color="auto"/>
                    <w:right w:val="single" w:sz="4" w:space="0" w:color="auto"/>
                  </w:tcBorders>
                  <w:vAlign w:val="center"/>
                  <w:hideMark/>
                </w:tcPr>
                <w:p w:rsidR="00226FE8" w:rsidRPr="00226FE8" w:rsidRDefault="00226FE8" w:rsidP="00226FE8">
                  <w:pPr>
                    <w:framePr w:hSpace="142" w:wrap="around" w:vAnchor="text" w:hAnchor="margin" w:x="108" w:y="3"/>
                    <w:autoSpaceDE w:val="0"/>
                    <w:autoSpaceDN w:val="0"/>
                    <w:spacing w:line="300" w:lineRule="exact"/>
                    <w:jc w:val="right"/>
                    <w:rPr>
                      <w:rFonts w:ascii="ＭＳ 明朝" w:hAnsi="ＭＳ 明朝"/>
                      <w:sz w:val="24"/>
                    </w:rPr>
                  </w:pPr>
                  <w:r w:rsidRPr="00226FE8">
                    <w:rPr>
                      <w:rFonts w:ascii="ＭＳ 明朝" w:hAnsi="ＭＳ 明朝" w:hint="eastAsia"/>
                      <w:sz w:val="24"/>
                    </w:rPr>
                    <w:t>28,981,814円</w:t>
                  </w:r>
                </w:p>
              </w:tc>
            </w:tr>
            <w:tr w:rsidR="00226FE8" w:rsidRPr="00226FE8" w:rsidTr="00797F95">
              <w:trPr>
                <w:trHeight w:val="366"/>
              </w:trPr>
              <w:tc>
                <w:tcPr>
                  <w:tcW w:w="3686" w:type="dxa"/>
                  <w:tcBorders>
                    <w:top w:val="single" w:sz="4" w:space="0" w:color="auto"/>
                    <w:left w:val="single" w:sz="4" w:space="0" w:color="auto"/>
                    <w:bottom w:val="single" w:sz="4" w:space="0" w:color="auto"/>
                    <w:right w:val="single" w:sz="4" w:space="0" w:color="auto"/>
                  </w:tcBorders>
                  <w:vAlign w:val="center"/>
                  <w:hideMark/>
                </w:tcPr>
                <w:p w:rsidR="00226FE8" w:rsidRPr="00226FE8" w:rsidRDefault="00226FE8" w:rsidP="00226FE8">
                  <w:pPr>
                    <w:framePr w:hSpace="142" w:wrap="around" w:vAnchor="text" w:hAnchor="margin" w:x="108" w:y="3"/>
                    <w:widowControl/>
                    <w:autoSpaceDE w:val="0"/>
                    <w:autoSpaceDN w:val="0"/>
                    <w:spacing w:line="300" w:lineRule="exact"/>
                    <w:jc w:val="left"/>
                    <w:rPr>
                      <w:rFonts w:ascii="ＭＳ 明朝" w:hAnsi="ＭＳ 明朝"/>
                      <w:sz w:val="24"/>
                    </w:rPr>
                  </w:pPr>
                  <w:r w:rsidRPr="00226FE8">
                    <w:rPr>
                      <w:rFonts w:ascii="ＭＳ 明朝" w:hAnsi="ＭＳ 明朝" w:cs="Arial" w:hint="eastAsia"/>
                      <w:sz w:val="24"/>
                    </w:rPr>
                    <w:t>金属系新素材試作センター運営事業費補助金</w:t>
                  </w:r>
                </w:p>
              </w:tc>
              <w:tc>
                <w:tcPr>
                  <w:tcW w:w="3119" w:type="dxa"/>
                  <w:tcBorders>
                    <w:top w:val="single" w:sz="4" w:space="0" w:color="auto"/>
                    <w:left w:val="single" w:sz="4" w:space="0" w:color="auto"/>
                    <w:bottom w:val="single" w:sz="4" w:space="0" w:color="auto"/>
                    <w:right w:val="single" w:sz="4" w:space="0" w:color="auto"/>
                  </w:tcBorders>
                  <w:vAlign w:val="center"/>
                  <w:hideMark/>
                </w:tcPr>
                <w:p w:rsidR="00226FE8" w:rsidRPr="00226FE8" w:rsidRDefault="00226FE8" w:rsidP="00226FE8">
                  <w:pPr>
                    <w:framePr w:hSpace="142" w:wrap="around" w:vAnchor="text" w:hAnchor="margin" w:x="108" w:y="3"/>
                    <w:autoSpaceDE w:val="0"/>
                    <w:autoSpaceDN w:val="0"/>
                    <w:spacing w:line="300" w:lineRule="exact"/>
                    <w:jc w:val="right"/>
                    <w:rPr>
                      <w:rFonts w:ascii="ＭＳ 明朝" w:hAnsi="ＭＳ 明朝"/>
                      <w:sz w:val="24"/>
                    </w:rPr>
                  </w:pPr>
                  <w:r w:rsidRPr="00226FE8">
                    <w:rPr>
                      <w:rFonts w:ascii="ＭＳ 明朝" w:hAnsi="ＭＳ 明朝" w:hint="eastAsia"/>
                      <w:sz w:val="24"/>
                    </w:rPr>
                    <w:t>2,860,000円</w:t>
                  </w:r>
                </w:p>
              </w:tc>
            </w:tr>
          </w:tbl>
          <w:p w:rsidR="00226FE8" w:rsidRPr="00226FE8" w:rsidRDefault="00226FE8" w:rsidP="00226FE8">
            <w:pPr>
              <w:autoSpaceDE w:val="0"/>
              <w:autoSpaceDN w:val="0"/>
              <w:snapToGrid w:val="0"/>
              <w:spacing w:line="300" w:lineRule="exact"/>
              <w:rPr>
                <w:rFonts w:ascii="ＭＳ 明朝" w:hAnsi="ＭＳ 明朝" w:cs="Arial"/>
                <w:sz w:val="24"/>
              </w:rPr>
            </w:pPr>
          </w:p>
        </w:tc>
        <w:tc>
          <w:tcPr>
            <w:tcW w:w="7087" w:type="dxa"/>
            <w:shd w:val="clear" w:color="auto" w:fill="auto"/>
          </w:tcPr>
          <w:p w:rsidR="00226FE8" w:rsidRPr="00226FE8" w:rsidRDefault="00226FE8" w:rsidP="00226FE8">
            <w:pPr>
              <w:autoSpaceDE w:val="0"/>
              <w:autoSpaceDN w:val="0"/>
              <w:spacing w:line="300" w:lineRule="exact"/>
              <w:ind w:firstLineChars="100" w:firstLine="240"/>
              <w:rPr>
                <w:rFonts w:ascii="ＭＳ 明朝" w:hAnsi="ＭＳ 明朝" w:hint="eastAsia"/>
                <w:sz w:val="24"/>
              </w:rPr>
            </w:pPr>
          </w:p>
          <w:p w:rsidR="00226FE8" w:rsidRPr="00226FE8" w:rsidRDefault="00226FE8" w:rsidP="00226FE8">
            <w:pPr>
              <w:autoSpaceDE w:val="0"/>
              <w:autoSpaceDN w:val="0"/>
              <w:spacing w:line="300" w:lineRule="exact"/>
              <w:ind w:firstLineChars="100" w:firstLine="240"/>
              <w:rPr>
                <w:rFonts w:ascii="ＭＳ 明朝" w:hAnsi="ＭＳ 明朝"/>
                <w:sz w:val="24"/>
              </w:rPr>
            </w:pPr>
            <w:r w:rsidRPr="00226FE8">
              <w:rPr>
                <w:rFonts w:ascii="ＭＳ 明朝" w:hAnsi="ＭＳ 明朝" w:hint="eastAsia"/>
                <w:sz w:val="24"/>
              </w:rPr>
              <w:t>補助金に係る予算執行の適正性の確保及び府民への説明責任の観点から、要綱の制定を検討されたい。また、要綱を制定しない場合は、総務部長通知により要綱に規定すべきとされている事項について伺い定めの中に明記されたい。</w:t>
            </w:r>
          </w:p>
          <w:p w:rsidR="00226FE8" w:rsidRPr="00226FE8" w:rsidRDefault="00226FE8" w:rsidP="00226FE8">
            <w:pPr>
              <w:autoSpaceDE w:val="0"/>
              <w:autoSpaceDN w:val="0"/>
              <w:spacing w:line="300" w:lineRule="exact"/>
              <w:rPr>
                <w:rFonts w:ascii="ＭＳ 明朝" w:hAnsi="ＭＳ 明朝" w:hint="eastAsia"/>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74295</wp:posOffset>
                      </wp:positionV>
                      <wp:extent cx="4302760" cy="6068060"/>
                      <wp:effectExtent l="0" t="0" r="21590"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6068060"/>
                              </a:xfrm>
                              <a:prstGeom prst="rect">
                                <a:avLst/>
                              </a:prstGeom>
                              <a:solidFill>
                                <a:srgbClr val="FFFFFF"/>
                              </a:solidFill>
                              <a:ln w="6350" cap="flat">
                                <a:solidFill>
                                  <a:srgbClr val="000000"/>
                                </a:solidFill>
                                <a:prstDash val="dash"/>
                                <a:miter lim="800000"/>
                                <a:headEnd/>
                                <a:tailEnd/>
                              </a:ln>
                            </wps:spPr>
                            <wps:txbx>
                              <w:txbxContent>
                                <w:p w:rsidR="00226FE8" w:rsidRPr="003571B1" w:rsidRDefault="00226FE8" w:rsidP="00226FE8">
                                  <w:pPr>
                                    <w:autoSpaceDE w:val="0"/>
                                    <w:autoSpaceDN w:val="0"/>
                                    <w:adjustRightInd w:val="0"/>
                                    <w:snapToGrid w:val="0"/>
                                    <w:spacing w:line="300" w:lineRule="exact"/>
                                    <w:rPr>
                                      <w:rFonts w:ascii="ＭＳ 明朝" w:hAnsi="ＭＳ 明朝"/>
                                      <w:sz w:val="24"/>
                                    </w:rPr>
                                  </w:pPr>
                                  <w:r>
                                    <w:rPr>
                                      <w:rFonts w:ascii="ＭＳ 明朝" w:hAnsi="ＭＳ 明朝" w:hint="eastAsia"/>
                                      <w:sz w:val="24"/>
                                    </w:rPr>
                                    <w:t>【大阪府補助金交付規則の施行について（通知）</w:t>
                                  </w:r>
                                  <w:r w:rsidRPr="003571B1">
                                    <w:rPr>
                                      <w:rFonts w:ascii="ＭＳ 明朝" w:hAnsi="ＭＳ 明朝" w:hint="eastAsia"/>
                                      <w:sz w:val="24"/>
                                    </w:rPr>
                                    <w:t>（昭和45年10月１日　総務部長）</w:t>
                                  </w:r>
                                  <w:r>
                                    <w:rPr>
                                      <w:rFonts w:ascii="ＭＳ 明朝" w:hAnsi="ＭＳ 明朝" w:hint="eastAsia"/>
                                      <w:sz w:val="24"/>
                                    </w:rPr>
                                    <w:t>】</w:t>
                                  </w:r>
                                </w:p>
                                <w:p w:rsidR="00226FE8" w:rsidRPr="003571B1" w:rsidRDefault="00226FE8" w:rsidP="00226FE8">
                                  <w:pPr>
                                    <w:autoSpaceDE w:val="0"/>
                                    <w:autoSpaceDN w:val="0"/>
                                    <w:adjustRightInd w:val="0"/>
                                    <w:snapToGrid w:val="0"/>
                                    <w:spacing w:line="300" w:lineRule="exact"/>
                                    <w:rPr>
                                      <w:rFonts w:ascii="ＭＳ 明朝" w:hAnsi="ＭＳ 明朝"/>
                                      <w:sz w:val="24"/>
                                    </w:rPr>
                                  </w:pPr>
                                  <w:r w:rsidRPr="003571B1">
                                    <w:rPr>
                                      <w:rFonts w:ascii="ＭＳ 明朝" w:hAnsi="ＭＳ 明朝" w:hint="eastAsia"/>
                                      <w:sz w:val="24"/>
                                    </w:rPr>
                                    <w:t>一　総則的事項</w:t>
                                  </w:r>
                                </w:p>
                                <w:p w:rsidR="00226FE8" w:rsidRPr="003571B1" w:rsidRDefault="00226FE8" w:rsidP="00226FE8">
                                  <w:pPr>
                                    <w:autoSpaceDE w:val="0"/>
                                    <w:autoSpaceDN w:val="0"/>
                                    <w:adjustRightInd w:val="0"/>
                                    <w:snapToGrid w:val="0"/>
                                    <w:spacing w:line="300" w:lineRule="exact"/>
                                    <w:ind w:leftChars="150" w:left="555" w:hangingChars="100" w:hanging="240"/>
                                    <w:rPr>
                                      <w:rFonts w:ascii="ＭＳ 明朝" w:hAnsi="ＭＳ 明朝"/>
                                      <w:sz w:val="24"/>
                                    </w:rPr>
                                  </w:pPr>
                                  <w:r w:rsidRPr="003571B1">
                                    <w:rPr>
                                      <w:rFonts w:ascii="ＭＳ 明朝" w:hAnsi="ＭＳ 明朝" w:hint="eastAsia"/>
                                      <w:sz w:val="24"/>
                                    </w:rPr>
                                    <w:t>４　個々の補助金ごとに制定せられるべき要綱については、次の点に留意すること。</w:t>
                                  </w:r>
                                </w:p>
                                <w:p w:rsidR="00226FE8" w:rsidRPr="003571B1" w:rsidRDefault="00226FE8" w:rsidP="00226FE8">
                                  <w:pPr>
                                    <w:autoSpaceDE w:val="0"/>
                                    <w:autoSpaceDN w:val="0"/>
                                    <w:adjustRightInd w:val="0"/>
                                    <w:snapToGrid w:val="0"/>
                                    <w:spacing w:line="300" w:lineRule="exact"/>
                                    <w:ind w:firstLineChars="100" w:firstLine="240"/>
                                    <w:rPr>
                                      <w:rFonts w:ascii="ＭＳ 明朝" w:hAnsi="ＭＳ 明朝"/>
                                      <w:sz w:val="24"/>
                                    </w:rPr>
                                  </w:pPr>
                                  <w:r w:rsidRPr="003571B1">
                                    <w:rPr>
                                      <w:rFonts w:ascii="ＭＳ 明朝" w:hAnsi="ＭＳ 明朝" w:hint="eastAsia"/>
                                      <w:sz w:val="24"/>
                                    </w:rPr>
                                    <w:t xml:space="preserve">　(1)　原則として要綱を制定するものであること。</w:t>
                                  </w:r>
                                </w:p>
                                <w:p w:rsidR="00226FE8" w:rsidRPr="003571B1" w:rsidRDefault="00226FE8" w:rsidP="00226FE8">
                                  <w:pPr>
                                    <w:widowControl/>
                                    <w:autoSpaceDE w:val="0"/>
                                    <w:autoSpaceDN w:val="0"/>
                                    <w:snapToGrid w:val="0"/>
                                    <w:spacing w:line="300" w:lineRule="exact"/>
                                    <w:ind w:leftChars="400" w:left="840" w:firstLineChars="100" w:firstLine="240"/>
                                    <w:rPr>
                                      <w:rFonts w:ascii="ＭＳ 明朝" w:hAnsi="ＭＳ 明朝"/>
                                      <w:sz w:val="24"/>
                                    </w:rPr>
                                  </w:pPr>
                                  <w:r w:rsidRPr="003571B1">
                                    <w:rPr>
                                      <w:rFonts w:ascii="ＭＳ 明朝" w:hAnsi="ＭＳ 明朝" w:hint="eastAsia"/>
                                      <w:sz w:val="24"/>
                                    </w:rPr>
                                    <w:t>ただし、特定少数の補助事業者を対象とするもの又は臨時的なものについては、伺い定めによることができるものであること。</w:t>
                                  </w:r>
                                </w:p>
                                <w:p w:rsidR="00226FE8" w:rsidRPr="003571B1" w:rsidRDefault="00226FE8" w:rsidP="00226FE8">
                                  <w:pPr>
                                    <w:autoSpaceDE w:val="0"/>
                                    <w:autoSpaceDN w:val="0"/>
                                    <w:adjustRightInd w:val="0"/>
                                    <w:snapToGrid w:val="0"/>
                                    <w:spacing w:line="300" w:lineRule="exact"/>
                                    <w:ind w:left="960" w:hangingChars="400" w:hanging="960"/>
                                    <w:rPr>
                                      <w:rFonts w:ascii="ＭＳ 明朝" w:hAnsi="ＭＳ 明朝"/>
                                      <w:sz w:val="24"/>
                                    </w:rPr>
                                  </w:pPr>
                                  <w:r w:rsidRPr="003571B1">
                                    <w:rPr>
                                      <w:rFonts w:ascii="ＭＳ 明朝" w:hAnsi="ＭＳ 明朝" w:hint="eastAsia"/>
                                      <w:sz w:val="24"/>
                                    </w:rPr>
                                    <w:t xml:space="preserve">　　(2)　要綱に規定すべき事項は、おおむね次のとおりであること。</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ア　補助金の名称及び交付の目的又は趣旨</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イ　補助金の交付の対象となる経費及び補助率又は補助額</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ウ　補助金交付申請書の様式及び提出期限</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エ　補助金交付申請書に添付すべき書類の様式及び提出部数</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オ　規則第６条第２項の規定により附する補助金の交付の条件</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カ　補助事業に要する経費の配分を変更する場合における軽微な変更の範囲</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キ　補助事業の内容を変更する場合における軽微な変更の範囲</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ク　申請の取下げをすることができる期間</w:t>
                                  </w:r>
                                </w:p>
                                <w:p w:rsidR="00226FE8" w:rsidRPr="003571B1" w:rsidRDefault="00226FE8" w:rsidP="00226FE8">
                                  <w:pPr>
                                    <w:autoSpaceDE w:val="0"/>
                                    <w:autoSpaceDN w:val="0"/>
                                    <w:adjustRightInd w:val="0"/>
                                    <w:snapToGrid w:val="0"/>
                                    <w:spacing w:line="300" w:lineRule="exact"/>
                                    <w:ind w:leftChars="350" w:left="975" w:hangingChars="100" w:hanging="240"/>
                                    <w:rPr>
                                      <w:rFonts w:ascii="ＭＳ 明朝" w:hAnsi="ＭＳ 明朝"/>
                                      <w:sz w:val="24"/>
                                    </w:rPr>
                                  </w:pPr>
                                  <w:r w:rsidRPr="003571B1">
                                    <w:rPr>
                                      <w:rFonts w:ascii="ＭＳ 明朝" w:hAnsi="ＭＳ 明朝" w:hint="eastAsia"/>
                                      <w:sz w:val="24"/>
                                    </w:rPr>
                                    <w:t>ケ　補助事業の遂行の状況に関する報告をとる場合には、その内容と報告書の様式</w:t>
                                  </w:r>
                                </w:p>
                                <w:p w:rsidR="00226FE8" w:rsidRDefault="00226FE8" w:rsidP="00226FE8">
                                  <w:pPr>
                                    <w:autoSpaceDE w:val="0"/>
                                    <w:autoSpaceDN w:val="0"/>
                                    <w:adjustRightInd w:val="0"/>
                                    <w:snapToGrid w:val="0"/>
                                    <w:spacing w:line="300" w:lineRule="exact"/>
                                    <w:ind w:leftChars="350" w:left="1006" w:hangingChars="113" w:hanging="271"/>
                                    <w:rPr>
                                      <w:rFonts w:ascii="ＭＳ 明朝" w:hAnsi="ＭＳ 明朝"/>
                                      <w:sz w:val="24"/>
                                    </w:rPr>
                                  </w:pPr>
                                  <w:r w:rsidRPr="003571B1">
                                    <w:rPr>
                                      <w:rFonts w:ascii="ＭＳ 明朝" w:hAnsi="ＭＳ 明朝" w:hint="eastAsia"/>
                                      <w:sz w:val="24"/>
                                    </w:rPr>
                                    <w:t>コ　補助事業実績報告書の様式及び提出期限並びにこれに添付すべき関係書類の種類及び様式</w:t>
                                  </w:r>
                                </w:p>
                                <w:p w:rsidR="00226FE8" w:rsidRDefault="00226FE8" w:rsidP="00226FE8">
                                  <w:pPr>
                                    <w:autoSpaceDE w:val="0"/>
                                    <w:autoSpaceDN w:val="0"/>
                                    <w:adjustRightInd w:val="0"/>
                                    <w:snapToGrid w:val="0"/>
                                    <w:spacing w:line="300" w:lineRule="exact"/>
                                    <w:ind w:leftChars="350" w:left="1006" w:hangingChars="113" w:hanging="271"/>
                                    <w:rPr>
                                      <w:rFonts w:ascii="ＭＳ 明朝" w:hAnsi="ＭＳ 明朝"/>
                                      <w:sz w:val="24"/>
                                    </w:rPr>
                                  </w:pPr>
                                  <w:r w:rsidRPr="003571B1">
                                    <w:rPr>
                                      <w:rFonts w:ascii="ＭＳ 明朝" w:hAnsi="ＭＳ 明朝" w:hint="eastAsia"/>
                                      <w:sz w:val="24"/>
                                    </w:rPr>
                                    <w:t>サ　補助金交付請求書の様式及び提出期限</w:t>
                                  </w:r>
                                </w:p>
                                <w:p w:rsidR="00226FE8" w:rsidRPr="003571B1" w:rsidRDefault="00226FE8" w:rsidP="00226FE8">
                                  <w:pPr>
                                    <w:autoSpaceDE w:val="0"/>
                                    <w:autoSpaceDN w:val="0"/>
                                    <w:adjustRightInd w:val="0"/>
                                    <w:snapToGrid w:val="0"/>
                                    <w:spacing w:line="300" w:lineRule="exact"/>
                                    <w:ind w:leftChars="350" w:left="1006" w:hangingChars="113" w:hanging="271"/>
                                    <w:rPr>
                                      <w:rFonts w:ascii="ＭＳ 明朝" w:hAnsi="ＭＳ 明朝"/>
                                      <w:sz w:val="24"/>
                                    </w:rPr>
                                  </w:pPr>
                                  <w:r w:rsidRPr="003571B1">
                                    <w:rPr>
                                      <w:rFonts w:ascii="ＭＳ 明朝" w:hAnsi="ＭＳ 明朝" w:hint="eastAsia"/>
                                      <w:sz w:val="24"/>
                                    </w:rPr>
                                    <w:t>シ　処分を制限する財産の指定及び処分を制限する期間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pt;margin-top:5.85pt;width:338.8pt;height:4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" strokeweight=".5pt">
                      <v:stroke dashstyle="dash"/>
                      <v:textbox>
                        <w:txbxContent>
                          <w:p w:rsidR="00226FE8" w:rsidRPr="003571B1" w:rsidRDefault="00226FE8" w:rsidP="00226FE8">
                            <w:pPr>
                              <w:autoSpaceDE w:val="0"/>
                              <w:autoSpaceDN w:val="0"/>
                              <w:adjustRightInd w:val="0"/>
                              <w:snapToGrid w:val="0"/>
                              <w:spacing w:line="300" w:lineRule="exact"/>
                              <w:rPr>
                                <w:rFonts w:ascii="ＭＳ 明朝" w:hAnsi="ＭＳ 明朝"/>
                                <w:sz w:val="24"/>
                              </w:rPr>
                            </w:pPr>
                            <w:r>
                              <w:rPr>
                                <w:rFonts w:ascii="ＭＳ 明朝" w:hAnsi="ＭＳ 明朝" w:hint="eastAsia"/>
                                <w:sz w:val="24"/>
                              </w:rPr>
                              <w:t>【大阪府補助金交付規則の施行について（通知）</w:t>
                            </w:r>
                            <w:r w:rsidRPr="003571B1">
                              <w:rPr>
                                <w:rFonts w:ascii="ＭＳ 明朝" w:hAnsi="ＭＳ 明朝" w:hint="eastAsia"/>
                                <w:sz w:val="24"/>
                              </w:rPr>
                              <w:t>（昭和45年10月１日　総務部長）</w:t>
                            </w:r>
                            <w:r>
                              <w:rPr>
                                <w:rFonts w:ascii="ＭＳ 明朝" w:hAnsi="ＭＳ 明朝" w:hint="eastAsia"/>
                                <w:sz w:val="24"/>
                              </w:rPr>
                              <w:t>】</w:t>
                            </w:r>
                          </w:p>
                          <w:p w:rsidR="00226FE8" w:rsidRPr="003571B1" w:rsidRDefault="00226FE8" w:rsidP="00226FE8">
                            <w:pPr>
                              <w:autoSpaceDE w:val="0"/>
                              <w:autoSpaceDN w:val="0"/>
                              <w:adjustRightInd w:val="0"/>
                              <w:snapToGrid w:val="0"/>
                              <w:spacing w:line="300" w:lineRule="exact"/>
                              <w:rPr>
                                <w:rFonts w:ascii="ＭＳ 明朝" w:hAnsi="ＭＳ 明朝"/>
                                <w:sz w:val="24"/>
                              </w:rPr>
                            </w:pPr>
                            <w:r w:rsidRPr="003571B1">
                              <w:rPr>
                                <w:rFonts w:ascii="ＭＳ 明朝" w:hAnsi="ＭＳ 明朝" w:hint="eastAsia"/>
                                <w:sz w:val="24"/>
                              </w:rPr>
                              <w:t>一　総則的事項</w:t>
                            </w:r>
                          </w:p>
                          <w:p w:rsidR="00226FE8" w:rsidRPr="003571B1" w:rsidRDefault="00226FE8" w:rsidP="00226FE8">
                            <w:pPr>
                              <w:autoSpaceDE w:val="0"/>
                              <w:autoSpaceDN w:val="0"/>
                              <w:adjustRightInd w:val="0"/>
                              <w:snapToGrid w:val="0"/>
                              <w:spacing w:line="300" w:lineRule="exact"/>
                              <w:ind w:leftChars="150" w:left="555" w:hangingChars="100" w:hanging="240"/>
                              <w:rPr>
                                <w:rFonts w:ascii="ＭＳ 明朝" w:hAnsi="ＭＳ 明朝"/>
                                <w:sz w:val="24"/>
                              </w:rPr>
                            </w:pPr>
                            <w:r w:rsidRPr="003571B1">
                              <w:rPr>
                                <w:rFonts w:ascii="ＭＳ 明朝" w:hAnsi="ＭＳ 明朝" w:hint="eastAsia"/>
                                <w:sz w:val="24"/>
                              </w:rPr>
                              <w:t>４　個々の補助金ごとに制定せられるべき要綱については、次の点に留意すること。</w:t>
                            </w:r>
                          </w:p>
                          <w:p w:rsidR="00226FE8" w:rsidRPr="003571B1" w:rsidRDefault="00226FE8" w:rsidP="00226FE8">
                            <w:pPr>
                              <w:autoSpaceDE w:val="0"/>
                              <w:autoSpaceDN w:val="0"/>
                              <w:adjustRightInd w:val="0"/>
                              <w:snapToGrid w:val="0"/>
                              <w:spacing w:line="300" w:lineRule="exact"/>
                              <w:ind w:firstLineChars="100" w:firstLine="240"/>
                              <w:rPr>
                                <w:rFonts w:ascii="ＭＳ 明朝" w:hAnsi="ＭＳ 明朝"/>
                                <w:sz w:val="24"/>
                              </w:rPr>
                            </w:pPr>
                            <w:r w:rsidRPr="003571B1">
                              <w:rPr>
                                <w:rFonts w:ascii="ＭＳ 明朝" w:hAnsi="ＭＳ 明朝" w:hint="eastAsia"/>
                                <w:sz w:val="24"/>
                              </w:rPr>
                              <w:t xml:space="preserve">　(1)　原則として要綱を制定するものであること。</w:t>
                            </w:r>
                          </w:p>
                          <w:p w:rsidR="00226FE8" w:rsidRPr="003571B1" w:rsidRDefault="00226FE8" w:rsidP="00226FE8">
                            <w:pPr>
                              <w:widowControl/>
                              <w:autoSpaceDE w:val="0"/>
                              <w:autoSpaceDN w:val="0"/>
                              <w:snapToGrid w:val="0"/>
                              <w:spacing w:line="300" w:lineRule="exact"/>
                              <w:ind w:leftChars="400" w:left="840" w:firstLineChars="100" w:firstLine="240"/>
                              <w:rPr>
                                <w:rFonts w:ascii="ＭＳ 明朝" w:hAnsi="ＭＳ 明朝"/>
                                <w:sz w:val="24"/>
                              </w:rPr>
                            </w:pPr>
                            <w:r w:rsidRPr="003571B1">
                              <w:rPr>
                                <w:rFonts w:ascii="ＭＳ 明朝" w:hAnsi="ＭＳ 明朝" w:hint="eastAsia"/>
                                <w:sz w:val="24"/>
                              </w:rPr>
                              <w:t>ただし、特定少数の補助事業者を対象とするもの又は臨時的なものについては、伺い定めによることができるものであること。</w:t>
                            </w:r>
                          </w:p>
                          <w:p w:rsidR="00226FE8" w:rsidRPr="003571B1" w:rsidRDefault="00226FE8" w:rsidP="00226FE8">
                            <w:pPr>
                              <w:autoSpaceDE w:val="0"/>
                              <w:autoSpaceDN w:val="0"/>
                              <w:adjustRightInd w:val="0"/>
                              <w:snapToGrid w:val="0"/>
                              <w:spacing w:line="300" w:lineRule="exact"/>
                              <w:ind w:left="960" w:hangingChars="400" w:hanging="960"/>
                              <w:rPr>
                                <w:rFonts w:ascii="ＭＳ 明朝" w:hAnsi="ＭＳ 明朝"/>
                                <w:sz w:val="24"/>
                              </w:rPr>
                            </w:pPr>
                            <w:r w:rsidRPr="003571B1">
                              <w:rPr>
                                <w:rFonts w:ascii="ＭＳ 明朝" w:hAnsi="ＭＳ 明朝" w:hint="eastAsia"/>
                                <w:sz w:val="24"/>
                              </w:rPr>
                              <w:t xml:space="preserve">　　(2)　要綱に規定すべき事項は、おおむね次のとおりであること。</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ア　補助金の名称及び交付の目的又は趣旨</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イ　補助金の交付の対象となる経費及び補助率又は補助額</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ウ　補助金交付申請書の様式及び提出期限</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エ　補助金交付申請書に添付すべき書類の様式及び提出部数</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オ　規則第６条第２項の規定により附する補助金の交付の条件</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カ　補助事業に要する経費の配分を変更する場合における軽微な変更の範囲</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キ　補助事業の内容を変更する場合における軽微な変更の範囲</w:t>
                            </w:r>
                          </w:p>
                          <w:p w:rsidR="00226FE8" w:rsidRPr="003571B1" w:rsidRDefault="00226FE8" w:rsidP="00226FE8">
                            <w:pPr>
                              <w:autoSpaceDE w:val="0"/>
                              <w:autoSpaceDN w:val="0"/>
                              <w:adjustRightInd w:val="0"/>
                              <w:snapToGrid w:val="0"/>
                              <w:spacing w:line="300" w:lineRule="exact"/>
                              <w:ind w:leftChars="350" w:left="766" w:hangingChars="13" w:hanging="31"/>
                              <w:rPr>
                                <w:rFonts w:ascii="ＭＳ 明朝" w:hAnsi="ＭＳ 明朝"/>
                                <w:sz w:val="24"/>
                              </w:rPr>
                            </w:pPr>
                            <w:r w:rsidRPr="003571B1">
                              <w:rPr>
                                <w:rFonts w:ascii="ＭＳ 明朝" w:hAnsi="ＭＳ 明朝" w:hint="eastAsia"/>
                                <w:sz w:val="24"/>
                              </w:rPr>
                              <w:t>ク　申請の取下げをすることができる期間</w:t>
                            </w:r>
                          </w:p>
                          <w:p w:rsidR="00226FE8" w:rsidRPr="003571B1" w:rsidRDefault="00226FE8" w:rsidP="00226FE8">
                            <w:pPr>
                              <w:autoSpaceDE w:val="0"/>
                              <w:autoSpaceDN w:val="0"/>
                              <w:adjustRightInd w:val="0"/>
                              <w:snapToGrid w:val="0"/>
                              <w:spacing w:line="300" w:lineRule="exact"/>
                              <w:ind w:leftChars="350" w:left="975" w:hangingChars="100" w:hanging="240"/>
                              <w:rPr>
                                <w:rFonts w:ascii="ＭＳ 明朝" w:hAnsi="ＭＳ 明朝"/>
                                <w:sz w:val="24"/>
                              </w:rPr>
                            </w:pPr>
                            <w:r w:rsidRPr="003571B1">
                              <w:rPr>
                                <w:rFonts w:ascii="ＭＳ 明朝" w:hAnsi="ＭＳ 明朝" w:hint="eastAsia"/>
                                <w:sz w:val="24"/>
                              </w:rPr>
                              <w:t>ケ　補助事業の遂行の状況に関する報告をとる場合には、その内容と報告書の様式</w:t>
                            </w:r>
                          </w:p>
                          <w:p w:rsidR="00226FE8" w:rsidRDefault="00226FE8" w:rsidP="00226FE8">
                            <w:pPr>
                              <w:autoSpaceDE w:val="0"/>
                              <w:autoSpaceDN w:val="0"/>
                              <w:adjustRightInd w:val="0"/>
                              <w:snapToGrid w:val="0"/>
                              <w:spacing w:line="300" w:lineRule="exact"/>
                              <w:ind w:leftChars="350" w:left="1006" w:hangingChars="113" w:hanging="271"/>
                              <w:rPr>
                                <w:rFonts w:ascii="ＭＳ 明朝" w:hAnsi="ＭＳ 明朝"/>
                                <w:sz w:val="24"/>
                              </w:rPr>
                            </w:pPr>
                            <w:r w:rsidRPr="003571B1">
                              <w:rPr>
                                <w:rFonts w:ascii="ＭＳ 明朝" w:hAnsi="ＭＳ 明朝" w:hint="eastAsia"/>
                                <w:sz w:val="24"/>
                              </w:rPr>
                              <w:t>コ　補助事業実績報告書の様式及び提出期限並びにこれに添付すべき関係書類の種類及び様式</w:t>
                            </w:r>
                          </w:p>
                          <w:p w:rsidR="00226FE8" w:rsidRDefault="00226FE8" w:rsidP="00226FE8">
                            <w:pPr>
                              <w:autoSpaceDE w:val="0"/>
                              <w:autoSpaceDN w:val="0"/>
                              <w:adjustRightInd w:val="0"/>
                              <w:snapToGrid w:val="0"/>
                              <w:spacing w:line="300" w:lineRule="exact"/>
                              <w:ind w:leftChars="350" w:left="1006" w:hangingChars="113" w:hanging="271"/>
                              <w:rPr>
                                <w:rFonts w:ascii="ＭＳ 明朝" w:hAnsi="ＭＳ 明朝"/>
                                <w:sz w:val="24"/>
                              </w:rPr>
                            </w:pPr>
                            <w:r w:rsidRPr="003571B1">
                              <w:rPr>
                                <w:rFonts w:ascii="ＭＳ 明朝" w:hAnsi="ＭＳ 明朝" w:hint="eastAsia"/>
                                <w:sz w:val="24"/>
                              </w:rPr>
                              <w:t>サ　補助金交付請求書の様式及び提出期限</w:t>
                            </w:r>
                          </w:p>
                          <w:p w:rsidR="00226FE8" w:rsidRPr="003571B1" w:rsidRDefault="00226FE8" w:rsidP="00226FE8">
                            <w:pPr>
                              <w:autoSpaceDE w:val="0"/>
                              <w:autoSpaceDN w:val="0"/>
                              <w:adjustRightInd w:val="0"/>
                              <w:snapToGrid w:val="0"/>
                              <w:spacing w:line="300" w:lineRule="exact"/>
                              <w:ind w:leftChars="350" w:left="1006" w:hangingChars="113" w:hanging="271"/>
                              <w:rPr>
                                <w:rFonts w:ascii="ＭＳ 明朝" w:hAnsi="ＭＳ 明朝"/>
                                <w:sz w:val="24"/>
                              </w:rPr>
                            </w:pPr>
                            <w:r w:rsidRPr="003571B1">
                              <w:rPr>
                                <w:rFonts w:ascii="ＭＳ 明朝" w:hAnsi="ＭＳ 明朝" w:hint="eastAsia"/>
                                <w:sz w:val="24"/>
                              </w:rPr>
                              <w:t>シ　処分を制限する財産の指定及び処分を制限する期間</w:t>
                            </w:r>
                          </w:p>
                        </w:txbxContent>
                      </v:textbox>
                    </v:shape>
                  </w:pict>
                </mc:Fallback>
              </mc:AlternateContent>
            </w:r>
          </w:p>
        </w:tc>
        <w:tc>
          <w:tcPr>
            <w:tcW w:w="3969" w:type="dxa"/>
            <w:shd w:val="clear" w:color="auto" w:fill="auto"/>
          </w:tcPr>
          <w:p w:rsidR="00226FE8" w:rsidRPr="00226FE8" w:rsidRDefault="00226FE8" w:rsidP="00226FE8">
            <w:pPr>
              <w:autoSpaceDE w:val="0"/>
              <w:autoSpaceDN w:val="0"/>
              <w:snapToGrid w:val="0"/>
              <w:spacing w:line="300" w:lineRule="exact"/>
              <w:ind w:firstLineChars="100" w:firstLine="240"/>
              <w:rPr>
                <w:rFonts w:ascii="ＭＳ 明朝" w:hAnsi="ＭＳ 明朝" w:cs="Arial" w:hint="eastAsia"/>
                <w:sz w:val="24"/>
              </w:rPr>
            </w:pPr>
          </w:p>
          <w:p w:rsidR="00226FE8" w:rsidRPr="00226FE8" w:rsidRDefault="00226FE8" w:rsidP="00226FE8">
            <w:pPr>
              <w:autoSpaceDE w:val="0"/>
              <w:autoSpaceDN w:val="0"/>
              <w:snapToGrid w:val="0"/>
              <w:spacing w:line="300" w:lineRule="exact"/>
              <w:ind w:firstLineChars="100" w:firstLine="240"/>
              <w:rPr>
                <w:rFonts w:ascii="ＭＳ 明朝" w:hAnsi="ＭＳ 明朝" w:hint="eastAsia"/>
                <w:sz w:val="24"/>
              </w:rPr>
            </w:pPr>
            <w:r w:rsidRPr="00226FE8">
              <w:rPr>
                <w:rFonts w:ascii="ＭＳ 明朝" w:hAnsi="ＭＳ 明朝" w:hint="eastAsia"/>
                <w:sz w:val="24"/>
              </w:rPr>
              <w:t>「ものづくり支援拠点ＭＯＢＩＯ業務運営補助金」及び「金属系新素材試作センター運営事業費補助金」は、中小企業の技術革新、活性化及び新商品開発等を支援することを目的として公益財団法人大阪産業振興機構のみに交付するものである。</w:t>
            </w:r>
          </w:p>
          <w:p w:rsidR="00226FE8" w:rsidRPr="00226FE8" w:rsidRDefault="00226FE8" w:rsidP="00226FE8">
            <w:pPr>
              <w:autoSpaceDE w:val="0"/>
              <w:autoSpaceDN w:val="0"/>
              <w:ind w:firstLineChars="100" w:firstLine="240"/>
              <w:rPr>
                <w:rFonts w:ascii="ＭＳ 明朝" w:hAnsi="ＭＳ 明朝" w:hint="eastAsia"/>
                <w:sz w:val="24"/>
              </w:rPr>
            </w:pPr>
            <w:r w:rsidRPr="00226FE8">
              <w:rPr>
                <w:rFonts w:ascii="ＭＳ 明朝" w:hAnsi="ＭＳ 明朝" w:hint="eastAsia"/>
                <w:sz w:val="24"/>
              </w:rPr>
              <w:t>両補助金の交付に係る要綱の制定を検討したが、府の出資法人である公益財団法人大阪産業振興機構のみを対象とした補助金であるため、要綱を定めずとも審査や各種手続等について支障が生じる懸念がないと判断した。</w:t>
            </w:r>
          </w:p>
          <w:p w:rsidR="00226FE8" w:rsidRPr="00226FE8" w:rsidRDefault="00226FE8" w:rsidP="00226FE8">
            <w:pPr>
              <w:autoSpaceDE w:val="0"/>
              <w:autoSpaceDN w:val="0"/>
              <w:ind w:firstLineChars="100" w:firstLine="240"/>
              <w:rPr>
                <w:rFonts w:ascii="ＭＳ 明朝" w:hAnsi="ＭＳ 明朝" w:hint="eastAsia"/>
                <w:sz w:val="24"/>
              </w:rPr>
            </w:pPr>
            <w:r w:rsidRPr="00226FE8">
              <w:rPr>
                <w:rFonts w:ascii="ＭＳ 明朝" w:hAnsi="ＭＳ 明朝" w:hint="eastAsia"/>
                <w:sz w:val="24"/>
              </w:rPr>
              <w:t>また、総務部長通知においても、特定少数の補助事業者を対象とする補助金の交付に当たっては、伺い定めによることができる旨記載されていることから、要綱を制定せず、伺い定めにより補助金の交付決定を行うこととした。</w:t>
            </w:r>
          </w:p>
          <w:p w:rsidR="00226FE8" w:rsidRPr="00226FE8" w:rsidRDefault="00226FE8" w:rsidP="00226FE8">
            <w:pPr>
              <w:autoSpaceDE w:val="0"/>
              <w:autoSpaceDN w:val="0"/>
              <w:ind w:leftChars="22" w:left="46" w:firstLineChars="100" w:firstLine="240"/>
              <w:rPr>
                <w:rFonts w:ascii="ＭＳ 明朝" w:hAnsi="ＭＳ 明朝" w:hint="eastAsia"/>
                <w:sz w:val="24"/>
              </w:rPr>
            </w:pPr>
            <w:r w:rsidRPr="00226FE8">
              <w:rPr>
                <w:rFonts w:ascii="ＭＳ 明朝" w:hAnsi="ＭＳ 明朝" w:hint="eastAsia"/>
                <w:sz w:val="24"/>
              </w:rPr>
              <w:t>平成30年度より両補助金の交付申請の審査に当たっては、要綱に規定すべき事項のうち、本補助金の交付に必要な事項を伺い定めの中に明記の上、申請内容の審査を行い交付に係る判断をすることとした。</w:t>
            </w:r>
          </w:p>
          <w:p w:rsidR="00226FE8" w:rsidRPr="00226FE8" w:rsidRDefault="00226FE8" w:rsidP="00226FE8">
            <w:pPr>
              <w:autoSpaceDE w:val="0"/>
              <w:autoSpaceDN w:val="0"/>
              <w:ind w:leftChars="22" w:left="46" w:firstLineChars="100" w:firstLine="240"/>
              <w:rPr>
                <w:rFonts w:ascii="ＭＳ 明朝" w:hAnsi="ＭＳ 明朝" w:hint="eastAsia"/>
                <w:sz w:val="24"/>
              </w:rPr>
            </w:pPr>
          </w:p>
          <w:p w:rsidR="00226FE8" w:rsidRPr="00226FE8" w:rsidRDefault="00226FE8" w:rsidP="00226FE8">
            <w:pPr>
              <w:autoSpaceDE w:val="0"/>
              <w:autoSpaceDN w:val="0"/>
              <w:ind w:leftChars="22" w:left="46" w:firstLineChars="100" w:firstLine="240"/>
              <w:rPr>
                <w:rFonts w:ascii="ＭＳ 明朝" w:hAnsi="ＭＳ 明朝" w:hint="eastAsia"/>
                <w:sz w:val="24"/>
              </w:rPr>
            </w:pPr>
          </w:p>
          <w:p w:rsidR="00226FE8" w:rsidRPr="00226FE8" w:rsidRDefault="00226FE8" w:rsidP="00226FE8">
            <w:pPr>
              <w:autoSpaceDE w:val="0"/>
              <w:autoSpaceDN w:val="0"/>
              <w:ind w:leftChars="22" w:left="46" w:firstLineChars="100" w:firstLine="240"/>
              <w:rPr>
                <w:rFonts w:ascii="ＭＳ 明朝" w:hAnsi="ＭＳ 明朝" w:hint="eastAsia"/>
                <w:sz w:val="24"/>
              </w:rPr>
            </w:pPr>
          </w:p>
          <w:p w:rsidR="00226FE8" w:rsidRPr="00226FE8" w:rsidRDefault="00226FE8" w:rsidP="00226FE8">
            <w:pPr>
              <w:autoSpaceDE w:val="0"/>
              <w:autoSpaceDN w:val="0"/>
              <w:ind w:leftChars="22" w:left="46" w:firstLineChars="100" w:firstLine="240"/>
              <w:rPr>
                <w:rFonts w:ascii="ＭＳ 明朝" w:hAnsi="ＭＳ 明朝" w:hint="eastAsia"/>
                <w:sz w:val="24"/>
              </w:rPr>
            </w:pPr>
          </w:p>
          <w:p w:rsidR="00226FE8" w:rsidRPr="00226FE8" w:rsidRDefault="00226FE8" w:rsidP="00226FE8">
            <w:pPr>
              <w:rPr>
                <w:rFonts w:ascii="明朝" w:eastAsia="明朝" w:hAnsi="HG丸ｺﾞｼｯｸM-PRO" w:hint="eastAsia"/>
                <w:sz w:val="24"/>
              </w:rPr>
            </w:pPr>
          </w:p>
        </w:tc>
      </w:tr>
    </w:tbl>
    <w:p w:rsidR="00711FD1" w:rsidRPr="006D572C" w:rsidRDefault="006D572C" w:rsidP="00711FD1">
      <w:pPr>
        <w:autoSpaceDE w:val="0"/>
        <w:autoSpaceDN w:val="0"/>
        <w:spacing w:line="300" w:lineRule="exact"/>
        <w:jc w:val="right"/>
        <w:rPr>
          <w:rFonts w:ascii="ＭＳ ゴシック" w:eastAsia="ＭＳ ゴシック" w:hAnsi="ＭＳ ゴシック"/>
          <w:sz w:val="24"/>
          <w:szCs w:val="22"/>
        </w:rPr>
      </w:pPr>
      <w:r>
        <w:rPr>
          <w:rFonts w:asciiTheme="majorEastAsia" w:eastAsiaTheme="majorEastAsia" w:hAnsiTheme="majorEastAsia" w:hint="eastAsia"/>
          <w:sz w:val="24"/>
        </w:rPr>
        <w:t>監査（検査）実施年月日</w:t>
      </w:r>
      <w:r>
        <w:rPr>
          <w:rFonts w:ascii="ＭＳ ゴシック" w:eastAsia="ＭＳ ゴシック" w:hAnsi="ＭＳ ゴシック" w:hint="eastAsia"/>
          <w:color w:val="000000"/>
          <w:sz w:val="24"/>
        </w:rPr>
        <w:t>（委員：平成－年－月－</w:t>
      </w:r>
      <w:r w:rsidRPr="00F46B92">
        <w:rPr>
          <w:rFonts w:ascii="ＭＳ ゴシック" w:eastAsia="ＭＳ ゴシック" w:hAnsi="ＭＳ ゴシック" w:hint="eastAsia"/>
          <w:color w:val="000000"/>
          <w:sz w:val="24"/>
        </w:rPr>
        <w:t>日、事務局：平成</w:t>
      </w:r>
      <w:r>
        <w:rPr>
          <w:rFonts w:ascii="ＭＳ ゴシック" w:eastAsia="ＭＳ ゴシック" w:hAnsi="ＭＳ ゴシック" w:hint="eastAsia"/>
          <w:color w:val="000000"/>
          <w:sz w:val="24"/>
        </w:rPr>
        <w:t>29</w:t>
      </w:r>
      <w:r w:rsidRPr="00F46B92">
        <w:rPr>
          <w:rFonts w:ascii="ＭＳ ゴシック" w:eastAsia="ＭＳ ゴシック" w:hAnsi="ＭＳ ゴシック" w:hint="eastAsia"/>
          <w:color w:val="000000"/>
          <w:sz w:val="24"/>
        </w:rPr>
        <w:t>年</w:t>
      </w:r>
      <w:r>
        <w:rPr>
          <w:rFonts w:ascii="ＭＳ ゴシック" w:eastAsia="ＭＳ ゴシック" w:hAnsi="ＭＳ ゴシック" w:hint="eastAsia"/>
          <w:color w:val="000000"/>
          <w:sz w:val="24"/>
        </w:rPr>
        <w:t>６月７日から同年７</w:t>
      </w:r>
      <w:r w:rsidRPr="00F46B92">
        <w:rPr>
          <w:rFonts w:ascii="ＭＳ ゴシック" w:eastAsia="ＭＳ ゴシック" w:hAnsi="ＭＳ ゴシック" w:hint="eastAsia"/>
          <w:color w:val="000000"/>
          <w:sz w:val="24"/>
        </w:rPr>
        <w:t>月</w:t>
      </w:r>
      <w:r>
        <w:rPr>
          <w:rFonts w:ascii="ＭＳ ゴシック" w:eastAsia="ＭＳ ゴシック" w:hAnsi="ＭＳ ゴシック" w:hint="eastAsia"/>
          <w:color w:val="000000"/>
          <w:sz w:val="24"/>
        </w:rPr>
        <w:t>11</w:t>
      </w:r>
      <w:r w:rsidRPr="00F46B92">
        <w:rPr>
          <w:rFonts w:ascii="ＭＳ ゴシック" w:eastAsia="ＭＳ ゴシック" w:hAnsi="ＭＳ ゴシック" w:hint="eastAsia"/>
          <w:color w:val="000000"/>
          <w:sz w:val="24"/>
        </w:rPr>
        <w:t>日まで）</w:t>
      </w:r>
      <w:bookmarkStart w:id="0" w:name="_GoBack"/>
      <w:bookmarkEnd w:id="0"/>
    </w:p>
    <w:sectPr w:rsidR="00711FD1" w:rsidRPr="006D572C"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BD" w:rsidRDefault="00106EBD">
      <w:r>
        <w:separator/>
      </w:r>
    </w:p>
  </w:endnote>
  <w:endnote w:type="continuationSeparator" w:id="0">
    <w:p w:rsidR="00106EBD" w:rsidRDefault="0010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明朝">
    <w:altName w:val="ＭＳ 明朝"/>
    <w:panose1 w:val="02020609040305080305"/>
    <w:charset w:val="80"/>
    <w:family w:val="roman"/>
    <w:notTrueType/>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BD" w:rsidRDefault="00106EBD">
      <w:r>
        <w:separator/>
      </w:r>
    </w:p>
  </w:footnote>
  <w:footnote w:type="continuationSeparator" w:id="0">
    <w:p w:rsidR="00106EBD" w:rsidRDefault="0010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574D9"/>
    <w:rsid w:val="00060DF5"/>
    <w:rsid w:val="00080BE8"/>
    <w:rsid w:val="00090541"/>
    <w:rsid w:val="00090F62"/>
    <w:rsid w:val="000A7645"/>
    <w:rsid w:val="000B3109"/>
    <w:rsid w:val="000C433B"/>
    <w:rsid w:val="000D785D"/>
    <w:rsid w:val="00106EBD"/>
    <w:rsid w:val="001145B1"/>
    <w:rsid w:val="00162DA6"/>
    <w:rsid w:val="00167F44"/>
    <w:rsid w:val="00173492"/>
    <w:rsid w:val="0018241A"/>
    <w:rsid w:val="00184A9E"/>
    <w:rsid w:val="00186C36"/>
    <w:rsid w:val="00190034"/>
    <w:rsid w:val="001B6722"/>
    <w:rsid w:val="001C0E29"/>
    <w:rsid w:val="001D09AE"/>
    <w:rsid w:val="001D1503"/>
    <w:rsid w:val="001D1D41"/>
    <w:rsid w:val="001D7065"/>
    <w:rsid w:val="001D7281"/>
    <w:rsid w:val="001F0C44"/>
    <w:rsid w:val="0021767E"/>
    <w:rsid w:val="002265B5"/>
    <w:rsid w:val="00226FE8"/>
    <w:rsid w:val="00227A8F"/>
    <w:rsid w:val="002309F6"/>
    <w:rsid w:val="002452AF"/>
    <w:rsid w:val="002654F1"/>
    <w:rsid w:val="002804A9"/>
    <w:rsid w:val="00280A7F"/>
    <w:rsid w:val="00292E28"/>
    <w:rsid w:val="002D3A12"/>
    <w:rsid w:val="002D6E07"/>
    <w:rsid w:val="002E716D"/>
    <w:rsid w:val="0030787E"/>
    <w:rsid w:val="00311A6E"/>
    <w:rsid w:val="0031553B"/>
    <w:rsid w:val="003169D5"/>
    <w:rsid w:val="003234F1"/>
    <w:rsid w:val="0032402C"/>
    <w:rsid w:val="00331CE4"/>
    <w:rsid w:val="0033337B"/>
    <w:rsid w:val="00334C09"/>
    <w:rsid w:val="00335BCA"/>
    <w:rsid w:val="00361B7F"/>
    <w:rsid w:val="00377888"/>
    <w:rsid w:val="00391A6B"/>
    <w:rsid w:val="003958CC"/>
    <w:rsid w:val="00395E6F"/>
    <w:rsid w:val="003B1A81"/>
    <w:rsid w:val="003C1E51"/>
    <w:rsid w:val="003C365C"/>
    <w:rsid w:val="003C37FB"/>
    <w:rsid w:val="003C7320"/>
    <w:rsid w:val="003E3C9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5438C"/>
    <w:rsid w:val="0056466B"/>
    <w:rsid w:val="00570615"/>
    <w:rsid w:val="005727C3"/>
    <w:rsid w:val="005929AE"/>
    <w:rsid w:val="005B0994"/>
    <w:rsid w:val="005C57A3"/>
    <w:rsid w:val="005C6EB5"/>
    <w:rsid w:val="005D46A2"/>
    <w:rsid w:val="005F77A2"/>
    <w:rsid w:val="00607259"/>
    <w:rsid w:val="00620214"/>
    <w:rsid w:val="006405C2"/>
    <w:rsid w:val="00654366"/>
    <w:rsid w:val="00656913"/>
    <w:rsid w:val="00683901"/>
    <w:rsid w:val="00683F34"/>
    <w:rsid w:val="006875FA"/>
    <w:rsid w:val="006B71DB"/>
    <w:rsid w:val="006C08D8"/>
    <w:rsid w:val="006D572C"/>
    <w:rsid w:val="006E4247"/>
    <w:rsid w:val="006F64FE"/>
    <w:rsid w:val="006F69E3"/>
    <w:rsid w:val="007015A1"/>
    <w:rsid w:val="007042DA"/>
    <w:rsid w:val="007103C5"/>
    <w:rsid w:val="00710947"/>
    <w:rsid w:val="00711FD1"/>
    <w:rsid w:val="007157B2"/>
    <w:rsid w:val="00745F88"/>
    <w:rsid w:val="0075333E"/>
    <w:rsid w:val="00766F61"/>
    <w:rsid w:val="007721BF"/>
    <w:rsid w:val="007800B1"/>
    <w:rsid w:val="00786AC6"/>
    <w:rsid w:val="007A5F99"/>
    <w:rsid w:val="007B0C34"/>
    <w:rsid w:val="007B4C77"/>
    <w:rsid w:val="007F1F04"/>
    <w:rsid w:val="0081215E"/>
    <w:rsid w:val="00822F73"/>
    <w:rsid w:val="008316F1"/>
    <w:rsid w:val="008633FD"/>
    <w:rsid w:val="008A51E9"/>
    <w:rsid w:val="008C6561"/>
    <w:rsid w:val="008D7E53"/>
    <w:rsid w:val="008E456F"/>
    <w:rsid w:val="008F0145"/>
    <w:rsid w:val="009168D9"/>
    <w:rsid w:val="00916A93"/>
    <w:rsid w:val="009366C5"/>
    <w:rsid w:val="00942B56"/>
    <w:rsid w:val="0095061C"/>
    <w:rsid w:val="00960ED5"/>
    <w:rsid w:val="00965464"/>
    <w:rsid w:val="00975B2B"/>
    <w:rsid w:val="0098545D"/>
    <w:rsid w:val="00985E0B"/>
    <w:rsid w:val="009B5F69"/>
    <w:rsid w:val="009B656A"/>
    <w:rsid w:val="009B796C"/>
    <w:rsid w:val="009C25EC"/>
    <w:rsid w:val="009C582D"/>
    <w:rsid w:val="00A0336F"/>
    <w:rsid w:val="00A14FA2"/>
    <w:rsid w:val="00A16E55"/>
    <w:rsid w:val="00A5307A"/>
    <w:rsid w:val="00A94381"/>
    <w:rsid w:val="00AA6A05"/>
    <w:rsid w:val="00AE3161"/>
    <w:rsid w:val="00AE41F0"/>
    <w:rsid w:val="00B00957"/>
    <w:rsid w:val="00B255E3"/>
    <w:rsid w:val="00B33740"/>
    <w:rsid w:val="00B34563"/>
    <w:rsid w:val="00B43029"/>
    <w:rsid w:val="00B55A52"/>
    <w:rsid w:val="00B60AAF"/>
    <w:rsid w:val="00B8179D"/>
    <w:rsid w:val="00B8526F"/>
    <w:rsid w:val="00B97919"/>
    <w:rsid w:val="00BB5568"/>
    <w:rsid w:val="00BB6193"/>
    <w:rsid w:val="00BC1692"/>
    <w:rsid w:val="00BC5CFC"/>
    <w:rsid w:val="00BE2957"/>
    <w:rsid w:val="00BE63EC"/>
    <w:rsid w:val="00BF4062"/>
    <w:rsid w:val="00C04B46"/>
    <w:rsid w:val="00C20A45"/>
    <w:rsid w:val="00C22A3A"/>
    <w:rsid w:val="00C249CE"/>
    <w:rsid w:val="00C37034"/>
    <w:rsid w:val="00C4107A"/>
    <w:rsid w:val="00C93700"/>
    <w:rsid w:val="00CA0E19"/>
    <w:rsid w:val="00CB2AF5"/>
    <w:rsid w:val="00CC3682"/>
    <w:rsid w:val="00CE1629"/>
    <w:rsid w:val="00CF2199"/>
    <w:rsid w:val="00D04E7D"/>
    <w:rsid w:val="00D07375"/>
    <w:rsid w:val="00D2692D"/>
    <w:rsid w:val="00D37E18"/>
    <w:rsid w:val="00D432AA"/>
    <w:rsid w:val="00D43E75"/>
    <w:rsid w:val="00D60A83"/>
    <w:rsid w:val="00D62192"/>
    <w:rsid w:val="00D85222"/>
    <w:rsid w:val="00DE382B"/>
    <w:rsid w:val="00DE3D16"/>
    <w:rsid w:val="00DE47D6"/>
    <w:rsid w:val="00DF2E86"/>
    <w:rsid w:val="00E07B4C"/>
    <w:rsid w:val="00E14D9D"/>
    <w:rsid w:val="00E15935"/>
    <w:rsid w:val="00E334F2"/>
    <w:rsid w:val="00E35F6F"/>
    <w:rsid w:val="00E52236"/>
    <w:rsid w:val="00E524A7"/>
    <w:rsid w:val="00E525C3"/>
    <w:rsid w:val="00E53C48"/>
    <w:rsid w:val="00E53D58"/>
    <w:rsid w:val="00E56AAE"/>
    <w:rsid w:val="00E6744E"/>
    <w:rsid w:val="00E8271E"/>
    <w:rsid w:val="00E84BA0"/>
    <w:rsid w:val="00EB3F43"/>
    <w:rsid w:val="00EB7AAF"/>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956E282-97AD-4609-B671-16F94B9C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HOSTNAME</cp:lastModifiedBy>
  <cp:revision>2</cp:revision>
  <cp:lastPrinted>2017-08-17T02:09:00Z</cp:lastPrinted>
  <dcterms:created xsi:type="dcterms:W3CDTF">2018-08-23T05:27:00Z</dcterms:created>
  <dcterms:modified xsi:type="dcterms:W3CDTF">2018-08-23T05:27:00Z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