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D20" w:rsidRPr="009C3D20" w:rsidRDefault="009C3D20" w:rsidP="009C3D20">
      <w:pPr>
        <w:autoSpaceDE w:val="0"/>
        <w:autoSpaceDN w:val="0"/>
        <w:spacing w:line="300" w:lineRule="exact"/>
        <w:rPr>
          <w:rFonts w:ascii="ＭＳ ゴシック" w:eastAsia="ＭＳ ゴシック" w:hAnsi="ＭＳ ゴシック"/>
          <w:sz w:val="24"/>
        </w:rPr>
      </w:pPr>
      <w:bookmarkStart w:id="0" w:name="_GoBack"/>
      <w:bookmarkEnd w:id="0"/>
      <w:r w:rsidRPr="009C3D20">
        <w:rPr>
          <w:rFonts w:ascii="ＭＳ ゴシック" w:eastAsia="ＭＳ ゴシック" w:hAnsi="ＭＳ ゴシック" w:hint="eastAsia"/>
          <w:sz w:val="28"/>
        </w:rPr>
        <w:t>特殊詐欺対策について　　　　　　　　　　　　　　　　　　　　　　　　　　　　　　　　　　対象受検機関：大阪府警察本部生活安全部府民安全対策課</w:t>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5"/>
        <w:gridCol w:w="4820"/>
        <w:gridCol w:w="4394"/>
      </w:tblGrid>
      <w:tr w:rsidR="009C3D20" w:rsidRPr="009C3D20" w:rsidTr="00131D72">
        <w:trPr>
          <w:trHeight w:val="416"/>
        </w:trPr>
        <w:tc>
          <w:tcPr>
            <w:tcW w:w="11335" w:type="dxa"/>
            <w:shd w:val="clear" w:color="auto" w:fill="auto"/>
            <w:vAlign w:val="center"/>
          </w:tcPr>
          <w:p w:rsidR="009C3D20" w:rsidRPr="009C3D20" w:rsidRDefault="009C3D20" w:rsidP="009C3D20">
            <w:pPr>
              <w:widowControl/>
              <w:autoSpaceDE w:val="0"/>
              <w:autoSpaceDN w:val="0"/>
              <w:jc w:val="center"/>
              <w:rPr>
                <w:rFonts w:ascii="ＭＳ Ｐゴシック" w:eastAsia="ＭＳ Ｐゴシック" w:hAnsi="ＭＳ Ｐゴシック" w:cs="Arial"/>
                <w:kern w:val="0"/>
                <w:sz w:val="24"/>
              </w:rPr>
            </w:pPr>
            <w:r w:rsidRPr="009C3D20">
              <w:rPr>
                <w:rFonts w:ascii="ＭＳ Ｐゴシック" w:eastAsia="ＭＳ Ｐゴシック" w:hAnsi="ＭＳ Ｐゴシック" w:cs="Arial" w:hint="eastAsia"/>
                <w:kern w:val="0"/>
                <w:sz w:val="24"/>
              </w:rPr>
              <w:t>事務事業の概要</w:t>
            </w:r>
          </w:p>
        </w:tc>
        <w:tc>
          <w:tcPr>
            <w:tcW w:w="4820" w:type="dxa"/>
            <w:shd w:val="clear" w:color="auto" w:fill="auto"/>
            <w:vAlign w:val="center"/>
          </w:tcPr>
          <w:p w:rsidR="009C3D20" w:rsidRPr="009C3D20" w:rsidRDefault="009C3D20" w:rsidP="009C3D20">
            <w:pPr>
              <w:widowControl/>
              <w:autoSpaceDE w:val="0"/>
              <w:autoSpaceDN w:val="0"/>
              <w:jc w:val="center"/>
              <w:rPr>
                <w:rFonts w:ascii="ＭＳ Ｐゴシック" w:eastAsia="ＭＳ Ｐゴシック" w:hAnsi="ＭＳ Ｐゴシック" w:cs="Arial"/>
                <w:kern w:val="0"/>
                <w:sz w:val="24"/>
              </w:rPr>
            </w:pPr>
            <w:r w:rsidRPr="009C3D20">
              <w:rPr>
                <w:rFonts w:ascii="ＭＳ Ｐゴシック" w:eastAsia="ＭＳ Ｐゴシック" w:hAnsi="ＭＳ Ｐゴシック" w:cs="Arial" w:hint="eastAsia"/>
                <w:kern w:val="0"/>
                <w:sz w:val="24"/>
              </w:rPr>
              <w:t>検出事項</w:t>
            </w:r>
          </w:p>
        </w:tc>
        <w:tc>
          <w:tcPr>
            <w:tcW w:w="4394" w:type="dxa"/>
            <w:shd w:val="clear" w:color="auto" w:fill="auto"/>
            <w:vAlign w:val="center"/>
          </w:tcPr>
          <w:p w:rsidR="009C3D20" w:rsidRPr="009C3D20" w:rsidRDefault="009C3D20" w:rsidP="009C3D20">
            <w:pPr>
              <w:widowControl/>
              <w:autoSpaceDE w:val="0"/>
              <w:autoSpaceDN w:val="0"/>
              <w:jc w:val="center"/>
              <w:rPr>
                <w:rFonts w:ascii="ＭＳ Ｐゴシック" w:eastAsia="ＭＳ Ｐゴシック" w:hAnsi="ＭＳ Ｐゴシック" w:cs="Arial"/>
                <w:kern w:val="0"/>
                <w:sz w:val="24"/>
              </w:rPr>
            </w:pPr>
            <w:r w:rsidRPr="009C3D20">
              <w:rPr>
                <w:rFonts w:ascii="ＭＳ Ｐゴシック" w:eastAsia="ＭＳ Ｐゴシック" w:hAnsi="ＭＳ Ｐゴシック" w:hint="eastAsia"/>
                <w:sz w:val="24"/>
              </w:rPr>
              <w:t>改善を求める事項(意見)</w:t>
            </w:r>
          </w:p>
        </w:tc>
      </w:tr>
      <w:tr w:rsidR="009C3D20" w:rsidRPr="009C3D20" w:rsidTr="00131D72">
        <w:trPr>
          <w:trHeight w:val="4948"/>
        </w:trPr>
        <w:tc>
          <w:tcPr>
            <w:tcW w:w="11335" w:type="dxa"/>
            <w:shd w:val="clear" w:color="auto" w:fill="auto"/>
          </w:tcPr>
          <w:p w:rsidR="009C3D20" w:rsidRPr="009C3D20" w:rsidRDefault="009C3D20" w:rsidP="009C3D20">
            <w:pPr>
              <w:spacing w:line="300" w:lineRule="exact"/>
              <w:ind w:left="240" w:hangingChars="100" w:hanging="240"/>
              <w:rPr>
                <w:rFonts w:ascii="ＭＳ 明朝" w:hAnsi="ＭＳ 明朝" w:cs="Arial"/>
                <w:kern w:val="0"/>
                <w:sz w:val="24"/>
              </w:rPr>
            </w:pPr>
          </w:p>
          <w:p w:rsidR="009C3D20" w:rsidRPr="009C3D20" w:rsidRDefault="009C3D20" w:rsidP="009C3D20">
            <w:pPr>
              <w:spacing w:line="300" w:lineRule="exact"/>
              <w:ind w:left="240" w:hangingChars="100" w:hanging="240"/>
              <w:rPr>
                <w:rFonts w:ascii="ＭＳ 明朝" w:hAnsi="ＭＳ 明朝" w:cs="Arial"/>
                <w:kern w:val="0"/>
                <w:sz w:val="24"/>
              </w:rPr>
            </w:pPr>
            <w:r w:rsidRPr="009C3D20">
              <w:rPr>
                <w:rFonts w:ascii="ＭＳ 明朝" w:hAnsi="ＭＳ 明朝" w:cs="Arial" w:hint="eastAsia"/>
                <w:kern w:val="0"/>
                <w:sz w:val="24"/>
              </w:rPr>
              <w:t>１　大阪府における特殊詐欺の現状</w:t>
            </w:r>
          </w:p>
          <w:p w:rsidR="009C3D20" w:rsidRPr="009C3D20" w:rsidRDefault="009C3D20" w:rsidP="009C3D20">
            <w:pPr>
              <w:spacing w:line="300" w:lineRule="exact"/>
              <w:ind w:leftChars="100" w:left="210"/>
              <w:rPr>
                <w:rFonts w:ascii="ＭＳ 明朝" w:hAnsi="ＭＳ 明朝" w:cs="Arial"/>
                <w:kern w:val="0"/>
                <w:sz w:val="24"/>
              </w:rPr>
            </w:pPr>
            <w:r w:rsidRPr="009C3D20">
              <w:rPr>
                <w:rFonts w:ascii="ＭＳ 明朝" w:hAnsi="ＭＳ 明朝" w:cs="Arial" w:hint="eastAsia"/>
                <w:kern w:val="0"/>
                <w:sz w:val="24"/>
              </w:rPr>
              <w:t xml:space="preserve"> (1)過去３年間の認知件数及び被害金額((　)内は対前年比)　　　　　　　（窃盗を含まない）</w:t>
            </w:r>
          </w:p>
          <w:tbl>
            <w:tblPr>
              <w:tblW w:w="1025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87"/>
              <w:gridCol w:w="1587"/>
              <w:gridCol w:w="1587"/>
              <w:gridCol w:w="1587"/>
              <w:gridCol w:w="1587"/>
              <w:gridCol w:w="1587"/>
            </w:tblGrid>
            <w:tr w:rsidR="009C3D20" w:rsidRPr="009C3D20" w:rsidTr="00131D72">
              <w:tc>
                <w:tcPr>
                  <w:tcW w:w="737"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p>
              </w:tc>
              <w:tc>
                <w:tcPr>
                  <w:tcW w:w="3174" w:type="dxa"/>
                  <w:gridSpan w:val="2"/>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平成30年</w:t>
                  </w:r>
                </w:p>
              </w:tc>
              <w:tc>
                <w:tcPr>
                  <w:tcW w:w="3174" w:type="dxa"/>
                  <w:gridSpan w:val="2"/>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平成29年</w:t>
                  </w:r>
                </w:p>
              </w:tc>
              <w:tc>
                <w:tcPr>
                  <w:tcW w:w="3174" w:type="dxa"/>
                  <w:gridSpan w:val="2"/>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平成28年</w:t>
                  </w:r>
                </w:p>
              </w:tc>
            </w:tr>
            <w:tr w:rsidR="009C3D20" w:rsidRPr="009C3D20" w:rsidTr="00131D72">
              <w:tc>
                <w:tcPr>
                  <w:tcW w:w="737"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認知件数</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被害金額</w:t>
                  </w:r>
                </w:p>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(千円)</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認知件数</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被害金額</w:t>
                  </w:r>
                </w:p>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(千円)</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認知件数</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被害金額</w:t>
                  </w:r>
                </w:p>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(千円)</w:t>
                  </w:r>
                </w:p>
              </w:tc>
            </w:tr>
            <w:tr w:rsidR="009C3D20" w:rsidRPr="009C3D20" w:rsidTr="00131D72">
              <w:tc>
                <w:tcPr>
                  <w:tcW w:w="737"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r w:rsidRPr="009C3D20">
                    <w:rPr>
                      <w:rFonts w:ascii="ＭＳ 明朝" w:hAnsi="ＭＳ 明朝" w:cs="Arial" w:hint="eastAsia"/>
                      <w:kern w:val="0"/>
                      <w:sz w:val="24"/>
                    </w:rPr>
                    <w:t>全国</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16,496</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(-9.4％)</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36,394,000</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(-7.8％)</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18,212</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(+28.7％)</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39,475,000</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(+3.2％)</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14,154</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(+5.0％)</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40,766,000</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(-15.4％)</w:t>
                  </w:r>
                </w:p>
              </w:tc>
            </w:tr>
            <w:tr w:rsidR="009C3D20" w:rsidRPr="009C3D20" w:rsidTr="00131D72">
              <w:tc>
                <w:tcPr>
                  <w:tcW w:w="737"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r w:rsidRPr="009C3D20">
                    <w:rPr>
                      <w:rFonts w:ascii="ＭＳ 明朝" w:hAnsi="ＭＳ 明朝" w:cs="Arial" w:hint="eastAsia"/>
                      <w:kern w:val="0"/>
                      <w:sz w:val="24"/>
                    </w:rPr>
                    <w:t>大阪</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1,622</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(+1.6％)</w:t>
                  </w:r>
                </w:p>
                <w:p w:rsidR="009C3D20" w:rsidRPr="009C3D20" w:rsidRDefault="009C3D20" w:rsidP="00A31E48">
                  <w:pPr>
                    <w:framePr w:hSpace="142" w:wrap="around" w:vAnchor="text" w:hAnchor="margin" w:x="-39" w:y="2"/>
                    <w:autoSpaceDE w:val="0"/>
                    <w:autoSpaceDN w:val="0"/>
                    <w:spacing w:line="300" w:lineRule="exact"/>
                    <w:ind w:right="-69"/>
                    <w:jc w:val="right"/>
                    <w:rPr>
                      <w:rFonts w:ascii="ＭＳ 明朝" w:hAnsi="ＭＳ 明朝" w:cs="Arial"/>
                      <w:kern w:val="0"/>
                      <w:sz w:val="24"/>
                    </w:rPr>
                  </w:pPr>
                  <w:r w:rsidRPr="009C3D20">
                    <w:rPr>
                      <w:rFonts w:ascii="ＭＳ 明朝" w:hAnsi="ＭＳ 明朝" w:cs="Arial" w:hint="eastAsia"/>
                      <w:kern w:val="0"/>
                      <w:sz w:val="24"/>
                    </w:rPr>
                    <w:t>【過去２位】</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3,575,456</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(-4.9％)</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1,596</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(-2.3％)</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3,760,201</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(-28.5％)</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1,633</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 xml:space="preserve"> (+39.6％</w:t>
                  </w:r>
                  <w:r w:rsidRPr="009C3D20">
                    <w:rPr>
                      <w:rFonts w:ascii="ＭＳ 明朝" w:hAnsi="ＭＳ 明朝" w:cs="Arial"/>
                      <w:kern w:val="0"/>
                      <w:sz w:val="24"/>
                    </w:rPr>
                    <w:t>)</w:t>
                  </w:r>
                </w:p>
                <w:p w:rsidR="009C3D20" w:rsidRPr="009C3D20" w:rsidRDefault="009C3D20" w:rsidP="00A31E48">
                  <w:pPr>
                    <w:framePr w:hSpace="142" w:wrap="around" w:vAnchor="text" w:hAnchor="margin" w:x="-39" w:y="2"/>
                    <w:autoSpaceDE w:val="0"/>
                    <w:autoSpaceDN w:val="0"/>
                    <w:spacing w:line="300" w:lineRule="exact"/>
                    <w:ind w:right="-102"/>
                    <w:jc w:val="right"/>
                    <w:rPr>
                      <w:rFonts w:ascii="ＭＳ 明朝" w:hAnsi="ＭＳ 明朝" w:cs="Arial"/>
                      <w:kern w:val="0"/>
                      <w:sz w:val="24"/>
                    </w:rPr>
                  </w:pPr>
                  <w:r w:rsidRPr="009C3D20">
                    <w:rPr>
                      <w:rFonts w:ascii="ＭＳ 明朝" w:hAnsi="ＭＳ 明朝" w:cs="Arial" w:hint="eastAsia"/>
                      <w:kern w:val="0"/>
                      <w:sz w:val="24"/>
                    </w:rPr>
                    <w:t>【過去最高】</w:t>
                  </w:r>
                </w:p>
              </w:tc>
              <w:tc>
                <w:tcPr>
                  <w:tcW w:w="1587"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5,261,211</w:t>
                  </w:r>
                </w:p>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(+26.1％)</w:t>
                  </w:r>
                </w:p>
              </w:tc>
            </w:tr>
          </w:tbl>
          <w:p w:rsidR="009C3D20" w:rsidRPr="009C3D20" w:rsidRDefault="009C3D20" w:rsidP="009C3D20">
            <w:pPr>
              <w:autoSpaceDE w:val="0"/>
              <w:autoSpaceDN w:val="0"/>
              <w:spacing w:line="300" w:lineRule="exact"/>
              <w:ind w:leftChars="100" w:left="210"/>
              <w:rPr>
                <w:rFonts w:ascii="ＭＳ 明朝" w:hAnsi="ＭＳ 明朝" w:cs="Arial"/>
                <w:kern w:val="0"/>
                <w:sz w:val="24"/>
              </w:rPr>
            </w:pPr>
            <w:r w:rsidRPr="009C3D20">
              <w:rPr>
                <w:rFonts w:ascii="ＭＳ 明朝" w:hAnsi="ＭＳ 明朝" w:cs="Arial" w:hint="eastAsia"/>
                <w:kern w:val="0"/>
                <w:sz w:val="24"/>
              </w:rPr>
              <w:t>(2)令和元年９月までの特殊詐欺発生状況　　　　　　　　　　　　　　　　　（窃盗を含む）</w:t>
            </w:r>
          </w:p>
          <w:tbl>
            <w:tblPr>
              <w:tblW w:w="1020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2154"/>
              <w:gridCol w:w="2154"/>
              <w:gridCol w:w="1928"/>
              <w:gridCol w:w="1928"/>
            </w:tblGrid>
            <w:tr w:rsidR="009C3D20" w:rsidRPr="009C3D20" w:rsidTr="00131D72">
              <w:tc>
                <w:tcPr>
                  <w:tcW w:w="2040" w:type="dxa"/>
                  <w:gridSpan w:val="2"/>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令和元年(1-9月)</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平成30年(1-9月)</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増減</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増減率</w:t>
                  </w:r>
                </w:p>
              </w:tc>
            </w:tr>
            <w:tr w:rsidR="009C3D20" w:rsidRPr="009C3D20" w:rsidTr="00131D72">
              <w:tc>
                <w:tcPr>
                  <w:tcW w:w="1020" w:type="dxa"/>
                  <w:vMerge w:val="restart"/>
                  <w:shd w:val="clear" w:color="auto" w:fill="auto"/>
                  <w:vAlign w:val="center"/>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全国</w:t>
                  </w:r>
                </w:p>
              </w:tc>
              <w:tc>
                <w:tcPr>
                  <w:tcW w:w="1020"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件数</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9C3D20">
                    <w:rPr>
                      <w:rFonts w:ascii="ＭＳ 明朝" w:hAnsi="ＭＳ 明朝" w:cs="Arial" w:hint="eastAsia"/>
                      <w:kern w:val="0"/>
                      <w:sz w:val="24"/>
                    </w:rPr>
                    <w:t>12,382件</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9C3D20">
                    <w:rPr>
                      <w:rFonts w:ascii="ＭＳ 明朝" w:hAnsi="ＭＳ 明朝" w:cs="Arial" w:hint="eastAsia"/>
                      <w:kern w:val="0"/>
                      <w:sz w:val="24"/>
                    </w:rPr>
                    <w:t>12,806件</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9C3D20">
                    <w:rPr>
                      <w:rFonts w:ascii="ＭＳ 明朝" w:hAnsi="ＭＳ 明朝" w:cs="Arial" w:hint="eastAsia"/>
                      <w:kern w:val="0"/>
                      <w:sz w:val="24"/>
                    </w:rPr>
                    <w:t>-424件</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-3.3％</w:t>
                  </w:r>
                </w:p>
              </w:tc>
            </w:tr>
            <w:tr w:rsidR="009C3D20" w:rsidRPr="009C3D20" w:rsidTr="00131D72">
              <w:tc>
                <w:tcPr>
                  <w:tcW w:w="1020" w:type="dxa"/>
                  <w:vMerge/>
                  <w:shd w:val="clear" w:color="auto" w:fill="auto"/>
                  <w:vAlign w:val="center"/>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p>
              </w:tc>
              <w:tc>
                <w:tcPr>
                  <w:tcW w:w="1020"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金額</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22,253,265千円</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27,338,932千円</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-5,085,667千円</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-18.6％</w:t>
                  </w:r>
                </w:p>
              </w:tc>
            </w:tr>
            <w:tr w:rsidR="009C3D20" w:rsidRPr="009C3D20" w:rsidTr="00131D72">
              <w:tc>
                <w:tcPr>
                  <w:tcW w:w="1020" w:type="dxa"/>
                  <w:vMerge w:val="restart"/>
                  <w:shd w:val="clear" w:color="auto" w:fill="auto"/>
                  <w:vAlign w:val="center"/>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大阪</w:t>
                  </w:r>
                </w:p>
              </w:tc>
              <w:tc>
                <w:tcPr>
                  <w:tcW w:w="1020"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件数</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9C3D20">
                    <w:rPr>
                      <w:rFonts w:ascii="ＭＳ 明朝" w:hAnsi="ＭＳ 明朝" w:cs="Arial" w:hint="eastAsia"/>
                      <w:kern w:val="0"/>
                      <w:sz w:val="24"/>
                    </w:rPr>
                    <w:t>1,399件</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9C3D20">
                    <w:rPr>
                      <w:rFonts w:ascii="ＭＳ 明朝" w:hAnsi="ＭＳ 明朝" w:cs="Arial" w:hint="eastAsia"/>
                      <w:kern w:val="0"/>
                      <w:sz w:val="24"/>
                    </w:rPr>
                    <w:t>1,138件</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ind w:right="240"/>
                    <w:jc w:val="right"/>
                    <w:rPr>
                      <w:rFonts w:ascii="ＭＳ 明朝" w:hAnsi="ＭＳ 明朝" w:cs="Arial"/>
                      <w:kern w:val="0"/>
                      <w:sz w:val="24"/>
                    </w:rPr>
                  </w:pPr>
                  <w:r w:rsidRPr="009C3D20">
                    <w:rPr>
                      <w:rFonts w:ascii="ＭＳ 明朝" w:hAnsi="ＭＳ 明朝" w:cs="Arial" w:hint="eastAsia"/>
                      <w:kern w:val="0"/>
                      <w:sz w:val="24"/>
                    </w:rPr>
                    <w:t>261件</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23.0％</w:t>
                  </w:r>
                </w:p>
              </w:tc>
            </w:tr>
            <w:tr w:rsidR="009C3D20" w:rsidRPr="009C3D20" w:rsidTr="00131D72">
              <w:tc>
                <w:tcPr>
                  <w:tcW w:w="1020" w:type="dxa"/>
                  <w:vMerge/>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p>
              </w:tc>
              <w:tc>
                <w:tcPr>
                  <w:tcW w:w="1020"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金額</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2,007,831千円</w:t>
                  </w:r>
                </w:p>
              </w:tc>
              <w:tc>
                <w:tcPr>
                  <w:tcW w:w="2154"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2,640,847千円</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-633,016千円</w:t>
                  </w:r>
                </w:p>
              </w:tc>
              <w:tc>
                <w:tcPr>
                  <w:tcW w:w="1928"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-24.0％</w:t>
                  </w:r>
                </w:p>
              </w:tc>
            </w:tr>
          </w:tbl>
          <w:p w:rsidR="009C3D20" w:rsidRPr="009C3D20" w:rsidRDefault="009C3D20" w:rsidP="009C3D20">
            <w:pPr>
              <w:spacing w:line="300" w:lineRule="exact"/>
              <w:ind w:left="240" w:hangingChars="100" w:hanging="240"/>
              <w:rPr>
                <w:rFonts w:ascii="ＭＳ 明朝" w:hAnsi="ＭＳ 明朝" w:cs="Arial"/>
                <w:kern w:val="0"/>
                <w:sz w:val="24"/>
              </w:rPr>
            </w:pPr>
          </w:p>
          <w:p w:rsidR="009C3D20" w:rsidRPr="009C3D20" w:rsidRDefault="009C3D20" w:rsidP="009C3D20">
            <w:pPr>
              <w:spacing w:line="300" w:lineRule="exact"/>
              <w:rPr>
                <w:rFonts w:ascii="ＭＳ 明朝" w:hAnsi="ＭＳ 明朝" w:cs="Arial"/>
                <w:kern w:val="0"/>
                <w:sz w:val="24"/>
              </w:rPr>
            </w:pPr>
            <w:r w:rsidRPr="009C3D20">
              <w:rPr>
                <w:rFonts w:ascii="ＭＳ 明朝" w:hAnsi="ＭＳ 明朝" w:cs="Arial" w:hint="eastAsia"/>
                <w:kern w:val="0"/>
                <w:sz w:val="24"/>
              </w:rPr>
              <w:t>２　特殊詐欺被害防止への取組について</w:t>
            </w:r>
          </w:p>
          <w:p w:rsidR="009C3D20" w:rsidRPr="009C3D20" w:rsidRDefault="009C3D20" w:rsidP="009C3D20">
            <w:pPr>
              <w:spacing w:line="300" w:lineRule="exact"/>
              <w:ind w:firstLineChars="100" w:firstLine="240"/>
              <w:rPr>
                <w:rFonts w:ascii="ＭＳ 明朝" w:hAnsi="ＭＳ 明朝" w:cs="Arial"/>
                <w:kern w:val="0"/>
                <w:sz w:val="24"/>
              </w:rPr>
            </w:pPr>
            <w:r w:rsidRPr="009C3D20">
              <w:rPr>
                <w:rFonts w:ascii="ＭＳ 明朝" w:hAnsi="ＭＳ 明朝" w:cs="Arial" w:hint="eastAsia"/>
                <w:kern w:val="0"/>
                <w:sz w:val="24"/>
              </w:rPr>
              <w:t>(1)大阪府警察での取組</w:t>
            </w:r>
          </w:p>
          <w:p w:rsidR="009C3D20" w:rsidRPr="009C3D20" w:rsidRDefault="009C3D20" w:rsidP="009C3D20">
            <w:pPr>
              <w:spacing w:line="300" w:lineRule="exact"/>
              <w:ind w:leftChars="100" w:left="210" w:firstLineChars="100" w:firstLine="240"/>
              <w:rPr>
                <w:rFonts w:ascii="ＭＳ 明朝" w:hAnsi="ＭＳ 明朝" w:cs="Arial"/>
                <w:kern w:val="0"/>
                <w:sz w:val="24"/>
              </w:rPr>
            </w:pPr>
            <w:r w:rsidRPr="009C3D20">
              <w:rPr>
                <w:rFonts w:ascii="ＭＳ 明朝" w:hAnsi="ＭＳ 明朝" w:cs="Arial" w:hint="eastAsia"/>
                <w:kern w:val="0"/>
                <w:sz w:val="24"/>
              </w:rPr>
              <w:t>ア　おおさか特殊詐欺被害防止コールセンター事業（国の消費者行政推進事業交付金による事業</w:t>
            </w:r>
          </w:p>
          <w:p w:rsidR="009C3D20" w:rsidRPr="009C3D20" w:rsidRDefault="009C3D20" w:rsidP="009C3D20">
            <w:pPr>
              <w:spacing w:line="300" w:lineRule="exact"/>
              <w:ind w:leftChars="100" w:left="210" w:firstLineChars="200" w:firstLine="480"/>
              <w:rPr>
                <w:rFonts w:ascii="ＭＳ 明朝" w:hAnsi="ＭＳ 明朝" w:cs="Arial"/>
                <w:kern w:val="0"/>
                <w:sz w:val="24"/>
              </w:rPr>
            </w:pPr>
            <w:r w:rsidRPr="009C3D20">
              <w:rPr>
                <w:rFonts w:ascii="ＭＳ 明朝" w:hAnsi="ＭＳ 明朝" w:cs="Arial" w:hint="eastAsia"/>
                <w:kern w:val="0"/>
                <w:sz w:val="24"/>
              </w:rPr>
              <w:t>（国庫100％））</w:t>
            </w:r>
          </w:p>
          <w:p w:rsidR="009C3D20" w:rsidRPr="009C3D20" w:rsidRDefault="009C3D20" w:rsidP="009C3D20">
            <w:pPr>
              <w:spacing w:line="300" w:lineRule="exact"/>
              <w:ind w:leftChars="300" w:left="630" w:firstLineChars="100" w:firstLine="240"/>
              <w:rPr>
                <w:rFonts w:ascii="ＭＳ 明朝" w:hAnsi="ＭＳ 明朝" w:cs="Arial"/>
                <w:kern w:val="0"/>
                <w:sz w:val="24"/>
              </w:rPr>
            </w:pPr>
            <w:r w:rsidRPr="009C3D20">
              <w:rPr>
                <w:rFonts w:ascii="ＭＳ 明朝" w:hAnsi="ＭＳ 明朝" w:cs="Arial" w:hint="eastAsia"/>
                <w:kern w:val="0"/>
                <w:sz w:val="24"/>
              </w:rPr>
              <w:t>押収名簿やハローページなどを活用し、押収名簿登載者やアポ電（※１）多発地域の住民に対し、電話でリアルタイムな注意喚起や特殊詐欺の手口についての広報などを実施</w:t>
            </w:r>
          </w:p>
          <w:p w:rsidR="009C3D20" w:rsidRPr="009C3D20" w:rsidRDefault="009C3D20" w:rsidP="009C3D20">
            <w:pPr>
              <w:spacing w:line="300" w:lineRule="exact"/>
              <w:ind w:leftChars="300" w:left="630" w:firstLineChars="100" w:firstLine="240"/>
              <w:rPr>
                <w:rFonts w:ascii="ＭＳ 明朝" w:hAnsi="ＭＳ 明朝" w:cs="Arial"/>
                <w:kern w:val="0"/>
                <w:sz w:val="24"/>
              </w:rPr>
            </w:pPr>
            <w:r w:rsidRPr="009C3D20">
              <w:rPr>
                <w:rFonts w:ascii="ＭＳ 明朝" w:hAnsi="ＭＳ 明朝" w:cs="Arial" w:hint="eastAsia"/>
                <w:kern w:val="0"/>
                <w:sz w:val="24"/>
              </w:rPr>
              <w:t>（※１アポ電：特殊詐欺の手口の一つで、家族構成や資産状況などを言葉巧みに尋ねる電話）</w:t>
            </w:r>
          </w:p>
          <w:p w:rsidR="009C3D20" w:rsidRPr="009C3D20" w:rsidRDefault="009C3D20" w:rsidP="009C3D20">
            <w:pPr>
              <w:spacing w:line="300" w:lineRule="exact"/>
              <w:ind w:leftChars="300" w:left="630"/>
              <w:rPr>
                <w:rFonts w:ascii="ＭＳ 明朝" w:hAnsi="ＭＳ 明朝" w:cs="Arial"/>
                <w:kern w:val="0"/>
                <w:sz w:val="24"/>
              </w:rPr>
            </w:pPr>
            <w:r w:rsidRPr="009C3D20">
              <w:rPr>
                <w:rFonts w:ascii="ＭＳ 明朝" w:hAnsi="ＭＳ 明朝" w:cs="Arial" w:hint="eastAsia"/>
                <w:kern w:val="0"/>
                <w:sz w:val="24"/>
              </w:rPr>
              <w:t>（実績）各年８月１日から翌年３月31日(平成28年度は10月31日)まで実施</w:t>
            </w:r>
          </w:p>
          <w:p w:rsidR="009C3D20" w:rsidRPr="009C3D20" w:rsidRDefault="009C3D20" w:rsidP="009C3D20">
            <w:pPr>
              <w:spacing w:line="300" w:lineRule="exact"/>
              <w:ind w:leftChars="300" w:left="630" w:firstLineChars="300" w:firstLine="720"/>
              <w:rPr>
                <w:rFonts w:ascii="ＭＳ 明朝" w:hAnsi="ＭＳ 明朝" w:cs="Arial"/>
                <w:kern w:val="0"/>
                <w:sz w:val="24"/>
              </w:rPr>
            </w:pPr>
            <w:r w:rsidRPr="009C3D20">
              <w:rPr>
                <w:rFonts w:ascii="ＭＳ 明朝" w:hAnsi="ＭＳ 明朝" w:cs="Arial" w:hint="eastAsia"/>
                <w:kern w:val="0"/>
                <w:sz w:val="24"/>
              </w:rPr>
              <w:t>（国交付金の交付決定手続等の関係で、各年度８月からの実施となっている。）</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716"/>
              <w:gridCol w:w="1716"/>
              <w:gridCol w:w="1716"/>
            </w:tblGrid>
            <w:tr w:rsidR="009C3D20" w:rsidRPr="009C3D20" w:rsidTr="00131D72">
              <w:tc>
                <w:tcPr>
                  <w:tcW w:w="3276"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平成30年度</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平成29年度</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center"/>
                    <w:rPr>
                      <w:rFonts w:ascii="ＭＳ 明朝" w:hAnsi="ＭＳ 明朝" w:cs="Arial"/>
                      <w:kern w:val="0"/>
                      <w:sz w:val="24"/>
                    </w:rPr>
                  </w:pPr>
                  <w:r w:rsidRPr="009C3D20">
                    <w:rPr>
                      <w:rFonts w:ascii="ＭＳ 明朝" w:hAnsi="ＭＳ 明朝" w:cs="Arial" w:hint="eastAsia"/>
                      <w:kern w:val="0"/>
                      <w:sz w:val="24"/>
                    </w:rPr>
                    <w:t>平成28年度</w:t>
                  </w:r>
                </w:p>
              </w:tc>
            </w:tr>
            <w:tr w:rsidR="009C3D20" w:rsidRPr="009C3D20" w:rsidTr="00131D72">
              <w:tc>
                <w:tcPr>
                  <w:tcW w:w="3276"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r w:rsidRPr="009C3D20">
                    <w:rPr>
                      <w:rFonts w:ascii="ＭＳ 明朝" w:hAnsi="ＭＳ 明朝" w:cs="Arial" w:hint="eastAsia"/>
                      <w:kern w:val="0"/>
                      <w:sz w:val="24"/>
                    </w:rPr>
                    <w:t>総架電件数</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80,946件</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81,050件</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70,456件</w:t>
                  </w:r>
                </w:p>
              </w:tc>
            </w:tr>
            <w:tr w:rsidR="009C3D20" w:rsidRPr="009C3D20" w:rsidTr="00131D72">
              <w:tc>
                <w:tcPr>
                  <w:tcW w:w="3276"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r w:rsidRPr="009C3D20">
                    <w:rPr>
                      <w:rFonts w:ascii="ＭＳ 明朝" w:hAnsi="ＭＳ 明朝" w:cs="Arial" w:hint="eastAsia"/>
                      <w:kern w:val="0"/>
                      <w:sz w:val="24"/>
                    </w:rPr>
                    <w:t>完了件数（※２）</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44,136件</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44,477件</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hint="eastAsia"/>
                      <w:kern w:val="0"/>
                      <w:sz w:val="24"/>
                    </w:rPr>
                    <w:t>45,517件</w:t>
                  </w:r>
                </w:p>
              </w:tc>
            </w:tr>
            <w:tr w:rsidR="009C3D20" w:rsidRPr="009C3D20" w:rsidTr="00131D72">
              <w:tc>
                <w:tcPr>
                  <w:tcW w:w="3276" w:type="dxa"/>
                  <w:shd w:val="clear" w:color="auto" w:fill="auto"/>
                </w:tcPr>
                <w:p w:rsidR="009C3D20" w:rsidRPr="009C3D20" w:rsidRDefault="009C3D20" w:rsidP="00A31E48">
                  <w:pPr>
                    <w:framePr w:hSpace="142" w:wrap="around" w:vAnchor="text" w:hAnchor="margin" w:x="-39" w:y="2"/>
                    <w:autoSpaceDE w:val="0"/>
                    <w:autoSpaceDN w:val="0"/>
                    <w:spacing w:line="300" w:lineRule="exact"/>
                    <w:rPr>
                      <w:rFonts w:ascii="ＭＳ 明朝" w:hAnsi="ＭＳ 明朝" w:cs="Arial"/>
                      <w:kern w:val="0"/>
                      <w:sz w:val="24"/>
                    </w:rPr>
                  </w:pPr>
                  <w:r w:rsidRPr="009C3D20">
                    <w:rPr>
                      <w:rFonts w:ascii="ＭＳ 明朝" w:hAnsi="ＭＳ 明朝" w:cs="Arial" w:hint="eastAsia"/>
                      <w:kern w:val="0"/>
                      <w:sz w:val="24"/>
                    </w:rPr>
                    <w:t>注意喚起実施件数（※３）</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37,969</w:t>
                  </w:r>
                  <w:r w:rsidRPr="009C3D20">
                    <w:rPr>
                      <w:rFonts w:ascii="ＭＳ 明朝" w:hAnsi="ＭＳ 明朝" w:cs="Arial" w:hint="eastAsia"/>
                      <w:kern w:val="0"/>
                      <w:sz w:val="24"/>
                    </w:rPr>
                    <w:t>件</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37,215</w:t>
                  </w:r>
                  <w:r w:rsidRPr="009C3D20">
                    <w:rPr>
                      <w:rFonts w:ascii="ＭＳ 明朝" w:hAnsi="ＭＳ 明朝" w:cs="Arial" w:hint="eastAsia"/>
                      <w:kern w:val="0"/>
                      <w:sz w:val="24"/>
                    </w:rPr>
                    <w:t>件</w:t>
                  </w:r>
                </w:p>
              </w:tc>
              <w:tc>
                <w:tcPr>
                  <w:tcW w:w="1716" w:type="dxa"/>
                  <w:shd w:val="clear" w:color="auto" w:fill="auto"/>
                </w:tcPr>
                <w:p w:rsidR="009C3D20" w:rsidRPr="009C3D20" w:rsidRDefault="009C3D20" w:rsidP="00A31E48">
                  <w:pPr>
                    <w:framePr w:hSpace="142" w:wrap="around" w:vAnchor="text" w:hAnchor="margin" w:x="-39" w:y="2"/>
                    <w:autoSpaceDE w:val="0"/>
                    <w:autoSpaceDN w:val="0"/>
                    <w:spacing w:line="300" w:lineRule="exact"/>
                    <w:jc w:val="right"/>
                    <w:rPr>
                      <w:rFonts w:ascii="ＭＳ 明朝" w:hAnsi="ＭＳ 明朝" w:cs="Arial"/>
                      <w:kern w:val="0"/>
                      <w:sz w:val="24"/>
                    </w:rPr>
                  </w:pPr>
                  <w:r w:rsidRPr="009C3D20">
                    <w:rPr>
                      <w:rFonts w:ascii="ＭＳ 明朝" w:hAnsi="ＭＳ 明朝" w:cs="Arial"/>
                      <w:kern w:val="0"/>
                      <w:sz w:val="24"/>
                    </w:rPr>
                    <w:t>34,474</w:t>
                  </w:r>
                  <w:r w:rsidRPr="009C3D20">
                    <w:rPr>
                      <w:rFonts w:ascii="ＭＳ 明朝" w:hAnsi="ＭＳ 明朝" w:cs="Arial" w:hint="eastAsia"/>
                      <w:kern w:val="0"/>
                      <w:sz w:val="24"/>
                    </w:rPr>
                    <w:t>件</w:t>
                  </w:r>
                </w:p>
              </w:tc>
            </w:tr>
          </w:tbl>
          <w:p w:rsidR="009C3D20" w:rsidRPr="009C3D20" w:rsidRDefault="009C3D20" w:rsidP="009C3D20">
            <w:pPr>
              <w:spacing w:line="300" w:lineRule="exact"/>
              <w:ind w:leftChars="100" w:left="210" w:firstLineChars="100" w:firstLine="240"/>
              <w:rPr>
                <w:rFonts w:ascii="ＭＳ 明朝" w:hAnsi="ＭＳ 明朝" w:cs="Arial"/>
                <w:kern w:val="0"/>
                <w:sz w:val="24"/>
              </w:rPr>
            </w:pPr>
            <w:r w:rsidRPr="009C3D20">
              <w:rPr>
                <w:rFonts w:ascii="ＭＳ 明朝" w:hAnsi="ＭＳ 明朝" w:cs="Arial" w:hint="eastAsia"/>
                <w:kern w:val="0"/>
                <w:sz w:val="24"/>
              </w:rPr>
              <w:t xml:space="preserve">　（※２完了件数：総架電件数のうち、応対した件数、留守番電話へ吹き込んだ件数、拒否された</w:t>
            </w:r>
          </w:p>
          <w:p w:rsidR="009C3D20" w:rsidRPr="009C3D20" w:rsidRDefault="009C3D20" w:rsidP="009C3D20">
            <w:pPr>
              <w:spacing w:line="300" w:lineRule="exact"/>
              <w:ind w:leftChars="100" w:left="210" w:firstLineChars="500" w:firstLine="1200"/>
              <w:rPr>
                <w:rFonts w:ascii="ＭＳ 明朝" w:hAnsi="ＭＳ 明朝" w:cs="Arial"/>
                <w:kern w:val="0"/>
                <w:sz w:val="24"/>
              </w:rPr>
            </w:pPr>
            <w:r w:rsidRPr="009C3D20">
              <w:rPr>
                <w:rFonts w:ascii="ＭＳ 明朝" w:hAnsi="ＭＳ 明朝" w:cs="Arial" w:hint="eastAsia"/>
                <w:kern w:val="0"/>
                <w:sz w:val="24"/>
              </w:rPr>
              <w:t>件数、架電不能の件数の合計）</w:t>
            </w:r>
          </w:p>
          <w:p w:rsidR="009C3D20" w:rsidRPr="009C3D20" w:rsidRDefault="009C3D20" w:rsidP="009C3D20">
            <w:pPr>
              <w:spacing w:line="300" w:lineRule="exact"/>
              <w:ind w:leftChars="100" w:left="210" w:firstLineChars="100" w:firstLine="240"/>
              <w:rPr>
                <w:rFonts w:ascii="ＭＳ 明朝" w:hAnsi="ＭＳ 明朝" w:cs="Arial"/>
                <w:kern w:val="0"/>
                <w:sz w:val="24"/>
              </w:rPr>
            </w:pPr>
            <w:r w:rsidRPr="009C3D20">
              <w:rPr>
                <w:rFonts w:ascii="ＭＳ 明朝" w:hAnsi="ＭＳ 明朝" w:cs="Arial" w:hint="eastAsia"/>
                <w:kern w:val="0"/>
                <w:sz w:val="24"/>
              </w:rPr>
              <w:t xml:space="preserve">　（※３注意喚起実施件数：完了件数のうち、応対した件数、留守番電話へ吹き込んだ件数の合計）</w:t>
            </w:r>
          </w:p>
          <w:p w:rsidR="009C3D20" w:rsidRPr="009C3D20" w:rsidRDefault="009C3D20" w:rsidP="009C3D20">
            <w:pPr>
              <w:spacing w:line="300" w:lineRule="exact"/>
              <w:rPr>
                <w:rFonts w:ascii="ＭＳ 明朝" w:hAnsi="ＭＳ 明朝" w:cs="Arial"/>
                <w:kern w:val="0"/>
                <w:sz w:val="24"/>
              </w:rPr>
            </w:pPr>
          </w:p>
          <w:p w:rsidR="009C3D20" w:rsidRPr="009C3D20" w:rsidRDefault="009C3D20" w:rsidP="009C3D20">
            <w:pPr>
              <w:spacing w:line="300" w:lineRule="exact"/>
              <w:rPr>
                <w:rFonts w:ascii="ＭＳ 明朝" w:hAnsi="ＭＳ 明朝" w:cs="Arial"/>
                <w:kern w:val="0"/>
                <w:sz w:val="24"/>
              </w:rPr>
            </w:pPr>
          </w:p>
          <w:p w:rsidR="009C3D20" w:rsidRPr="009C3D20" w:rsidRDefault="009C3D20" w:rsidP="009C3D20">
            <w:pPr>
              <w:spacing w:line="300" w:lineRule="exact"/>
              <w:rPr>
                <w:rFonts w:ascii="ＭＳ 明朝" w:hAnsi="ＭＳ 明朝" w:cs="Arial"/>
                <w:kern w:val="0"/>
                <w:sz w:val="24"/>
              </w:rPr>
            </w:pPr>
          </w:p>
          <w:p w:rsidR="009C3D20" w:rsidRPr="009C3D20" w:rsidRDefault="009C3D20" w:rsidP="009C3D20">
            <w:pPr>
              <w:spacing w:line="300" w:lineRule="exact"/>
              <w:rPr>
                <w:rFonts w:ascii="ＭＳ 明朝" w:hAnsi="ＭＳ 明朝" w:cs="Arial"/>
                <w:kern w:val="0"/>
                <w:sz w:val="24"/>
              </w:rPr>
            </w:pPr>
          </w:p>
          <w:p w:rsidR="009C3D20" w:rsidRPr="009C3D20" w:rsidRDefault="009C3D20" w:rsidP="009C3D20">
            <w:pPr>
              <w:spacing w:line="300" w:lineRule="exact"/>
              <w:rPr>
                <w:rFonts w:ascii="ＭＳ 明朝" w:hAnsi="ＭＳ 明朝" w:cs="Arial"/>
                <w:kern w:val="0"/>
                <w:sz w:val="24"/>
              </w:rPr>
            </w:pPr>
          </w:p>
          <w:p w:rsidR="009C3D20" w:rsidRPr="009C3D20" w:rsidRDefault="009C3D20" w:rsidP="009C3D20">
            <w:pPr>
              <w:spacing w:line="300" w:lineRule="exact"/>
              <w:rPr>
                <w:rFonts w:ascii="ＭＳ 明朝" w:hAnsi="ＭＳ 明朝" w:cs="Arial"/>
                <w:kern w:val="0"/>
                <w:sz w:val="24"/>
              </w:rPr>
            </w:pPr>
          </w:p>
          <w:p w:rsidR="009C3D20" w:rsidRPr="009C3D20" w:rsidRDefault="009C3D20" w:rsidP="009C3D20">
            <w:pPr>
              <w:spacing w:line="300" w:lineRule="exact"/>
              <w:ind w:firstLineChars="200" w:firstLine="480"/>
              <w:rPr>
                <w:rFonts w:ascii="ＭＳ 明朝" w:hAnsi="ＭＳ 明朝" w:cs="Arial"/>
                <w:kern w:val="0"/>
                <w:sz w:val="24"/>
              </w:rPr>
            </w:pPr>
            <w:r w:rsidRPr="009C3D20">
              <w:rPr>
                <w:rFonts w:ascii="ＭＳ 明朝" w:hAnsi="ＭＳ 明朝" w:cs="Arial" w:hint="eastAsia"/>
                <w:kern w:val="0"/>
                <w:sz w:val="24"/>
              </w:rPr>
              <w:t>イ　その他の取組</w:t>
            </w:r>
          </w:p>
          <w:p w:rsidR="009C3D20" w:rsidRPr="009C3D20" w:rsidRDefault="009C3D20" w:rsidP="009C3D20">
            <w:pPr>
              <w:spacing w:line="300" w:lineRule="exact"/>
              <w:ind w:firstLineChars="200" w:firstLine="480"/>
              <w:rPr>
                <w:rFonts w:ascii="ＭＳ 明朝" w:hAnsi="ＭＳ 明朝" w:cs="Arial"/>
                <w:kern w:val="0"/>
                <w:sz w:val="24"/>
              </w:rPr>
            </w:pPr>
            <w:r w:rsidRPr="009C3D20">
              <w:rPr>
                <w:rFonts w:ascii="ＭＳ 明朝" w:hAnsi="ＭＳ 明朝" w:cs="Arial" w:hint="eastAsia"/>
                <w:kern w:val="0"/>
                <w:sz w:val="24"/>
              </w:rPr>
              <w:t>(ｱ)圧着式ハガキによる注意喚起(大阪府消費生活センターと連名で送付)</w:t>
            </w:r>
          </w:p>
          <w:p w:rsidR="009C3D20" w:rsidRPr="009C3D20" w:rsidRDefault="009C3D20" w:rsidP="009C3D20">
            <w:pPr>
              <w:spacing w:line="300" w:lineRule="exact"/>
              <w:ind w:leftChars="300" w:left="630" w:firstLineChars="100" w:firstLine="240"/>
              <w:rPr>
                <w:rFonts w:ascii="ＭＳ 明朝" w:hAnsi="ＭＳ 明朝" w:cs="Arial"/>
                <w:kern w:val="0"/>
                <w:sz w:val="24"/>
              </w:rPr>
            </w:pPr>
            <w:r w:rsidRPr="009C3D20">
              <w:rPr>
                <w:rFonts w:ascii="ＭＳ 明朝" w:hAnsi="ＭＳ 明朝" w:cs="Arial" w:hint="eastAsia"/>
                <w:kern w:val="0"/>
                <w:sz w:val="24"/>
              </w:rPr>
              <w:t>押収名簿等登載者に対して、圧着式ハガキの送付により注意喚起を実施</w:t>
            </w:r>
          </w:p>
          <w:p w:rsidR="009C3D20" w:rsidRPr="009C3D20" w:rsidRDefault="009C3D20" w:rsidP="009C3D20">
            <w:pPr>
              <w:spacing w:line="300" w:lineRule="exact"/>
              <w:ind w:leftChars="100" w:left="210" w:firstLineChars="200" w:firstLine="480"/>
              <w:rPr>
                <w:rFonts w:ascii="ＭＳ 明朝" w:hAnsi="ＭＳ 明朝" w:cs="Arial"/>
                <w:kern w:val="0"/>
                <w:sz w:val="24"/>
              </w:rPr>
            </w:pPr>
            <w:r w:rsidRPr="009C3D20">
              <w:rPr>
                <w:rFonts w:ascii="ＭＳ 明朝" w:hAnsi="ＭＳ 明朝" w:cs="Arial" w:hint="eastAsia"/>
                <w:kern w:val="0"/>
                <w:sz w:val="24"/>
              </w:rPr>
              <w:t>（平成30年度実績　25,000枚送付）</w:t>
            </w:r>
          </w:p>
          <w:p w:rsidR="009C3D20" w:rsidRPr="009C3D20" w:rsidRDefault="009C3D20" w:rsidP="009C3D20">
            <w:pPr>
              <w:spacing w:line="300" w:lineRule="exact"/>
              <w:ind w:firstLineChars="200" w:firstLine="480"/>
              <w:rPr>
                <w:rFonts w:ascii="ＭＳ 明朝" w:hAnsi="ＭＳ 明朝" w:cs="Arial"/>
                <w:kern w:val="0"/>
                <w:sz w:val="24"/>
              </w:rPr>
            </w:pPr>
            <w:r w:rsidRPr="009C3D20">
              <w:rPr>
                <w:rFonts w:ascii="ＭＳ 明朝" w:hAnsi="ＭＳ 明朝" w:cs="Arial" w:hint="eastAsia"/>
                <w:kern w:val="0"/>
                <w:sz w:val="24"/>
              </w:rPr>
              <w:t>(ｲ</w:t>
            </w:r>
            <w:r w:rsidRPr="009C3D20">
              <w:rPr>
                <w:rFonts w:ascii="ＭＳ 明朝" w:hAnsi="ＭＳ 明朝" w:cs="Arial"/>
                <w:kern w:val="0"/>
                <w:sz w:val="24"/>
              </w:rPr>
              <w:t>）</w:t>
            </w:r>
            <w:r w:rsidRPr="009C3D20">
              <w:rPr>
                <w:rFonts w:ascii="ＭＳ 明朝" w:hAnsi="ＭＳ 明朝" w:cs="Arial" w:hint="eastAsia"/>
                <w:kern w:val="0"/>
                <w:sz w:val="24"/>
              </w:rPr>
              <w:t>特殊詐欺被害防止チラシ等作成</w:t>
            </w:r>
          </w:p>
          <w:p w:rsidR="009C3D20" w:rsidRPr="009C3D20" w:rsidRDefault="009C3D20" w:rsidP="009C3D20">
            <w:pPr>
              <w:spacing w:line="300" w:lineRule="exact"/>
              <w:ind w:leftChars="300" w:left="630" w:firstLineChars="100" w:firstLine="240"/>
              <w:rPr>
                <w:rFonts w:ascii="ＭＳ 明朝" w:hAnsi="ＭＳ 明朝" w:cs="Arial"/>
                <w:kern w:val="0"/>
                <w:sz w:val="24"/>
              </w:rPr>
            </w:pPr>
            <w:r w:rsidRPr="009C3D20">
              <w:rPr>
                <w:rFonts w:ascii="ＭＳ 明朝" w:hAnsi="ＭＳ 明朝" w:cs="Arial" w:hint="eastAsia"/>
                <w:kern w:val="0"/>
                <w:sz w:val="24"/>
              </w:rPr>
              <w:t>警察署が行うキャンペーン、防犯教室、居宅訪問等を通じ、多発する手口に即してより理解しやすい広報啓発活動に活用</w:t>
            </w:r>
          </w:p>
          <w:p w:rsidR="009C3D20" w:rsidRPr="009C3D20" w:rsidRDefault="009C3D20" w:rsidP="009C3D20">
            <w:pPr>
              <w:spacing w:line="300" w:lineRule="exact"/>
              <w:ind w:firstLineChars="300" w:firstLine="720"/>
              <w:rPr>
                <w:rFonts w:ascii="ＭＳ 明朝" w:hAnsi="ＭＳ 明朝" w:cs="Arial"/>
                <w:kern w:val="0"/>
                <w:sz w:val="24"/>
              </w:rPr>
            </w:pPr>
            <w:r w:rsidRPr="009C3D20">
              <w:rPr>
                <w:rFonts w:ascii="ＭＳ 明朝" w:hAnsi="ＭＳ 明朝" w:cs="Arial" w:hint="eastAsia"/>
                <w:kern w:val="0"/>
                <w:sz w:val="24"/>
              </w:rPr>
              <w:t>（平成30年度実績　チラシ400,000枚、ポスター35,000枚）</w:t>
            </w:r>
          </w:p>
          <w:p w:rsidR="009C3D20" w:rsidRPr="009C3D20" w:rsidRDefault="009C3D20" w:rsidP="009C3D20">
            <w:pPr>
              <w:spacing w:line="300" w:lineRule="exact"/>
              <w:ind w:firstLineChars="200" w:firstLine="480"/>
              <w:rPr>
                <w:rFonts w:ascii="ＭＳ 明朝" w:hAnsi="ＭＳ 明朝" w:cs="Arial"/>
                <w:kern w:val="0"/>
                <w:sz w:val="24"/>
              </w:rPr>
            </w:pPr>
            <w:r w:rsidRPr="009C3D20">
              <w:rPr>
                <w:rFonts w:ascii="ＭＳ 明朝" w:hAnsi="ＭＳ 明朝" w:cs="Arial" w:hint="eastAsia"/>
                <w:kern w:val="0"/>
                <w:sz w:val="24"/>
              </w:rPr>
              <w:t>(ｳ)警察官による無人ＡＴＭ警戒</w:t>
            </w:r>
          </w:p>
          <w:p w:rsidR="009C3D20" w:rsidRPr="009C3D20" w:rsidRDefault="009C3D20" w:rsidP="009C3D20">
            <w:pPr>
              <w:spacing w:line="300" w:lineRule="exact"/>
              <w:ind w:leftChars="300" w:left="630" w:firstLineChars="100" w:firstLine="240"/>
              <w:rPr>
                <w:rFonts w:ascii="ＭＳ 明朝" w:hAnsi="ＭＳ 明朝" w:cs="Arial"/>
                <w:kern w:val="0"/>
                <w:sz w:val="24"/>
              </w:rPr>
            </w:pPr>
            <w:r w:rsidRPr="009C3D20">
              <w:rPr>
                <w:rFonts w:ascii="ＭＳ 明朝" w:hAnsi="ＭＳ 明朝" w:cs="Arial" w:hint="eastAsia"/>
                <w:kern w:val="0"/>
                <w:sz w:val="24"/>
              </w:rPr>
              <w:t>府内の無人ＡＴＭ付近で警察官による集中的な警戒を実施</w:t>
            </w:r>
          </w:p>
          <w:p w:rsidR="009C3D20" w:rsidRPr="009C3D20" w:rsidRDefault="009C3D20" w:rsidP="009C3D20">
            <w:pPr>
              <w:spacing w:line="300" w:lineRule="exact"/>
              <w:ind w:firstLineChars="200" w:firstLine="480"/>
              <w:rPr>
                <w:rFonts w:ascii="ＭＳ 明朝" w:hAnsi="ＭＳ 明朝" w:cs="Arial"/>
                <w:kern w:val="0"/>
                <w:sz w:val="24"/>
              </w:rPr>
            </w:pPr>
            <w:r w:rsidRPr="009C3D20">
              <w:rPr>
                <w:rFonts w:ascii="ＭＳ 明朝" w:hAnsi="ＭＳ 明朝" w:cs="Arial" w:hint="eastAsia"/>
                <w:kern w:val="0"/>
                <w:sz w:val="24"/>
              </w:rPr>
              <w:t>(ｴ)警察官による戸別訪問</w:t>
            </w:r>
          </w:p>
          <w:p w:rsidR="009C3D20" w:rsidRPr="009C3D20" w:rsidRDefault="009C3D20" w:rsidP="009C3D20">
            <w:pPr>
              <w:spacing w:line="300" w:lineRule="exact"/>
              <w:ind w:leftChars="300" w:left="630" w:firstLineChars="100" w:firstLine="240"/>
              <w:rPr>
                <w:rFonts w:ascii="ＭＳ 明朝" w:hAnsi="ＭＳ 明朝" w:cs="Arial"/>
                <w:kern w:val="0"/>
                <w:sz w:val="24"/>
              </w:rPr>
            </w:pPr>
            <w:r w:rsidRPr="009C3D20">
              <w:rPr>
                <w:rFonts w:ascii="ＭＳ 明朝" w:hAnsi="ＭＳ 明朝" w:cs="Arial" w:hint="eastAsia"/>
                <w:kern w:val="0"/>
                <w:sz w:val="24"/>
              </w:rPr>
              <w:t>交番・駐在所の警察官が、受け持ち区域内の高齢者宅などを訪問し特殊詐欺の手口や被害防止策などを教示</w:t>
            </w:r>
          </w:p>
          <w:p w:rsidR="009C3D20" w:rsidRPr="009C3D20" w:rsidRDefault="009C3D20" w:rsidP="009C3D20">
            <w:pPr>
              <w:spacing w:line="300" w:lineRule="exact"/>
              <w:ind w:firstLineChars="200" w:firstLine="480"/>
              <w:rPr>
                <w:rFonts w:ascii="ＭＳ 明朝" w:hAnsi="ＭＳ 明朝" w:cs="Arial"/>
                <w:kern w:val="0"/>
                <w:sz w:val="24"/>
              </w:rPr>
            </w:pPr>
            <w:r w:rsidRPr="009C3D20">
              <w:rPr>
                <w:rFonts w:ascii="ＭＳ 明朝" w:hAnsi="ＭＳ 明朝" w:cs="Arial" w:hint="eastAsia"/>
                <w:kern w:val="0"/>
                <w:sz w:val="24"/>
              </w:rPr>
              <w:t>(ｵ)各警察署での主な取組</w:t>
            </w:r>
          </w:p>
          <w:p w:rsidR="009C3D20" w:rsidRPr="009C3D20" w:rsidRDefault="009C3D20" w:rsidP="009C3D20">
            <w:pPr>
              <w:spacing w:line="300" w:lineRule="exact"/>
              <w:ind w:firstLineChars="300" w:firstLine="720"/>
              <w:rPr>
                <w:rFonts w:ascii="ＭＳ 明朝" w:hAnsi="ＭＳ 明朝" w:cs="Arial"/>
                <w:kern w:val="0"/>
                <w:sz w:val="24"/>
              </w:rPr>
            </w:pPr>
            <w:r w:rsidRPr="009C3D20">
              <w:rPr>
                <w:rFonts w:ascii="ＭＳ 明朝" w:hAnsi="ＭＳ 明朝" w:cs="Arial" w:hint="eastAsia"/>
                <w:kern w:val="0"/>
                <w:sz w:val="24"/>
              </w:rPr>
              <w:t>・高齢者が多数集う機会及び場所を利用した防犯教室の実施</w:t>
            </w:r>
          </w:p>
          <w:p w:rsidR="009C3D20" w:rsidRPr="009C3D20" w:rsidRDefault="009C3D20" w:rsidP="009C3D20">
            <w:pPr>
              <w:spacing w:line="300" w:lineRule="exact"/>
              <w:ind w:firstLineChars="300" w:firstLine="720"/>
              <w:rPr>
                <w:rFonts w:ascii="ＭＳ 明朝" w:hAnsi="ＭＳ 明朝" w:cs="Arial"/>
                <w:kern w:val="0"/>
                <w:sz w:val="24"/>
              </w:rPr>
            </w:pPr>
            <w:r w:rsidRPr="009C3D20">
              <w:rPr>
                <w:rFonts w:ascii="ＭＳ 明朝" w:hAnsi="ＭＳ 明朝" w:cs="Arial" w:hint="eastAsia"/>
                <w:kern w:val="0"/>
                <w:sz w:val="24"/>
              </w:rPr>
              <w:t>・金融機関、コンビニ、宅配事業者等と連携した水際防止対策</w:t>
            </w:r>
          </w:p>
          <w:p w:rsidR="009C3D20" w:rsidRPr="009C3D20" w:rsidRDefault="009C3D20" w:rsidP="009C3D20">
            <w:pPr>
              <w:spacing w:line="300" w:lineRule="exact"/>
              <w:ind w:firstLineChars="300" w:firstLine="720"/>
              <w:rPr>
                <w:rFonts w:ascii="ＭＳ 明朝" w:hAnsi="ＭＳ 明朝" w:cs="Arial"/>
                <w:kern w:val="0"/>
                <w:sz w:val="24"/>
              </w:rPr>
            </w:pPr>
            <w:r w:rsidRPr="009C3D20">
              <w:rPr>
                <w:rFonts w:ascii="ＭＳ 明朝" w:hAnsi="ＭＳ 明朝" w:cs="Arial" w:hint="eastAsia"/>
                <w:kern w:val="0"/>
                <w:sz w:val="24"/>
              </w:rPr>
              <w:t>・警ら用無線自動車の車載マイクを活用した特殊詐欺等犯罪被害防止に向けた防犯広報活動</w:t>
            </w:r>
          </w:p>
          <w:p w:rsidR="009C3D20" w:rsidRPr="009C3D20" w:rsidRDefault="009C3D20" w:rsidP="009C3D20">
            <w:pPr>
              <w:spacing w:line="300" w:lineRule="exact"/>
              <w:ind w:firstLineChars="300" w:firstLine="720"/>
              <w:rPr>
                <w:rFonts w:ascii="ＭＳ 明朝" w:hAnsi="ＭＳ 明朝" w:cs="Arial"/>
                <w:kern w:val="0"/>
                <w:sz w:val="24"/>
              </w:rPr>
            </w:pPr>
            <w:r w:rsidRPr="009C3D20">
              <w:rPr>
                <w:rFonts w:ascii="ＭＳ 明朝" w:hAnsi="ＭＳ 明朝" w:cs="Arial" w:hint="eastAsia"/>
                <w:kern w:val="0"/>
                <w:sz w:val="24"/>
              </w:rPr>
              <w:t>・防犯機能付き電話の設置促進</w:t>
            </w:r>
          </w:p>
          <w:p w:rsidR="009C3D20" w:rsidRPr="009C3D20" w:rsidRDefault="009C3D20" w:rsidP="009C3D20">
            <w:pPr>
              <w:spacing w:line="300" w:lineRule="exact"/>
              <w:rPr>
                <w:rFonts w:ascii="ＭＳ 明朝" w:hAnsi="ＭＳ 明朝" w:cs="Arial"/>
                <w:kern w:val="0"/>
                <w:sz w:val="24"/>
              </w:rPr>
            </w:pPr>
          </w:p>
          <w:p w:rsidR="009C3D20" w:rsidRPr="009C3D20" w:rsidRDefault="009C3D20" w:rsidP="009C3D20">
            <w:pPr>
              <w:spacing w:line="300" w:lineRule="exact"/>
              <w:ind w:firstLineChars="100" w:firstLine="240"/>
              <w:rPr>
                <w:rFonts w:ascii="ＭＳ 明朝" w:hAnsi="ＭＳ 明朝" w:cs="Arial"/>
                <w:kern w:val="0"/>
                <w:sz w:val="24"/>
              </w:rPr>
            </w:pPr>
            <w:r w:rsidRPr="009C3D20">
              <w:rPr>
                <w:rFonts w:ascii="ＭＳ 明朝" w:hAnsi="ＭＳ 明朝" w:cs="Arial" w:hint="eastAsia"/>
                <w:kern w:val="0"/>
                <w:sz w:val="24"/>
              </w:rPr>
              <w:t>(2) 特殊詐欺被害防止に向けた自治体との協定締結</w:t>
            </w:r>
          </w:p>
          <w:p w:rsidR="009C3D20" w:rsidRPr="009C3D20" w:rsidRDefault="009C3D20" w:rsidP="009C3D20">
            <w:pPr>
              <w:spacing w:line="300" w:lineRule="exact"/>
              <w:ind w:leftChars="200" w:left="420" w:firstLineChars="100" w:firstLine="240"/>
              <w:rPr>
                <w:rFonts w:ascii="ＭＳ 明朝" w:hAnsi="ＭＳ 明朝" w:cs="Arial"/>
                <w:kern w:val="0"/>
                <w:sz w:val="24"/>
              </w:rPr>
            </w:pPr>
            <w:r w:rsidRPr="009C3D20">
              <w:rPr>
                <w:rFonts w:ascii="ＭＳ 明朝" w:hAnsi="ＭＳ 明朝" w:cs="Arial" w:hint="eastAsia"/>
                <w:kern w:val="0"/>
                <w:sz w:val="24"/>
              </w:rPr>
              <w:t>特殊詐欺被害防止対策における自治体との連携強化のため、府内警察署と地元自治体との協定締結を促進している。</w:t>
            </w:r>
          </w:p>
          <w:p w:rsidR="009C3D20" w:rsidRPr="009C3D20" w:rsidRDefault="009C3D20" w:rsidP="009C3D20">
            <w:pPr>
              <w:spacing w:line="300" w:lineRule="exact"/>
              <w:ind w:leftChars="200" w:left="420" w:firstLineChars="100" w:firstLine="240"/>
              <w:rPr>
                <w:rFonts w:ascii="ＭＳ 明朝" w:hAnsi="ＭＳ 明朝" w:cs="Arial"/>
                <w:kern w:val="0"/>
                <w:sz w:val="24"/>
              </w:rPr>
            </w:pPr>
            <w:r w:rsidRPr="009C3D20">
              <w:rPr>
                <w:rFonts w:ascii="ＭＳ 明朝" w:hAnsi="ＭＳ 明朝" w:cs="Arial" w:hint="eastAsia"/>
                <w:kern w:val="0"/>
                <w:sz w:val="24"/>
              </w:rPr>
              <w:t>・令和元年11月時点で未締結の警察署：25署（未締結の自治体等：８市２町１村14政令市の区）</w:t>
            </w:r>
          </w:p>
          <w:p w:rsidR="009C3D20" w:rsidRPr="009C3D20" w:rsidRDefault="009C3D20" w:rsidP="009C3D20">
            <w:pPr>
              <w:spacing w:line="300" w:lineRule="exact"/>
              <w:ind w:left="240" w:hangingChars="100" w:hanging="240"/>
              <w:rPr>
                <w:rFonts w:ascii="ＭＳ 明朝" w:hAnsi="ＭＳ 明朝" w:cs="Arial"/>
                <w:kern w:val="0"/>
                <w:sz w:val="24"/>
              </w:rPr>
            </w:pPr>
            <w:r w:rsidRPr="009C3D20">
              <w:rPr>
                <w:rFonts w:ascii="ＭＳ 明朝" w:hAnsi="ＭＳ 明朝" w:cs="Arial" w:hint="eastAsia"/>
                <w:kern w:val="0"/>
                <w:sz w:val="24"/>
              </w:rPr>
              <w:t xml:space="preserve">　　　　吹田市、池田市、八尾市、松原市、柏原市、岸和田市、貝塚市、富田林市、</w:t>
            </w:r>
          </w:p>
          <w:p w:rsidR="009C3D20" w:rsidRPr="009C3D20" w:rsidRDefault="009C3D20" w:rsidP="009C3D20">
            <w:pPr>
              <w:spacing w:line="300" w:lineRule="exact"/>
              <w:ind w:firstLineChars="400" w:firstLine="960"/>
              <w:rPr>
                <w:rFonts w:ascii="ＭＳ 明朝" w:hAnsi="ＭＳ 明朝" w:cs="Arial"/>
                <w:kern w:val="0"/>
                <w:sz w:val="24"/>
              </w:rPr>
            </w:pPr>
            <w:r w:rsidRPr="009C3D20">
              <w:rPr>
                <w:rFonts w:ascii="ＭＳ 明朝" w:hAnsi="ＭＳ 明朝" w:cs="Arial" w:hint="eastAsia"/>
                <w:kern w:val="0"/>
                <w:sz w:val="24"/>
              </w:rPr>
              <w:t>太子町、河南町、千早赤阪村</w:t>
            </w:r>
          </w:p>
          <w:p w:rsidR="009C3D20" w:rsidRPr="009C3D20" w:rsidRDefault="009C3D20" w:rsidP="009C3D20">
            <w:pPr>
              <w:spacing w:line="300" w:lineRule="exact"/>
              <w:ind w:firstLineChars="300" w:firstLine="720"/>
              <w:rPr>
                <w:rFonts w:ascii="ＭＳ 明朝" w:hAnsi="ＭＳ 明朝" w:cs="Arial"/>
                <w:kern w:val="0"/>
                <w:sz w:val="24"/>
              </w:rPr>
            </w:pPr>
            <w:r w:rsidRPr="009C3D20">
              <w:rPr>
                <w:rFonts w:ascii="ＭＳ 明朝" w:hAnsi="ＭＳ 明朝" w:cs="Arial" w:hint="eastAsia"/>
                <w:kern w:val="0"/>
                <w:sz w:val="24"/>
              </w:rPr>
              <w:t>（大阪市）北区、都島区、此花区、中央区、西区、港区、城東区、天王寺区、東成区、阿倍野区、</w:t>
            </w:r>
          </w:p>
          <w:p w:rsidR="009C3D20" w:rsidRPr="009C3D20" w:rsidRDefault="009C3D20" w:rsidP="009C3D20">
            <w:pPr>
              <w:spacing w:line="300" w:lineRule="exact"/>
              <w:ind w:firstLineChars="300" w:firstLine="720"/>
              <w:rPr>
                <w:rFonts w:ascii="ＭＳ 明朝" w:hAnsi="ＭＳ 明朝" w:cs="Arial"/>
                <w:kern w:val="0"/>
                <w:sz w:val="24"/>
              </w:rPr>
            </w:pPr>
            <w:r w:rsidRPr="009C3D20">
              <w:rPr>
                <w:rFonts w:ascii="ＭＳ 明朝" w:hAnsi="ＭＳ 明朝" w:cs="Arial" w:hint="eastAsia"/>
                <w:kern w:val="0"/>
                <w:sz w:val="24"/>
              </w:rPr>
              <w:t xml:space="preserve">　　　　　住之江区、住吉区、西淀川区、東淀川区</w:t>
            </w:r>
          </w:p>
          <w:p w:rsidR="009C3D20" w:rsidRPr="009C3D20" w:rsidRDefault="009C3D20" w:rsidP="009C3D20">
            <w:pPr>
              <w:spacing w:line="300" w:lineRule="exact"/>
              <w:rPr>
                <w:rFonts w:ascii="ＭＳ 明朝" w:hAnsi="ＭＳ 明朝" w:cs="Arial"/>
                <w:kern w:val="0"/>
                <w:sz w:val="24"/>
              </w:rPr>
            </w:pPr>
          </w:p>
        </w:tc>
        <w:tc>
          <w:tcPr>
            <w:tcW w:w="4820" w:type="dxa"/>
            <w:shd w:val="clear" w:color="auto" w:fill="auto"/>
          </w:tcPr>
          <w:p w:rsidR="009C3D20" w:rsidRPr="009C3D20" w:rsidRDefault="009C3D20" w:rsidP="009C3D20">
            <w:pPr>
              <w:autoSpaceDE w:val="0"/>
              <w:autoSpaceDN w:val="0"/>
              <w:ind w:left="240" w:hangingChars="100" w:hanging="240"/>
              <w:rPr>
                <w:rFonts w:ascii="ＭＳ 明朝" w:hAnsi="ＭＳ 明朝" w:cs="Arial"/>
                <w:kern w:val="0"/>
                <w:sz w:val="24"/>
              </w:rPr>
            </w:pPr>
          </w:p>
          <w:p w:rsidR="009C3D20" w:rsidRPr="009C3D20" w:rsidRDefault="009C3D20" w:rsidP="009C3D20">
            <w:pPr>
              <w:autoSpaceDE w:val="0"/>
              <w:autoSpaceDN w:val="0"/>
              <w:spacing w:line="300" w:lineRule="exact"/>
              <w:ind w:firstLineChars="100" w:firstLine="240"/>
              <w:rPr>
                <w:rFonts w:ascii="ＭＳ 明朝" w:hAnsi="ＭＳ 明朝" w:cs="Arial"/>
                <w:kern w:val="0"/>
                <w:sz w:val="24"/>
              </w:rPr>
            </w:pPr>
            <w:r w:rsidRPr="009C3D20">
              <w:rPr>
                <w:rFonts w:ascii="ＭＳ 明朝" w:hAnsi="ＭＳ 明朝" w:cs="Arial" w:hint="eastAsia"/>
                <w:kern w:val="0"/>
                <w:sz w:val="24"/>
              </w:rPr>
              <w:t>特殊詐欺被害防止対策における自治体との連携強化のため、府内警察署と地元自治体との協定締結を促進しようとしているが、令和元年11月時点で25警察署において未締結である。</w:t>
            </w:r>
          </w:p>
        </w:tc>
        <w:tc>
          <w:tcPr>
            <w:tcW w:w="4394" w:type="dxa"/>
            <w:shd w:val="clear" w:color="auto" w:fill="auto"/>
          </w:tcPr>
          <w:p w:rsidR="009C3D20" w:rsidRPr="009C3D20" w:rsidRDefault="009C3D20" w:rsidP="009C3D20">
            <w:pPr>
              <w:widowControl/>
              <w:autoSpaceDE w:val="0"/>
              <w:autoSpaceDN w:val="0"/>
              <w:jc w:val="left"/>
              <w:rPr>
                <w:rFonts w:ascii="ＭＳ 明朝" w:hAnsi="ＭＳ 明朝" w:cs="Arial"/>
                <w:kern w:val="0"/>
                <w:sz w:val="24"/>
              </w:rPr>
            </w:pPr>
          </w:p>
          <w:p w:rsidR="009C3D20" w:rsidRPr="009C3D20" w:rsidRDefault="009C3D20" w:rsidP="009C3D20">
            <w:pPr>
              <w:widowControl/>
              <w:autoSpaceDE w:val="0"/>
              <w:autoSpaceDN w:val="0"/>
              <w:spacing w:line="300" w:lineRule="exact"/>
              <w:ind w:firstLineChars="100" w:firstLine="240"/>
              <w:jc w:val="left"/>
              <w:rPr>
                <w:rFonts w:ascii="ＭＳ 明朝" w:hAnsi="ＭＳ 明朝" w:cs="Arial"/>
                <w:kern w:val="0"/>
                <w:sz w:val="24"/>
              </w:rPr>
            </w:pPr>
            <w:r w:rsidRPr="009C3D20">
              <w:rPr>
                <w:rFonts w:ascii="ＭＳ 明朝" w:hAnsi="ＭＳ 明朝" w:cs="Arial" w:hint="eastAsia"/>
                <w:kern w:val="0"/>
                <w:sz w:val="24"/>
              </w:rPr>
              <w:t>警察本部は、各警察署が自治体との特殊詐欺被害防止対策に関する協定締結が円滑に行われるよう、市長会・町村長会を通じるなどして働きかけを行われたい。</w:t>
            </w:r>
          </w:p>
        </w:tc>
      </w:tr>
      <w:tr w:rsidR="009C3D20" w:rsidRPr="009C3D20" w:rsidTr="00131D72">
        <w:trPr>
          <w:trHeight w:val="351"/>
        </w:trPr>
        <w:tc>
          <w:tcPr>
            <w:tcW w:w="20549" w:type="dxa"/>
            <w:gridSpan w:val="3"/>
            <w:shd w:val="clear" w:color="auto" w:fill="auto"/>
          </w:tcPr>
          <w:p w:rsidR="009C3D20" w:rsidRPr="009C3D20" w:rsidRDefault="009C3D20" w:rsidP="009C3D20">
            <w:pPr>
              <w:widowControl/>
              <w:autoSpaceDE w:val="0"/>
              <w:autoSpaceDN w:val="0"/>
              <w:jc w:val="center"/>
              <w:rPr>
                <w:rFonts w:ascii="ＭＳ 明朝" w:hAnsi="ＭＳ 明朝" w:cs="Arial"/>
                <w:kern w:val="0"/>
                <w:sz w:val="24"/>
              </w:rPr>
            </w:pPr>
            <w:r w:rsidRPr="009C3D20">
              <w:rPr>
                <w:rFonts w:ascii="ＭＳ 明朝" w:hAnsi="ＭＳ 明朝" w:cs="Arial" w:hint="eastAsia"/>
                <w:kern w:val="0"/>
                <w:sz w:val="24"/>
              </w:rPr>
              <w:t>措置の内容</w:t>
            </w:r>
          </w:p>
        </w:tc>
      </w:tr>
      <w:tr w:rsidR="009C3D20" w:rsidRPr="009C3D20" w:rsidTr="00131D72">
        <w:trPr>
          <w:trHeight w:val="351"/>
        </w:trPr>
        <w:tc>
          <w:tcPr>
            <w:tcW w:w="20549" w:type="dxa"/>
            <w:gridSpan w:val="3"/>
            <w:shd w:val="clear" w:color="auto" w:fill="auto"/>
          </w:tcPr>
          <w:p w:rsidR="009C3D20" w:rsidRPr="009C3D20" w:rsidRDefault="009C3D20" w:rsidP="009C3D20">
            <w:pPr>
              <w:widowControl/>
              <w:autoSpaceDE w:val="0"/>
              <w:autoSpaceDN w:val="0"/>
              <w:jc w:val="left"/>
              <w:rPr>
                <w:rFonts w:ascii="ＭＳ 明朝" w:hAnsi="ＭＳ 明朝" w:cs="Arial"/>
                <w:kern w:val="0"/>
                <w:sz w:val="24"/>
              </w:rPr>
            </w:pPr>
          </w:p>
          <w:p w:rsidR="009C3D20" w:rsidRPr="009C3D20" w:rsidRDefault="009C3D20" w:rsidP="009C3D20">
            <w:pPr>
              <w:widowControl/>
              <w:autoSpaceDE w:val="0"/>
              <w:autoSpaceDN w:val="0"/>
              <w:ind w:left="480" w:hangingChars="200" w:hanging="480"/>
              <w:jc w:val="left"/>
              <w:rPr>
                <w:rFonts w:ascii="ＭＳ 明朝" w:hAnsi="ＭＳ 明朝" w:cs="Arial"/>
                <w:kern w:val="0"/>
                <w:sz w:val="24"/>
              </w:rPr>
            </w:pPr>
            <w:r w:rsidRPr="009C3D20">
              <w:rPr>
                <w:rFonts w:ascii="ＭＳ 明朝" w:hAnsi="ＭＳ 明朝" w:cs="Arial" w:hint="eastAsia"/>
                <w:kern w:val="0"/>
                <w:sz w:val="24"/>
              </w:rPr>
              <w:t xml:space="preserve">　○　自治体と管轄警察署との更なる連携の強化のため、市長会及び町村長会の場で「安全・安心まちづくり」に関する協定の締結が円滑に行われるよう働きかけを行う予定であったが、市長会及び町村長会が新型コロナウイルス感染症拡大により中止となったため、各市町村に対し、生活安全部長による依頼文「特殊詐欺被害防止対策に関するご協力のお願いについて」を発出した。</w:t>
            </w:r>
          </w:p>
          <w:p w:rsidR="009C3D20" w:rsidRPr="009C3D20" w:rsidRDefault="009C3D20" w:rsidP="009C3D20">
            <w:pPr>
              <w:widowControl/>
              <w:autoSpaceDE w:val="0"/>
              <w:autoSpaceDN w:val="0"/>
              <w:ind w:left="480" w:hangingChars="200" w:hanging="480"/>
              <w:jc w:val="left"/>
              <w:rPr>
                <w:rFonts w:ascii="ＭＳ 明朝" w:hAnsi="ＭＳ 明朝" w:cs="Arial"/>
                <w:kern w:val="0"/>
                <w:sz w:val="24"/>
              </w:rPr>
            </w:pPr>
          </w:p>
          <w:p w:rsidR="009C3D20" w:rsidRPr="009C3D20" w:rsidRDefault="009C3D20" w:rsidP="009C3D20">
            <w:pPr>
              <w:widowControl/>
              <w:autoSpaceDE w:val="0"/>
              <w:autoSpaceDN w:val="0"/>
              <w:jc w:val="left"/>
              <w:rPr>
                <w:rFonts w:ascii="ＭＳ 明朝" w:hAnsi="ＭＳ 明朝" w:cs="Arial"/>
                <w:kern w:val="0"/>
                <w:sz w:val="24"/>
              </w:rPr>
            </w:pPr>
            <w:r w:rsidRPr="009C3D20">
              <w:rPr>
                <w:rFonts w:ascii="ＭＳ 明朝" w:hAnsi="ＭＳ 明朝" w:cs="Arial" w:hint="eastAsia"/>
                <w:kern w:val="0"/>
                <w:sz w:val="24"/>
              </w:rPr>
              <w:t xml:space="preserve">　○　令和２年度中、新たに３警察署が１市２政令市の区と協定を締結した。（令和２年11月末時点）</w:t>
            </w:r>
          </w:p>
          <w:p w:rsidR="009C3D20" w:rsidRPr="009C3D20" w:rsidRDefault="009C3D20" w:rsidP="009C3D20">
            <w:pPr>
              <w:widowControl/>
              <w:autoSpaceDE w:val="0"/>
              <w:autoSpaceDN w:val="0"/>
              <w:jc w:val="left"/>
              <w:rPr>
                <w:rFonts w:ascii="ＭＳ 明朝" w:hAnsi="ＭＳ 明朝" w:cs="Arial"/>
                <w:kern w:val="0"/>
                <w:sz w:val="24"/>
              </w:rPr>
            </w:pPr>
            <w:r w:rsidRPr="009C3D20">
              <w:rPr>
                <w:rFonts w:ascii="ＭＳ 明朝" w:hAnsi="ＭＳ 明朝" w:cs="Arial" w:hint="eastAsia"/>
                <w:kern w:val="0"/>
                <w:sz w:val="24"/>
              </w:rPr>
              <w:t xml:space="preserve">　　・松原署（松原市）、城東署（城東区）、東淀川署（東淀川区）</w:t>
            </w:r>
          </w:p>
          <w:p w:rsidR="009C3D20" w:rsidRPr="009C3D20" w:rsidRDefault="009C3D20" w:rsidP="009C3D20">
            <w:pPr>
              <w:widowControl/>
              <w:autoSpaceDE w:val="0"/>
              <w:autoSpaceDN w:val="0"/>
              <w:jc w:val="left"/>
              <w:rPr>
                <w:rFonts w:ascii="ＭＳ 明朝" w:hAnsi="ＭＳ 明朝" w:cs="Arial"/>
                <w:kern w:val="0"/>
                <w:sz w:val="24"/>
              </w:rPr>
            </w:pPr>
          </w:p>
          <w:p w:rsidR="009C3D20" w:rsidRPr="009C3D20" w:rsidRDefault="009C3D20" w:rsidP="009C3D20">
            <w:pPr>
              <w:widowControl/>
              <w:autoSpaceDE w:val="0"/>
              <w:autoSpaceDN w:val="0"/>
              <w:jc w:val="left"/>
              <w:rPr>
                <w:rFonts w:ascii="ＭＳ 明朝" w:hAnsi="ＭＳ 明朝" w:cs="Arial"/>
                <w:kern w:val="0"/>
                <w:sz w:val="24"/>
              </w:rPr>
            </w:pPr>
            <w:r w:rsidRPr="009C3D20">
              <w:rPr>
                <w:rFonts w:ascii="ＭＳ 明朝" w:hAnsi="ＭＳ 明朝" w:cs="Arial" w:hint="eastAsia"/>
                <w:kern w:val="0"/>
                <w:sz w:val="24"/>
              </w:rPr>
              <w:t xml:space="preserve">　○　令和元年11月22日受監時において、令和元年11月時点における特殊詐欺被害防止に向けた自治体との協定締結の未締結警察署を25署と回答しましたが、正しくは24署でした。</w:t>
            </w:r>
          </w:p>
          <w:p w:rsidR="009C3D20" w:rsidRPr="009C3D20" w:rsidRDefault="009C3D20" w:rsidP="009C3D20">
            <w:pPr>
              <w:widowControl/>
              <w:autoSpaceDE w:val="0"/>
              <w:autoSpaceDN w:val="0"/>
              <w:jc w:val="left"/>
              <w:rPr>
                <w:rFonts w:ascii="ＭＳ 明朝" w:hAnsi="ＭＳ 明朝" w:cs="Arial"/>
                <w:kern w:val="0"/>
                <w:sz w:val="24"/>
              </w:rPr>
            </w:pPr>
            <w:r w:rsidRPr="009C3D20">
              <w:rPr>
                <w:rFonts w:ascii="ＭＳ 明朝" w:hAnsi="ＭＳ 明朝" w:cs="Arial" w:hint="eastAsia"/>
                <w:kern w:val="0"/>
                <w:sz w:val="24"/>
              </w:rPr>
              <w:t xml:space="preserve">　　・住吉警察署（締結自治体　大阪市住吉区）令和元年10月15日締結</w:t>
            </w:r>
          </w:p>
        </w:tc>
      </w:tr>
    </w:tbl>
    <w:p w:rsidR="009C3D20" w:rsidRPr="009C3D20" w:rsidRDefault="009C3D20" w:rsidP="009C3D20">
      <w:pPr>
        <w:autoSpaceDE w:val="0"/>
        <w:autoSpaceDN w:val="0"/>
        <w:jc w:val="right"/>
        <w:rPr>
          <w:rFonts w:ascii="ＭＳ ゴシック" w:eastAsia="ＭＳ ゴシック" w:hAnsi="ＭＳ ゴシック"/>
          <w:sz w:val="24"/>
        </w:rPr>
      </w:pPr>
      <w:r w:rsidRPr="009C3D20">
        <w:rPr>
          <w:rFonts w:ascii="ＭＳ ゴシック" w:eastAsia="ＭＳ ゴシック" w:hAnsi="ＭＳ ゴシック" w:hint="eastAsia"/>
          <w:sz w:val="24"/>
        </w:rPr>
        <w:t>監査(検査)実施年月日(委員：令和元年11月22日、事務局：令和元年10月１日から同月25日まで)</w:t>
      </w:r>
    </w:p>
    <w:sectPr w:rsidR="009C3D20" w:rsidRPr="009C3D20" w:rsidSect="007E5640">
      <w:headerReference w:type="even" r:id="rId11"/>
      <w:pgSz w:w="23814" w:h="16839" w:orient="landscape" w:code="8"/>
      <w:pgMar w:top="2024" w:right="1701" w:bottom="2024" w:left="1622" w:header="851" w:footer="595"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F0" w:rsidRDefault="008B67F0">
      <w:r>
        <w:separator/>
      </w:r>
    </w:p>
  </w:endnote>
  <w:endnote w:type="continuationSeparator" w:id="0">
    <w:p w:rsidR="008B67F0" w:rsidRDefault="008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F0" w:rsidRDefault="008B67F0">
      <w:r>
        <w:separator/>
      </w:r>
    </w:p>
  </w:footnote>
  <w:footnote w:type="continuationSeparator" w:id="0">
    <w:p w:rsidR="008B67F0" w:rsidRDefault="008B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879983"/>
      <w:docPartObj>
        <w:docPartGallery w:val="Page Numbers (Top of Page)"/>
        <w:docPartUnique/>
      </w:docPartObj>
    </w:sdtPr>
    <w:sdtEndPr>
      <w:rPr>
        <w:sz w:val="32"/>
        <w:szCs w:val="32"/>
      </w:rPr>
    </w:sdtEndPr>
    <w:sdtContent>
      <w:p w:rsidR="00B21B0E" w:rsidRPr="00681F8F" w:rsidRDefault="00B21B0E" w:rsidP="00681F8F">
        <w:pPr>
          <w:pStyle w:val="a3"/>
          <w:jc w:val="center"/>
          <w:rPr>
            <w:sz w:val="32"/>
            <w:szCs w:val="32"/>
          </w:rPr>
        </w:pPr>
        <w:r w:rsidRPr="00667251">
          <w:rPr>
            <w:sz w:val="32"/>
            <w:szCs w:val="32"/>
          </w:rPr>
          <w:fldChar w:fldCharType="begin"/>
        </w:r>
        <w:r w:rsidRPr="00667251">
          <w:rPr>
            <w:sz w:val="32"/>
            <w:szCs w:val="32"/>
          </w:rPr>
          <w:instrText>PAGE   \* MERGEFORMAT</w:instrText>
        </w:r>
        <w:r w:rsidRPr="00667251">
          <w:rPr>
            <w:sz w:val="32"/>
            <w:szCs w:val="32"/>
          </w:rPr>
          <w:fldChar w:fldCharType="separate"/>
        </w:r>
        <w:r w:rsidR="007E5640" w:rsidRPr="007E5640">
          <w:rPr>
            <w:noProof/>
            <w:sz w:val="32"/>
            <w:szCs w:val="32"/>
            <w:lang w:val="ja-JP"/>
          </w:rPr>
          <w:t>-</w:t>
        </w:r>
        <w:r w:rsidR="007E5640">
          <w:rPr>
            <w:noProof/>
            <w:sz w:val="32"/>
            <w:szCs w:val="32"/>
          </w:rPr>
          <w:t xml:space="preserve"> 20 -</w:t>
        </w:r>
        <w:r w:rsidRPr="00667251">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E467CFC"/>
    <w:multiLevelType w:val="hybridMultilevel"/>
    <w:tmpl w:val="911C5ADE"/>
    <w:lvl w:ilvl="0" w:tplc="47DA0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C18"/>
    <w:rsid w:val="0001533F"/>
    <w:rsid w:val="00020C70"/>
    <w:rsid w:val="00020EE1"/>
    <w:rsid w:val="000229A1"/>
    <w:rsid w:val="000257B5"/>
    <w:rsid w:val="000309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17D1A"/>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86925"/>
    <w:rsid w:val="00190775"/>
    <w:rsid w:val="00194217"/>
    <w:rsid w:val="001973AF"/>
    <w:rsid w:val="001A4143"/>
    <w:rsid w:val="001B0B29"/>
    <w:rsid w:val="001C0E29"/>
    <w:rsid w:val="001C278D"/>
    <w:rsid w:val="001D61C7"/>
    <w:rsid w:val="001D7065"/>
    <w:rsid w:val="001F2C0D"/>
    <w:rsid w:val="001F634F"/>
    <w:rsid w:val="00201446"/>
    <w:rsid w:val="0020161F"/>
    <w:rsid w:val="002245D4"/>
    <w:rsid w:val="002265B5"/>
    <w:rsid w:val="002309F6"/>
    <w:rsid w:val="00231071"/>
    <w:rsid w:val="00232040"/>
    <w:rsid w:val="00234092"/>
    <w:rsid w:val="00235F24"/>
    <w:rsid w:val="002452AF"/>
    <w:rsid w:val="00250225"/>
    <w:rsid w:val="002523DD"/>
    <w:rsid w:val="00254592"/>
    <w:rsid w:val="002552ED"/>
    <w:rsid w:val="00255C95"/>
    <w:rsid w:val="002654F1"/>
    <w:rsid w:val="002706F8"/>
    <w:rsid w:val="00270E45"/>
    <w:rsid w:val="00271B6C"/>
    <w:rsid w:val="00275F73"/>
    <w:rsid w:val="002771B9"/>
    <w:rsid w:val="00280A6E"/>
    <w:rsid w:val="00280A7F"/>
    <w:rsid w:val="00286566"/>
    <w:rsid w:val="00287584"/>
    <w:rsid w:val="002909ED"/>
    <w:rsid w:val="00291C60"/>
    <w:rsid w:val="002949F4"/>
    <w:rsid w:val="002B037E"/>
    <w:rsid w:val="002B1AC4"/>
    <w:rsid w:val="002B764C"/>
    <w:rsid w:val="002B79D1"/>
    <w:rsid w:val="002C7500"/>
    <w:rsid w:val="002D1E8A"/>
    <w:rsid w:val="002D2FF1"/>
    <w:rsid w:val="002D3C04"/>
    <w:rsid w:val="002D47B4"/>
    <w:rsid w:val="002D5399"/>
    <w:rsid w:val="002E05F4"/>
    <w:rsid w:val="002E286E"/>
    <w:rsid w:val="002E663A"/>
    <w:rsid w:val="002E716D"/>
    <w:rsid w:val="002F54B6"/>
    <w:rsid w:val="0030787E"/>
    <w:rsid w:val="003169D5"/>
    <w:rsid w:val="003229B7"/>
    <w:rsid w:val="0032325E"/>
    <w:rsid w:val="003234F1"/>
    <w:rsid w:val="0032402C"/>
    <w:rsid w:val="00331CE4"/>
    <w:rsid w:val="0033201F"/>
    <w:rsid w:val="0033337B"/>
    <w:rsid w:val="0033349F"/>
    <w:rsid w:val="00334BC0"/>
    <w:rsid w:val="003350FB"/>
    <w:rsid w:val="00335BCA"/>
    <w:rsid w:val="00345ECD"/>
    <w:rsid w:val="00346A1B"/>
    <w:rsid w:val="00346C57"/>
    <w:rsid w:val="00347193"/>
    <w:rsid w:val="00350B43"/>
    <w:rsid w:val="00350D3F"/>
    <w:rsid w:val="00352392"/>
    <w:rsid w:val="0035353F"/>
    <w:rsid w:val="00361B7F"/>
    <w:rsid w:val="0036253A"/>
    <w:rsid w:val="00362F5C"/>
    <w:rsid w:val="00363F5E"/>
    <w:rsid w:val="00372441"/>
    <w:rsid w:val="003958CC"/>
    <w:rsid w:val="003966D0"/>
    <w:rsid w:val="003A2E5C"/>
    <w:rsid w:val="003A7EF0"/>
    <w:rsid w:val="003B295A"/>
    <w:rsid w:val="003B2E74"/>
    <w:rsid w:val="003C07B9"/>
    <w:rsid w:val="003C1E51"/>
    <w:rsid w:val="003C365C"/>
    <w:rsid w:val="003C37FB"/>
    <w:rsid w:val="003C5571"/>
    <w:rsid w:val="003C7320"/>
    <w:rsid w:val="003D00C5"/>
    <w:rsid w:val="003D0EE8"/>
    <w:rsid w:val="003D3756"/>
    <w:rsid w:val="003D4411"/>
    <w:rsid w:val="003D6D51"/>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25885"/>
    <w:rsid w:val="00427239"/>
    <w:rsid w:val="0043353B"/>
    <w:rsid w:val="004374E3"/>
    <w:rsid w:val="00440A12"/>
    <w:rsid w:val="00444993"/>
    <w:rsid w:val="00446A5D"/>
    <w:rsid w:val="00447C2A"/>
    <w:rsid w:val="00451CBA"/>
    <w:rsid w:val="00455829"/>
    <w:rsid w:val="004566C7"/>
    <w:rsid w:val="00457A42"/>
    <w:rsid w:val="00465986"/>
    <w:rsid w:val="004677D0"/>
    <w:rsid w:val="004737FB"/>
    <w:rsid w:val="00474850"/>
    <w:rsid w:val="00476919"/>
    <w:rsid w:val="00495C91"/>
    <w:rsid w:val="0049671D"/>
    <w:rsid w:val="0049675E"/>
    <w:rsid w:val="004A1D46"/>
    <w:rsid w:val="004A30A6"/>
    <w:rsid w:val="004A3DCE"/>
    <w:rsid w:val="004A5AF7"/>
    <w:rsid w:val="004A5B0E"/>
    <w:rsid w:val="004A657B"/>
    <w:rsid w:val="004A6802"/>
    <w:rsid w:val="004A7C69"/>
    <w:rsid w:val="004B5AB7"/>
    <w:rsid w:val="004B6593"/>
    <w:rsid w:val="004C0F03"/>
    <w:rsid w:val="004C3668"/>
    <w:rsid w:val="004C387D"/>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4FB"/>
    <w:rsid w:val="00570615"/>
    <w:rsid w:val="005708BA"/>
    <w:rsid w:val="005727C3"/>
    <w:rsid w:val="00572D2E"/>
    <w:rsid w:val="005814A9"/>
    <w:rsid w:val="005839D0"/>
    <w:rsid w:val="00584160"/>
    <w:rsid w:val="0058421F"/>
    <w:rsid w:val="005870B9"/>
    <w:rsid w:val="00591030"/>
    <w:rsid w:val="00595AE2"/>
    <w:rsid w:val="005A1773"/>
    <w:rsid w:val="005A74E9"/>
    <w:rsid w:val="005B1F4D"/>
    <w:rsid w:val="005B46DF"/>
    <w:rsid w:val="005B7067"/>
    <w:rsid w:val="005B7870"/>
    <w:rsid w:val="005C3503"/>
    <w:rsid w:val="005C57A3"/>
    <w:rsid w:val="005C6EB5"/>
    <w:rsid w:val="005D46A2"/>
    <w:rsid w:val="005D7131"/>
    <w:rsid w:val="005D7EC6"/>
    <w:rsid w:val="005E6C34"/>
    <w:rsid w:val="005F1E37"/>
    <w:rsid w:val="005F5980"/>
    <w:rsid w:val="005F77A2"/>
    <w:rsid w:val="00600EC1"/>
    <w:rsid w:val="00607259"/>
    <w:rsid w:val="00610CEB"/>
    <w:rsid w:val="0061208B"/>
    <w:rsid w:val="00616403"/>
    <w:rsid w:val="00620214"/>
    <w:rsid w:val="00622991"/>
    <w:rsid w:val="00624A26"/>
    <w:rsid w:val="006348CA"/>
    <w:rsid w:val="0063498B"/>
    <w:rsid w:val="00635DE5"/>
    <w:rsid w:val="00640C70"/>
    <w:rsid w:val="006446B2"/>
    <w:rsid w:val="006518ED"/>
    <w:rsid w:val="00654366"/>
    <w:rsid w:val="00656913"/>
    <w:rsid w:val="006575BC"/>
    <w:rsid w:val="00657EA5"/>
    <w:rsid w:val="006610E3"/>
    <w:rsid w:val="00664A39"/>
    <w:rsid w:val="00664ED3"/>
    <w:rsid w:val="00666379"/>
    <w:rsid w:val="00667251"/>
    <w:rsid w:val="00674B2E"/>
    <w:rsid w:val="00681F8F"/>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31AF"/>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3442A"/>
    <w:rsid w:val="007362C2"/>
    <w:rsid w:val="00743283"/>
    <w:rsid w:val="0075333E"/>
    <w:rsid w:val="007537BF"/>
    <w:rsid w:val="007542E7"/>
    <w:rsid w:val="007566AA"/>
    <w:rsid w:val="00766290"/>
    <w:rsid w:val="007721BF"/>
    <w:rsid w:val="007721E9"/>
    <w:rsid w:val="00782985"/>
    <w:rsid w:val="00785D52"/>
    <w:rsid w:val="0078630C"/>
    <w:rsid w:val="0079398C"/>
    <w:rsid w:val="007955C0"/>
    <w:rsid w:val="007A4118"/>
    <w:rsid w:val="007A5F99"/>
    <w:rsid w:val="007A7EFA"/>
    <w:rsid w:val="007B39B3"/>
    <w:rsid w:val="007B7848"/>
    <w:rsid w:val="007C2684"/>
    <w:rsid w:val="007C2FB3"/>
    <w:rsid w:val="007C44B3"/>
    <w:rsid w:val="007C50D9"/>
    <w:rsid w:val="007C53A7"/>
    <w:rsid w:val="007C583F"/>
    <w:rsid w:val="007C7020"/>
    <w:rsid w:val="007C7595"/>
    <w:rsid w:val="007E5640"/>
    <w:rsid w:val="007F03AE"/>
    <w:rsid w:val="007F07C8"/>
    <w:rsid w:val="007F08D3"/>
    <w:rsid w:val="008008A0"/>
    <w:rsid w:val="0080235E"/>
    <w:rsid w:val="00812ECB"/>
    <w:rsid w:val="008172D1"/>
    <w:rsid w:val="00817FBF"/>
    <w:rsid w:val="00821D22"/>
    <w:rsid w:val="0083029D"/>
    <w:rsid w:val="00832219"/>
    <w:rsid w:val="008332E8"/>
    <w:rsid w:val="00842842"/>
    <w:rsid w:val="0084472F"/>
    <w:rsid w:val="00846348"/>
    <w:rsid w:val="00851B02"/>
    <w:rsid w:val="008572C8"/>
    <w:rsid w:val="00860608"/>
    <w:rsid w:val="0086123D"/>
    <w:rsid w:val="00867A2E"/>
    <w:rsid w:val="00867FF0"/>
    <w:rsid w:val="00873675"/>
    <w:rsid w:val="008747B9"/>
    <w:rsid w:val="00875F93"/>
    <w:rsid w:val="0088143A"/>
    <w:rsid w:val="00884FB3"/>
    <w:rsid w:val="00893576"/>
    <w:rsid w:val="008939C9"/>
    <w:rsid w:val="00896432"/>
    <w:rsid w:val="0089766B"/>
    <w:rsid w:val="00897B1A"/>
    <w:rsid w:val="008A3E2A"/>
    <w:rsid w:val="008A5172"/>
    <w:rsid w:val="008B3DF1"/>
    <w:rsid w:val="008B56B9"/>
    <w:rsid w:val="008B67F0"/>
    <w:rsid w:val="008C503F"/>
    <w:rsid w:val="008C5A03"/>
    <w:rsid w:val="008C6561"/>
    <w:rsid w:val="008D22A3"/>
    <w:rsid w:val="008D26DC"/>
    <w:rsid w:val="008D6754"/>
    <w:rsid w:val="008D7BE6"/>
    <w:rsid w:val="008E456F"/>
    <w:rsid w:val="008E466B"/>
    <w:rsid w:val="008E71F5"/>
    <w:rsid w:val="009013A9"/>
    <w:rsid w:val="00901AF5"/>
    <w:rsid w:val="00912CA1"/>
    <w:rsid w:val="00915C28"/>
    <w:rsid w:val="009168B0"/>
    <w:rsid w:val="009168D9"/>
    <w:rsid w:val="00923C51"/>
    <w:rsid w:val="00924B34"/>
    <w:rsid w:val="00925D38"/>
    <w:rsid w:val="00925DF6"/>
    <w:rsid w:val="00933A60"/>
    <w:rsid w:val="00944DCB"/>
    <w:rsid w:val="009461D4"/>
    <w:rsid w:val="00947FAA"/>
    <w:rsid w:val="009549A2"/>
    <w:rsid w:val="00955329"/>
    <w:rsid w:val="00956F55"/>
    <w:rsid w:val="00957B30"/>
    <w:rsid w:val="00963F9C"/>
    <w:rsid w:val="00965464"/>
    <w:rsid w:val="00967BD5"/>
    <w:rsid w:val="00972164"/>
    <w:rsid w:val="009727D9"/>
    <w:rsid w:val="00983964"/>
    <w:rsid w:val="00987E13"/>
    <w:rsid w:val="00991195"/>
    <w:rsid w:val="00996FE6"/>
    <w:rsid w:val="009A2446"/>
    <w:rsid w:val="009B3C1A"/>
    <w:rsid w:val="009B5A38"/>
    <w:rsid w:val="009B5B91"/>
    <w:rsid w:val="009B656A"/>
    <w:rsid w:val="009B7A95"/>
    <w:rsid w:val="009C25EC"/>
    <w:rsid w:val="009C38B0"/>
    <w:rsid w:val="009C3D20"/>
    <w:rsid w:val="009C582D"/>
    <w:rsid w:val="009D0A93"/>
    <w:rsid w:val="009D2D32"/>
    <w:rsid w:val="009D3971"/>
    <w:rsid w:val="009F0724"/>
    <w:rsid w:val="009F1483"/>
    <w:rsid w:val="009F559C"/>
    <w:rsid w:val="00A00ECC"/>
    <w:rsid w:val="00A028F6"/>
    <w:rsid w:val="00A0336F"/>
    <w:rsid w:val="00A07EAC"/>
    <w:rsid w:val="00A100E0"/>
    <w:rsid w:val="00A10B8F"/>
    <w:rsid w:val="00A16670"/>
    <w:rsid w:val="00A16E55"/>
    <w:rsid w:val="00A209BE"/>
    <w:rsid w:val="00A239C6"/>
    <w:rsid w:val="00A2561C"/>
    <w:rsid w:val="00A31E48"/>
    <w:rsid w:val="00A37754"/>
    <w:rsid w:val="00A37896"/>
    <w:rsid w:val="00A43510"/>
    <w:rsid w:val="00A528F6"/>
    <w:rsid w:val="00A5434E"/>
    <w:rsid w:val="00A5517C"/>
    <w:rsid w:val="00A5621D"/>
    <w:rsid w:val="00A56466"/>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E3161"/>
    <w:rsid w:val="00AE557C"/>
    <w:rsid w:val="00AE6CD5"/>
    <w:rsid w:val="00AF1E56"/>
    <w:rsid w:val="00AF49AD"/>
    <w:rsid w:val="00B127F4"/>
    <w:rsid w:val="00B17BD1"/>
    <w:rsid w:val="00B21B0E"/>
    <w:rsid w:val="00B311B8"/>
    <w:rsid w:val="00B329A0"/>
    <w:rsid w:val="00B32A06"/>
    <w:rsid w:val="00B33740"/>
    <w:rsid w:val="00B34563"/>
    <w:rsid w:val="00B3679E"/>
    <w:rsid w:val="00B40460"/>
    <w:rsid w:val="00B4081C"/>
    <w:rsid w:val="00B41FC2"/>
    <w:rsid w:val="00B42CD9"/>
    <w:rsid w:val="00B42FF8"/>
    <w:rsid w:val="00B4308A"/>
    <w:rsid w:val="00B439EB"/>
    <w:rsid w:val="00B449E2"/>
    <w:rsid w:val="00B50BF6"/>
    <w:rsid w:val="00B5329F"/>
    <w:rsid w:val="00B53841"/>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4CAA"/>
    <w:rsid w:val="00B9583B"/>
    <w:rsid w:val="00B97919"/>
    <w:rsid w:val="00BA28AE"/>
    <w:rsid w:val="00BB0DB6"/>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07F7B"/>
    <w:rsid w:val="00C13D51"/>
    <w:rsid w:val="00C1677B"/>
    <w:rsid w:val="00C22A3A"/>
    <w:rsid w:val="00C2690F"/>
    <w:rsid w:val="00C37034"/>
    <w:rsid w:val="00C422A9"/>
    <w:rsid w:val="00C44F41"/>
    <w:rsid w:val="00C52749"/>
    <w:rsid w:val="00C54387"/>
    <w:rsid w:val="00C578B9"/>
    <w:rsid w:val="00C62401"/>
    <w:rsid w:val="00C648B9"/>
    <w:rsid w:val="00C649E3"/>
    <w:rsid w:val="00C66190"/>
    <w:rsid w:val="00C75580"/>
    <w:rsid w:val="00C81150"/>
    <w:rsid w:val="00C872D4"/>
    <w:rsid w:val="00C90187"/>
    <w:rsid w:val="00C919D9"/>
    <w:rsid w:val="00C91EC7"/>
    <w:rsid w:val="00C95F65"/>
    <w:rsid w:val="00CA0E19"/>
    <w:rsid w:val="00CB222A"/>
    <w:rsid w:val="00CB2AF5"/>
    <w:rsid w:val="00CB5F2D"/>
    <w:rsid w:val="00CC000C"/>
    <w:rsid w:val="00CC0DF8"/>
    <w:rsid w:val="00CC25B3"/>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0C1C"/>
    <w:rsid w:val="00D3211D"/>
    <w:rsid w:val="00D32978"/>
    <w:rsid w:val="00D33543"/>
    <w:rsid w:val="00D3498D"/>
    <w:rsid w:val="00D43E75"/>
    <w:rsid w:val="00D450AF"/>
    <w:rsid w:val="00D45547"/>
    <w:rsid w:val="00D52595"/>
    <w:rsid w:val="00D54434"/>
    <w:rsid w:val="00D57D45"/>
    <w:rsid w:val="00D57F1E"/>
    <w:rsid w:val="00D60A83"/>
    <w:rsid w:val="00D72573"/>
    <w:rsid w:val="00D73943"/>
    <w:rsid w:val="00D750DF"/>
    <w:rsid w:val="00D778EE"/>
    <w:rsid w:val="00D84050"/>
    <w:rsid w:val="00D952C8"/>
    <w:rsid w:val="00DA054B"/>
    <w:rsid w:val="00DA7DEE"/>
    <w:rsid w:val="00DB51F9"/>
    <w:rsid w:val="00DC01DF"/>
    <w:rsid w:val="00DC1439"/>
    <w:rsid w:val="00DC5CB2"/>
    <w:rsid w:val="00DC5DEC"/>
    <w:rsid w:val="00DC5EEA"/>
    <w:rsid w:val="00DD1C3C"/>
    <w:rsid w:val="00DD5DE7"/>
    <w:rsid w:val="00DD7053"/>
    <w:rsid w:val="00DE3D16"/>
    <w:rsid w:val="00DE47D6"/>
    <w:rsid w:val="00DE64F3"/>
    <w:rsid w:val="00DE65DA"/>
    <w:rsid w:val="00DE74AC"/>
    <w:rsid w:val="00DF2E86"/>
    <w:rsid w:val="00DF37B6"/>
    <w:rsid w:val="00DF3DD8"/>
    <w:rsid w:val="00DF5D76"/>
    <w:rsid w:val="00DF79D8"/>
    <w:rsid w:val="00DF7BBB"/>
    <w:rsid w:val="00E015E0"/>
    <w:rsid w:val="00E076E0"/>
    <w:rsid w:val="00E117EC"/>
    <w:rsid w:val="00E140C2"/>
    <w:rsid w:val="00E15935"/>
    <w:rsid w:val="00E247F6"/>
    <w:rsid w:val="00E257BC"/>
    <w:rsid w:val="00E3036D"/>
    <w:rsid w:val="00E3260B"/>
    <w:rsid w:val="00E334F2"/>
    <w:rsid w:val="00E34568"/>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E37"/>
    <w:rsid w:val="00EA2E33"/>
    <w:rsid w:val="00EA4DE3"/>
    <w:rsid w:val="00EB0EF4"/>
    <w:rsid w:val="00EB6F45"/>
    <w:rsid w:val="00EC02FC"/>
    <w:rsid w:val="00EC28FD"/>
    <w:rsid w:val="00EC76B5"/>
    <w:rsid w:val="00ED5CE7"/>
    <w:rsid w:val="00ED6BFE"/>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577F2"/>
    <w:rsid w:val="00F605E2"/>
    <w:rsid w:val="00F60A2B"/>
    <w:rsid w:val="00F642B4"/>
    <w:rsid w:val="00F64D4E"/>
    <w:rsid w:val="00F704AE"/>
    <w:rsid w:val="00F751B0"/>
    <w:rsid w:val="00F75410"/>
    <w:rsid w:val="00F76887"/>
    <w:rsid w:val="00F77894"/>
    <w:rsid w:val="00F83A8B"/>
    <w:rsid w:val="00F8555D"/>
    <w:rsid w:val="00F87D72"/>
    <w:rsid w:val="00F90E14"/>
    <w:rsid w:val="00F9175E"/>
    <w:rsid w:val="00F93E40"/>
    <w:rsid w:val="00F957DF"/>
    <w:rsid w:val="00FA121C"/>
    <w:rsid w:val="00FA32FC"/>
    <w:rsid w:val="00FA4329"/>
    <w:rsid w:val="00FA44B9"/>
    <w:rsid w:val="00FB0C9B"/>
    <w:rsid w:val="00FB296E"/>
    <w:rsid w:val="00FC1E3F"/>
    <w:rsid w:val="00FC22FB"/>
    <w:rsid w:val="00FC7693"/>
    <w:rsid w:val="00FD429A"/>
    <w:rsid w:val="00FD4D36"/>
    <w:rsid w:val="00FD5067"/>
    <w:rsid w:val="00FE0A15"/>
    <w:rsid w:val="00FE67B3"/>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DCF964B8-7604-49C9-B36C-1EB678AB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qFormat/>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94D441-AC22-464B-BE76-969F6CF6564D}">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5D1F7A02-2D9B-4B13-873A-DE70C402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1926</Words>
  <Characters>585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6</cp:revision>
  <cp:lastPrinted>2020-01-31T01:45:00Z</cp:lastPrinted>
  <dcterms:created xsi:type="dcterms:W3CDTF">2021-01-26T05:40:00Z</dcterms:created>
  <dcterms:modified xsi:type="dcterms:W3CDTF">2021-03-15T11:26:00Z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