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9796" w14:textId="77777777" w:rsidR="002A322D" w:rsidRPr="004D330F" w:rsidRDefault="002A322D" w:rsidP="002A322D">
      <w:pPr>
        <w:autoSpaceDE w:val="0"/>
        <w:autoSpaceDN w:val="0"/>
        <w:spacing w:line="300" w:lineRule="exact"/>
        <w:jc w:val="left"/>
        <w:rPr>
          <w:rFonts w:ascii="ＭＳ ゴシック" w:eastAsia="ＭＳ ゴシック" w:hAnsi="ＭＳ ゴシック"/>
          <w:sz w:val="24"/>
        </w:rPr>
      </w:pPr>
      <w:r w:rsidRPr="004D330F">
        <w:rPr>
          <w:rFonts w:ascii="ＭＳ ゴシック" w:eastAsia="ＭＳ ゴシック" w:hAnsi="ＭＳ ゴシック" w:hint="eastAsia"/>
          <w:sz w:val="28"/>
        </w:rPr>
        <w:t>大阪府営住宅の管理運営業務契約の不備　　　　　　　　　　　　　　　　　　　　　　　　　　　　　対象受検機関：住宅まちづくり部住宅経営室、公共建築室</w:t>
      </w:r>
    </w:p>
    <w:tbl>
      <w:tblPr>
        <w:tblpPr w:leftFromText="142" w:rightFromText="142" w:vertAnchor="text" w:horzAnchor="margin" w:tblpXSpec="center" w:tblpY="2"/>
        <w:tblW w:w="2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2A322D" w:rsidRPr="004D330F" w14:paraId="178B1B9E" w14:textId="77777777" w:rsidTr="002C3857">
        <w:trPr>
          <w:trHeight w:val="567"/>
          <w:jc w:val="center"/>
        </w:trPr>
        <w:tc>
          <w:tcPr>
            <w:tcW w:w="13887" w:type="dxa"/>
            <w:shd w:val="clear" w:color="auto" w:fill="auto"/>
            <w:vAlign w:val="center"/>
          </w:tcPr>
          <w:p w14:paraId="1DBA3388" w14:textId="77777777" w:rsidR="002A322D" w:rsidRPr="004D330F" w:rsidRDefault="002A322D" w:rsidP="002C3857">
            <w:pPr>
              <w:widowControl/>
              <w:autoSpaceDE w:val="0"/>
              <w:autoSpaceDN w:val="0"/>
              <w:spacing w:line="300" w:lineRule="exact"/>
              <w:jc w:val="center"/>
              <w:rPr>
                <w:rFonts w:ascii="ＭＳ Ｐゴシック" w:eastAsia="ＭＳ Ｐゴシック" w:hAnsi="ＭＳ Ｐゴシック" w:cs="Arial"/>
                <w:kern w:val="0"/>
                <w:sz w:val="24"/>
              </w:rPr>
            </w:pPr>
            <w:r w:rsidRPr="004D330F">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0B579A50" w14:textId="77777777" w:rsidR="002A322D" w:rsidRPr="004D330F" w:rsidRDefault="002A322D" w:rsidP="002C3857">
            <w:pPr>
              <w:widowControl/>
              <w:autoSpaceDE w:val="0"/>
              <w:autoSpaceDN w:val="0"/>
              <w:spacing w:line="300" w:lineRule="exact"/>
              <w:jc w:val="center"/>
              <w:rPr>
                <w:rFonts w:ascii="ＭＳ Ｐゴシック" w:eastAsia="ＭＳ Ｐゴシック" w:hAnsi="ＭＳ Ｐゴシック" w:cs="Arial"/>
                <w:kern w:val="0"/>
                <w:sz w:val="24"/>
              </w:rPr>
            </w:pPr>
            <w:r w:rsidRPr="004D330F">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3AC7A17D" w14:textId="77777777" w:rsidR="002A322D" w:rsidRPr="004D330F" w:rsidRDefault="002A322D" w:rsidP="002C3857">
            <w:pPr>
              <w:widowControl/>
              <w:autoSpaceDE w:val="0"/>
              <w:autoSpaceDN w:val="0"/>
              <w:spacing w:line="300" w:lineRule="exact"/>
              <w:jc w:val="center"/>
              <w:rPr>
                <w:rFonts w:ascii="ＭＳ Ｐゴシック" w:eastAsia="ＭＳ Ｐゴシック" w:hAnsi="ＭＳ Ｐゴシック" w:cs="Arial"/>
                <w:kern w:val="0"/>
                <w:sz w:val="24"/>
              </w:rPr>
            </w:pPr>
            <w:r w:rsidRPr="004D330F">
              <w:rPr>
                <w:rFonts w:ascii="ＭＳ Ｐゴシック" w:eastAsia="ＭＳ Ｐゴシック" w:hAnsi="ＭＳ Ｐゴシック" w:hint="eastAsia"/>
                <w:sz w:val="24"/>
              </w:rPr>
              <w:t>改善を求める事項（意見）</w:t>
            </w:r>
          </w:p>
        </w:tc>
      </w:tr>
      <w:tr w:rsidR="002A322D" w:rsidRPr="004D330F" w14:paraId="4C49B8E5" w14:textId="77777777" w:rsidTr="002C3857">
        <w:trPr>
          <w:trHeight w:val="2542"/>
          <w:jc w:val="center"/>
        </w:trPr>
        <w:tc>
          <w:tcPr>
            <w:tcW w:w="13887" w:type="dxa"/>
            <w:shd w:val="clear" w:color="auto" w:fill="auto"/>
          </w:tcPr>
          <w:p w14:paraId="4EAF42C1"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4A0D575"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１．府営住宅における指定管理者制度について</w:t>
            </w:r>
          </w:p>
          <w:p w14:paraId="1929C033"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（１）</w:t>
            </w:r>
            <w:r w:rsidRPr="004D330F">
              <w:rPr>
                <w:rFonts w:ascii="ＭＳ 明朝" w:hAnsi="ＭＳ 明朝" w:cs="Arial" w:hint="eastAsia"/>
                <w:sz w:val="24"/>
              </w:rPr>
              <w:tab/>
              <w:t>指定管理者制度について</w:t>
            </w:r>
          </w:p>
          <w:p w14:paraId="71BF1E1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・指定管理者制度とは、地方自治法第244条の２の規定により、公の施設の管理権限を当該指定を受けた者に委任するもの</w:t>
            </w:r>
          </w:p>
          <w:p w14:paraId="4BF1858F"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・指定管理者は処分に該当する使用許可を行うことができることとされ、自治体は、設置者としての責任を果たす立場から指定管理者を監督することになる。</w:t>
            </w:r>
          </w:p>
          <w:p w14:paraId="0B9DA3E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・指定管理者は、公の施設の管理権限を委任され、条例の定めにより使用許可も可能となるが、設置者である自治体の責任で行うべき基本的な利用条件の設置は、管理の基準として条例で定められる。</w:t>
            </w:r>
          </w:p>
          <w:p w14:paraId="39A4BBEA" w14:textId="77777777" w:rsidR="002A322D" w:rsidRPr="004D330F" w:rsidRDefault="002A322D" w:rsidP="002C3857">
            <w:pPr>
              <w:autoSpaceDE w:val="0"/>
              <w:autoSpaceDN w:val="0"/>
              <w:snapToGrid w:val="0"/>
              <w:spacing w:line="300" w:lineRule="exact"/>
              <w:ind w:leftChars="46" w:left="97"/>
              <w:rPr>
                <w:rFonts w:ascii="ＭＳ 明朝" w:hAnsi="ＭＳ 明朝" w:cs="Arial"/>
                <w:sz w:val="24"/>
              </w:rPr>
            </w:pPr>
          </w:p>
          <w:p w14:paraId="7FC9DD4A"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（２）大阪府営住宅の指定管理の状況について</w:t>
            </w:r>
          </w:p>
          <w:p w14:paraId="7E3B658D"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・大阪府営住宅においては、民間の能力を活用し、入居者サービスの向上を図るとともに経費の節減を図ることを目的に平成22年度から公募による指定管理者制度を導入</w:t>
            </w:r>
          </w:p>
          <w:p w14:paraId="47B3D439"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・大阪府営住宅を11地区に分け、平成26年度５地区、平成28年度６地区の２年度に分けて、指定管理者の公募を実施（令和元年度末時点）。</w:t>
            </w:r>
          </w:p>
          <w:p w14:paraId="58E16E3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B4F0AB3"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（３）大阪府営住宅条例における指定管理者の業務について</w:t>
            </w:r>
          </w:p>
          <w:p w14:paraId="025A6E7D"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・大阪府営住宅条例の第３章「公営住宅の管理」（第４条～第23条の２）において、入居手続や家賃収納等の業務を明記。また、第55条において、指定管理者の業務を規定している。</w:t>
            </w:r>
          </w:p>
          <w:p w14:paraId="624D75BE"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ゴシック" w:eastAsia="ＭＳ ゴシック" w:hAnsi="ＭＳ ゴシック" w:hint="eastAsia"/>
                <w:noProof/>
                <w:sz w:val="24"/>
              </w:rPr>
              <mc:AlternateContent>
                <mc:Choice Requires="wps">
                  <w:drawing>
                    <wp:anchor distT="0" distB="0" distL="114300" distR="114300" simplePos="0" relativeHeight="251707392" behindDoc="0" locked="0" layoutInCell="1" allowOverlap="1" wp14:anchorId="47D4FF67" wp14:editId="5156E391">
                      <wp:simplePos x="0" y="0"/>
                      <wp:positionH relativeFrom="column">
                        <wp:posOffset>41275</wp:posOffset>
                      </wp:positionH>
                      <wp:positionV relativeFrom="paragraph">
                        <wp:posOffset>73660</wp:posOffset>
                      </wp:positionV>
                      <wp:extent cx="8618220" cy="1666875"/>
                      <wp:effectExtent l="0" t="0" r="11430" b="28575"/>
                      <wp:wrapNone/>
                      <wp:docPr id="25" name="正方形/長方形 25"/>
                      <wp:cNvGraphicFramePr/>
                      <a:graphic xmlns:a="http://schemas.openxmlformats.org/drawingml/2006/main">
                        <a:graphicData uri="http://schemas.microsoft.com/office/word/2010/wordprocessingShape">
                          <wps:wsp>
                            <wps:cNvSpPr/>
                            <wps:spPr>
                              <a:xfrm>
                                <a:off x="0" y="0"/>
                                <a:ext cx="8618220" cy="1666875"/>
                              </a:xfrm>
                              <a:prstGeom prst="rect">
                                <a:avLst/>
                              </a:prstGeom>
                              <a:solidFill>
                                <a:sysClr val="window" lastClr="FFFFFF"/>
                              </a:solidFill>
                              <a:ln w="6350" cap="flat" cmpd="sng" algn="ctr">
                                <a:solidFill>
                                  <a:sysClr val="windowText" lastClr="000000"/>
                                </a:solidFill>
                                <a:prstDash val="solid"/>
                              </a:ln>
                              <a:effectLst/>
                            </wps:spPr>
                            <wps:txbx>
                              <w:txbxContent>
                                <w:p w14:paraId="5ECA85EB" w14:textId="77777777" w:rsidR="00162E53" w:rsidRPr="007E1BFF" w:rsidRDefault="00162E53" w:rsidP="002A322D">
                                  <w:pPr>
                                    <w:autoSpaceDE w:val="0"/>
                                    <w:autoSpaceDN w:val="0"/>
                                    <w:snapToGrid w:val="0"/>
                                    <w:spacing w:line="300" w:lineRule="exact"/>
                                    <w:ind w:leftChars="100" w:left="451" w:hangingChars="100" w:hanging="241"/>
                                    <w:rPr>
                                      <w:rFonts w:ascii="ＭＳ 明朝" w:hAnsi="ＭＳ 明朝" w:cs="Arial"/>
                                      <w:b/>
                                      <w:sz w:val="24"/>
                                    </w:rPr>
                                  </w:pPr>
                                  <w:r w:rsidRPr="006325B7">
                                    <w:rPr>
                                      <w:rFonts w:ascii="ＭＳ 明朝" w:hAnsi="ＭＳ 明朝" w:cs="Arial" w:hint="eastAsia"/>
                                      <w:b/>
                                      <w:sz w:val="24"/>
                                    </w:rPr>
                                    <w:t>大阪府営住宅条例</w:t>
                                  </w:r>
                                </w:p>
                                <w:p w14:paraId="1A80837B"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sidRPr="007E1BFF">
                                    <w:rPr>
                                      <w:rFonts w:ascii="ＭＳ 明朝" w:hAnsi="ＭＳ 明朝" w:cs="Arial" w:hint="eastAsia"/>
                                      <w:sz w:val="24"/>
                                    </w:rPr>
                                    <w:t>(指定管理者による管理)</w:t>
                                  </w:r>
                                </w:p>
                                <w:p w14:paraId="4F40C9DE"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第55</w:t>
                                  </w:r>
                                  <w:r w:rsidRPr="007E1BFF">
                                    <w:rPr>
                                      <w:rFonts w:ascii="ＭＳ 明朝" w:hAnsi="ＭＳ 明朝" w:cs="Arial" w:hint="eastAsia"/>
                                      <w:sz w:val="24"/>
                                    </w:rPr>
                                    <w:t>条　知事は、法人その他の団体であって知事が指定するもの(以下「指定管理者」という。)に、府営住宅又は共同施設の</w:t>
                                  </w:r>
                                  <w:r w:rsidRPr="00A00327">
                                    <w:rPr>
                                      <w:rFonts w:ascii="ＭＳ 明朝" w:hAnsi="ＭＳ 明朝" w:cs="Arial" w:hint="eastAsia"/>
                                      <w:sz w:val="24"/>
                                      <w:u w:val="single"/>
                                    </w:rPr>
                                    <w:t>管理に関する業務のうち</w:t>
                                  </w:r>
                                  <w:r w:rsidRPr="007E1BFF">
                                    <w:rPr>
                                      <w:rFonts w:ascii="ＭＳ 明朝" w:hAnsi="ＭＳ 明朝" w:cs="Arial" w:hint="eastAsia"/>
                                      <w:sz w:val="24"/>
                                    </w:rPr>
                                    <w:t>、次に掲げるものを行わせることができる。</w:t>
                                  </w:r>
                                </w:p>
                                <w:p w14:paraId="038D2EBB"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１　第39条において準用</w:t>
                                  </w:r>
                                  <w:r w:rsidRPr="00622AFF">
                                    <w:rPr>
                                      <w:rFonts w:ascii="ＭＳ 明朝" w:hAnsi="ＭＳ 明朝" w:cs="Arial" w:hint="eastAsia"/>
                                      <w:sz w:val="24"/>
                                    </w:rPr>
                                    <w:t>する第５条第１項の募集</w:t>
                                  </w:r>
                                  <w:r w:rsidRPr="007E1BFF">
                                    <w:rPr>
                                      <w:rFonts w:ascii="ＭＳ 明朝" w:hAnsi="ＭＳ 明朝" w:cs="Arial" w:hint="eastAsia"/>
                                      <w:sz w:val="24"/>
                                    </w:rPr>
                                    <w:t>その他の特定公共賃貸住宅又は地域特別賃貸住宅(以下「特定公共賃貸住宅等」という。)の利用に関する業務</w:t>
                                  </w:r>
                                </w:p>
                                <w:p w14:paraId="5A4670AF"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２</w:t>
                                  </w:r>
                                  <w:r w:rsidRPr="007E1BFF">
                                    <w:rPr>
                                      <w:rFonts w:ascii="ＭＳ 明朝" w:hAnsi="ＭＳ 明朝" w:cs="Arial" w:hint="eastAsia"/>
                                      <w:sz w:val="24"/>
                                    </w:rPr>
                                    <w:t xml:space="preserve">　府営住宅又は共同施設の</w:t>
                                  </w:r>
                                  <w:r w:rsidRPr="00A00327">
                                    <w:rPr>
                                      <w:rFonts w:ascii="ＭＳ 明朝" w:hAnsi="ＭＳ 明朝" w:cs="Arial" w:hint="eastAsia"/>
                                      <w:sz w:val="24"/>
                                      <w:u w:val="single"/>
                                    </w:rPr>
                                    <w:t>維持及び補修に関する業務</w:t>
                                  </w:r>
                                </w:p>
                                <w:p w14:paraId="5B5DBE9E"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３　前２</w:t>
                                  </w:r>
                                  <w:r w:rsidRPr="007E1BFF">
                                    <w:rPr>
                                      <w:rFonts w:ascii="ＭＳ 明朝" w:hAnsi="ＭＳ 明朝" w:cs="Arial" w:hint="eastAsia"/>
                                      <w:sz w:val="24"/>
                                    </w:rPr>
                                    <w:t>号に掲げるもののほか、知事が特に必要と認める業務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4FF67" id="正方形/長方形 25" o:spid="_x0000_s1026" style="position:absolute;left:0;text-align:left;margin-left:3.25pt;margin-top:5.8pt;width:678.6pt;height:13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" fillcolor="window" strokecolor="windowText" strokeweight=".5pt">
                      <v:textbox>
                        <w:txbxContent>
                          <w:p w14:paraId="5ECA85EB" w14:textId="77777777" w:rsidR="00162E53" w:rsidRPr="007E1BFF" w:rsidRDefault="00162E53" w:rsidP="002A322D">
                            <w:pPr>
                              <w:autoSpaceDE w:val="0"/>
                              <w:autoSpaceDN w:val="0"/>
                              <w:snapToGrid w:val="0"/>
                              <w:spacing w:line="300" w:lineRule="exact"/>
                              <w:ind w:leftChars="100" w:left="451" w:hangingChars="100" w:hanging="241"/>
                              <w:rPr>
                                <w:rFonts w:ascii="ＭＳ 明朝" w:hAnsi="ＭＳ 明朝" w:cs="Arial"/>
                                <w:b/>
                                <w:sz w:val="24"/>
                              </w:rPr>
                            </w:pPr>
                            <w:r w:rsidRPr="006325B7">
                              <w:rPr>
                                <w:rFonts w:ascii="ＭＳ 明朝" w:hAnsi="ＭＳ 明朝" w:cs="Arial" w:hint="eastAsia"/>
                                <w:b/>
                                <w:sz w:val="24"/>
                              </w:rPr>
                              <w:t>大阪府営住宅条例</w:t>
                            </w:r>
                          </w:p>
                          <w:p w14:paraId="1A80837B"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sidRPr="007E1BFF">
                              <w:rPr>
                                <w:rFonts w:ascii="ＭＳ 明朝" w:hAnsi="ＭＳ 明朝" w:cs="Arial" w:hint="eastAsia"/>
                                <w:sz w:val="24"/>
                              </w:rPr>
                              <w:t>(指定管理者による管理)</w:t>
                            </w:r>
                          </w:p>
                          <w:p w14:paraId="4F40C9DE"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第55</w:t>
                            </w:r>
                            <w:r w:rsidRPr="007E1BFF">
                              <w:rPr>
                                <w:rFonts w:ascii="ＭＳ 明朝" w:hAnsi="ＭＳ 明朝" w:cs="Arial" w:hint="eastAsia"/>
                                <w:sz w:val="24"/>
                              </w:rPr>
                              <w:t>条　知事は、法人その他の団体であって知事が指定するもの(以下「指定管理者」という。)に、府営住宅又は共同施設の</w:t>
                            </w:r>
                            <w:r w:rsidRPr="00A00327">
                              <w:rPr>
                                <w:rFonts w:ascii="ＭＳ 明朝" w:hAnsi="ＭＳ 明朝" w:cs="Arial" w:hint="eastAsia"/>
                                <w:sz w:val="24"/>
                                <w:u w:val="single"/>
                              </w:rPr>
                              <w:t>管理に関する業務のうち</w:t>
                            </w:r>
                            <w:r w:rsidRPr="007E1BFF">
                              <w:rPr>
                                <w:rFonts w:ascii="ＭＳ 明朝" w:hAnsi="ＭＳ 明朝" w:cs="Arial" w:hint="eastAsia"/>
                                <w:sz w:val="24"/>
                              </w:rPr>
                              <w:t>、次に掲げるものを行わせることができる。</w:t>
                            </w:r>
                          </w:p>
                          <w:p w14:paraId="038D2EBB"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１　第39条において準用</w:t>
                            </w:r>
                            <w:r w:rsidRPr="00622AFF">
                              <w:rPr>
                                <w:rFonts w:ascii="ＭＳ 明朝" w:hAnsi="ＭＳ 明朝" w:cs="Arial" w:hint="eastAsia"/>
                                <w:sz w:val="24"/>
                              </w:rPr>
                              <w:t>する第５条第１項の募集</w:t>
                            </w:r>
                            <w:r w:rsidRPr="007E1BFF">
                              <w:rPr>
                                <w:rFonts w:ascii="ＭＳ 明朝" w:hAnsi="ＭＳ 明朝" w:cs="Arial" w:hint="eastAsia"/>
                                <w:sz w:val="24"/>
                              </w:rPr>
                              <w:t>その他の特定公共賃貸住宅又は地域特別賃貸住宅(以下「特定公共賃貸住宅等」という。)の利用に関する業務</w:t>
                            </w:r>
                          </w:p>
                          <w:p w14:paraId="5A4670AF"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２</w:t>
                            </w:r>
                            <w:r w:rsidRPr="007E1BFF">
                              <w:rPr>
                                <w:rFonts w:ascii="ＭＳ 明朝" w:hAnsi="ＭＳ 明朝" w:cs="Arial" w:hint="eastAsia"/>
                                <w:sz w:val="24"/>
                              </w:rPr>
                              <w:t xml:space="preserve">　府営住宅又は共同施設の</w:t>
                            </w:r>
                            <w:r w:rsidRPr="00A00327">
                              <w:rPr>
                                <w:rFonts w:ascii="ＭＳ 明朝" w:hAnsi="ＭＳ 明朝" w:cs="Arial" w:hint="eastAsia"/>
                                <w:sz w:val="24"/>
                                <w:u w:val="single"/>
                              </w:rPr>
                              <w:t>維持及び補修に関する業務</w:t>
                            </w:r>
                          </w:p>
                          <w:p w14:paraId="5B5DBE9E" w14:textId="77777777" w:rsidR="00162E53" w:rsidRPr="007E1BFF" w:rsidRDefault="00162E53" w:rsidP="002A322D">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３　前２</w:t>
                            </w:r>
                            <w:r w:rsidRPr="007E1BFF">
                              <w:rPr>
                                <w:rFonts w:ascii="ＭＳ 明朝" w:hAnsi="ＭＳ 明朝" w:cs="Arial" w:hint="eastAsia"/>
                                <w:sz w:val="24"/>
                              </w:rPr>
                              <w:t>号に掲げるもののほか、知事が特に必要と認める業務</w:t>
                            </w:r>
                          </w:p>
                        </w:txbxContent>
                      </v:textbox>
                    </v:rect>
                  </w:pict>
                </mc:Fallback>
              </mc:AlternateContent>
            </w:r>
          </w:p>
          <w:p w14:paraId="50AAED0A"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8548282"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D1F81F3"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CC9477A"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00C80B6F"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56B5B6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29E02C4"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2DCECB7"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071D9A2"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AB6FBAF"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２．管理運営業務について</w:t>
            </w:r>
          </w:p>
          <w:p w14:paraId="08E24EA1"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（１）管理運営業務の内容について</w:t>
            </w:r>
          </w:p>
          <w:p w14:paraId="6CEF3919"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 xml:space="preserve">　・大阪府営住宅指定管理者募集要項に記載されている業務内容は、以下のとおり</w:t>
            </w:r>
          </w:p>
          <w:p w14:paraId="306E6048"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 xml:space="preserve">　　ア　入居者の公募並びに入居及び退去の手続に関する業務</w:t>
            </w:r>
          </w:p>
          <w:p w14:paraId="157068B9"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イ　入居者等への指導及び連絡に関する業務</w:t>
            </w:r>
          </w:p>
          <w:p w14:paraId="146E4E63"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ウ　家賃等の収納に関する業務</w:t>
            </w:r>
          </w:p>
          <w:p w14:paraId="66C1E2E3"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エ　施設管理に関する業務（施設の維持修繕、施設の保守点検）</w:t>
            </w:r>
          </w:p>
          <w:p w14:paraId="3729FDC6"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オ　駐車場の管理運営に関する業務</w:t>
            </w:r>
          </w:p>
          <w:p w14:paraId="60F97091"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カ　災害、事故、夜間等非常時の対応（被害調査・報告、応急措置）</w:t>
            </w:r>
          </w:p>
          <w:p w14:paraId="5C604A22"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キ　上記に付随する業務及びその他府営住宅等の管理運営に関する業務</w:t>
            </w:r>
          </w:p>
          <w:p w14:paraId="7508E3EC"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11CD250"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lastRenderedPageBreak/>
              <w:t>（２）参考価格及び提案価格に含まない業務について</w:t>
            </w:r>
          </w:p>
          <w:p w14:paraId="79BD316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・管理運営業務のうち、「参考価格及び提案価格に含まない業務（以下「別途業務」という。）」として、以下の16業務が大阪府営住宅指定管理者募集要項及び大阪府営住宅業務仕様書に示されている。</w:t>
            </w:r>
          </w:p>
          <w:p w14:paraId="6A1C7336"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請書等のＰＤＦ化業務（地位承継）</w:t>
            </w:r>
          </w:p>
          <w:p w14:paraId="607CCD22"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高額所得者明渡請求等補助業務</w:t>
            </w:r>
          </w:p>
          <w:p w14:paraId="2ED68E7C"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空家修繕時の計画修繕未施工住戸に係る計画修繕業務</w:t>
            </w:r>
          </w:p>
          <w:p w14:paraId="7824EB8F"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東日本大震災被災者向け大阪府営住宅に設置済の網戸・エアコンの撤去業務</w:t>
            </w:r>
          </w:p>
          <w:p w14:paraId="3B6DB5D9"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平成30年度に発生した、大阪北部を震源とする地震及び台風21号の被災者受け入れ住宅に設置済の風呂・網戸の撤去等業務</w:t>
            </w:r>
          </w:p>
          <w:p w14:paraId="7AE62B0F"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建替事業等に伴う空家閉鎖等業務</w:t>
            </w:r>
          </w:p>
          <w:p w14:paraId="6B0EC77F"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建替事業等に伴う空家修繕業務</w:t>
            </w:r>
          </w:p>
          <w:p w14:paraId="31084674"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住戸内バリアフリー化業務</w:t>
            </w:r>
          </w:p>
          <w:p w14:paraId="25839899"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車いす常用者世帯向け改善事業</w:t>
            </w:r>
          </w:p>
          <w:p w14:paraId="4481F1DC"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団地内バリアフリー化業務</w:t>
            </w:r>
          </w:p>
          <w:p w14:paraId="48285B50"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駐車場の巡回等業務</w:t>
            </w:r>
          </w:p>
          <w:p w14:paraId="4F43F676"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放置車両の撤去業務</w:t>
            </w:r>
          </w:p>
          <w:p w14:paraId="7D52E401"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駐車場の維持修繕業務</w:t>
            </w:r>
          </w:p>
          <w:p w14:paraId="70020414"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処分予定地の維持修繕等業務（人件費及び事務費についても別途措置）</w:t>
            </w:r>
          </w:p>
          <w:p w14:paraId="18636E13"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災害時の被災者支援に伴う空家修繕等業務</w:t>
            </w:r>
          </w:p>
          <w:p w14:paraId="39829DA7" w14:textId="77777777" w:rsidR="002A322D" w:rsidRPr="004D330F" w:rsidRDefault="002A322D" w:rsidP="002C3857">
            <w:pPr>
              <w:pStyle w:val="af"/>
              <w:numPr>
                <w:ilvl w:val="0"/>
                <w:numId w:val="16"/>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建替え事業等に伴い新たに管理することとなった施設の保守点検業務</w:t>
            </w:r>
          </w:p>
          <w:p w14:paraId="62E6E5D5"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F0C183C"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（３）指定管理者との契約について</w:t>
            </w:r>
          </w:p>
          <w:p w14:paraId="1E0A994E"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公募により決定した11地区の指定管理者と平成27年４月１日付大阪府営住宅の管理運営業務契約書（守口市・寝屋川市・門真市地区）外４件と平成29年４月３日付大阪府営住宅の管理運営業務契約書（北摂①地区）外５件の大阪府営住宅の管理運営業務契約（以下「本体契約」という。）を締結（契約期間５年）</w:t>
            </w:r>
          </w:p>
          <w:p w14:paraId="17A80135"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・本体契約の経費は、人件費及び事務費と事業費から構成。この経費には、処分予定地の維持修繕等業務以外の別途業務の人件費及び事務費が含まれた契約となっている。</w:t>
            </w:r>
          </w:p>
          <w:p w14:paraId="234306C0"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別途業務の事業費については、本体契約の契約書第８条第１項後段において、「甲（大阪府）は、管理運営業務のうち、「大阪府営住宅指定管理者募集要項」において示す参考価格に含まれない業務に要する費用については、当該業務実施の必要に応じ、各年度の予算の範囲内において、別に締結する契約で定めるところにより、別途、乙（指定管理者）に委託料を支払う」と規定されており、本体契約とは別に契約し、経費を負担</w:t>
            </w:r>
          </w:p>
          <w:p w14:paraId="5D66CBF0"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BAAAE5F"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３．別途業務について</w:t>
            </w:r>
          </w:p>
          <w:p w14:paraId="6DF059D6"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（１）別途業務の契約について</w:t>
            </w:r>
          </w:p>
          <w:p w14:paraId="38B35317"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別途業務の事業費については、指定管理者公募の地区ごとに「大阪府営住宅の空家閉鎖等業務」（公共建築室住宅設計課）、「大阪府営住宅の駐車場の維持修繕等業務」（住宅経営室施設保全課）の２契約（以下「別途業務契約」という。）を締結</w:t>
            </w:r>
          </w:p>
          <w:p w14:paraId="5287660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別途業務契約については、「指定管理者公募時の募集要項、公募に基づく指定管理者の指定及び既に締結された管理運営業務委託契約の内容に鑑み、委託先を指定管理者以外とすることはできない」との理由により、地方自治法施行令第167条の２第１項第２号の規定により随意契約を締結</w:t>
            </w:r>
          </w:p>
          <w:p w14:paraId="2F612D99"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大阪府営住宅の空家閉鎖等業務」の契約には、別途業務のうち、２（２）の⑥⑦⑭の業務が含まれ、契約書には、業務名として「建替事業に伴う空家閉鎖等」「建替事業に伴う空家修繕」「処分予定地の維持修繕等」を記載</w:t>
            </w:r>
          </w:p>
          <w:p w14:paraId="3E1F1C60"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大阪府営住宅の駐車場の維持修繕等業務」の契約には、別途業務のうち、２（２）の③④⑤⑥⑦⑧⑨⑩⑪⑫⑬⑭⑮⑯の業務が含まれ、契約書には、業務名として「駐車場の維持修繕等関連」のみ記載。⑬以外の業務名は記載されていない。</w:t>
            </w:r>
          </w:p>
          <w:p w14:paraId="4A9067E4"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lastRenderedPageBreak/>
              <w:t>・「大阪府営住宅の空家閉鎖等業務」と「大阪府営住宅の駐車場の維持修繕等業務」で重複する⑥⑦⑭の業務についての配分等は契約書で確認できない。</w:t>
            </w:r>
          </w:p>
          <w:p w14:paraId="20EE6794"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契約書等で明記されていない「不動産価格等調査」「地積測量図作成業務」「分筆及び登記業務」「埋設物調査業務」「アスベスト調査業務」「残置物処分等業務」の業務を個別の業務依頼書により発注している。</w:t>
            </w:r>
          </w:p>
          <w:p w14:paraId="750852C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※別途業務のうち、２（２）の①②の業務については、契約されていない。</w:t>
            </w:r>
          </w:p>
          <w:p w14:paraId="5B5BCCF1"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BD22C1D"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（２）別途業務契約の契約額の価格検証について</w:t>
            </w:r>
          </w:p>
          <w:p w14:paraId="78F34A5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・別途業務契約の委託料については、毎年度それぞれの地区の想定事業量や実績額等を踏まえ、予算の範囲内で府が算出した額を上限として契約</w:t>
            </w:r>
          </w:p>
          <w:p w14:paraId="28771A4F"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見積に基づき決定されるという性質のものではなく、大阪府において措置された予算に基づくものであり、当該予算については、府HPにおいて公表されていることから、当該委託料の価額については、周知が図られていると言える」との理由により、財務規則の運用第62条関係第４項第７号（※）の規定を根拠として見積書の徴取を省略</w:t>
            </w:r>
          </w:p>
          <w:p w14:paraId="7C391F8A" w14:textId="77777777" w:rsidR="002A322D" w:rsidRPr="004D330F" w:rsidRDefault="002A322D" w:rsidP="002C3857">
            <w:pPr>
              <w:autoSpaceDE w:val="0"/>
              <w:autoSpaceDN w:val="0"/>
              <w:snapToGrid w:val="0"/>
              <w:spacing w:line="300" w:lineRule="exact"/>
              <w:ind w:left="1440" w:hangingChars="600" w:hanging="1440"/>
              <w:rPr>
                <w:rFonts w:ascii="ＭＳ 明朝" w:hAnsi="ＭＳ 明朝" w:cs="Arial"/>
                <w:sz w:val="24"/>
              </w:rPr>
            </w:pPr>
            <w:r w:rsidRPr="004D330F">
              <w:rPr>
                <w:rFonts w:ascii="ＭＳ 明朝" w:hAnsi="ＭＳ 明朝" w:cs="Arial" w:hint="eastAsia"/>
                <w:sz w:val="24"/>
              </w:rPr>
              <w:t xml:space="preserve">　　　（※）第２項第１号（特定の者でしかできない）又は第２号（同一の品質等で業者により価額が異ならないもの）に該当し、価額が周知されているもの</w:t>
            </w:r>
          </w:p>
          <w:p w14:paraId="367BDEFB"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・別途業務契約においては、契約前に契約金額が妥当であるかについて、価格検証を行っていない。</w:t>
            </w:r>
          </w:p>
          <w:p w14:paraId="492601C0"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521DEFED"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ゴシック" w:eastAsia="ＭＳ ゴシック" w:hAnsi="ＭＳ ゴシック" w:hint="eastAsia"/>
                <w:noProof/>
                <w:sz w:val="24"/>
              </w:rPr>
              <mc:AlternateContent>
                <mc:Choice Requires="wps">
                  <w:drawing>
                    <wp:anchor distT="0" distB="0" distL="114300" distR="114300" simplePos="0" relativeHeight="251710464" behindDoc="0" locked="0" layoutInCell="1" allowOverlap="1" wp14:anchorId="0D6500A7" wp14:editId="76D6CB60">
                      <wp:simplePos x="0" y="0"/>
                      <wp:positionH relativeFrom="column">
                        <wp:posOffset>50800</wp:posOffset>
                      </wp:positionH>
                      <wp:positionV relativeFrom="paragraph">
                        <wp:posOffset>34925</wp:posOffset>
                      </wp:positionV>
                      <wp:extent cx="8618220" cy="1028700"/>
                      <wp:effectExtent l="0" t="0" r="11430" b="19050"/>
                      <wp:wrapNone/>
                      <wp:docPr id="29" name="正方形/長方形 29"/>
                      <wp:cNvGraphicFramePr/>
                      <a:graphic xmlns:a="http://schemas.openxmlformats.org/drawingml/2006/main">
                        <a:graphicData uri="http://schemas.microsoft.com/office/word/2010/wordprocessingShape">
                          <wps:wsp>
                            <wps:cNvSpPr/>
                            <wps:spPr>
                              <a:xfrm>
                                <a:off x="0" y="0"/>
                                <a:ext cx="8618220" cy="1028700"/>
                              </a:xfrm>
                              <a:prstGeom prst="rect">
                                <a:avLst/>
                              </a:prstGeom>
                              <a:solidFill>
                                <a:sysClr val="window" lastClr="FFFFFF"/>
                              </a:solidFill>
                              <a:ln w="6350" cap="flat" cmpd="sng" algn="ctr">
                                <a:solidFill>
                                  <a:sysClr val="windowText" lastClr="000000"/>
                                </a:solidFill>
                                <a:prstDash val="solid"/>
                              </a:ln>
                              <a:effectLst/>
                            </wps:spPr>
                            <wps:txbx>
                              <w:txbxContent>
                                <w:p w14:paraId="1833C41A" w14:textId="77777777" w:rsidR="00162E53" w:rsidRPr="00775168" w:rsidRDefault="00162E53" w:rsidP="002A322D">
                                  <w:pPr>
                                    <w:autoSpaceDE w:val="0"/>
                                    <w:autoSpaceDN w:val="0"/>
                                    <w:snapToGrid w:val="0"/>
                                    <w:spacing w:line="300" w:lineRule="exact"/>
                                    <w:ind w:leftChars="46" w:left="338" w:hangingChars="100" w:hanging="241"/>
                                    <w:rPr>
                                      <w:rFonts w:ascii="ＭＳ 明朝" w:hAnsi="ＭＳ 明朝" w:cs="Arial"/>
                                      <w:b/>
                                      <w:sz w:val="24"/>
                                    </w:rPr>
                                  </w:pPr>
                                  <w:r w:rsidRPr="00775168">
                                    <w:rPr>
                                      <w:rFonts w:ascii="ＭＳ 明朝" w:hAnsi="ＭＳ 明朝" w:cs="Arial" w:hint="eastAsia"/>
                                      <w:b/>
                                      <w:sz w:val="24"/>
                                    </w:rPr>
                                    <w:t>大阪府財務規則の運用第62条関係</w:t>
                                  </w:r>
                                </w:p>
                                <w:p w14:paraId="14F6CFB2" w14:textId="77777777" w:rsidR="00162E53" w:rsidRPr="007E1BFF"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775168">
                                    <w:rPr>
                                      <w:rFonts w:ascii="ＭＳ 明朝" w:hAnsi="ＭＳ 明朝" w:cs="Arial" w:hint="eastAsia"/>
                                      <w:sz w:val="24"/>
                                    </w:rPr>
                                    <w:t>２</w:t>
                                  </w:r>
                                  <w:r w:rsidRPr="00775168">
                                    <w:rPr>
                                      <w:rFonts w:ascii="ＭＳ 明朝" w:hAnsi="ＭＳ 明朝" w:cs="Arial"/>
                                      <w:sz w:val="24"/>
                                    </w:rPr>
                                    <w:t xml:space="preserve">　</w:t>
                                  </w:r>
                                  <w:r w:rsidRPr="00775168">
                                    <w:rPr>
                                      <w:rFonts w:ascii="ＭＳ 明朝" w:hAnsi="ＭＳ 明朝" w:cs="Arial" w:hint="eastAsia"/>
                                      <w:sz w:val="24"/>
                                    </w:rPr>
                                    <w:t>契約担当者は、随意契約によろうとするときは、原則として２人以上の者から見積書を徴さなければならないが、次に掲げるものについては、契約の相手方の見積書を徴取し、予定価格と対査して当該価格が適当であるかどうかを検討し、価額が適正と認められるものについては比較見積を省略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500A7" id="正方形/長方形 29" o:spid="_x0000_s1027" style="position:absolute;left:0;text-align:left;margin-left:4pt;margin-top:2.75pt;width:678.6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" fillcolor="window" strokecolor="windowText" strokeweight=".5pt">
                      <v:textbox>
                        <w:txbxContent>
                          <w:p w14:paraId="1833C41A" w14:textId="77777777" w:rsidR="00162E53" w:rsidRPr="00775168" w:rsidRDefault="00162E53" w:rsidP="002A322D">
                            <w:pPr>
                              <w:autoSpaceDE w:val="0"/>
                              <w:autoSpaceDN w:val="0"/>
                              <w:snapToGrid w:val="0"/>
                              <w:spacing w:line="300" w:lineRule="exact"/>
                              <w:ind w:leftChars="46" w:left="338" w:hangingChars="100" w:hanging="241"/>
                              <w:rPr>
                                <w:rFonts w:ascii="ＭＳ 明朝" w:hAnsi="ＭＳ 明朝" w:cs="Arial"/>
                                <w:b/>
                                <w:sz w:val="24"/>
                              </w:rPr>
                            </w:pPr>
                            <w:r w:rsidRPr="00775168">
                              <w:rPr>
                                <w:rFonts w:ascii="ＭＳ 明朝" w:hAnsi="ＭＳ 明朝" w:cs="Arial" w:hint="eastAsia"/>
                                <w:b/>
                                <w:sz w:val="24"/>
                              </w:rPr>
                              <w:t>大阪府財務規則の運用第62条関係</w:t>
                            </w:r>
                          </w:p>
                          <w:p w14:paraId="14F6CFB2" w14:textId="77777777" w:rsidR="00162E53" w:rsidRPr="007E1BFF"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775168">
                              <w:rPr>
                                <w:rFonts w:ascii="ＭＳ 明朝" w:hAnsi="ＭＳ 明朝" w:cs="Arial" w:hint="eastAsia"/>
                                <w:sz w:val="24"/>
                              </w:rPr>
                              <w:t>２</w:t>
                            </w:r>
                            <w:r w:rsidRPr="00775168">
                              <w:rPr>
                                <w:rFonts w:ascii="ＭＳ 明朝" w:hAnsi="ＭＳ 明朝" w:cs="Arial"/>
                                <w:sz w:val="24"/>
                              </w:rPr>
                              <w:t xml:space="preserve">　</w:t>
                            </w:r>
                            <w:r w:rsidRPr="00775168">
                              <w:rPr>
                                <w:rFonts w:ascii="ＭＳ 明朝" w:hAnsi="ＭＳ 明朝" w:cs="Arial" w:hint="eastAsia"/>
                                <w:sz w:val="24"/>
                              </w:rPr>
                              <w:t>契約担当者は、随意契約によろうとするときは、原則として２人以上の者から見積書を徴さなければならないが、次に掲げるものについては、契約の相手方の見積書を徴取し、予定価格と対査して当該価格が適当であるかどうかを検討し、価額が適正と認められるものについては比較見積を省略することができる。</w:t>
                            </w:r>
                          </w:p>
                        </w:txbxContent>
                      </v:textbox>
                    </v:rect>
                  </w:pict>
                </mc:Fallback>
              </mc:AlternateContent>
            </w:r>
          </w:p>
          <w:p w14:paraId="618A346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0E0872EA"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752D3047"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61A2199D"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22BD85C3"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p>
          <w:p w14:paraId="5BC148A1"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ゴシック" w:eastAsia="ＭＳ ゴシック" w:hAnsi="ＭＳ ゴシック" w:hint="eastAsia"/>
                <w:noProof/>
                <w:sz w:val="24"/>
              </w:rPr>
              <mc:AlternateContent>
                <mc:Choice Requires="wps">
                  <w:drawing>
                    <wp:anchor distT="0" distB="0" distL="114300" distR="114300" simplePos="0" relativeHeight="251708416" behindDoc="0" locked="0" layoutInCell="1" allowOverlap="1" wp14:anchorId="2945115F" wp14:editId="59B827C7">
                      <wp:simplePos x="0" y="0"/>
                      <wp:positionH relativeFrom="column">
                        <wp:posOffset>50165</wp:posOffset>
                      </wp:positionH>
                      <wp:positionV relativeFrom="paragraph">
                        <wp:posOffset>77470</wp:posOffset>
                      </wp:positionV>
                      <wp:extent cx="8618220" cy="1028700"/>
                      <wp:effectExtent l="0" t="0" r="11430" b="19050"/>
                      <wp:wrapNone/>
                      <wp:docPr id="31" name="正方形/長方形 31"/>
                      <wp:cNvGraphicFramePr/>
                      <a:graphic xmlns:a="http://schemas.openxmlformats.org/drawingml/2006/main">
                        <a:graphicData uri="http://schemas.microsoft.com/office/word/2010/wordprocessingShape">
                          <wps:wsp>
                            <wps:cNvSpPr/>
                            <wps:spPr>
                              <a:xfrm>
                                <a:off x="0" y="0"/>
                                <a:ext cx="8618220" cy="1028700"/>
                              </a:xfrm>
                              <a:prstGeom prst="rect">
                                <a:avLst/>
                              </a:prstGeom>
                              <a:solidFill>
                                <a:sysClr val="window" lastClr="FFFFFF"/>
                              </a:solidFill>
                              <a:ln w="6350" cap="flat" cmpd="sng" algn="ctr">
                                <a:solidFill>
                                  <a:sysClr val="windowText" lastClr="000000"/>
                                </a:solidFill>
                                <a:prstDash val="solid"/>
                              </a:ln>
                              <a:effectLst/>
                            </wps:spPr>
                            <wps:txbx>
                              <w:txbxContent>
                                <w:p w14:paraId="7126FC1F" w14:textId="77777777" w:rsidR="00162E53" w:rsidRPr="00775168" w:rsidRDefault="00162E53" w:rsidP="002A322D">
                                  <w:pPr>
                                    <w:autoSpaceDE w:val="0"/>
                                    <w:autoSpaceDN w:val="0"/>
                                    <w:snapToGrid w:val="0"/>
                                    <w:spacing w:line="300" w:lineRule="exact"/>
                                    <w:rPr>
                                      <w:rFonts w:ascii="ＭＳ 明朝" w:hAnsi="ＭＳ 明朝" w:cs="Arial"/>
                                      <w:b/>
                                      <w:sz w:val="24"/>
                                    </w:rPr>
                                  </w:pPr>
                                  <w:r w:rsidRPr="006325B7">
                                    <w:rPr>
                                      <w:rFonts w:ascii="ＭＳ 明朝" w:hAnsi="ＭＳ 明朝" w:cs="Arial" w:hint="eastAsia"/>
                                      <w:b/>
                                      <w:sz w:val="24"/>
                                    </w:rPr>
                                    <w:t>大阪府随意契約</w:t>
                                  </w:r>
                                  <w:r w:rsidRPr="006325B7">
                                    <w:rPr>
                                      <w:rFonts w:ascii="ＭＳ 明朝" w:hAnsi="ＭＳ 明朝" w:cs="Arial"/>
                                      <w:b/>
                                      <w:sz w:val="24"/>
                                    </w:rPr>
                                    <w:t>ガイドライン</w:t>
                                  </w:r>
                                </w:p>
                                <w:p w14:paraId="7FA333B5" w14:textId="77777777" w:rsidR="00162E53" w:rsidRPr="007E1BFF" w:rsidRDefault="00162E53" w:rsidP="002A322D">
                                  <w:pPr>
                                    <w:autoSpaceDE w:val="0"/>
                                    <w:autoSpaceDN w:val="0"/>
                                    <w:snapToGrid w:val="0"/>
                                    <w:spacing w:line="300" w:lineRule="exact"/>
                                    <w:ind w:leftChars="46" w:left="97" w:firstLineChars="100" w:firstLine="240"/>
                                    <w:rPr>
                                      <w:rFonts w:ascii="ＭＳ 明朝" w:hAnsi="ＭＳ 明朝" w:cs="Arial"/>
                                      <w:sz w:val="24"/>
                                    </w:rPr>
                                  </w:pPr>
                                  <w:r w:rsidRPr="00775168">
                                    <w:rPr>
                                      <w:rFonts w:ascii="ＭＳ 明朝" w:hAnsi="ＭＳ 明朝" w:cs="Arial" w:hint="eastAsia"/>
                                      <w:sz w:val="24"/>
                                    </w:rPr>
                                    <w:t>随意契約</w:t>
                                  </w:r>
                                  <w:r w:rsidRPr="00775168">
                                    <w:rPr>
                                      <w:rFonts w:ascii="ＭＳ 明朝" w:hAnsi="ＭＳ 明朝" w:cs="Arial"/>
                                      <w:sz w:val="24"/>
                                    </w:rPr>
                                    <w:t>は、</w:t>
                                  </w:r>
                                  <w:r w:rsidRPr="00775168">
                                    <w:rPr>
                                      <w:rFonts w:ascii="ＭＳ 明朝" w:hAnsi="ＭＳ 明朝" w:cs="Arial" w:hint="eastAsia"/>
                                      <w:sz w:val="24"/>
                                    </w:rPr>
                                    <w:t>単に</w:t>
                                  </w:r>
                                  <w:r w:rsidRPr="00775168">
                                    <w:rPr>
                                      <w:rFonts w:ascii="ＭＳ 明朝" w:hAnsi="ＭＳ 明朝" w:cs="Arial"/>
                                      <w:sz w:val="24"/>
                                    </w:rPr>
                                    <w:t>相手方の</w:t>
                                  </w:r>
                                  <w:r w:rsidRPr="00775168">
                                    <w:rPr>
                                      <w:rFonts w:ascii="ＭＳ 明朝" w:hAnsi="ＭＳ 明朝" w:cs="Arial" w:hint="eastAsia"/>
                                      <w:sz w:val="24"/>
                                    </w:rPr>
                                    <w:t>選定</w:t>
                                  </w:r>
                                  <w:r w:rsidRPr="00775168">
                                    <w:rPr>
                                      <w:rFonts w:ascii="ＭＳ 明朝" w:hAnsi="ＭＳ 明朝" w:cs="Arial"/>
                                      <w:sz w:val="24"/>
                                    </w:rPr>
                                    <w:t>方法についての特例を定めたものにすぎないのであって、不利な条件（</w:t>
                                  </w:r>
                                  <w:r w:rsidRPr="00775168">
                                    <w:rPr>
                                      <w:rFonts w:ascii="ＭＳ 明朝" w:hAnsi="ＭＳ 明朝" w:cs="Arial" w:hint="eastAsia"/>
                                      <w:sz w:val="24"/>
                                    </w:rPr>
                                    <w:t>割高な</w:t>
                                  </w:r>
                                  <w:r w:rsidRPr="00775168">
                                    <w:rPr>
                                      <w:rFonts w:ascii="ＭＳ 明朝" w:hAnsi="ＭＳ 明朝" w:cs="Arial"/>
                                      <w:sz w:val="24"/>
                                    </w:rPr>
                                    <w:t>価格）による契約の締結までを許容したものではない。有利な</w:t>
                                  </w:r>
                                  <w:r w:rsidRPr="00775168">
                                    <w:rPr>
                                      <w:rFonts w:ascii="ＭＳ 明朝" w:hAnsi="ＭＳ 明朝" w:cs="Arial" w:hint="eastAsia"/>
                                      <w:sz w:val="24"/>
                                    </w:rPr>
                                    <w:t>価格</w:t>
                                  </w:r>
                                  <w:r w:rsidRPr="00775168">
                                    <w:rPr>
                                      <w:rFonts w:ascii="ＭＳ 明朝" w:hAnsi="ＭＳ 明朝" w:cs="Arial"/>
                                      <w:sz w:val="24"/>
                                    </w:rPr>
                                    <w:t>によって契約を締結すべきだということは、競争入札であろうとすべての契約方式を通じて適用される不変の大原則である。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5115F" id="正方形/長方形 31" o:spid="_x0000_s1028" style="position:absolute;left:0;text-align:left;margin-left:3.95pt;margin-top:6.1pt;width:678.6pt;height: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" fillcolor="window" strokecolor="windowText" strokeweight=".5pt">
                      <v:textbox>
                        <w:txbxContent>
                          <w:p w14:paraId="7126FC1F" w14:textId="77777777" w:rsidR="00162E53" w:rsidRPr="00775168" w:rsidRDefault="00162E53" w:rsidP="002A322D">
                            <w:pPr>
                              <w:autoSpaceDE w:val="0"/>
                              <w:autoSpaceDN w:val="0"/>
                              <w:snapToGrid w:val="0"/>
                              <w:spacing w:line="300" w:lineRule="exact"/>
                              <w:rPr>
                                <w:rFonts w:ascii="ＭＳ 明朝" w:hAnsi="ＭＳ 明朝" w:cs="Arial"/>
                                <w:b/>
                                <w:sz w:val="24"/>
                              </w:rPr>
                            </w:pPr>
                            <w:r w:rsidRPr="006325B7">
                              <w:rPr>
                                <w:rFonts w:ascii="ＭＳ 明朝" w:hAnsi="ＭＳ 明朝" w:cs="Arial" w:hint="eastAsia"/>
                                <w:b/>
                                <w:sz w:val="24"/>
                              </w:rPr>
                              <w:t>大阪府随意契約</w:t>
                            </w:r>
                            <w:r w:rsidRPr="006325B7">
                              <w:rPr>
                                <w:rFonts w:ascii="ＭＳ 明朝" w:hAnsi="ＭＳ 明朝" w:cs="Arial"/>
                                <w:b/>
                                <w:sz w:val="24"/>
                              </w:rPr>
                              <w:t>ガイドライン</w:t>
                            </w:r>
                          </w:p>
                          <w:p w14:paraId="7FA333B5" w14:textId="77777777" w:rsidR="00162E53" w:rsidRPr="007E1BFF" w:rsidRDefault="00162E53" w:rsidP="002A322D">
                            <w:pPr>
                              <w:autoSpaceDE w:val="0"/>
                              <w:autoSpaceDN w:val="0"/>
                              <w:snapToGrid w:val="0"/>
                              <w:spacing w:line="300" w:lineRule="exact"/>
                              <w:ind w:leftChars="46" w:left="97" w:firstLineChars="100" w:firstLine="240"/>
                              <w:rPr>
                                <w:rFonts w:ascii="ＭＳ 明朝" w:hAnsi="ＭＳ 明朝" w:cs="Arial"/>
                                <w:sz w:val="24"/>
                              </w:rPr>
                            </w:pPr>
                            <w:r w:rsidRPr="00775168">
                              <w:rPr>
                                <w:rFonts w:ascii="ＭＳ 明朝" w:hAnsi="ＭＳ 明朝" w:cs="Arial" w:hint="eastAsia"/>
                                <w:sz w:val="24"/>
                              </w:rPr>
                              <w:t>随意契約</w:t>
                            </w:r>
                            <w:r w:rsidRPr="00775168">
                              <w:rPr>
                                <w:rFonts w:ascii="ＭＳ 明朝" w:hAnsi="ＭＳ 明朝" w:cs="Arial"/>
                                <w:sz w:val="24"/>
                              </w:rPr>
                              <w:t>は、</w:t>
                            </w:r>
                            <w:r w:rsidRPr="00775168">
                              <w:rPr>
                                <w:rFonts w:ascii="ＭＳ 明朝" w:hAnsi="ＭＳ 明朝" w:cs="Arial" w:hint="eastAsia"/>
                                <w:sz w:val="24"/>
                              </w:rPr>
                              <w:t>単に</w:t>
                            </w:r>
                            <w:r w:rsidRPr="00775168">
                              <w:rPr>
                                <w:rFonts w:ascii="ＭＳ 明朝" w:hAnsi="ＭＳ 明朝" w:cs="Arial"/>
                                <w:sz w:val="24"/>
                              </w:rPr>
                              <w:t>相手方の</w:t>
                            </w:r>
                            <w:r w:rsidRPr="00775168">
                              <w:rPr>
                                <w:rFonts w:ascii="ＭＳ 明朝" w:hAnsi="ＭＳ 明朝" w:cs="Arial" w:hint="eastAsia"/>
                                <w:sz w:val="24"/>
                              </w:rPr>
                              <w:t>選定</w:t>
                            </w:r>
                            <w:r w:rsidRPr="00775168">
                              <w:rPr>
                                <w:rFonts w:ascii="ＭＳ 明朝" w:hAnsi="ＭＳ 明朝" w:cs="Arial"/>
                                <w:sz w:val="24"/>
                              </w:rPr>
                              <w:t>方法についての特例を定めたものにすぎないのであって、不利な条件（</w:t>
                            </w:r>
                            <w:r w:rsidRPr="00775168">
                              <w:rPr>
                                <w:rFonts w:ascii="ＭＳ 明朝" w:hAnsi="ＭＳ 明朝" w:cs="Arial" w:hint="eastAsia"/>
                                <w:sz w:val="24"/>
                              </w:rPr>
                              <w:t>割高な</w:t>
                            </w:r>
                            <w:r w:rsidRPr="00775168">
                              <w:rPr>
                                <w:rFonts w:ascii="ＭＳ 明朝" w:hAnsi="ＭＳ 明朝" w:cs="Arial"/>
                                <w:sz w:val="24"/>
                              </w:rPr>
                              <w:t>価格）による契約の締結までを許容したものではない。有利な</w:t>
                            </w:r>
                            <w:r w:rsidRPr="00775168">
                              <w:rPr>
                                <w:rFonts w:ascii="ＭＳ 明朝" w:hAnsi="ＭＳ 明朝" w:cs="Arial" w:hint="eastAsia"/>
                                <w:sz w:val="24"/>
                              </w:rPr>
                              <w:t>価格</w:t>
                            </w:r>
                            <w:r w:rsidRPr="00775168">
                              <w:rPr>
                                <w:rFonts w:ascii="ＭＳ 明朝" w:hAnsi="ＭＳ 明朝" w:cs="Arial"/>
                                <w:sz w:val="24"/>
                              </w:rPr>
                              <w:t>によって契約を締結すべきだということは、競争入札であろうとすべての契約方式を通じて適用される不変の大原則である。</w:t>
                            </w:r>
                          </w:p>
                        </w:txbxContent>
                      </v:textbox>
                    </v:rect>
                  </w:pict>
                </mc:Fallback>
              </mc:AlternateContent>
            </w:r>
          </w:p>
          <w:p w14:paraId="210C2A92"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AC9F3F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0A104CC"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C41FD9F"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2AAB8BB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21C965F"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ゴシック" w:eastAsia="ＭＳ ゴシック" w:hAnsi="ＭＳ ゴシック" w:hint="eastAsia"/>
                <w:noProof/>
                <w:sz w:val="24"/>
              </w:rPr>
              <mc:AlternateContent>
                <mc:Choice Requires="wps">
                  <w:drawing>
                    <wp:anchor distT="0" distB="0" distL="114300" distR="114300" simplePos="0" relativeHeight="251711488" behindDoc="0" locked="0" layoutInCell="1" allowOverlap="1" wp14:anchorId="08DAD4F6" wp14:editId="4E28A8C6">
                      <wp:simplePos x="0" y="0"/>
                      <wp:positionH relativeFrom="column">
                        <wp:posOffset>60325</wp:posOffset>
                      </wp:positionH>
                      <wp:positionV relativeFrom="paragraph">
                        <wp:posOffset>141605</wp:posOffset>
                      </wp:positionV>
                      <wp:extent cx="8618220" cy="1838036"/>
                      <wp:effectExtent l="0" t="0" r="11430" b="10160"/>
                      <wp:wrapNone/>
                      <wp:docPr id="32" name="正方形/長方形 32"/>
                      <wp:cNvGraphicFramePr/>
                      <a:graphic xmlns:a="http://schemas.openxmlformats.org/drawingml/2006/main">
                        <a:graphicData uri="http://schemas.microsoft.com/office/word/2010/wordprocessingShape">
                          <wps:wsp>
                            <wps:cNvSpPr/>
                            <wps:spPr>
                              <a:xfrm>
                                <a:off x="0" y="0"/>
                                <a:ext cx="8618220" cy="1838036"/>
                              </a:xfrm>
                              <a:prstGeom prst="rect">
                                <a:avLst/>
                              </a:prstGeom>
                              <a:solidFill>
                                <a:sysClr val="window" lastClr="FFFFFF"/>
                              </a:solidFill>
                              <a:ln w="6350" cap="flat" cmpd="sng" algn="ctr">
                                <a:solidFill>
                                  <a:sysClr val="windowText" lastClr="000000"/>
                                </a:solidFill>
                                <a:prstDash val="solid"/>
                              </a:ln>
                              <a:effectLst/>
                            </wps:spPr>
                            <wps:txbx>
                              <w:txbxContent>
                                <w:p w14:paraId="2F8786F9" w14:textId="77777777" w:rsidR="00162E53" w:rsidRPr="006720E1" w:rsidRDefault="00162E53" w:rsidP="002A322D">
                                  <w:pPr>
                                    <w:autoSpaceDE w:val="0"/>
                                    <w:autoSpaceDN w:val="0"/>
                                    <w:snapToGrid w:val="0"/>
                                    <w:spacing w:line="300" w:lineRule="exact"/>
                                    <w:ind w:leftChars="46" w:left="338" w:hangingChars="100" w:hanging="241"/>
                                    <w:rPr>
                                      <w:rFonts w:ascii="ＭＳ 明朝" w:hAnsi="ＭＳ 明朝" w:cs="Arial"/>
                                      <w:b/>
                                      <w:sz w:val="24"/>
                                    </w:rPr>
                                  </w:pPr>
                                  <w:r w:rsidRPr="006720E1">
                                    <w:rPr>
                                      <w:rFonts w:ascii="ＭＳ 明朝" w:hAnsi="ＭＳ 明朝" w:cs="Arial" w:hint="eastAsia"/>
                                      <w:b/>
                                      <w:sz w:val="24"/>
                                    </w:rPr>
                                    <w:t>随意契約における価格検証について【契約局の見解】</w:t>
                                  </w:r>
                                </w:p>
                                <w:p w14:paraId="7D51DAC4" w14:textId="77777777" w:rsidR="00162E53" w:rsidRPr="006325B7"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720E1">
                                    <w:rPr>
                                      <w:rFonts w:ascii="ＭＳ 明朝" w:hAnsi="ＭＳ 明朝" w:cs="Arial" w:hint="eastAsia"/>
                                      <w:sz w:val="24"/>
                                    </w:rPr>
                                    <w:t>・予定価格は、府が契約を締結する場合において、その契約金額を決定する基準</w:t>
                                  </w:r>
                                  <w:r w:rsidRPr="006325B7">
                                    <w:rPr>
                                      <w:rFonts w:ascii="ＭＳ 明朝" w:hAnsi="ＭＳ 明朝" w:cs="Arial" w:hint="eastAsia"/>
                                      <w:sz w:val="24"/>
                                    </w:rPr>
                                    <w:t>となる価格であり、随意契約においても設定すべきもの</w:t>
                                  </w:r>
                                </w:p>
                                <w:p w14:paraId="48428903" w14:textId="77777777" w:rsidR="00162E53" w:rsidRPr="006325B7"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325B7">
                                    <w:rPr>
                                      <w:rFonts w:ascii="ＭＳ 明朝" w:hAnsi="ＭＳ 明朝" w:cs="Arial" w:hint="eastAsia"/>
                                      <w:sz w:val="24"/>
                                    </w:rPr>
                                    <w:t>・随意契約を行う場合は、原則と</w:t>
                                  </w:r>
                                  <w:r w:rsidRPr="006325B7">
                                    <w:rPr>
                                      <w:rFonts w:ascii="ＭＳ 明朝" w:hAnsi="ＭＳ 明朝" w:cs="Arial"/>
                                      <w:sz w:val="24"/>
                                    </w:rPr>
                                    <w:t>して</w:t>
                                  </w:r>
                                  <w:r w:rsidRPr="006325B7">
                                    <w:rPr>
                                      <w:rFonts w:ascii="ＭＳ 明朝" w:hAnsi="ＭＳ 明朝" w:cs="Arial" w:hint="eastAsia"/>
                                      <w:sz w:val="24"/>
                                    </w:rPr>
                                    <w:t>２人以上の者から見積書を徴し予定価格の範囲内で最も安価な見積書を提出した者など、適正な価格を契約額とする。また、比較見積を省略する場合は、契約の相手方の見積書を徴取し、予定価格と対査して当該価格が適当であるかどうかを検討し、適正と認められる価格を契約額とする。</w:t>
                                  </w:r>
                                </w:p>
                                <w:p w14:paraId="3B8F2303" w14:textId="77777777" w:rsidR="00162E53" w:rsidRPr="006720E1"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325B7">
                                    <w:rPr>
                                      <w:rFonts w:ascii="ＭＳ 明朝" w:hAnsi="ＭＳ 明朝" w:cs="Arial" w:hint="eastAsia"/>
                                      <w:sz w:val="24"/>
                                    </w:rPr>
                                    <w:t>・予定価格は、契約を行うにあたって、適正な価格とするための基準を定める</w:t>
                                  </w:r>
                                  <w:r w:rsidRPr="006720E1">
                                    <w:rPr>
                                      <w:rFonts w:ascii="ＭＳ 明朝" w:hAnsi="ＭＳ 明朝" w:cs="Arial" w:hint="eastAsia"/>
                                      <w:sz w:val="24"/>
                                    </w:rPr>
                                    <w:t>ものであり、予算額とは別に設定するもの</w:t>
                                  </w:r>
                                </w:p>
                                <w:p w14:paraId="7D3F0BA5" w14:textId="77777777" w:rsidR="00162E53" w:rsidRPr="007E1BFF"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720E1">
                                    <w:rPr>
                                      <w:rFonts w:ascii="ＭＳ 明朝" w:hAnsi="ＭＳ 明朝" w:cs="Arial" w:hint="eastAsia"/>
                                      <w:sz w:val="24"/>
                                    </w:rPr>
                                    <w:t>・契約を行う場合は、予定価格を設定し、価格検証を行うものであり、契約前に予定価格を定めず、契約後に価格検証を行うことは適当でない。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AD4F6" id="正方形/長方形 32" o:spid="_x0000_s1029" style="position:absolute;left:0;text-align:left;margin-left:4.75pt;margin-top:11.15pt;width:678.6pt;height:14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" fillcolor="window" strokecolor="windowText" strokeweight=".5pt">
                      <v:textbox>
                        <w:txbxContent>
                          <w:p w14:paraId="2F8786F9" w14:textId="77777777" w:rsidR="00162E53" w:rsidRPr="006720E1" w:rsidRDefault="00162E53" w:rsidP="002A322D">
                            <w:pPr>
                              <w:autoSpaceDE w:val="0"/>
                              <w:autoSpaceDN w:val="0"/>
                              <w:snapToGrid w:val="0"/>
                              <w:spacing w:line="300" w:lineRule="exact"/>
                              <w:ind w:leftChars="46" w:left="338" w:hangingChars="100" w:hanging="241"/>
                              <w:rPr>
                                <w:rFonts w:ascii="ＭＳ 明朝" w:hAnsi="ＭＳ 明朝" w:cs="Arial"/>
                                <w:b/>
                                <w:sz w:val="24"/>
                              </w:rPr>
                            </w:pPr>
                            <w:r w:rsidRPr="006720E1">
                              <w:rPr>
                                <w:rFonts w:ascii="ＭＳ 明朝" w:hAnsi="ＭＳ 明朝" w:cs="Arial" w:hint="eastAsia"/>
                                <w:b/>
                                <w:sz w:val="24"/>
                              </w:rPr>
                              <w:t>随意契約における価格検証について【契約局の見解】</w:t>
                            </w:r>
                          </w:p>
                          <w:p w14:paraId="7D51DAC4" w14:textId="77777777" w:rsidR="00162E53" w:rsidRPr="006325B7"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720E1">
                              <w:rPr>
                                <w:rFonts w:ascii="ＭＳ 明朝" w:hAnsi="ＭＳ 明朝" w:cs="Arial" w:hint="eastAsia"/>
                                <w:sz w:val="24"/>
                              </w:rPr>
                              <w:t>・予定価格は、府が契約を締結する場合において、その契約金額を決定する基準</w:t>
                            </w:r>
                            <w:r w:rsidRPr="006325B7">
                              <w:rPr>
                                <w:rFonts w:ascii="ＭＳ 明朝" w:hAnsi="ＭＳ 明朝" w:cs="Arial" w:hint="eastAsia"/>
                                <w:sz w:val="24"/>
                              </w:rPr>
                              <w:t>となる価格であり、随意契約においても設定すべきもの</w:t>
                            </w:r>
                          </w:p>
                          <w:p w14:paraId="48428903" w14:textId="77777777" w:rsidR="00162E53" w:rsidRPr="006325B7"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325B7">
                              <w:rPr>
                                <w:rFonts w:ascii="ＭＳ 明朝" w:hAnsi="ＭＳ 明朝" w:cs="Arial" w:hint="eastAsia"/>
                                <w:sz w:val="24"/>
                              </w:rPr>
                              <w:t>・随意契約を行う場合は、原則と</w:t>
                            </w:r>
                            <w:r w:rsidRPr="006325B7">
                              <w:rPr>
                                <w:rFonts w:ascii="ＭＳ 明朝" w:hAnsi="ＭＳ 明朝" w:cs="Arial"/>
                                <w:sz w:val="24"/>
                              </w:rPr>
                              <w:t>して</w:t>
                            </w:r>
                            <w:r w:rsidRPr="006325B7">
                              <w:rPr>
                                <w:rFonts w:ascii="ＭＳ 明朝" w:hAnsi="ＭＳ 明朝" w:cs="Arial" w:hint="eastAsia"/>
                                <w:sz w:val="24"/>
                              </w:rPr>
                              <w:t>２人以上の者から見積書を徴し予定価格の範囲内で最も安価な見積書を提出した者など、適正な価格を契約額とする。また、比較見積を省略する場合は、契約の相手方の見積書を徴取し、予定価格と対査して当該価格が適当であるかどうかを検討し、適正と認められる価格を契約額とする。</w:t>
                            </w:r>
                          </w:p>
                          <w:p w14:paraId="3B8F2303" w14:textId="77777777" w:rsidR="00162E53" w:rsidRPr="006720E1"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325B7">
                              <w:rPr>
                                <w:rFonts w:ascii="ＭＳ 明朝" w:hAnsi="ＭＳ 明朝" w:cs="Arial" w:hint="eastAsia"/>
                                <w:sz w:val="24"/>
                              </w:rPr>
                              <w:t>・予定価格は、契約を行うにあたって、適正な価格とするための基準を定める</w:t>
                            </w:r>
                            <w:r w:rsidRPr="006720E1">
                              <w:rPr>
                                <w:rFonts w:ascii="ＭＳ 明朝" w:hAnsi="ＭＳ 明朝" w:cs="Arial" w:hint="eastAsia"/>
                                <w:sz w:val="24"/>
                              </w:rPr>
                              <w:t>ものであり、予算額とは別に設定するもの</w:t>
                            </w:r>
                          </w:p>
                          <w:p w14:paraId="7D3F0BA5" w14:textId="77777777" w:rsidR="00162E53" w:rsidRPr="007E1BFF" w:rsidRDefault="00162E53" w:rsidP="002A322D">
                            <w:pPr>
                              <w:autoSpaceDE w:val="0"/>
                              <w:autoSpaceDN w:val="0"/>
                              <w:snapToGrid w:val="0"/>
                              <w:spacing w:line="300" w:lineRule="exact"/>
                              <w:ind w:leftChars="46" w:left="337" w:hangingChars="100" w:hanging="240"/>
                              <w:rPr>
                                <w:rFonts w:ascii="ＭＳ 明朝" w:hAnsi="ＭＳ 明朝" w:cs="Arial"/>
                                <w:sz w:val="24"/>
                              </w:rPr>
                            </w:pPr>
                            <w:r w:rsidRPr="006720E1">
                              <w:rPr>
                                <w:rFonts w:ascii="ＭＳ 明朝" w:hAnsi="ＭＳ 明朝" w:cs="Arial" w:hint="eastAsia"/>
                                <w:sz w:val="24"/>
                              </w:rPr>
                              <w:t>・契約を行う場合は、予定価格を設定し、価格検証を行うものであり、契約前に予定価格を定めず、契約後に価格検証を行うことは適当でない。</w:t>
                            </w:r>
                          </w:p>
                        </w:txbxContent>
                      </v:textbox>
                    </v:rect>
                  </w:pict>
                </mc:Fallback>
              </mc:AlternateContent>
            </w:r>
          </w:p>
          <w:p w14:paraId="6DC183A4"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3E40F35"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F283BFF"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5927403"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E7970C7"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3E86C64"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69319F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457BFD9"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05679445"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1AFC38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EECEF2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2A08928"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3BAAE74"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BC379B2"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lastRenderedPageBreak/>
              <w:t>（３）別途業務契約の執行について</w:t>
            </w:r>
          </w:p>
          <w:p w14:paraId="45208E89"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・別途業務契約の執行においては、本体契約と異なり、発生した個別業務ごとに業務依頼書により、その都度指定管理者へ指示</w:t>
            </w:r>
          </w:p>
          <w:p w14:paraId="0D08F4C4"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・業務依頼書で指示する際、指定管理者が業者から徴取した見積書（１者）を添付しているが、この段階でも価格検証を行っていない。</w:t>
            </w:r>
          </w:p>
          <w:p w14:paraId="2BA2B242" w14:textId="77777777" w:rsidR="002A322D" w:rsidRPr="004D330F" w:rsidRDefault="002A322D" w:rsidP="002C3857">
            <w:pPr>
              <w:autoSpaceDE w:val="0"/>
              <w:autoSpaceDN w:val="0"/>
              <w:snapToGrid w:val="0"/>
              <w:spacing w:line="300" w:lineRule="exact"/>
              <w:ind w:firstLineChars="100" w:firstLine="240"/>
              <w:rPr>
                <w:rFonts w:ascii="ＭＳ 明朝" w:hAnsi="ＭＳ 明朝" w:cs="Arial"/>
                <w:sz w:val="24"/>
              </w:rPr>
            </w:pPr>
            <w:r w:rsidRPr="004D330F">
              <w:rPr>
                <w:rFonts w:ascii="ＭＳ 明朝" w:hAnsi="ＭＳ 明朝" w:cs="Arial" w:hint="eastAsia"/>
                <w:sz w:val="24"/>
              </w:rPr>
              <w:t>・指定管理者への業務依頼は、指定管理者単位ではなく、原則、団地単位で依頼</w:t>
            </w:r>
          </w:p>
          <w:p w14:paraId="1B9D6A84"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・指定管理者が府から指示を受けた業務の工事等発注については、指定管理者が受注業者を決定し、実施</w:t>
            </w:r>
          </w:p>
          <w:p w14:paraId="010C09F2" w14:textId="77777777" w:rsidR="002A322D" w:rsidRPr="004D330F" w:rsidRDefault="002A322D" w:rsidP="002C3857">
            <w:pPr>
              <w:autoSpaceDE w:val="0"/>
              <w:autoSpaceDN w:val="0"/>
              <w:snapToGrid w:val="0"/>
              <w:spacing w:line="300" w:lineRule="exact"/>
              <w:ind w:firstLineChars="100" w:firstLine="240"/>
              <w:rPr>
                <w:rFonts w:ascii="ＭＳ 明朝" w:hAnsi="ＭＳ 明朝" w:cs="Arial"/>
                <w:sz w:val="24"/>
              </w:rPr>
            </w:pPr>
            <w:r w:rsidRPr="004D330F">
              <w:rPr>
                <w:rFonts w:ascii="ＭＳ 明朝" w:hAnsi="ＭＳ 明朝" w:cs="Arial" w:hint="eastAsia"/>
                <w:sz w:val="24"/>
              </w:rPr>
              <w:t>・業務完了後、検査</w:t>
            </w:r>
          </w:p>
          <w:p w14:paraId="45E64109" w14:textId="77777777" w:rsidR="002A322D" w:rsidRPr="004D330F" w:rsidRDefault="002A322D" w:rsidP="002C3857">
            <w:pPr>
              <w:autoSpaceDE w:val="0"/>
              <w:autoSpaceDN w:val="0"/>
              <w:snapToGrid w:val="0"/>
              <w:spacing w:line="300" w:lineRule="exact"/>
              <w:ind w:firstLineChars="100" w:firstLine="240"/>
              <w:rPr>
                <w:rFonts w:ascii="ＭＳ 明朝" w:hAnsi="ＭＳ 明朝" w:cs="Arial"/>
                <w:sz w:val="24"/>
              </w:rPr>
            </w:pPr>
            <w:r w:rsidRPr="004D330F">
              <w:rPr>
                <w:rFonts w:ascii="ＭＳ 明朝" w:hAnsi="ＭＳ 明朝" w:cs="Arial" w:hint="eastAsia"/>
                <w:sz w:val="24"/>
              </w:rPr>
              <w:t>・個々の検査完了後、要した費用について支払</w:t>
            </w:r>
          </w:p>
          <w:p w14:paraId="2D59D1FC"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・価格検証については、業務完了後の検査において、個別業務の発注金額が過去の実績額を勘案し適当な額であるかの価格検証を行っているとしている。</w:t>
            </w:r>
          </w:p>
          <w:p w14:paraId="69D97C13"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・個別の業務依頼の手続については、契約書等には規定していない。</w:t>
            </w:r>
          </w:p>
          <w:p w14:paraId="5779C256"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・本体契約締結前に、履行に必要な事務処理等について説明し、その中で業務フローや依頼文書様式等を示しているとしている。</w:t>
            </w:r>
          </w:p>
          <w:p w14:paraId="75214A7C"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93370CF"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（４）業務依頼の遡りについて</w:t>
            </w:r>
          </w:p>
          <w:p w14:paraId="657B6F1E"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・下記のとおり業務依頼に際し、依頼日を遡っている事例があった。</w:t>
            </w:r>
          </w:p>
          <w:p w14:paraId="4B62BB66" w14:textId="77777777" w:rsidR="002A322D" w:rsidRPr="004D330F" w:rsidRDefault="002A322D" w:rsidP="002C3857">
            <w:pPr>
              <w:ind w:firstLineChars="100" w:firstLine="241"/>
              <w:rPr>
                <w:rFonts w:ascii="ＭＳ 明朝" w:hAnsi="ＭＳ 明朝"/>
                <w:b/>
                <w:sz w:val="24"/>
              </w:rPr>
            </w:pPr>
            <w:r w:rsidRPr="004D330F">
              <w:rPr>
                <w:rFonts w:ascii="ＭＳ 明朝" w:hAnsi="ＭＳ 明朝" w:hint="eastAsia"/>
                <w:b/>
                <w:sz w:val="24"/>
              </w:rPr>
              <w:t>依頼日を遡っている事例</w:t>
            </w:r>
          </w:p>
          <w:p w14:paraId="25BC084E" w14:textId="77777777" w:rsidR="002A322D" w:rsidRPr="004D330F" w:rsidRDefault="002A322D" w:rsidP="002C3857">
            <w:pPr>
              <w:tabs>
                <w:tab w:val="left" w:pos="9495"/>
              </w:tabs>
              <w:ind w:firstLineChars="100" w:firstLine="240"/>
              <w:rPr>
                <w:rFonts w:ascii="ＭＳ 明朝" w:hAnsi="ＭＳ 明朝"/>
                <w:sz w:val="24"/>
              </w:rPr>
            </w:pPr>
            <w:r w:rsidRPr="004D330F">
              <w:rPr>
                <w:rFonts w:ascii="ＭＳ 明朝" w:hAnsi="ＭＳ 明朝" w:hint="eastAsia"/>
                <w:sz w:val="24"/>
              </w:rPr>
              <w:t>業務依頼例１：アスベスト含有調査業務</w:t>
            </w:r>
          </w:p>
          <w:tbl>
            <w:tblPr>
              <w:tblW w:w="13186" w:type="dxa"/>
              <w:jc w:val="right"/>
              <w:tblLayout w:type="fixed"/>
              <w:tblCellMar>
                <w:left w:w="99" w:type="dxa"/>
                <w:right w:w="99" w:type="dxa"/>
              </w:tblCellMar>
              <w:tblLook w:val="04A0" w:firstRow="1" w:lastRow="0" w:firstColumn="1" w:lastColumn="0" w:noHBand="0" w:noVBand="1"/>
            </w:tblPr>
            <w:tblGrid>
              <w:gridCol w:w="418"/>
              <w:gridCol w:w="2259"/>
              <w:gridCol w:w="4246"/>
              <w:gridCol w:w="1689"/>
              <w:gridCol w:w="1458"/>
              <w:gridCol w:w="1458"/>
              <w:gridCol w:w="1658"/>
            </w:tblGrid>
            <w:tr w:rsidR="002A322D" w:rsidRPr="004D330F" w14:paraId="7A222B1A" w14:textId="77777777" w:rsidTr="00162E53">
              <w:trPr>
                <w:trHeight w:val="27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606B"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 xml:space="preserve">　</w:t>
                  </w:r>
                </w:p>
              </w:tc>
              <w:tc>
                <w:tcPr>
                  <w:tcW w:w="2259" w:type="dxa"/>
                  <w:tcBorders>
                    <w:top w:val="single" w:sz="4" w:space="0" w:color="auto"/>
                    <w:left w:val="nil"/>
                    <w:bottom w:val="single" w:sz="4" w:space="0" w:color="auto"/>
                    <w:right w:val="single" w:sz="4" w:space="0" w:color="auto"/>
                  </w:tcBorders>
                  <w:vAlign w:val="center"/>
                </w:tcPr>
                <w:p w14:paraId="7F5AB8AB"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依頼番号</w:t>
                  </w:r>
                </w:p>
              </w:tc>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B631E"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依頼内容</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70C65E6C"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概算金額(円</w:t>
                  </w:r>
                  <w:r w:rsidRPr="004D330F">
                    <w:rPr>
                      <w:rFonts w:ascii="ＭＳ 明朝" w:hAnsi="ＭＳ 明朝" w:cs="ＭＳ Ｐゴシック"/>
                      <w:kern w:val="0"/>
                      <w:sz w:val="24"/>
                      <w:szCs w:val="22"/>
                    </w:rPr>
                    <w:t>)</w:t>
                  </w:r>
                </w:p>
              </w:tc>
              <w:tc>
                <w:tcPr>
                  <w:tcW w:w="1458" w:type="dxa"/>
                  <w:tcBorders>
                    <w:top w:val="single" w:sz="4" w:space="0" w:color="auto"/>
                    <w:left w:val="nil"/>
                    <w:bottom w:val="single" w:sz="4" w:space="0" w:color="auto"/>
                    <w:right w:val="single" w:sz="4" w:space="0" w:color="auto"/>
                  </w:tcBorders>
                  <w:vAlign w:val="center"/>
                </w:tcPr>
                <w:p w14:paraId="05213DFD"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Cs w:val="21"/>
                    </w:rPr>
                  </w:pPr>
                  <w:r w:rsidRPr="004D330F">
                    <w:rPr>
                      <w:rFonts w:ascii="ＭＳ 明朝" w:hAnsi="ＭＳ 明朝" w:cs="ＭＳ Ｐゴシック" w:hint="eastAsia"/>
                      <w:kern w:val="0"/>
                      <w:szCs w:val="21"/>
                    </w:rPr>
                    <w:t>遡った依頼日</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C3FC" w14:textId="77777777" w:rsidR="002A322D" w:rsidRPr="004D330F" w:rsidRDefault="002A322D" w:rsidP="00CF2768">
                  <w:pPr>
                    <w:framePr w:hSpace="142" w:wrap="around" w:vAnchor="text" w:hAnchor="margin" w:xAlign="center" w:y="2"/>
                    <w:widowControl/>
                    <w:spacing w:line="260" w:lineRule="exact"/>
                    <w:rPr>
                      <w:rFonts w:ascii="ＭＳ 明朝" w:hAnsi="ＭＳ 明朝" w:cs="ＭＳ Ｐゴシック"/>
                      <w:kern w:val="0"/>
                      <w:sz w:val="24"/>
                    </w:rPr>
                  </w:pPr>
                  <w:r w:rsidRPr="004D330F">
                    <w:rPr>
                      <w:rFonts w:ascii="ＭＳ 明朝" w:hAnsi="ＭＳ 明朝" w:cs="ＭＳ Ｐゴシック" w:hint="eastAsia"/>
                      <w:kern w:val="0"/>
                      <w:sz w:val="24"/>
                    </w:rPr>
                    <w:t>分析結果報告書提出日</w:t>
                  </w:r>
                </w:p>
              </w:tc>
              <w:tc>
                <w:tcPr>
                  <w:tcW w:w="1658" w:type="dxa"/>
                  <w:tcBorders>
                    <w:top w:val="single" w:sz="4" w:space="0" w:color="auto"/>
                    <w:left w:val="single" w:sz="4" w:space="0" w:color="auto"/>
                    <w:bottom w:val="single" w:sz="4" w:space="0" w:color="auto"/>
                    <w:right w:val="single" w:sz="4" w:space="0" w:color="auto"/>
                  </w:tcBorders>
                  <w:vAlign w:val="center"/>
                </w:tcPr>
                <w:p w14:paraId="139299C7"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決裁日</w:t>
                  </w:r>
                </w:p>
              </w:tc>
            </w:tr>
            <w:tr w:rsidR="002A322D" w:rsidRPr="004D330F" w14:paraId="37AE6CE1"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C6D0C"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①</w:t>
                  </w:r>
                </w:p>
              </w:tc>
              <w:tc>
                <w:tcPr>
                  <w:tcW w:w="2259" w:type="dxa"/>
                  <w:tcBorders>
                    <w:top w:val="single" w:sz="4" w:space="0" w:color="auto"/>
                    <w:left w:val="nil"/>
                    <w:bottom w:val="single" w:sz="4" w:space="0" w:color="auto"/>
                    <w:right w:val="single" w:sz="4" w:space="0" w:color="auto"/>
                  </w:tcBorders>
                </w:tcPr>
                <w:p w14:paraId="22502EB7"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公建住設第2321号</w:t>
                  </w:r>
                </w:p>
              </w:tc>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CF5A6"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大阪府営原山台３丁住宅</w:t>
                  </w:r>
                </w:p>
                <w:p w14:paraId="6708D2F8"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アスベスト含有調査業務をお願いします。</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58926310" w14:textId="77777777" w:rsidR="002A322D" w:rsidRPr="004D330F" w:rsidRDefault="002A322D" w:rsidP="00CF2768">
                  <w:pPr>
                    <w:framePr w:hSpace="142" w:wrap="around" w:vAnchor="text" w:hAnchor="margin" w:xAlign="center" w:y="2"/>
                    <w:widowControl/>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4,514,400</w:t>
                  </w:r>
                </w:p>
              </w:tc>
              <w:tc>
                <w:tcPr>
                  <w:tcW w:w="1458" w:type="dxa"/>
                  <w:tcBorders>
                    <w:top w:val="single" w:sz="4" w:space="0" w:color="auto"/>
                    <w:left w:val="nil"/>
                    <w:bottom w:val="single" w:sz="4" w:space="0" w:color="auto"/>
                    <w:right w:val="single" w:sz="4" w:space="0" w:color="auto"/>
                  </w:tcBorders>
                  <w:vAlign w:val="center"/>
                </w:tcPr>
                <w:p w14:paraId="02EF3708"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9</w:t>
                  </w:r>
                  <w:r w:rsidRPr="004D330F">
                    <w:rPr>
                      <w:rFonts w:ascii="ＭＳ 明朝" w:hAnsi="ＭＳ 明朝" w:cs="ＭＳ Ｐゴシック"/>
                      <w:kern w:val="0"/>
                      <w:sz w:val="24"/>
                      <w:szCs w:val="22"/>
                    </w:rPr>
                    <w:t>.4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ED5B2"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10</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31</w:t>
                  </w:r>
                </w:p>
              </w:tc>
              <w:tc>
                <w:tcPr>
                  <w:tcW w:w="1658" w:type="dxa"/>
                  <w:tcBorders>
                    <w:top w:val="single" w:sz="4" w:space="0" w:color="auto"/>
                    <w:left w:val="single" w:sz="4" w:space="0" w:color="auto"/>
                    <w:bottom w:val="single" w:sz="4" w:space="0" w:color="auto"/>
                    <w:right w:val="single" w:sz="4" w:space="0" w:color="auto"/>
                  </w:tcBorders>
                  <w:vAlign w:val="center"/>
                </w:tcPr>
                <w:p w14:paraId="6FF8D273"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w:t>
                  </w:r>
                  <w:r w:rsidRPr="004D330F">
                    <w:rPr>
                      <w:rFonts w:ascii="ＭＳ 明朝" w:hAnsi="ＭＳ 明朝" w:cs="ＭＳ Ｐゴシック" w:hint="eastAsia"/>
                      <w:kern w:val="0"/>
                      <w:sz w:val="24"/>
                      <w:szCs w:val="22"/>
                    </w:rPr>
                    <w:t>11</w:t>
                  </w:r>
                  <w:r w:rsidRPr="004D330F">
                    <w:rPr>
                      <w:rFonts w:ascii="ＭＳ 明朝" w:hAnsi="ＭＳ 明朝" w:cs="ＭＳ Ｐゴシック"/>
                      <w:kern w:val="0"/>
                      <w:sz w:val="24"/>
                      <w:szCs w:val="22"/>
                    </w:rPr>
                    <w:t>.15</w:t>
                  </w:r>
                </w:p>
              </w:tc>
            </w:tr>
            <w:tr w:rsidR="002A322D" w:rsidRPr="004D330F" w14:paraId="7AB177E0"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3CB2E"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②</w:t>
                  </w:r>
                </w:p>
              </w:tc>
              <w:tc>
                <w:tcPr>
                  <w:tcW w:w="2259" w:type="dxa"/>
                  <w:tcBorders>
                    <w:top w:val="single" w:sz="4" w:space="0" w:color="auto"/>
                    <w:left w:val="nil"/>
                    <w:bottom w:val="single" w:sz="4" w:space="0" w:color="auto"/>
                    <w:right w:val="single" w:sz="4" w:space="0" w:color="auto"/>
                  </w:tcBorders>
                </w:tcPr>
                <w:p w14:paraId="75E67C93"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公建住設第2322号</w:t>
                  </w:r>
                </w:p>
              </w:tc>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5FD94"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大阪府営高倉台第３住宅</w:t>
                  </w:r>
                </w:p>
                <w:p w14:paraId="661DD913"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アスベスト含有調査業務をお願いします。</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221DA497" w14:textId="77777777" w:rsidR="002A322D" w:rsidRPr="004D330F" w:rsidRDefault="002A322D" w:rsidP="00CF2768">
                  <w:pPr>
                    <w:framePr w:hSpace="142" w:wrap="around" w:vAnchor="text" w:hAnchor="margin" w:xAlign="center" w:y="2"/>
                    <w:widowControl/>
                    <w:wordWrap w:val="0"/>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1,803,600</w:t>
                  </w:r>
                </w:p>
              </w:tc>
              <w:tc>
                <w:tcPr>
                  <w:tcW w:w="1458" w:type="dxa"/>
                  <w:tcBorders>
                    <w:top w:val="single" w:sz="4" w:space="0" w:color="auto"/>
                    <w:left w:val="nil"/>
                    <w:bottom w:val="single" w:sz="4" w:space="0" w:color="auto"/>
                    <w:right w:val="single" w:sz="4" w:space="0" w:color="auto"/>
                  </w:tcBorders>
                  <w:vAlign w:val="center"/>
                </w:tcPr>
                <w:p w14:paraId="664003E7"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9</w:t>
                  </w:r>
                  <w:r w:rsidRPr="004D330F">
                    <w:rPr>
                      <w:rFonts w:ascii="ＭＳ 明朝" w:hAnsi="ＭＳ 明朝" w:cs="ＭＳ Ｐゴシック"/>
                      <w:kern w:val="0"/>
                      <w:sz w:val="24"/>
                      <w:szCs w:val="22"/>
                    </w:rPr>
                    <w:t>.4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2A6F6"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10</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1</w:t>
                  </w:r>
                  <w:r w:rsidRPr="004D330F">
                    <w:rPr>
                      <w:rFonts w:ascii="ＭＳ 明朝" w:hAnsi="ＭＳ 明朝" w:cs="ＭＳ Ｐゴシック"/>
                      <w:kern w:val="0"/>
                      <w:sz w:val="24"/>
                      <w:szCs w:val="22"/>
                    </w:rPr>
                    <w:t>4</w:t>
                  </w:r>
                </w:p>
              </w:tc>
              <w:tc>
                <w:tcPr>
                  <w:tcW w:w="1658" w:type="dxa"/>
                  <w:tcBorders>
                    <w:top w:val="single" w:sz="4" w:space="0" w:color="auto"/>
                    <w:left w:val="single" w:sz="4" w:space="0" w:color="auto"/>
                    <w:bottom w:val="single" w:sz="4" w:space="0" w:color="auto"/>
                    <w:right w:val="single" w:sz="4" w:space="0" w:color="auto"/>
                  </w:tcBorders>
                  <w:vAlign w:val="center"/>
                </w:tcPr>
                <w:p w14:paraId="522BF060"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w:t>
                  </w:r>
                  <w:r w:rsidRPr="004D330F">
                    <w:rPr>
                      <w:rFonts w:ascii="ＭＳ 明朝" w:hAnsi="ＭＳ 明朝" w:cs="ＭＳ Ｐゴシック" w:hint="eastAsia"/>
                      <w:kern w:val="0"/>
                      <w:sz w:val="24"/>
                      <w:szCs w:val="22"/>
                    </w:rPr>
                    <w:t>11</w:t>
                  </w:r>
                  <w:r w:rsidRPr="004D330F">
                    <w:rPr>
                      <w:rFonts w:ascii="ＭＳ 明朝" w:hAnsi="ＭＳ 明朝" w:cs="ＭＳ Ｐゴシック"/>
                      <w:kern w:val="0"/>
                      <w:sz w:val="24"/>
                      <w:szCs w:val="22"/>
                    </w:rPr>
                    <w:t>.15</w:t>
                  </w:r>
                </w:p>
              </w:tc>
            </w:tr>
            <w:tr w:rsidR="002A322D" w:rsidRPr="004D330F" w14:paraId="1408992A"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0C6E3"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③</w:t>
                  </w:r>
                </w:p>
              </w:tc>
              <w:tc>
                <w:tcPr>
                  <w:tcW w:w="2259" w:type="dxa"/>
                  <w:tcBorders>
                    <w:top w:val="single" w:sz="4" w:space="0" w:color="auto"/>
                    <w:left w:val="nil"/>
                    <w:bottom w:val="single" w:sz="4" w:space="0" w:color="auto"/>
                    <w:right w:val="single" w:sz="4" w:space="0" w:color="auto"/>
                  </w:tcBorders>
                </w:tcPr>
                <w:p w14:paraId="06EAA558"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公建住設第2323号</w:t>
                  </w:r>
                </w:p>
              </w:tc>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5E141"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大阪府営晴美台第４住宅</w:t>
                  </w:r>
                </w:p>
                <w:p w14:paraId="122F74F9"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アスベスト含有調査業務をお願いします。</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41A73FC3" w14:textId="77777777" w:rsidR="002A322D" w:rsidRPr="004D330F" w:rsidRDefault="002A322D" w:rsidP="00CF2768">
                  <w:pPr>
                    <w:framePr w:hSpace="142" w:wrap="around" w:vAnchor="text" w:hAnchor="margin" w:xAlign="center" w:y="2"/>
                    <w:widowControl/>
                    <w:jc w:val="right"/>
                    <w:rPr>
                      <w:rFonts w:ascii="ＭＳ 明朝" w:hAnsi="ＭＳ 明朝" w:cs="ＭＳ Ｐゴシック"/>
                      <w:kern w:val="0"/>
                      <w:sz w:val="24"/>
                      <w:szCs w:val="22"/>
                    </w:rPr>
                  </w:pPr>
                  <w:r w:rsidRPr="004D330F">
                    <w:rPr>
                      <w:rFonts w:ascii="ＭＳ 明朝" w:hAnsi="ＭＳ 明朝" w:cs="ＭＳ Ｐゴシック"/>
                      <w:kern w:val="0"/>
                      <w:sz w:val="24"/>
                      <w:szCs w:val="22"/>
                    </w:rPr>
                    <w:t>2,689,200</w:t>
                  </w:r>
                </w:p>
              </w:tc>
              <w:tc>
                <w:tcPr>
                  <w:tcW w:w="1458" w:type="dxa"/>
                  <w:tcBorders>
                    <w:top w:val="single" w:sz="4" w:space="0" w:color="auto"/>
                    <w:left w:val="nil"/>
                    <w:bottom w:val="single" w:sz="4" w:space="0" w:color="auto"/>
                    <w:right w:val="single" w:sz="4" w:space="0" w:color="auto"/>
                  </w:tcBorders>
                  <w:vAlign w:val="center"/>
                </w:tcPr>
                <w:p w14:paraId="4845E45F"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9</w:t>
                  </w:r>
                  <w:r w:rsidRPr="004D330F">
                    <w:rPr>
                      <w:rFonts w:ascii="ＭＳ 明朝" w:hAnsi="ＭＳ 明朝" w:cs="ＭＳ Ｐゴシック"/>
                      <w:kern w:val="0"/>
                      <w:sz w:val="24"/>
                      <w:szCs w:val="22"/>
                    </w:rPr>
                    <w:t>.4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6E3C2"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10</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30</w:t>
                  </w:r>
                </w:p>
              </w:tc>
              <w:tc>
                <w:tcPr>
                  <w:tcW w:w="1658" w:type="dxa"/>
                  <w:tcBorders>
                    <w:top w:val="single" w:sz="4" w:space="0" w:color="auto"/>
                    <w:left w:val="single" w:sz="4" w:space="0" w:color="auto"/>
                    <w:bottom w:val="single" w:sz="4" w:space="0" w:color="auto"/>
                    <w:right w:val="single" w:sz="4" w:space="0" w:color="auto"/>
                  </w:tcBorders>
                  <w:vAlign w:val="center"/>
                </w:tcPr>
                <w:p w14:paraId="6C6C5BBF"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w:t>
                  </w:r>
                  <w:r w:rsidRPr="004D330F">
                    <w:rPr>
                      <w:rFonts w:ascii="ＭＳ 明朝" w:hAnsi="ＭＳ 明朝" w:cs="ＭＳ Ｐゴシック" w:hint="eastAsia"/>
                      <w:kern w:val="0"/>
                      <w:sz w:val="24"/>
                      <w:szCs w:val="22"/>
                    </w:rPr>
                    <w:t>11</w:t>
                  </w:r>
                  <w:r w:rsidRPr="004D330F">
                    <w:rPr>
                      <w:rFonts w:ascii="ＭＳ 明朝" w:hAnsi="ＭＳ 明朝" w:cs="ＭＳ Ｐゴシック"/>
                      <w:kern w:val="0"/>
                      <w:sz w:val="24"/>
                      <w:szCs w:val="22"/>
                    </w:rPr>
                    <w:t>.15</w:t>
                  </w:r>
                </w:p>
              </w:tc>
            </w:tr>
            <w:tr w:rsidR="002A322D" w:rsidRPr="004D330F" w14:paraId="6E403EE7"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8D97"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④</w:t>
                  </w:r>
                </w:p>
              </w:tc>
              <w:tc>
                <w:tcPr>
                  <w:tcW w:w="2259" w:type="dxa"/>
                  <w:tcBorders>
                    <w:top w:val="single" w:sz="4" w:space="0" w:color="auto"/>
                    <w:left w:val="nil"/>
                    <w:bottom w:val="single" w:sz="4" w:space="0" w:color="auto"/>
                    <w:right w:val="single" w:sz="4" w:space="0" w:color="auto"/>
                  </w:tcBorders>
                </w:tcPr>
                <w:p w14:paraId="7C8CAF92"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公建住設第2324号</w:t>
                  </w:r>
                </w:p>
              </w:tc>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86C73"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大阪府営槇塚台第１住宅</w:t>
                  </w:r>
                </w:p>
                <w:p w14:paraId="5BA54DB8"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アスベスト含有調査業務をお願いします。</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6FA372CB" w14:textId="77777777" w:rsidR="002A322D" w:rsidRPr="004D330F" w:rsidRDefault="002A322D" w:rsidP="00CF2768">
                  <w:pPr>
                    <w:framePr w:hSpace="142" w:wrap="around" w:vAnchor="text" w:hAnchor="margin" w:xAlign="center" w:y="2"/>
                    <w:widowControl/>
                    <w:wordWrap w:val="0"/>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 xml:space="preserve"> 2,689,200</w:t>
                  </w:r>
                </w:p>
              </w:tc>
              <w:tc>
                <w:tcPr>
                  <w:tcW w:w="1458" w:type="dxa"/>
                  <w:tcBorders>
                    <w:top w:val="single" w:sz="4" w:space="0" w:color="auto"/>
                    <w:left w:val="nil"/>
                    <w:bottom w:val="single" w:sz="4" w:space="0" w:color="auto"/>
                    <w:right w:val="single" w:sz="4" w:space="0" w:color="auto"/>
                  </w:tcBorders>
                  <w:vAlign w:val="center"/>
                </w:tcPr>
                <w:p w14:paraId="6C77C59D"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9</w:t>
                  </w:r>
                  <w:r w:rsidRPr="004D330F">
                    <w:rPr>
                      <w:rFonts w:ascii="ＭＳ 明朝" w:hAnsi="ＭＳ 明朝" w:cs="ＭＳ Ｐゴシック"/>
                      <w:kern w:val="0"/>
                      <w:sz w:val="24"/>
                      <w:szCs w:val="22"/>
                    </w:rPr>
                    <w:t>.4</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4F938"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10</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31</w:t>
                  </w:r>
                </w:p>
              </w:tc>
              <w:tc>
                <w:tcPr>
                  <w:tcW w:w="1658" w:type="dxa"/>
                  <w:tcBorders>
                    <w:top w:val="single" w:sz="4" w:space="0" w:color="auto"/>
                    <w:left w:val="single" w:sz="4" w:space="0" w:color="auto"/>
                    <w:bottom w:val="single" w:sz="4" w:space="0" w:color="auto"/>
                    <w:right w:val="single" w:sz="4" w:space="0" w:color="auto"/>
                  </w:tcBorders>
                  <w:vAlign w:val="center"/>
                </w:tcPr>
                <w:p w14:paraId="7039A372"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w:t>
                  </w:r>
                  <w:r w:rsidRPr="004D330F">
                    <w:rPr>
                      <w:rFonts w:ascii="ＭＳ 明朝" w:hAnsi="ＭＳ 明朝" w:cs="ＭＳ Ｐゴシック" w:hint="eastAsia"/>
                      <w:kern w:val="0"/>
                      <w:sz w:val="24"/>
                      <w:szCs w:val="22"/>
                    </w:rPr>
                    <w:t>11</w:t>
                  </w:r>
                  <w:r w:rsidRPr="004D330F">
                    <w:rPr>
                      <w:rFonts w:ascii="ＭＳ 明朝" w:hAnsi="ＭＳ 明朝" w:cs="ＭＳ Ｐゴシック"/>
                      <w:kern w:val="0"/>
                      <w:sz w:val="24"/>
                      <w:szCs w:val="22"/>
                    </w:rPr>
                    <w:t>.15</w:t>
                  </w:r>
                </w:p>
              </w:tc>
            </w:tr>
          </w:tbl>
          <w:p w14:paraId="31BA12BD" w14:textId="77777777" w:rsidR="002A322D" w:rsidRPr="004D330F" w:rsidRDefault="002A322D" w:rsidP="002C3857">
            <w:pPr>
              <w:ind w:firstLineChars="100" w:firstLine="240"/>
              <w:rPr>
                <w:rFonts w:ascii="ＭＳ 明朝" w:hAnsi="ＭＳ 明朝"/>
                <w:sz w:val="24"/>
              </w:rPr>
            </w:pPr>
            <w:r w:rsidRPr="004D330F">
              <w:rPr>
                <w:rFonts w:ascii="ＭＳ 明朝" w:hAnsi="ＭＳ 明朝" w:hint="eastAsia"/>
                <w:sz w:val="24"/>
              </w:rPr>
              <w:t>業務依頼例２：空家閉鎖業務</w:t>
            </w:r>
          </w:p>
          <w:tbl>
            <w:tblPr>
              <w:tblW w:w="13111" w:type="dxa"/>
              <w:tblInd w:w="522" w:type="dxa"/>
              <w:tblLayout w:type="fixed"/>
              <w:tblCellMar>
                <w:left w:w="99" w:type="dxa"/>
                <w:right w:w="99" w:type="dxa"/>
              </w:tblCellMar>
              <w:tblLook w:val="04A0" w:firstRow="1" w:lastRow="0" w:firstColumn="1" w:lastColumn="0" w:noHBand="0" w:noVBand="1"/>
            </w:tblPr>
            <w:tblGrid>
              <w:gridCol w:w="418"/>
              <w:gridCol w:w="2331"/>
              <w:gridCol w:w="4099"/>
              <w:gridCol w:w="1699"/>
              <w:gridCol w:w="1542"/>
              <w:gridCol w:w="1441"/>
              <w:gridCol w:w="1581"/>
            </w:tblGrid>
            <w:tr w:rsidR="002A322D" w:rsidRPr="004D330F" w14:paraId="4FDFC6FC" w14:textId="77777777" w:rsidTr="00162E53">
              <w:trPr>
                <w:trHeight w:val="270"/>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DA903"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 xml:space="preserve">　</w:t>
                  </w:r>
                </w:p>
              </w:tc>
              <w:tc>
                <w:tcPr>
                  <w:tcW w:w="2331" w:type="dxa"/>
                  <w:tcBorders>
                    <w:top w:val="single" w:sz="4" w:space="0" w:color="auto"/>
                    <w:left w:val="nil"/>
                    <w:bottom w:val="single" w:sz="4" w:space="0" w:color="auto"/>
                    <w:right w:val="single" w:sz="4" w:space="0" w:color="auto"/>
                  </w:tcBorders>
                  <w:vAlign w:val="center"/>
                </w:tcPr>
                <w:p w14:paraId="6BF9B573"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依頼番号</w:t>
                  </w:r>
                </w:p>
              </w:tc>
              <w:tc>
                <w:tcPr>
                  <w:tcW w:w="4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2E30D"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依頼内容</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14:paraId="1ABD67AE"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概算金額(円</w:t>
                  </w:r>
                  <w:r w:rsidRPr="004D330F">
                    <w:rPr>
                      <w:rFonts w:ascii="ＭＳ 明朝" w:hAnsi="ＭＳ 明朝" w:cs="ＭＳ Ｐゴシック"/>
                      <w:kern w:val="0"/>
                      <w:sz w:val="24"/>
                      <w:szCs w:val="22"/>
                    </w:rPr>
                    <w:t>)</w:t>
                  </w:r>
                </w:p>
              </w:tc>
              <w:tc>
                <w:tcPr>
                  <w:tcW w:w="1542" w:type="dxa"/>
                  <w:tcBorders>
                    <w:top w:val="single" w:sz="4" w:space="0" w:color="auto"/>
                    <w:left w:val="nil"/>
                    <w:bottom w:val="single" w:sz="4" w:space="0" w:color="auto"/>
                    <w:right w:val="single" w:sz="4" w:space="0" w:color="auto"/>
                  </w:tcBorders>
                  <w:vAlign w:val="center"/>
                </w:tcPr>
                <w:p w14:paraId="6F3F3EA6"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Cs w:val="21"/>
                    </w:rPr>
                  </w:pPr>
                  <w:r w:rsidRPr="004D330F">
                    <w:rPr>
                      <w:rFonts w:ascii="ＭＳ 明朝" w:hAnsi="ＭＳ 明朝" w:cs="ＭＳ Ｐゴシック" w:hint="eastAsia"/>
                      <w:kern w:val="0"/>
                      <w:szCs w:val="21"/>
                    </w:rPr>
                    <w:t>遡った依頼日</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483C"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工事開始日</w:t>
                  </w:r>
                </w:p>
              </w:tc>
              <w:tc>
                <w:tcPr>
                  <w:tcW w:w="1581" w:type="dxa"/>
                  <w:tcBorders>
                    <w:top w:val="single" w:sz="4" w:space="0" w:color="auto"/>
                    <w:left w:val="single" w:sz="4" w:space="0" w:color="auto"/>
                    <w:bottom w:val="single" w:sz="4" w:space="0" w:color="auto"/>
                    <w:right w:val="single" w:sz="4" w:space="0" w:color="auto"/>
                  </w:tcBorders>
                  <w:vAlign w:val="center"/>
                </w:tcPr>
                <w:p w14:paraId="5E070F38"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決裁日</w:t>
                  </w:r>
                </w:p>
              </w:tc>
            </w:tr>
            <w:tr w:rsidR="002A322D" w:rsidRPr="004D330F" w14:paraId="39AA2EF8" w14:textId="77777777" w:rsidTr="00162E53">
              <w:trPr>
                <w:trHeight w:val="300"/>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A41C" w14:textId="77777777" w:rsidR="002A322D" w:rsidRPr="004D330F" w:rsidRDefault="002A322D" w:rsidP="00CF2768">
                  <w:pPr>
                    <w:framePr w:hSpace="142" w:wrap="around" w:vAnchor="text" w:hAnchor="margin" w:xAlign="center" w:y="2"/>
                    <w:widowControl/>
                    <w:numPr>
                      <w:ilvl w:val="0"/>
                      <w:numId w:val="17"/>
                    </w:numPr>
                    <w:jc w:val="left"/>
                    <w:rPr>
                      <w:rFonts w:ascii="ＭＳ 明朝" w:hAnsi="ＭＳ 明朝" w:cs="ＭＳ Ｐゴシック"/>
                      <w:kern w:val="0"/>
                      <w:sz w:val="24"/>
                      <w:szCs w:val="22"/>
                    </w:rPr>
                  </w:pPr>
                </w:p>
              </w:tc>
              <w:tc>
                <w:tcPr>
                  <w:tcW w:w="2331" w:type="dxa"/>
                  <w:tcBorders>
                    <w:top w:val="single" w:sz="4" w:space="0" w:color="auto"/>
                    <w:left w:val="nil"/>
                    <w:bottom w:val="single" w:sz="4" w:space="0" w:color="auto"/>
                    <w:right w:val="single" w:sz="4" w:space="0" w:color="auto"/>
                  </w:tcBorders>
                </w:tcPr>
                <w:p w14:paraId="2961BBF6"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公建住設第2642号</w:t>
                  </w:r>
                </w:p>
              </w:tc>
              <w:tc>
                <w:tcPr>
                  <w:tcW w:w="40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9486" w14:textId="77777777" w:rsidR="002A322D" w:rsidRPr="004D330F" w:rsidRDefault="002A322D" w:rsidP="00CF2768">
                  <w:pPr>
                    <w:framePr w:hSpace="142" w:wrap="around" w:vAnchor="text" w:hAnchor="margin" w:xAlign="center" w:y="2"/>
                    <w:widowControl/>
                    <w:spacing w:line="280" w:lineRule="exact"/>
                    <w:jc w:val="left"/>
                    <w:rPr>
                      <w:rFonts w:ascii="ＭＳ 明朝" w:hAnsi="ＭＳ 明朝" w:cs="ＭＳ Ｐゴシック"/>
                      <w:kern w:val="0"/>
                      <w:sz w:val="24"/>
                    </w:rPr>
                  </w:pPr>
                  <w:r w:rsidRPr="004D330F">
                    <w:rPr>
                      <w:rFonts w:ascii="ＭＳ 明朝" w:hAnsi="ＭＳ 明朝" w:cs="ＭＳ Ｐゴシック" w:hint="eastAsia"/>
                      <w:kern w:val="0"/>
                      <w:sz w:val="24"/>
                      <w:szCs w:val="22"/>
                    </w:rPr>
                    <w:t>大阪府営古市住宅</w:t>
                  </w:r>
                </w:p>
                <w:p w14:paraId="0472AF73" w14:textId="77777777" w:rsidR="002A322D" w:rsidRPr="004D330F" w:rsidRDefault="002A322D" w:rsidP="00CF2768">
                  <w:pPr>
                    <w:framePr w:hSpace="142" w:wrap="around" w:vAnchor="text" w:hAnchor="margin" w:xAlign="center" w:y="2"/>
                    <w:widowControl/>
                    <w:spacing w:line="280" w:lineRule="exact"/>
                    <w:jc w:val="left"/>
                    <w:rPr>
                      <w:rFonts w:ascii="ＭＳ 明朝" w:hAnsi="ＭＳ 明朝" w:cs="ＭＳ Ｐゴシック"/>
                      <w:kern w:val="0"/>
                      <w:sz w:val="24"/>
                    </w:rPr>
                  </w:pPr>
                  <w:r w:rsidRPr="004D330F">
                    <w:rPr>
                      <w:rFonts w:ascii="ＭＳ 明朝" w:hAnsi="ＭＳ 明朝" w:cs="ＭＳ 明朝" w:hint="eastAsia"/>
                      <w:kern w:val="0"/>
                      <w:sz w:val="24"/>
                    </w:rPr>
                    <w:t>閉鎖対象住戸：１棟から15棟まで、37棟から67棟まで82棟から87棟まで、89棟から91棟まで</w:t>
                  </w:r>
                  <w:r w:rsidRPr="004D330F">
                    <w:rPr>
                      <w:rFonts w:ascii="ＭＳ 明朝" w:hAnsi="ＭＳ 明朝" w:hint="eastAsia"/>
                      <w:sz w:val="24"/>
                    </w:rPr>
                    <w:t>及び103棟から117棟まで</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3EC18F4A" w14:textId="77777777" w:rsidR="002A322D" w:rsidRPr="004D330F" w:rsidRDefault="002A322D" w:rsidP="00CF2768">
                  <w:pPr>
                    <w:framePr w:hSpace="142" w:wrap="around" w:vAnchor="text" w:hAnchor="margin" w:xAlign="center" w:y="2"/>
                    <w:widowControl/>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485,740</w:t>
                  </w:r>
                </w:p>
              </w:tc>
              <w:tc>
                <w:tcPr>
                  <w:tcW w:w="1542" w:type="dxa"/>
                  <w:tcBorders>
                    <w:top w:val="single" w:sz="4" w:space="0" w:color="auto"/>
                    <w:left w:val="nil"/>
                    <w:bottom w:val="single" w:sz="4" w:space="0" w:color="auto"/>
                    <w:right w:val="single" w:sz="4" w:space="0" w:color="auto"/>
                  </w:tcBorders>
                  <w:vAlign w:val="center"/>
                </w:tcPr>
                <w:p w14:paraId="22A2F2C9"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.4.8</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8C7E2"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4</w:t>
                  </w:r>
                  <w:r w:rsidRPr="004D330F">
                    <w:rPr>
                      <w:rFonts w:ascii="ＭＳ 明朝" w:hAnsi="ＭＳ 明朝" w:cs="ＭＳ Ｐゴシック"/>
                      <w:kern w:val="0"/>
                      <w:sz w:val="24"/>
                      <w:szCs w:val="22"/>
                    </w:rPr>
                    <w:t>.</w:t>
                  </w:r>
                  <w:r w:rsidRPr="004D330F">
                    <w:rPr>
                      <w:rFonts w:ascii="ＭＳ 明朝" w:hAnsi="ＭＳ 明朝" w:cs="ＭＳ Ｐゴシック" w:hint="eastAsia"/>
                      <w:kern w:val="0"/>
                      <w:sz w:val="24"/>
                      <w:szCs w:val="22"/>
                    </w:rPr>
                    <w:t>8</w:t>
                  </w:r>
                </w:p>
              </w:tc>
              <w:tc>
                <w:tcPr>
                  <w:tcW w:w="1581" w:type="dxa"/>
                  <w:tcBorders>
                    <w:top w:val="single" w:sz="4" w:space="0" w:color="auto"/>
                    <w:left w:val="single" w:sz="4" w:space="0" w:color="auto"/>
                    <w:bottom w:val="single" w:sz="4" w:space="0" w:color="auto"/>
                    <w:right w:val="single" w:sz="4" w:space="0" w:color="auto"/>
                  </w:tcBorders>
                  <w:vAlign w:val="center"/>
                </w:tcPr>
                <w:p w14:paraId="63291226"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R2.1.</w:t>
                  </w:r>
                  <w:r w:rsidRPr="004D330F">
                    <w:rPr>
                      <w:rFonts w:ascii="ＭＳ 明朝" w:hAnsi="ＭＳ 明朝" w:cs="ＭＳ Ｐゴシック" w:hint="eastAsia"/>
                      <w:kern w:val="0"/>
                      <w:sz w:val="24"/>
                      <w:szCs w:val="22"/>
                    </w:rPr>
                    <w:t>29</w:t>
                  </w:r>
                </w:p>
              </w:tc>
            </w:tr>
          </w:tbl>
          <w:p w14:paraId="50D8C0E7" w14:textId="77777777" w:rsidR="002A322D" w:rsidRPr="004D330F" w:rsidRDefault="002A322D" w:rsidP="002C3857">
            <w:pPr>
              <w:rPr>
                <w:rFonts w:ascii="ＭＳ 明朝" w:hAnsi="ＭＳ 明朝"/>
                <w:sz w:val="24"/>
              </w:rPr>
            </w:pPr>
          </w:p>
          <w:p w14:paraId="266D2B78" w14:textId="77777777" w:rsidR="002A322D" w:rsidRPr="004D330F" w:rsidRDefault="002A322D" w:rsidP="002C3857">
            <w:pPr>
              <w:ind w:firstLineChars="100" w:firstLine="240"/>
              <w:rPr>
                <w:rFonts w:ascii="ＭＳ 明朝" w:hAnsi="ＭＳ 明朝"/>
                <w:sz w:val="24"/>
              </w:rPr>
            </w:pPr>
            <w:r w:rsidRPr="004D330F">
              <w:rPr>
                <w:rFonts w:ascii="ＭＳ 明朝" w:hAnsi="ＭＳ 明朝" w:hint="eastAsia"/>
                <w:sz w:val="24"/>
              </w:rPr>
              <w:lastRenderedPageBreak/>
              <w:t>業務依頼例３：吹田古江台住宅における開発協議業務</w:t>
            </w:r>
          </w:p>
          <w:tbl>
            <w:tblPr>
              <w:tblW w:w="13158" w:type="dxa"/>
              <w:jc w:val="right"/>
              <w:tblLayout w:type="fixed"/>
              <w:tblCellMar>
                <w:left w:w="99" w:type="dxa"/>
                <w:right w:w="99" w:type="dxa"/>
              </w:tblCellMar>
              <w:tblLook w:val="04A0" w:firstRow="1" w:lastRow="0" w:firstColumn="1" w:lastColumn="0" w:noHBand="0" w:noVBand="1"/>
            </w:tblPr>
            <w:tblGrid>
              <w:gridCol w:w="418"/>
              <w:gridCol w:w="2268"/>
              <w:gridCol w:w="4179"/>
              <w:gridCol w:w="1705"/>
              <w:gridCol w:w="1458"/>
              <w:gridCol w:w="1458"/>
              <w:gridCol w:w="1672"/>
            </w:tblGrid>
            <w:tr w:rsidR="002A322D" w:rsidRPr="004D330F" w14:paraId="04B82E76" w14:textId="77777777" w:rsidTr="00162E53">
              <w:trPr>
                <w:trHeight w:val="27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745C"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6261B820"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依頼番号</w:t>
                  </w:r>
                </w:p>
              </w:tc>
              <w:tc>
                <w:tcPr>
                  <w:tcW w:w="4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18122"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依頼内容</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3B23E991"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概算金額(円</w:t>
                  </w:r>
                  <w:r w:rsidRPr="004D330F">
                    <w:rPr>
                      <w:rFonts w:ascii="ＭＳ 明朝" w:hAnsi="ＭＳ 明朝" w:cs="ＭＳ Ｐゴシック"/>
                      <w:kern w:val="0"/>
                      <w:sz w:val="24"/>
                      <w:szCs w:val="22"/>
                    </w:rPr>
                    <w:t>)</w:t>
                  </w:r>
                </w:p>
              </w:tc>
              <w:tc>
                <w:tcPr>
                  <w:tcW w:w="1458" w:type="dxa"/>
                  <w:tcBorders>
                    <w:top w:val="single" w:sz="4" w:space="0" w:color="auto"/>
                    <w:left w:val="nil"/>
                    <w:bottom w:val="single" w:sz="4" w:space="0" w:color="auto"/>
                    <w:right w:val="single" w:sz="4" w:space="0" w:color="auto"/>
                  </w:tcBorders>
                  <w:vAlign w:val="center"/>
                </w:tcPr>
                <w:p w14:paraId="6BC42EF3"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Cs w:val="21"/>
                    </w:rPr>
                  </w:pPr>
                  <w:r w:rsidRPr="004D330F">
                    <w:rPr>
                      <w:rFonts w:ascii="ＭＳ 明朝" w:hAnsi="ＭＳ 明朝" w:cs="ＭＳ Ｐゴシック" w:hint="eastAsia"/>
                      <w:kern w:val="0"/>
                      <w:szCs w:val="21"/>
                    </w:rPr>
                    <w:t>遡った依頼日</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A00DC"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工期</w:t>
                  </w:r>
                </w:p>
              </w:tc>
              <w:tc>
                <w:tcPr>
                  <w:tcW w:w="1672" w:type="dxa"/>
                  <w:tcBorders>
                    <w:top w:val="single" w:sz="4" w:space="0" w:color="auto"/>
                    <w:left w:val="nil"/>
                    <w:bottom w:val="single" w:sz="4" w:space="0" w:color="auto"/>
                    <w:right w:val="single" w:sz="4" w:space="0" w:color="auto"/>
                  </w:tcBorders>
                  <w:vAlign w:val="center"/>
                </w:tcPr>
                <w:p w14:paraId="120FD702" w14:textId="77777777" w:rsidR="002A322D" w:rsidRPr="004D330F" w:rsidRDefault="002A322D" w:rsidP="00CF2768">
                  <w:pPr>
                    <w:framePr w:hSpace="142" w:wrap="around" w:vAnchor="text" w:hAnchor="margin" w:xAlign="center" w:y="2"/>
                    <w:widowControl/>
                    <w:spacing w:line="260" w:lineRule="exact"/>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決裁日</w:t>
                  </w:r>
                </w:p>
              </w:tc>
            </w:tr>
            <w:tr w:rsidR="002A322D" w:rsidRPr="004D330F" w14:paraId="4115DD86"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B2A54" w14:textId="77777777" w:rsidR="002A322D" w:rsidRPr="004D330F" w:rsidRDefault="002A322D" w:rsidP="00CF2768">
                  <w:pPr>
                    <w:framePr w:hSpace="142" w:wrap="around" w:vAnchor="text" w:hAnchor="margin" w:xAlign="center" w:y="2"/>
                    <w:widowControl/>
                    <w:numPr>
                      <w:ilvl w:val="0"/>
                      <w:numId w:val="18"/>
                    </w:numPr>
                    <w:jc w:val="left"/>
                    <w:rPr>
                      <w:rFonts w:ascii="ＭＳ 明朝" w:hAnsi="ＭＳ 明朝" w:cs="ＭＳ Ｐゴシック"/>
                      <w:kern w:val="0"/>
                      <w:sz w:val="24"/>
                      <w:szCs w:val="22"/>
                    </w:rPr>
                  </w:pPr>
                </w:p>
              </w:tc>
              <w:tc>
                <w:tcPr>
                  <w:tcW w:w="2268" w:type="dxa"/>
                  <w:tcBorders>
                    <w:top w:val="single" w:sz="4" w:space="0" w:color="auto"/>
                    <w:left w:val="nil"/>
                    <w:bottom w:val="single" w:sz="4" w:space="0" w:color="auto"/>
                    <w:right w:val="single" w:sz="4" w:space="0" w:color="auto"/>
                  </w:tcBorders>
                </w:tcPr>
                <w:p w14:paraId="7AF39A99"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公建住設第1902号</w:t>
                  </w:r>
                </w:p>
              </w:tc>
              <w:tc>
                <w:tcPr>
                  <w:tcW w:w="4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E7B9"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大阪府営吹田古江台住宅</w:t>
                  </w:r>
                </w:p>
                <w:p w14:paraId="158CA610"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標記住宅について、依頼内容のとおり作業をお願いします。</w:t>
                  </w:r>
                </w:p>
              </w:tc>
              <w:tc>
                <w:tcPr>
                  <w:tcW w:w="1705" w:type="dxa"/>
                  <w:tcBorders>
                    <w:top w:val="single" w:sz="4" w:space="0" w:color="auto"/>
                    <w:left w:val="nil"/>
                    <w:bottom w:val="single" w:sz="4" w:space="0" w:color="auto"/>
                    <w:right w:val="single" w:sz="4" w:space="0" w:color="auto"/>
                  </w:tcBorders>
                  <w:shd w:val="clear" w:color="auto" w:fill="auto"/>
                  <w:noWrap/>
                  <w:vAlign w:val="center"/>
                </w:tcPr>
                <w:p w14:paraId="4FCB5F0C" w14:textId="77777777" w:rsidR="002A322D" w:rsidRPr="004D330F" w:rsidRDefault="002A322D" w:rsidP="00CF2768">
                  <w:pPr>
                    <w:framePr w:hSpace="142" w:wrap="around" w:vAnchor="text" w:hAnchor="margin" w:xAlign="center" w:y="2"/>
                    <w:widowControl/>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496,800</w:t>
                  </w:r>
                </w:p>
              </w:tc>
              <w:tc>
                <w:tcPr>
                  <w:tcW w:w="1458" w:type="dxa"/>
                  <w:tcBorders>
                    <w:top w:val="single" w:sz="4" w:space="0" w:color="auto"/>
                    <w:left w:val="nil"/>
                    <w:bottom w:val="single" w:sz="4" w:space="0" w:color="auto"/>
                    <w:right w:val="single" w:sz="4" w:space="0" w:color="auto"/>
                  </w:tcBorders>
                  <w:vAlign w:val="center"/>
                </w:tcPr>
                <w:p w14:paraId="480A21C8"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.8.1</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C801"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.8.1</w:t>
                  </w: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.8.14</w:t>
                  </w:r>
                </w:p>
              </w:tc>
              <w:tc>
                <w:tcPr>
                  <w:tcW w:w="1672" w:type="dxa"/>
                  <w:tcBorders>
                    <w:top w:val="single" w:sz="4" w:space="0" w:color="auto"/>
                    <w:left w:val="nil"/>
                    <w:bottom w:val="single" w:sz="4" w:space="0" w:color="auto"/>
                    <w:right w:val="single" w:sz="4" w:space="0" w:color="auto"/>
                  </w:tcBorders>
                  <w:vAlign w:val="center"/>
                </w:tcPr>
                <w:p w14:paraId="7D0B99BD"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R1.8.</w:t>
                  </w:r>
                  <w:r w:rsidRPr="004D330F">
                    <w:rPr>
                      <w:rFonts w:ascii="ＭＳ 明朝" w:hAnsi="ＭＳ 明朝" w:cs="ＭＳ Ｐゴシック" w:hint="eastAsia"/>
                      <w:kern w:val="0"/>
                      <w:sz w:val="24"/>
                      <w:szCs w:val="22"/>
                    </w:rPr>
                    <w:t>30</w:t>
                  </w:r>
                </w:p>
              </w:tc>
            </w:tr>
            <w:tr w:rsidR="002A322D" w:rsidRPr="004D330F" w14:paraId="1501B2B0" w14:textId="77777777" w:rsidTr="00162E53">
              <w:trPr>
                <w:trHeight w:val="300"/>
                <w:jc w:val="right"/>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2CE0"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②</w:t>
                  </w:r>
                </w:p>
              </w:tc>
              <w:tc>
                <w:tcPr>
                  <w:tcW w:w="2268" w:type="dxa"/>
                  <w:tcBorders>
                    <w:top w:val="single" w:sz="4" w:space="0" w:color="auto"/>
                    <w:left w:val="nil"/>
                    <w:bottom w:val="single" w:sz="4" w:space="0" w:color="auto"/>
                    <w:right w:val="single" w:sz="4" w:space="0" w:color="auto"/>
                  </w:tcBorders>
                </w:tcPr>
                <w:p w14:paraId="79268D59"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公建住設第1903号</w:t>
                  </w:r>
                </w:p>
              </w:tc>
              <w:tc>
                <w:tcPr>
                  <w:tcW w:w="4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998D3"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大阪府営吹田古江台住宅</w:t>
                  </w:r>
                </w:p>
                <w:p w14:paraId="2638BC7B" w14:textId="77777777" w:rsidR="002A322D" w:rsidRPr="004D330F" w:rsidRDefault="002A322D" w:rsidP="00CF2768">
                  <w:pPr>
                    <w:framePr w:hSpace="142" w:wrap="around" w:vAnchor="text" w:hAnchor="margin" w:xAlign="center" w:y="2"/>
                    <w:widowControl/>
                    <w:jc w:val="lef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標記住宅について、依頼内容のとおり作業をお願いします。</w:t>
                  </w:r>
                </w:p>
              </w:tc>
              <w:tc>
                <w:tcPr>
                  <w:tcW w:w="1705" w:type="dxa"/>
                  <w:tcBorders>
                    <w:top w:val="single" w:sz="4" w:space="0" w:color="auto"/>
                    <w:left w:val="nil"/>
                    <w:bottom w:val="single" w:sz="4" w:space="0" w:color="auto"/>
                    <w:right w:val="single" w:sz="4" w:space="0" w:color="auto"/>
                  </w:tcBorders>
                  <w:shd w:val="clear" w:color="auto" w:fill="auto"/>
                  <w:noWrap/>
                  <w:vAlign w:val="center"/>
                </w:tcPr>
                <w:p w14:paraId="69A38EC0" w14:textId="77777777" w:rsidR="002A322D" w:rsidRPr="004D330F" w:rsidRDefault="002A322D" w:rsidP="00CF2768">
                  <w:pPr>
                    <w:framePr w:hSpace="142" w:wrap="around" w:vAnchor="text" w:hAnchor="margin" w:xAlign="center" w:y="2"/>
                    <w:widowControl/>
                    <w:wordWrap w:val="0"/>
                    <w:jc w:val="right"/>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496,800</w:t>
                  </w:r>
                </w:p>
              </w:tc>
              <w:tc>
                <w:tcPr>
                  <w:tcW w:w="1458" w:type="dxa"/>
                  <w:tcBorders>
                    <w:top w:val="single" w:sz="4" w:space="0" w:color="auto"/>
                    <w:left w:val="nil"/>
                    <w:bottom w:val="single" w:sz="4" w:space="0" w:color="auto"/>
                    <w:right w:val="single" w:sz="4" w:space="0" w:color="auto"/>
                  </w:tcBorders>
                  <w:vAlign w:val="center"/>
                </w:tcPr>
                <w:p w14:paraId="42A8544F"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.8.8</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73E81"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hint="eastAsia"/>
                      <w:kern w:val="0"/>
                      <w:sz w:val="24"/>
                      <w:szCs w:val="22"/>
                    </w:rPr>
                    <w:t>R1</w:t>
                  </w:r>
                  <w:r w:rsidRPr="004D330F">
                    <w:rPr>
                      <w:rFonts w:ascii="ＭＳ 明朝" w:hAnsi="ＭＳ 明朝" w:cs="ＭＳ Ｐゴシック"/>
                      <w:kern w:val="0"/>
                      <w:sz w:val="24"/>
                      <w:szCs w:val="22"/>
                    </w:rPr>
                    <w:t>.8.</w:t>
                  </w:r>
                  <w:r w:rsidRPr="004D330F">
                    <w:rPr>
                      <w:rFonts w:ascii="ＭＳ 明朝" w:hAnsi="ＭＳ 明朝" w:cs="ＭＳ Ｐゴシック" w:hint="eastAsia"/>
                      <w:kern w:val="0"/>
                      <w:sz w:val="24"/>
                      <w:szCs w:val="22"/>
                    </w:rPr>
                    <w:t>15～R1</w:t>
                  </w:r>
                  <w:r w:rsidRPr="004D330F">
                    <w:rPr>
                      <w:rFonts w:ascii="ＭＳ 明朝" w:hAnsi="ＭＳ 明朝" w:cs="ＭＳ Ｐゴシック"/>
                      <w:kern w:val="0"/>
                      <w:sz w:val="24"/>
                      <w:szCs w:val="22"/>
                    </w:rPr>
                    <w:t>.8.30</w:t>
                  </w:r>
                </w:p>
              </w:tc>
              <w:tc>
                <w:tcPr>
                  <w:tcW w:w="1672" w:type="dxa"/>
                  <w:tcBorders>
                    <w:top w:val="single" w:sz="4" w:space="0" w:color="auto"/>
                    <w:left w:val="nil"/>
                    <w:bottom w:val="single" w:sz="4" w:space="0" w:color="auto"/>
                    <w:right w:val="single" w:sz="4" w:space="0" w:color="auto"/>
                  </w:tcBorders>
                  <w:vAlign w:val="center"/>
                </w:tcPr>
                <w:p w14:paraId="66E5B29A" w14:textId="77777777" w:rsidR="002A322D" w:rsidRPr="004D330F" w:rsidRDefault="002A322D" w:rsidP="00CF2768">
                  <w:pPr>
                    <w:framePr w:hSpace="142" w:wrap="around" w:vAnchor="text" w:hAnchor="margin" w:xAlign="center" w:y="2"/>
                    <w:widowControl/>
                    <w:jc w:val="center"/>
                    <w:rPr>
                      <w:rFonts w:ascii="ＭＳ 明朝" w:hAnsi="ＭＳ 明朝" w:cs="ＭＳ Ｐゴシック"/>
                      <w:kern w:val="0"/>
                      <w:sz w:val="24"/>
                      <w:szCs w:val="22"/>
                    </w:rPr>
                  </w:pPr>
                  <w:r w:rsidRPr="004D330F">
                    <w:rPr>
                      <w:rFonts w:ascii="ＭＳ 明朝" w:hAnsi="ＭＳ 明朝" w:cs="ＭＳ Ｐゴシック"/>
                      <w:kern w:val="0"/>
                      <w:sz w:val="24"/>
                      <w:szCs w:val="22"/>
                    </w:rPr>
                    <w:t>R1.8.</w:t>
                  </w:r>
                  <w:r w:rsidRPr="004D330F">
                    <w:rPr>
                      <w:rFonts w:ascii="ＭＳ 明朝" w:hAnsi="ＭＳ 明朝" w:cs="ＭＳ Ｐゴシック" w:hint="eastAsia"/>
                      <w:kern w:val="0"/>
                      <w:sz w:val="24"/>
                      <w:szCs w:val="22"/>
                    </w:rPr>
                    <w:t>30</w:t>
                  </w:r>
                </w:p>
              </w:tc>
            </w:tr>
          </w:tbl>
          <w:p w14:paraId="7D30BD43" w14:textId="77777777" w:rsidR="002A322D" w:rsidRPr="004D330F" w:rsidRDefault="002A322D" w:rsidP="002C3857">
            <w:pPr>
              <w:widowControl/>
              <w:jc w:val="left"/>
              <w:rPr>
                <w:rFonts w:ascii="ＭＳ 明朝" w:hAnsi="ＭＳ 明朝" w:cstheme="minorBidi"/>
                <w:b/>
                <w:szCs w:val="21"/>
              </w:rPr>
            </w:pPr>
            <w:r w:rsidRPr="004D330F">
              <w:rPr>
                <w:rFonts w:ascii="ＭＳ 明朝" w:hAnsi="ＭＳ 明朝" w:cstheme="minorBidi"/>
                <w:b/>
                <w:szCs w:val="21"/>
              </w:rPr>
              <w:br w:type="page"/>
            </w:r>
          </w:p>
          <w:p w14:paraId="51D99D70" w14:textId="77777777" w:rsidR="002A322D" w:rsidRPr="004D330F" w:rsidRDefault="002A322D" w:rsidP="002C3857">
            <w:pPr>
              <w:widowControl/>
              <w:jc w:val="left"/>
              <w:rPr>
                <w:rFonts w:ascii="ＭＳ ゴシック" w:eastAsia="ＭＳ ゴシック" w:hAnsi="ＭＳ ゴシック" w:cstheme="minorBidi"/>
                <w:b/>
                <w:szCs w:val="21"/>
              </w:rPr>
            </w:pPr>
            <w:r w:rsidRPr="004D330F">
              <w:rPr>
                <w:rFonts w:ascii="ＭＳ 明朝" w:hAnsi="ＭＳ 明朝" w:cs="Arial" w:hint="eastAsia"/>
                <w:sz w:val="24"/>
              </w:rPr>
              <w:t>（５）バリアフリー化に関する業務について</w:t>
            </w:r>
          </w:p>
          <w:p w14:paraId="2479B35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u w:val="single"/>
              </w:rPr>
            </w:pPr>
            <w:r w:rsidRPr="004D330F">
              <w:rPr>
                <w:rFonts w:ascii="ＭＳ 明朝" w:hAnsi="ＭＳ 明朝" w:cs="Arial" w:hint="eastAsia"/>
                <w:sz w:val="24"/>
              </w:rPr>
              <w:t>・バリアフリー化に関する業務の内容</w:t>
            </w:r>
          </w:p>
          <w:p w14:paraId="6BE11E43" w14:textId="77777777" w:rsidR="002A322D" w:rsidRPr="004D330F" w:rsidRDefault="002A322D" w:rsidP="002C3857">
            <w:pPr>
              <w:autoSpaceDE w:val="0"/>
              <w:autoSpaceDN w:val="0"/>
              <w:snapToGrid w:val="0"/>
              <w:spacing w:line="300" w:lineRule="exact"/>
              <w:ind w:leftChars="200" w:left="420"/>
              <w:rPr>
                <w:rFonts w:ascii="ＭＳ 明朝" w:hAnsi="ＭＳ 明朝" w:cs="Arial"/>
                <w:sz w:val="24"/>
              </w:rPr>
            </w:pPr>
            <w:r w:rsidRPr="004D330F">
              <w:rPr>
                <w:rFonts w:ascii="ＭＳ 明朝" w:hAnsi="ＭＳ 明朝" w:cs="Arial" w:hint="eastAsia"/>
                <w:sz w:val="24"/>
              </w:rPr>
              <w:t>「住戸内バリアフリー化業務」既存府営住宅の住戸内のバリアフリー化（手すり設置、床段差の解消など）を行う。</w:t>
            </w:r>
          </w:p>
          <w:p w14:paraId="3652E980" w14:textId="77777777" w:rsidR="002A322D" w:rsidRPr="004D330F" w:rsidRDefault="002A322D" w:rsidP="002C3857">
            <w:pPr>
              <w:autoSpaceDE w:val="0"/>
              <w:autoSpaceDN w:val="0"/>
              <w:snapToGrid w:val="0"/>
              <w:spacing w:line="300" w:lineRule="exact"/>
              <w:ind w:leftChars="200" w:left="420"/>
              <w:rPr>
                <w:rFonts w:ascii="ＭＳ 明朝" w:hAnsi="ＭＳ 明朝" w:cs="Arial"/>
                <w:sz w:val="24"/>
              </w:rPr>
            </w:pPr>
            <w:r w:rsidRPr="004D330F">
              <w:rPr>
                <w:rFonts w:ascii="ＭＳ 明朝" w:hAnsi="ＭＳ 明朝" w:cs="Arial" w:hint="eastAsia"/>
                <w:sz w:val="24"/>
              </w:rPr>
              <w:t>「車いす常用者世帯向け改善事業」既存府営住宅の住戸を車いす常用者住戸に改善する。</w:t>
            </w:r>
          </w:p>
          <w:p w14:paraId="25D4A267" w14:textId="77777777" w:rsidR="002A322D" w:rsidRPr="004D330F" w:rsidRDefault="002A322D" w:rsidP="002C3857">
            <w:pPr>
              <w:autoSpaceDE w:val="0"/>
              <w:autoSpaceDN w:val="0"/>
              <w:snapToGrid w:val="0"/>
              <w:spacing w:line="300" w:lineRule="exact"/>
              <w:ind w:leftChars="200" w:left="420"/>
              <w:rPr>
                <w:rFonts w:ascii="ＭＳ 明朝" w:hAnsi="ＭＳ 明朝" w:cs="Arial"/>
                <w:sz w:val="24"/>
              </w:rPr>
            </w:pPr>
            <w:r w:rsidRPr="004D330F">
              <w:rPr>
                <w:rFonts w:ascii="ＭＳ 明朝" w:hAnsi="ＭＳ 明朝" w:cs="Arial" w:hint="eastAsia"/>
                <w:sz w:val="24"/>
              </w:rPr>
              <w:t>「団地内バリアフリー化業務」団地敷地内の屋外主要通路や住棟アプローチ部分の段差解消や手すりの設置等を行う。</w:t>
            </w:r>
          </w:p>
          <w:p w14:paraId="69670728" w14:textId="77777777" w:rsidR="002A322D" w:rsidRPr="004D330F" w:rsidRDefault="002A322D" w:rsidP="002C3857">
            <w:pPr>
              <w:autoSpaceDE w:val="0"/>
              <w:autoSpaceDN w:val="0"/>
              <w:snapToGrid w:val="0"/>
              <w:spacing w:line="300" w:lineRule="exact"/>
              <w:ind w:leftChars="200" w:left="420"/>
              <w:rPr>
                <w:rFonts w:ascii="ＭＳ 明朝" w:hAnsi="ＭＳ 明朝" w:cs="Arial"/>
                <w:sz w:val="24"/>
              </w:rPr>
            </w:pPr>
            <w:r w:rsidRPr="004D330F">
              <w:rPr>
                <w:rFonts w:ascii="ＭＳ 明朝" w:hAnsi="ＭＳ 明朝" w:cs="Arial" w:hint="eastAsia"/>
                <w:sz w:val="24"/>
              </w:rPr>
              <w:t>（以上３業務について、以下「バリアフリー化業務」という。）</w:t>
            </w:r>
          </w:p>
          <w:p w14:paraId="308A7D26"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バリアフリー化業務については、大阪府営住宅業務仕様書で「各年度の対象住宅、実施内容、計画数量、事業予算額は、毎年度当初までに府が提示し、指定管理者と契約する」とされているが、年度当初に計画通知書により団地名は指定管理者に示しているものの、事業予算額等が年度当初までに提示されず、年度途中に「大阪府営住宅の駐車場の維持修繕等業務」の変更契約が行われている。</w:t>
            </w:r>
          </w:p>
          <w:p w14:paraId="4BEFD8B2"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・変更契約書では、金額のみ増額しており、追加したバリアフリー化業務について、業務名はもとより、対象住宅、実施内容、計画数量等は記載されていない。</w:t>
            </w:r>
          </w:p>
          <w:p w14:paraId="4B58FFDA"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r w:rsidRPr="004D330F">
              <w:rPr>
                <w:rFonts w:ascii="ＭＳ 明朝" w:hAnsi="ＭＳ 明朝" w:cs="Arial" w:hint="eastAsia"/>
                <w:sz w:val="24"/>
              </w:rPr>
              <w:t xml:space="preserve">　・指定管理者が発注する工事業者等との契約方法は、公募時の大阪府営住宅業務仕様書において、「大阪府財務規則等の府の会計基準に準ずる方法で入札を実施し、工事業者を選定すること」と規定</w:t>
            </w:r>
          </w:p>
          <w:p w14:paraId="305C2A35"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 xml:space="preserve">　・これを受け、指定管理者は、以下の手続により、入札を行っている。</w:t>
            </w:r>
          </w:p>
          <w:p w14:paraId="5ACC0F31" w14:textId="77777777" w:rsidR="002A322D" w:rsidRPr="004D330F" w:rsidRDefault="002A322D" w:rsidP="002C3857">
            <w:pPr>
              <w:pStyle w:val="af"/>
              <w:numPr>
                <w:ilvl w:val="0"/>
                <w:numId w:val="19"/>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各指定管理者がホームページ上に入札公告等を掲載。入札書の提出は書留郵便による郵便局留</w:t>
            </w:r>
          </w:p>
          <w:p w14:paraId="616F9FC5" w14:textId="77777777" w:rsidR="002A322D" w:rsidRPr="004D330F" w:rsidRDefault="002A322D" w:rsidP="002C3857">
            <w:pPr>
              <w:pStyle w:val="af"/>
              <w:numPr>
                <w:ilvl w:val="0"/>
                <w:numId w:val="19"/>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開札日に指定管理者職員が郵便局で入札書を受理する際、府職員も立会</w:t>
            </w:r>
          </w:p>
          <w:p w14:paraId="125121A9" w14:textId="77777777" w:rsidR="002A322D" w:rsidRPr="004D330F" w:rsidRDefault="002A322D" w:rsidP="002C3857">
            <w:pPr>
              <w:pStyle w:val="af"/>
              <w:numPr>
                <w:ilvl w:val="0"/>
                <w:numId w:val="19"/>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開札は、入札担当者以外の指定管理者職員が実施。開札には入札に参加した各者１名まで傍聴可</w:t>
            </w:r>
          </w:p>
          <w:p w14:paraId="4D8502BF" w14:textId="77777777" w:rsidR="002A322D" w:rsidRPr="004D330F" w:rsidRDefault="002A322D" w:rsidP="002C3857">
            <w:pPr>
              <w:pStyle w:val="af"/>
              <w:numPr>
                <w:ilvl w:val="0"/>
                <w:numId w:val="19"/>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入札結果は府に報告するとともに指定管理者ホームページで公表</w:t>
            </w:r>
          </w:p>
          <w:p w14:paraId="02C735A1" w14:textId="77777777" w:rsidR="002A322D" w:rsidRPr="004D330F" w:rsidRDefault="002A322D" w:rsidP="002C3857">
            <w:pPr>
              <w:pStyle w:val="af"/>
              <w:numPr>
                <w:ilvl w:val="0"/>
                <w:numId w:val="19"/>
              </w:numPr>
              <w:autoSpaceDE w:val="0"/>
              <w:autoSpaceDN w:val="0"/>
              <w:snapToGrid w:val="0"/>
              <w:spacing w:line="300" w:lineRule="exact"/>
              <w:ind w:leftChars="0"/>
              <w:rPr>
                <w:rFonts w:ascii="ＭＳ 明朝" w:hAnsi="ＭＳ 明朝" w:cs="Arial"/>
                <w:sz w:val="24"/>
              </w:rPr>
            </w:pPr>
            <w:r w:rsidRPr="004D330F">
              <w:rPr>
                <w:rFonts w:ascii="ＭＳ 明朝" w:hAnsi="ＭＳ 明朝" w:cs="Arial" w:hint="eastAsia"/>
                <w:sz w:val="24"/>
              </w:rPr>
              <w:t>業務完了後、府が指定管理者に対して検査を実施する際に、入札にかかる書類一式を確認</w:t>
            </w:r>
          </w:p>
          <w:p w14:paraId="2F61059B" w14:textId="77777777" w:rsidR="002A322D" w:rsidRPr="004D330F" w:rsidRDefault="002A322D" w:rsidP="002C3857">
            <w:pPr>
              <w:autoSpaceDE w:val="0"/>
              <w:autoSpaceDN w:val="0"/>
              <w:snapToGrid w:val="0"/>
              <w:spacing w:line="300" w:lineRule="exact"/>
              <w:ind w:firstLineChars="200" w:firstLine="480"/>
              <w:rPr>
                <w:rFonts w:ascii="ＭＳ 明朝" w:hAnsi="ＭＳ 明朝" w:cs="Arial"/>
                <w:sz w:val="24"/>
              </w:rPr>
            </w:pPr>
            <w:r w:rsidRPr="004D330F">
              <w:rPr>
                <w:rFonts w:ascii="ＭＳ 明朝" w:hAnsi="ＭＳ 明朝" w:cs="Arial" w:hint="eastAsia"/>
                <w:sz w:val="24"/>
              </w:rPr>
              <w:t>上記手続について、契約書等に規定していない。</w:t>
            </w:r>
          </w:p>
          <w:p w14:paraId="3820D3EB"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ゴシック" w:eastAsia="ＭＳ ゴシック" w:hAnsi="ＭＳ ゴシック" w:hint="eastAsia"/>
                <w:noProof/>
                <w:sz w:val="24"/>
              </w:rPr>
              <mc:AlternateContent>
                <mc:Choice Requires="wps">
                  <w:drawing>
                    <wp:anchor distT="0" distB="0" distL="114300" distR="114300" simplePos="0" relativeHeight="251709440" behindDoc="0" locked="0" layoutInCell="1" allowOverlap="1" wp14:anchorId="08DF91BE" wp14:editId="03E6E963">
                      <wp:simplePos x="0" y="0"/>
                      <wp:positionH relativeFrom="column">
                        <wp:posOffset>21995</wp:posOffset>
                      </wp:positionH>
                      <wp:positionV relativeFrom="paragraph">
                        <wp:posOffset>20228</wp:posOffset>
                      </wp:positionV>
                      <wp:extent cx="8571345" cy="2060154"/>
                      <wp:effectExtent l="0" t="0" r="20320" b="16510"/>
                      <wp:wrapNone/>
                      <wp:docPr id="33" name="正方形/長方形 33"/>
                      <wp:cNvGraphicFramePr/>
                      <a:graphic xmlns:a="http://schemas.openxmlformats.org/drawingml/2006/main">
                        <a:graphicData uri="http://schemas.microsoft.com/office/word/2010/wordprocessingShape">
                          <wps:wsp>
                            <wps:cNvSpPr/>
                            <wps:spPr>
                              <a:xfrm>
                                <a:off x="0" y="0"/>
                                <a:ext cx="8571345" cy="2060154"/>
                              </a:xfrm>
                              <a:prstGeom prst="rect">
                                <a:avLst/>
                              </a:prstGeom>
                              <a:solidFill>
                                <a:sysClr val="window" lastClr="FFFFFF"/>
                              </a:solidFill>
                              <a:ln w="6350" cap="flat" cmpd="sng" algn="ctr">
                                <a:solidFill>
                                  <a:sysClr val="windowText" lastClr="000000"/>
                                </a:solidFill>
                                <a:prstDash val="solid"/>
                              </a:ln>
                              <a:effectLst/>
                            </wps:spPr>
                            <wps:txbx>
                              <w:txbxContent>
                                <w:p w14:paraId="251BF38E" w14:textId="77777777" w:rsidR="00162E53" w:rsidRPr="00BB2453" w:rsidRDefault="00162E53" w:rsidP="002A322D">
                                  <w:pPr>
                                    <w:autoSpaceDE w:val="0"/>
                                    <w:autoSpaceDN w:val="0"/>
                                    <w:snapToGrid w:val="0"/>
                                    <w:spacing w:line="260" w:lineRule="exact"/>
                                    <w:rPr>
                                      <w:rFonts w:ascii="ＭＳ 明朝" w:hAnsi="ＭＳ 明朝" w:cs="Arial"/>
                                      <w:b/>
                                      <w:sz w:val="24"/>
                                    </w:rPr>
                                  </w:pPr>
                                  <w:r w:rsidRPr="006325B7">
                                    <w:rPr>
                                      <w:rFonts w:ascii="ＭＳ 明朝" w:hAnsi="ＭＳ 明朝" w:cs="Arial" w:hint="eastAsia"/>
                                      <w:b/>
                                      <w:sz w:val="24"/>
                                    </w:rPr>
                                    <w:t>委託役務</w:t>
                                  </w:r>
                                  <w:r w:rsidRPr="006325B7">
                                    <w:rPr>
                                      <w:rFonts w:ascii="ＭＳ 明朝" w:hAnsi="ＭＳ 明朝" w:cs="Arial"/>
                                      <w:b/>
                                      <w:sz w:val="24"/>
                                    </w:rPr>
                                    <w:t>業務仕様書作成のポイント</w:t>
                                  </w:r>
                                </w:p>
                                <w:p w14:paraId="3C5B6414" w14:textId="77777777" w:rsidR="00162E53" w:rsidRPr="00BB2453" w:rsidRDefault="00162E53" w:rsidP="002A322D">
                                  <w:pPr>
                                    <w:autoSpaceDE w:val="0"/>
                                    <w:autoSpaceDN w:val="0"/>
                                    <w:snapToGrid w:val="0"/>
                                    <w:spacing w:line="260" w:lineRule="exact"/>
                                    <w:rPr>
                                      <w:rFonts w:ascii="ＭＳ 明朝" w:hAnsi="ＭＳ 明朝" w:cs="Arial"/>
                                      <w:b/>
                                      <w:sz w:val="24"/>
                                    </w:rPr>
                                  </w:pPr>
                                  <w:r w:rsidRPr="00BB2453">
                                    <w:rPr>
                                      <w:rFonts w:ascii="ＭＳ 明朝" w:hAnsi="ＭＳ 明朝" w:cs="Arial" w:hint="eastAsia"/>
                                      <w:b/>
                                      <w:sz w:val="24"/>
                                    </w:rPr>
                                    <w:t>２</w:t>
                                  </w:r>
                                  <w:r>
                                    <w:rPr>
                                      <w:rFonts w:ascii="ＭＳ 明朝" w:hAnsi="ＭＳ 明朝" w:cs="Arial" w:hint="eastAsia"/>
                                      <w:b/>
                                      <w:sz w:val="24"/>
                                    </w:rPr>
                                    <w:t xml:space="preserve">　</w:t>
                                  </w:r>
                                  <w:r w:rsidRPr="00BB2453">
                                    <w:rPr>
                                      <w:rFonts w:ascii="ＭＳ 明朝" w:hAnsi="ＭＳ 明朝" w:cs="Arial" w:hint="eastAsia"/>
                                      <w:b/>
                                      <w:sz w:val="24"/>
                                    </w:rPr>
                                    <w:t>仕様書</w:t>
                                  </w:r>
                                  <w:r w:rsidRPr="00BB2453">
                                    <w:rPr>
                                      <w:rFonts w:ascii="ＭＳ 明朝" w:hAnsi="ＭＳ 明朝" w:cs="Arial"/>
                                      <w:b/>
                                      <w:sz w:val="24"/>
                                    </w:rPr>
                                    <w:t>の目的</w:t>
                                  </w:r>
                                </w:p>
                                <w:p w14:paraId="191B36C6"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・地方公共団体の契約は、公共の福祉を実現するための手段として、公正で確実に効果的に目的が達成されることが必要です。</w:t>
                                  </w:r>
                                </w:p>
                                <w:p w14:paraId="441105CC"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・入札や随意契約に関わりなく、適正な契約を締結するためには、発注者が仕様書を通じて、求める業務内容や範囲を、受注者に正確に伝える必要があります。</w:t>
                                  </w:r>
                                </w:p>
                                <w:p w14:paraId="5C1841F8"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・受注者は仕様書に書かれたことしか履行の義務を負いません。</w:t>
                                  </w:r>
                                </w:p>
                                <w:p w14:paraId="29A79F49"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・履行してほしいことは漏れなく仕様書に書き込むことが必要です。</w:t>
                                  </w:r>
                                </w:p>
                                <w:p w14:paraId="1E968558"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・受注者は仕様書を基に積算し見積もりすることから、不明瞭な仕様書は競争性を阻害し、要求した業務履行がなされない、想定外の費用の発生など、契約上のトラブルの原因となります。</w:t>
                                  </w:r>
                                </w:p>
                                <w:p w14:paraId="0F8641EF"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・後日のトラブルを未然に防ぐために、適正な仕様書が必要です。</w:t>
                                  </w:r>
                                </w:p>
                                <w:p w14:paraId="2C9C33CF"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・随意契約であっても、仕様書には詳細な記載が必要です。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F91BE" id="正方形/長方形 33" o:spid="_x0000_s1030" style="position:absolute;left:0;text-align:left;margin-left:1.75pt;margin-top:1.6pt;width:674.9pt;height:16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" fillcolor="window" strokecolor="windowText" strokeweight=".5pt">
                      <v:textbox>
                        <w:txbxContent>
                          <w:p w14:paraId="251BF38E" w14:textId="77777777" w:rsidR="00162E53" w:rsidRPr="00BB2453" w:rsidRDefault="00162E53" w:rsidP="002A322D">
                            <w:pPr>
                              <w:autoSpaceDE w:val="0"/>
                              <w:autoSpaceDN w:val="0"/>
                              <w:snapToGrid w:val="0"/>
                              <w:spacing w:line="260" w:lineRule="exact"/>
                              <w:rPr>
                                <w:rFonts w:ascii="ＭＳ 明朝" w:hAnsi="ＭＳ 明朝" w:cs="Arial"/>
                                <w:b/>
                                <w:sz w:val="24"/>
                              </w:rPr>
                            </w:pPr>
                            <w:r w:rsidRPr="006325B7">
                              <w:rPr>
                                <w:rFonts w:ascii="ＭＳ 明朝" w:hAnsi="ＭＳ 明朝" w:cs="Arial" w:hint="eastAsia"/>
                                <w:b/>
                                <w:sz w:val="24"/>
                              </w:rPr>
                              <w:t>委託役務</w:t>
                            </w:r>
                            <w:r w:rsidRPr="006325B7">
                              <w:rPr>
                                <w:rFonts w:ascii="ＭＳ 明朝" w:hAnsi="ＭＳ 明朝" w:cs="Arial"/>
                                <w:b/>
                                <w:sz w:val="24"/>
                              </w:rPr>
                              <w:t>業務仕様書作成のポイント</w:t>
                            </w:r>
                          </w:p>
                          <w:p w14:paraId="3C5B6414" w14:textId="77777777" w:rsidR="00162E53" w:rsidRPr="00BB2453" w:rsidRDefault="00162E53" w:rsidP="002A322D">
                            <w:pPr>
                              <w:autoSpaceDE w:val="0"/>
                              <w:autoSpaceDN w:val="0"/>
                              <w:snapToGrid w:val="0"/>
                              <w:spacing w:line="260" w:lineRule="exact"/>
                              <w:rPr>
                                <w:rFonts w:ascii="ＭＳ 明朝" w:hAnsi="ＭＳ 明朝" w:cs="Arial"/>
                                <w:b/>
                                <w:sz w:val="24"/>
                              </w:rPr>
                            </w:pPr>
                            <w:r w:rsidRPr="00BB2453">
                              <w:rPr>
                                <w:rFonts w:ascii="ＭＳ 明朝" w:hAnsi="ＭＳ 明朝" w:cs="Arial" w:hint="eastAsia"/>
                                <w:b/>
                                <w:sz w:val="24"/>
                              </w:rPr>
                              <w:t>２</w:t>
                            </w:r>
                            <w:r>
                              <w:rPr>
                                <w:rFonts w:ascii="ＭＳ 明朝" w:hAnsi="ＭＳ 明朝" w:cs="Arial" w:hint="eastAsia"/>
                                <w:b/>
                                <w:sz w:val="24"/>
                              </w:rPr>
                              <w:t xml:space="preserve">　</w:t>
                            </w:r>
                            <w:r w:rsidRPr="00BB2453">
                              <w:rPr>
                                <w:rFonts w:ascii="ＭＳ 明朝" w:hAnsi="ＭＳ 明朝" w:cs="Arial" w:hint="eastAsia"/>
                                <w:b/>
                                <w:sz w:val="24"/>
                              </w:rPr>
                              <w:t>仕様書</w:t>
                            </w:r>
                            <w:r w:rsidRPr="00BB2453">
                              <w:rPr>
                                <w:rFonts w:ascii="ＭＳ 明朝" w:hAnsi="ＭＳ 明朝" w:cs="Arial"/>
                                <w:b/>
                                <w:sz w:val="24"/>
                              </w:rPr>
                              <w:t>の目的</w:t>
                            </w:r>
                          </w:p>
                          <w:p w14:paraId="191B36C6"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・地方公共団体の契約は、公共の福祉を実現するための手段として、公正で確実に効果的に目的が達成されることが必要です。</w:t>
                            </w:r>
                          </w:p>
                          <w:p w14:paraId="441105CC"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・入札や随意契約に関わりなく、適正な契約を締結するためには、発注者が仕様書を通じて、求める業務内容や範囲を、受注者に正確に伝える必要があります。</w:t>
                            </w:r>
                          </w:p>
                          <w:p w14:paraId="5C1841F8"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・受注者は仕様書に書かれたことしか履行の義務を負いません。</w:t>
                            </w:r>
                          </w:p>
                          <w:p w14:paraId="29A79F49"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・履行してほしいことは漏れなく仕様書に書き込むことが必要です。</w:t>
                            </w:r>
                          </w:p>
                          <w:p w14:paraId="1E968558"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・受注者は仕様書を基に積算し見積もりすることから、不明瞭な仕様書は競争性を阻害し、要求した業務履行がなされない、想定外の費用の発生など、契約上のトラブルの原因となります。</w:t>
                            </w:r>
                          </w:p>
                          <w:p w14:paraId="0F8641EF"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・後日のトラブルを未然に防ぐために、適正な仕様書が必要です。</w:t>
                            </w:r>
                          </w:p>
                          <w:p w14:paraId="2C9C33CF" w14:textId="77777777" w:rsidR="00162E53" w:rsidRPr="00BB2453" w:rsidRDefault="00162E53" w:rsidP="002A322D">
                            <w:pPr>
                              <w:autoSpaceDE w:val="0"/>
                              <w:autoSpaceDN w:val="0"/>
                              <w:snapToGrid w:val="0"/>
                              <w:spacing w:line="260" w:lineRule="exact"/>
                              <w:ind w:leftChars="46" w:left="337" w:hangingChars="100" w:hanging="240"/>
                              <w:rPr>
                                <w:rFonts w:ascii="ＭＳ 明朝" w:hAnsi="ＭＳ 明朝" w:cs="Arial"/>
                                <w:sz w:val="24"/>
                              </w:rPr>
                            </w:pPr>
                            <w:r w:rsidRPr="00BB2453">
                              <w:rPr>
                                <w:rFonts w:ascii="ＭＳ 明朝" w:hAnsi="ＭＳ 明朝" w:cs="Arial" w:hint="eastAsia"/>
                                <w:sz w:val="24"/>
                              </w:rPr>
                              <w:t>・随意契約であっても、仕様書には詳細な記載が必要です。</w:t>
                            </w:r>
                          </w:p>
                        </w:txbxContent>
                      </v:textbox>
                    </v:rect>
                  </w:pict>
                </mc:Fallback>
              </mc:AlternateContent>
            </w:r>
          </w:p>
          <w:p w14:paraId="5E6EA939"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65EDB27"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00A5325"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7245C19"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8EE2AFC"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3F3E1C8"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E29A67F"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EE54541"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C9EB6D7"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7FD922FA"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81FDEF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09B94CE0" w14:textId="77777777" w:rsidR="002A322D" w:rsidRPr="004D330F" w:rsidRDefault="002A322D" w:rsidP="002C3857">
            <w:pPr>
              <w:autoSpaceDE w:val="0"/>
              <w:autoSpaceDN w:val="0"/>
              <w:snapToGrid w:val="0"/>
              <w:spacing w:line="300" w:lineRule="exact"/>
              <w:rPr>
                <w:rFonts w:ascii="ＭＳ 明朝" w:hAnsi="ＭＳ 明朝" w:cs="Arial"/>
                <w:sz w:val="24"/>
              </w:rPr>
            </w:pPr>
            <w:r w:rsidRPr="004D330F">
              <w:rPr>
                <w:rFonts w:ascii="ＭＳ 明朝" w:hAnsi="ＭＳ 明朝" w:cs="Arial" w:hint="eastAsia"/>
                <w:sz w:val="24"/>
              </w:rPr>
              <w:t>（６）指定管理者が行う管理運営業務の範囲について</w:t>
            </w:r>
          </w:p>
          <w:p w14:paraId="24C6E81F" w14:textId="77777777" w:rsidR="002A322D" w:rsidRPr="004D330F" w:rsidRDefault="002A322D" w:rsidP="002C3857">
            <w:pPr>
              <w:autoSpaceDE w:val="0"/>
              <w:autoSpaceDN w:val="0"/>
              <w:snapToGrid w:val="0"/>
              <w:spacing w:line="300" w:lineRule="exact"/>
              <w:ind w:leftChars="100" w:left="450" w:hangingChars="100" w:hanging="240"/>
              <w:rPr>
                <w:rFonts w:ascii="ＭＳ 明朝" w:hAnsi="ＭＳ 明朝" w:cs="Arial"/>
                <w:sz w:val="24"/>
              </w:rPr>
            </w:pPr>
            <w:r w:rsidRPr="004D330F">
              <w:rPr>
                <w:rFonts w:ascii="ＭＳ 明朝" w:hAnsi="ＭＳ 明朝" w:cs="Arial" w:hint="eastAsia"/>
                <w:sz w:val="24"/>
              </w:rPr>
              <w:t>・指定管理者に行わせることができる業務は、大阪府営住宅条例第55条において、府営住宅又は共同施設の管理に関する業務のうち、府営住宅又は共同施設の維持及び補修に関する業務等とされているが、別途業務契約には、原状回復させるための維持補修ではなく、施設機能を付加させる改修・整備に関するバリアフリー化業務が含まれている。また、処分予定地の維持修繕等業務では、個別の業務依頼書により、土地の商品化を進める「埋設物調査業務」「残置物処分等業務」等の業務を発注している。</w:t>
            </w:r>
          </w:p>
          <w:p w14:paraId="7DC3B052" w14:textId="77777777" w:rsidR="002A322D" w:rsidRPr="004D330F" w:rsidRDefault="002A322D" w:rsidP="002C3857">
            <w:pPr>
              <w:autoSpaceDE w:val="0"/>
              <w:autoSpaceDN w:val="0"/>
              <w:snapToGrid w:val="0"/>
              <w:spacing w:line="300" w:lineRule="exact"/>
              <w:rPr>
                <w:rFonts w:ascii="ＭＳ 明朝" w:hAnsi="ＭＳ 明朝" w:cs="Arial"/>
                <w:sz w:val="24"/>
              </w:rPr>
            </w:pPr>
          </w:p>
        </w:tc>
        <w:tc>
          <w:tcPr>
            <w:tcW w:w="3402" w:type="dxa"/>
            <w:shd w:val="clear" w:color="auto" w:fill="auto"/>
          </w:tcPr>
          <w:p w14:paraId="5750296E"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95253AD"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１　別途業務契約の締結の際、見積省略理由に該当しないにも関わらず、府の予算額公表をもって、価額が周知されていると誤った認識で見積書を省略していた。</w:t>
            </w:r>
          </w:p>
          <w:p w14:paraId="2660F136"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また、契約締結の際、契約額が適当であるかの価格検証を行わず、個別の業務依頼の際にも、価格検証が行われていなかった。</w:t>
            </w:r>
          </w:p>
          <w:p w14:paraId="70126487"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業務完了後に価格検証を行っているとするが、契約時や依頼時に価格交渉していない以上、相手方の言い値で業務を実施しているとの疑義を持たれかねない状況にある。</w:t>
            </w:r>
          </w:p>
          <w:p w14:paraId="0CA78CE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2D61992"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２　個別の業務依頼に際し、組織としての正式な意思決定手続を経ずに指示し、依頼日を遡って業務依頼書を発出している事務処理が多数確認された。</w:t>
            </w:r>
          </w:p>
          <w:p w14:paraId="3A9FB5BB" w14:textId="77777777" w:rsidR="002A322D" w:rsidRPr="004D330F" w:rsidRDefault="002A322D" w:rsidP="002C3857">
            <w:pPr>
              <w:autoSpaceDE w:val="0"/>
              <w:autoSpaceDN w:val="0"/>
              <w:snapToGrid w:val="0"/>
              <w:spacing w:line="300" w:lineRule="exact"/>
              <w:ind w:left="480" w:hangingChars="200" w:hanging="480"/>
              <w:rPr>
                <w:rFonts w:ascii="ＭＳ 明朝" w:hAnsi="ＭＳ 明朝" w:cs="Arial"/>
                <w:sz w:val="24"/>
              </w:rPr>
            </w:pPr>
          </w:p>
          <w:p w14:paraId="1C0B898C"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３　別途業務契約には、別途業務のうち４業務しか明記されておらず、別途業務として契約書等に明記されていない業務も個別の業務依頼書により発注されている。</w:t>
            </w:r>
          </w:p>
          <w:p w14:paraId="01A885B2"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また、個別の業務依頼方法やバリアフリー化業務における入札業務等、契約執行手続が契約書等で定めら</w:t>
            </w:r>
            <w:r w:rsidRPr="004D330F">
              <w:rPr>
                <w:rFonts w:ascii="ＭＳ 明朝" w:hAnsi="ＭＳ 明朝" w:cs="Arial" w:hint="eastAsia"/>
                <w:sz w:val="24"/>
              </w:rPr>
              <w:lastRenderedPageBreak/>
              <w:t>れていない。</w:t>
            </w:r>
          </w:p>
          <w:p w14:paraId="391DBC3B"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別途業務契約において、相手方に求める業務内容や契約執行手続が明確となっていないことから、府が求める業務の履行や履行確認が不十分となるおそれがある。</w:t>
            </w:r>
          </w:p>
          <w:p w14:paraId="44CAF09C"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87D796C"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４　指定管理者の業務は、大阪府営住宅条例第55条において「府営住宅等の管理に関する業務のうち、維持及び補修に関する業務等」と規定されているが、別途業務契約において、次の各業務が発注されている。</w:t>
            </w:r>
          </w:p>
          <w:p w14:paraId="40A7FB87" w14:textId="77777777" w:rsidR="002A322D" w:rsidRPr="004D330F" w:rsidRDefault="002A322D" w:rsidP="002C3857">
            <w:pPr>
              <w:autoSpaceDE w:val="0"/>
              <w:autoSpaceDN w:val="0"/>
              <w:snapToGrid w:val="0"/>
              <w:spacing w:line="300" w:lineRule="exact"/>
              <w:ind w:leftChars="100" w:left="690" w:hangingChars="200" w:hanging="480"/>
              <w:rPr>
                <w:rFonts w:ascii="ＭＳ 明朝" w:hAnsi="ＭＳ 明朝" w:cs="Arial"/>
                <w:sz w:val="24"/>
              </w:rPr>
            </w:pPr>
            <w:r w:rsidRPr="004D330F">
              <w:rPr>
                <w:rFonts w:ascii="ＭＳ 明朝" w:hAnsi="ＭＳ 明朝" w:cs="Arial" w:hint="eastAsia"/>
                <w:sz w:val="24"/>
              </w:rPr>
              <w:t>(１)施設機能を付加させるバリアフリー化業務</w:t>
            </w:r>
          </w:p>
          <w:p w14:paraId="076934FA" w14:textId="77777777" w:rsidR="002A322D" w:rsidRPr="004D330F" w:rsidRDefault="002A322D" w:rsidP="002C3857">
            <w:pPr>
              <w:autoSpaceDE w:val="0"/>
              <w:autoSpaceDN w:val="0"/>
              <w:snapToGrid w:val="0"/>
              <w:spacing w:line="300" w:lineRule="exact"/>
              <w:ind w:leftChars="100" w:left="690" w:hangingChars="200" w:hanging="480"/>
              <w:rPr>
                <w:rFonts w:ascii="ＭＳ 明朝" w:hAnsi="ＭＳ 明朝" w:cs="Arial"/>
                <w:sz w:val="24"/>
              </w:rPr>
            </w:pPr>
            <w:r w:rsidRPr="004D330F">
              <w:rPr>
                <w:rFonts w:ascii="ＭＳ 明朝" w:hAnsi="ＭＳ 明朝" w:cs="Arial" w:hint="eastAsia"/>
                <w:sz w:val="24"/>
              </w:rPr>
              <w:t>(２)処分予定地の維持修繕等業務として、埋設物調査業務等の土地の商品化を進める業務</w:t>
            </w:r>
          </w:p>
          <w:p w14:paraId="6A220082"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しかしながら，条例上、これらの業務が府営住宅の指定管理者の管理に関する業務に該当するとは直ちに読み取れない。</w:t>
            </w:r>
          </w:p>
          <w:p w14:paraId="357A6314"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337C6AA" w14:textId="77777777" w:rsidR="002A322D" w:rsidRPr="004D330F" w:rsidRDefault="002A322D" w:rsidP="002C3857">
            <w:pPr>
              <w:autoSpaceDE w:val="0"/>
              <w:autoSpaceDN w:val="0"/>
              <w:snapToGrid w:val="0"/>
              <w:spacing w:line="300" w:lineRule="exact"/>
              <w:ind w:left="240" w:hangingChars="100" w:hanging="240"/>
              <w:rPr>
                <w:rFonts w:ascii="ＭＳ 明朝" w:hAnsi="ＭＳ 明朝"/>
                <w:sz w:val="24"/>
              </w:rPr>
            </w:pPr>
            <w:r w:rsidRPr="004D330F">
              <w:rPr>
                <w:rFonts w:ascii="ＭＳ 明朝" w:hAnsi="ＭＳ 明朝" w:cs="Arial" w:hint="eastAsia"/>
                <w:sz w:val="24"/>
              </w:rPr>
              <w:t>５　別途業務契約では、上記のとおり、合規性及び契約における</w:t>
            </w:r>
            <w:r w:rsidRPr="004D330F">
              <w:rPr>
                <w:rFonts w:ascii="ＭＳ 明朝" w:hAnsi="ＭＳ 明朝" w:hint="eastAsia"/>
                <w:sz w:val="24"/>
              </w:rPr>
              <w:t>競争性・公正性・透明性の確保の観点から、多くの不備が認められる。</w:t>
            </w:r>
          </w:p>
          <w:p w14:paraId="7DCD3DC6" w14:textId="77777777" w:rsidR="002A322D" w:rsidRPr="004D330F" w:rsidRDefault="002A322D" w:rsidP="002C3857">
            <w:pPr>
              <w:autoSpaceDE w:val="0"/>
              <w:autoSpaceDN w:val="0"/>
              <w:snapToGrid w:val="0"/>
              <w:spacing w:line="300" w:lineRule="exact"/>
              <w:ind w:leftChars="100" w:left="210" w:firstLineChars="100" w:firstLine="240"/>
              <w:rPr>
                <w:rFonts w:ascii="ＭＳ 明朝" w:hAnsi="ＭＳ 明朝" w:cs="Arial"/>
                <w:sz w:val="24"/>
              </w:rPr>
            </w:pPr>
            <w:r w:rsidRPr="004D330F">
              <w:rPr>
                <w:rFonts w:ascii="ＭＳ 明朝" w:hAnsi="ＭＳ 明朝" w:cs="Arial" w:hint="eastAsia"/>
                <w:sz w:val="24"/>
              </w:rPr>
              <w:t>また、対象業務内容と数量を具体的に定めず予算額を上限に契約し、発生した個別業務ごとに、契約書等で具体的に定めていない業務依頼手続により、価格検証を行わず、個別に指示し業務を実施しており、全体</w:t>
            </w:r>
            <w:r w:rsidRPr="004D330F">
              <w:rPr>
                <w:rFonts w:ascii="ＭＳ 明朝" w:hAnsi="ＭＳ 明朝" w:cs="Arial" w:hint="eastAsia"/>
                <w:sz w:val="24"/>
              </w:rPr>
              <w:lastRenderedPageBreak/>
              <w:t>として、契約締結及び契約執行上、適切な統制が働いていない。</w:t>
            </w:r>
          </w:p>
        </w:tc>
        <w:tc>
          <w:tcPr>
            <w:tcW w:w="3231" w:type="dxa"/>
            <w:shd w:val="clear" w:color="auto" w:fill="auto"/>
          </w:tcPr>
          <w:p w14:paraId="45C7C2D9" w14:textId="77777777" w:rsidR="002A322D" w:rsidRPr="004D330F" w:rsidRDefault="002A322D" w:rsidP="002C3857">
            <w:pPr>
              <w:autoSpaceDE w:val="0"/>
              <w:autoSpaceDN w:val="0"/>
              <w:snapToGrid w:val="0"/>
              <w:spacing w:line="300" w:lineRule="exact"/>
              <w:rPr>
                <w:rFonts w:ascii="ＭＳ 明朝" w:hAnsi="ＭＳ 明朝"/>
                <w:sz w:val="24"/>
              </w:rPr>
            </w:pPr>
          </w:p>
          <w:p w14:paraId="1B8AEAA8"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１　別途業務契約について、財務規則に基づき、見積書を徴取するよう事務処理を是正するとともに、業務発注時において、相手方と価格交渉を行うなど、府として適正な価格検証を行ったうえで、適切な契約締結手続を行われたい。</w:t>
            </w:r>
          </w:p>
          <w:p w14:paraId="3B58F11E"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5E26EDAE"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167907A0"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C264FAE"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24CB95C9"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13E161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5E32510"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66119813"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4C03F2C2"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4E84DEDB"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5A66645A"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2524C702"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２　事務決裁規程に基づき、組織としての意思決定手続を行ったうえで業務依頼を実施するよう、事務処理を速やかに是正されたい。</w:t>
            </w:r>
          </w:p>
          <w:p w14:paraId="0EF36A4D"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2B41C5E5"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３　契約書等において、相手方に求める業務内容を明確に記載するとともに、契約書等において、契約執行手続についても定められたい。</w:t>
            </w:r>
          </w:p>
          <w:p w14:paraId="1551A555" w14:textId="77777777" w:rsidR="002A322D" w:rsidRPr="004D330F" w:rsidRDefault="002A322D" w:rsidP="002C3857">
            <w:pPr>
              <w:autoSpaceDE w:val="0"/>
              <w:autoSpaceDN w:val="0"/>
              <w:snapToGrid w:val="0"/>
              <w:spacing w:line="300" w:lineRule="exact"/>
              <w:ind w:leftChars="100" w:left="210"/>
              <w:rPr>
                <w:rFonts w:ascii="ＭＳ 明朝" w:hAnsi="ＭＳ 明朝" w:cs="Arial"/>
                <w:sz w:val="24"/>
              </w:rPr>
            </w:pPr>
            <w:r w:rsidRPr="004D330F">
              <w:rPr>
                <w:rFonts w:ascii="ＭＳ 明朝" w:hAnsi="ＭＳ 明朝" w:cs="Arial" w:hint="eastAsia"/>
                <w:sz w:val="24"/>
              </w:rPr>
              <w:t xml:space="preserve">　また、定めた業務内容と契約執行手続をもとに、指定管理者の業務履行確認を行われたい。</w:t>
            </w:r>
          </w:p>
          <w:p w14:paraId="784057C3"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773C248" w14:textId="77777777" w:rsidR="002A322D" w:rsidRPr="004D330F" w:rsidRDefault="002A322D" w:rsidP="002C3857">
            <w:pPr>
              <w:autoSpaceDE w:val="0"/>
              <w:autoSpaceDN w:val="0"/>
              <w:snapToGrid w:val="0"/>
              <w:spacing w:line="300" w:lineRule="exact"/>
              <w:ind w:firstLineChars="100" w:firstLine="240"/>
              <w:rPr>
                <w:rFonts w:ascii="ＭＳ 明朝" w:hAnsi="ＭＳ 明朝" w:cs="Arial"/>
                <w:sz w:val="24"/>
              </w:rPr>
            </w:pPr>
          </w:p>
          <w:p w14:paraId="0EF13A79"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575CE02A"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21108B8B"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p>
          <w:p w14:paraId="12C616A3"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45F1519"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5EB94E86"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060660D8"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DBE031B" w14:textId="77777777" w:rsidR="002A322D" w:rsidRPr="004D330F" w:rsidRDefault="002A322D" w:rsidP="002C3857">
            <w:pPr>
              <w:autoSpaceDE w:val="0"/>
              <w:autoSpaceDN w:val="0"/>
              <w:snapToGrid w:val="0"/>
              <w:spacing w:line="300" w:lineRule="exact"/>
              <w:rPr>
                <w:rFonts w:ascii="ＭＳ 明朝" w:hAnsi="ＭＳ 明朝" w:cs="Arial"/>
                <w:sz w:val="24"/>
              </w:rPr>
            </w:pPr>
          </w:p>
          <w:p w14:paraId="3D89E4F9" w14:textId="77777777" w:rsidR="002A322D" w:rsidRPr="004D330F" w:rsidRDefault="002A322D" w:rsidP="002C3857">
            <w:pPr>
              <w:autoSpaceDE w:val="0"/>
              <w:autoSpaceDN w:val="0"/>
              <w:snapToGrid w:val="0"/>
              <w:spacing w:line="300" w:lineRule="exact"/>
              <w:ind w:left="240" w:hangingChars="100" w:hanging="240"/>
              <w:rPr>
                <w:rFonts w:ascii="ＭＳ 明朝" w:hAnsi="ＭＳ 明朝" w:cs="Arial"/>
                <w:sz w:val="24"/>
              </w:rPr>
            </w:pPr>
            <w:r w:rsidRPr="004D330F">
              <w:rPr>
                <w:rFonts w:ascii="ＭＳ 明朝" w:hAnsi="ＭＳ 明朝" w:cs="Arial" w:hint="eastAsia"/>
                <w:sz w:val="24"/>
              </w:rPr>
              <w:t>４　バリアフリー化業務及び土地の商品化を進める業務を含む処分予定地の維持修繕等業務について、条例で規定する指定管理者の業務として発注することに適した内容であるか点検し、必要に応じて措置を講じられたい。</w:t>
            </w:r>
          </w:p>
          <w:p w14:paraId="6E21E6D7" w14:textId="77777777" w:rsidR="002A322D" w:rsidRPr="004D330F" w:rsidRDefault="002A322D" w:rsidP="002C3857">
            <w:pPr>
              <w:autoSpaceDE w:val="0"/>
              <w:autoSpaceDN w:val="0"/>
              <w:snapToGrid w:val="0"/>
              <w:spacing w:line="300" w:lineRule="exact"/>
              <w:rPr>
                <w:rFonts w:ascii="ＭＳ 明朝" w:hAnsi="ＭＳ 明朝"/>
                <w:sz w:val="24"/>
              </w:rPr>
            </w:pPr>
          </w:p>
          <w:p w14:paraId="25A1C3C3" w14:textId="77777777" w:rsidR="002A322D" w:rsidRPr="004D330F" w:rsidRDefault="002A322D" w:rsidP="002C3857">
            <w:pPr>
              <w:autoSpaceDE w:val="0"/>
              <w:autoSpaceDN w:val="0"/>
              <w:snapToGrid w:val="0"/>
              <w:spacing w:line="300" w:lineRule="exact"/>
              <w:rPr>
                <w:rFonts w:ascii="ＭＳ 明朝" w:hAnsi="ＭＳ 明朝"/>
                <w:sz w:val="24"/>
              </w:rPr>
            </w:pPr>
          </w:p>
          <w:p w14:paraId="49DFDAD8" w14:textId="77777777" w:rsidR="002A322D" w:rsidRPr="004D330F" w:rsidRDefault="002A322D" w:rsidP="002C3857">
            <w:pPr>
              <w:autoSpaceDE w:val="0"/>
              <w:autoSpaceDN w:val="0"/>
              <w:snapToGrid w:val="0"/>
              <w:spacing w:line="300" w:lineRule="exact"/>
              <w:rPr>
                <w:rFonts w:ascii="ＭＳ 明朝" w:hAnsi="ＭＳ 明朝"/>
                <w:sz w:val="24"/>
              </w:rPr>
            </w:pPr>
          </w:p>
          <w:p w14:paraId="2BDB637E" w14:textId="77777777" w:rsidR="002A322D" w:rsidRPr="004D330F" w:rsidRDefault="002A322D" w:rsidP="002C3857">
            <w:pPr>
              <w:autoSpaceDE w:val="0"/>
              <w:autoSpaceDN w:val="0"/>
              <w:snapToGrid w:val="0"/>
              <w:spacing w:line="300" w:lineRule="exact"/>
              <w:rPr>
                <w:rFonts w:ascii="ＭＳ 明朝" w:hAnsi="ＭＳ 明朝"/>
                <w:sz w:val="24"/>
              </w:rPr>
            </w:pPr>
          </w:p>
          <w:p w14:paraId="1A849624" w14:textId="77777777" w:rsidR="002A322D" w:rsidRPr="004D330F" w:rsidRDefault="002A322D" w:rsidP="002C3857">
            <w:pPr>
              <w:autoSpaceDE w:val="0"/>
              <w:autoSpaceDN w:val="0"/>
              <w:snapToGrid w:val="0"/>
              <w:spacing w:line="300" w:lineRule="exact"/>
              <w:rPr>
                <w:rFonts w:ascii="ＭＳ 明朝" w:hAnsi="ＭＳ 明朝"/>
                <w:sz w:val="24"/>
              </w:rPr>
            </w:pPr>
          </w:p>
          <w:p w14:paraId="6B80B3D9" w14:textId="77777777" w:rsidR="002A322D" w:rsidRPr="004D330F" w:rsidRDefault="002A322D" w:rsidP="002C3857">
            <w:pPr>
              <w:autoSpaceDE w:val="0"/>
              <w:autoSpaceDN w:val="0"/>
              <w:snapToGrid w:val="0"/>
              <w:spacing w:line="300" w:lineRule="exact"/>
              <w:rPr>
                <w:rFonts w:ascii="ＭＳ 明朝" w:hAnsi="ＭＳ 明朝"/>
                <w:sz w:val="24"/>
              </w:rPr>
            </w:pPr>
          </w:p>
          <w:p w14:paraId="438084B1" w14:textId="77777777" w:rsidR="002A322D" w:rsidRPr="004D330F" w:rsidRDefault="002A322D" w:rsidP="002C3857">
            <w:pPr>
              <w:autoSpaceDE w:val="0"/>
              <w:autoSpaceDN w:val="0"/>
              <w:snapToGrid w:val="0"/>
              <w:spacing w:line="300" w:lineRule="exact"/>
              <w:rPr>
                <w:rFonts w:ascii="ＭＳ 明朝" w:hAnsi="ＭＳ 明朝"/>
                <w:sz w:val="24"/>
              </w:rPr>
            </w:pPr>
          </w:p>
          <w:p w14:paraId="346F53B1" w14:textId="77777777" w:rsidR="002A322D" w:rsidRPr="004D330F" w:rsidRDefault="002A322D" w:rsidP="002C3857">
            <w:pPr>
              <w:autoSpaceDE w:val="0"/>
              <w:autoSpaceDN w:val="0"/>
              <w:snapToGrid w:val="0"/>
              <w:spacing w:line="300" w:lineRule="exact"/>
              <w:rPr>
                <w:rFonts w:ascii="ＭＳ 明朝" w:hAnsi="ＭＳ 明朝"/>
                <w:sz w:val="24"/>
              </w:rPr>
            </w:pPr>
          </w:p>
          <w:p w14:paraId="2DEA7B87" w14:textId="77777777" w:rsidR="002A322D" w:rsidRPr="004D330F" w:rsidRDefault="002A322D" w:rsidP="002C3857">
            <w:pPr>
              <w:autoSpaceDE w:val="0"/>
              <w:autoSpaceDN w:val="0"/>
              <w:snapToGrid w:val="0"/>
              <w:spacing w:line="300" w:lineRule="exact"/>
              <w:rPr>
                <w:rFonts w:ascii="ＭＳ 明朝" w:hAnsi="ＭＳ 明朝"/>
                <w:sz w:val="24"/>
              </w:rPr>
            </w:pPr>
          </w:p>
          <w:p w14:paraId="1791B5CC" w14:textId="77777777" w:rsidR="002A322D" w:rsidRPr="004D330F" w:rsidRDefault="002A322D" w:rsidP="002C3857">
            <w:pPr>
              <w:autoSpaceDE w:val="0"/>
              <w:autoSpaceDN w:val="0"/>
              <w:snapToGrid w:val="0"/>
              <w:spacing w:line="300" w:lineRule="exact"/>
              <w:rPr>
                <w:rFonts w:ascii="ＭＳ 明朝" w:hAnsi="ＭＳ 明朝"/>
                <w:sz w:val="24"/>
              </w:rPr>
            </w:pPr>
          </w:p>
          <w:p w14:paraId="4BF81F16" w14:textId="77777777" w:rsidR="002A322D" w:rsidRPr="004D330F" w:rsidRDefault="002A322D" w:rsidP="002C3857">
            <w:pPr>
              <w:autoSpaceDE w:val="0"/>
              <w:autoSpaceDN w:val="0"/>
              <w:snapToGrid w:val="0"/>
              <w:spacing w:line="300" w:lineRule="exact"/>
              <w:rPr>
                <w:rFonts w:ascii="ＭＳ 明朝" w:hAnsi="ＭＳ 明朝"/>
                <w:sz w:val="24"/>
              </w:rPr>
            </w:pPr>
          </w:p>
          <w:p w14:paraId="08CD6FE1" w14:textId="77777777" w:rsidR="002A322D" w:rsidRPr="004D330F" w:rsidRDefault="002A322D" w:rsidP="002C3857">
            <w:pPr>
              <w:autoSpaceDE w:val="0"/>
              <w:autoSpaceDN w:val="0"/>
              <w:snapToGrid w:val="0"/>
              <w:spacing w:line="300" w:lineRule="exact"/>
              <w:ind w:left="240" w:hangingChars="100" w:hanging="240"/>
              <w:rPr>
                <w:rFonts w:ascii="ＭＳ 明朝" w:hAnsi="ＭＳ 明朝"/>
                <w:sz w:val="24"/>
              </w:rPr>
            </w:pPr>
            <w:r w:rsidRPr="004D330F">
              <w:rPr>
                <w:rFonts w:ascii="ＭＳ 明朝" w:hAnsi="ＭＳ 明朝" w:hint="eastAsia"/>
                <w:sz w:val="24"/>
              </w:rPr>
              <w:t xml:space="preserve">５　</w:t>
            </w:r>
            <w:r w:rsidRPr="004D330F">
              <w:rPr>
                <w:rFonts w:ascii="ＭＳ 明朝" w:hAnsi="ＭＳ 明朝" w:cs="Arial" w:hint="eastAsia"/>
                <w:sz w:val="24"/>
              </w:rPr>
              <w:t>別途業務契約</w:t>
            </w:r>
            <w:r w:rsidRPr="004D330F">
              <w:rPr>
                <w:rFonts w:ascii="ＭＳ 明朝" w:hAnsi="ＭＳ 明朝" w:hint="eastAsia"/>
                <w:sz w:val="24"/>
              </w:rPr>
              <w:t>について、合規性及び契約における競争性・公正性・透明性を確保するとともに、契約締結及び契約執行上、適正な統制が働くよう、関係部局とも調整し、契約のあり方について、抜本的な</w:t>
            </w:r>
            <w:r w:rsidRPr="004D330F">
              <w:rPr>
                <w:rFonts w:ascii="ＭＳ 明朝" w:hAnsi="ＭＳ 明朝" w:cs="Arial" w:hint="eastAsia"/>
                <w:sz w:val="24"/>
              </w:rPr>
              <w:t>見直しを行い、</w:t>
            </w:r>
            <w:r w:rsidRPr="004D330F">
              <w:rPr>
                <w:rFonts w:ascii="ＭＳ 明朝" w:hAnsi="ＭＳ 明朝" w:hint="eastAsia"/>
                <w:sz w:val="24"/>
              </w:rPr>
              <w:t>客観的・外形的に検証できるような仕組みにされたい。</w:t>
            </w:r>
          </w:p>
        </w:tc>
      </w:tr>
      <w:tr w:rsidR="002C3857" w:rsidRPr="004D330F" w14:paraId="5E29E48A" w14:textId="77777777" w:rsidTr="002C3857">
        <w:trPr>
          <w:trHeight w:val="549"/>
          <w:jc w:val="center"/>
        </w:trPr>
        <w:tc>
          <w:tcPr>
            <w:tcW w:w="20520" w:type="dxa"/>
            <w:gridSpan w:val="3"/>
            <w:shd w:val="clear" w:color="auto" w:fill="auto"/>
            <w:vAlign w:val="center"/>
          </w:tcPr>
          <w:p w14:paraId="31C7EF08" w14:textId="457ACF03" w:rsidR="002C3857" w:rsidRPr="004D330F" w:rsidRDefault="002C3857" w:rsidP="002C3857">
            <w:pPr>
              <w:autoSpaceDE w:val="0"/>
              <w:autoSpaceDN w:val="0"/>
              <w:snapToGrid w:val="0"/>
              <w:spacing w:line="300" w:lineRule="exact"/>
              <w:jc w:val="center"/>
              <w:rPr>
                <w:rFonts w:ascii="ＭＳ 明朝" w:hAnsi="ＭＳ 明朝"/>
                <w:sz w:val="24"/>
              </w:rPr>
            </w:pPr>
            <w:r>
              <w:rPr>
                <w:rFonts w:ascii="ＭＳ 明朝" w:hAnsi="ＭＳ 明朝" w:hint="eastAsia"/>
                <w:sz w:val="24"/>
              </w:rPr>
              <w:lastRenderedPageBreak/>
              <w:t>措置</w:t>
            </w:r>
            <w:r w:rsidRPr="0097421B">
              <w:rPr>
                <w:rFonts w:ascii="ＭＳ 明朝" w:hAnsi="ＭＳ 明朝" w:hint="eastAsia"/>
                <w:sz w:val="24"/>
              </w:rPr>
              <w:t>の</w:t>
            </w:r>
            <w:r w:rsidR="00432348">
              <w:rPr>
                <w:rFonts w:ascii="ＭＳ 明朝" w:hAnsi="ＭＳ 明朝" w:hint="eastAsia"/>
                <w:sz w:val="24"/>
              </w:rPr>
              <w:t>内容</w:t>
            </w:r>
          </w:p>
        </w:tc>
      </w:tr>
      <w:tr w:rsidR="002C3857" w:rsidRPr="004D330F" w14:paraId="39D6B43A" w14:textId="77777777" w:rsidTr="002C3857">
        <w:trPr>
          <w:trHeight w:val="5674"/>
          <w:jc w:val="center"/>
        </w:trPr>
        <w:tc>
          <w:tcPr>
            <w:tcW w:w="20520" w:type="dxa"/>
            <w:gridSpan w:val="3"/>
            <w:shd w:val="clear" w:color="auto" w:fill="auto"/>
          </w:tcPr>
          <w:p w14:paraId="46031BB6" w14:textId="77777777" w:rsidR="002C3857" w:rsidRDefault="002C3857" w:rsidP="002C3857">
            <w:pPr>
              <w:autoSpaceDE w:val="0"/>
              <w:autoSpaceDN w:val="0"/>
              <w:snapToGrid w:val="0"/>
              <w:spacing w:line="300" w:lineRule="exact"/>
              <w:ind w:left="240" w:hangingChars="100" w:hanging="240"/>
              <w:rPr>
                <w:rFonts w:ascii="ＭＳ 明朝" w:hAnsi="ＭＳ 明朝"/>
                <w:sz w:val="24"/>
              </w:rPr>
            </w:pPr>
          </w:p>
          <w:p w14:paraId="7322817B" w14:textId="310C6EFF" w:rsidR="00593E89" w:rsidRPr="00F317F5" w:rsidRDefault="002C3857" w:rsidP="002C3857">
            <w:pPr>
              <w:autoSpaceDE w:val="0"/>
              <w:autoSpaceDN w:val="0"/>
              <w:snapToGrid w:val="0"/>
              <w:spacing w:line="300" w:lineRule="exact"/>
              <w:ind w:left="240" w:hangingChars="100" w:hanging="240"/>
              <w:rPr>
                <w:rFonts w:ascii="ＭＳ 明朝" w:hAnsi="ＭＳ 明朝"/>
                <w:sz w:val="24"/>
              </w:rPr>
            </w:pPr>
            <w:r w:rsidRPr="000116DB">
              <w:rPr>
                <w:rFonts w:ascii="ＭＳ 明朝" w:hAnsi="ＭＳ 明朝" w:hint="eastAsia"/>
                <w:sz w:val="24"/>
              </w:rPr>
              <w:t>１　別途業務契約については、令和３年度の契約から、財務</w:t>
            </w:r>
            <w:r w:rsidRPr="00F317F5">
              <w:rPr>
                <w:rFonts w:ascii="ＭＳ 明朝" w:hAnsi="ＭＳ 明朝" w:hint="eastAsia"/>
                <w:sz w:val="24"/>
              </w:rPr>
              <w:t>規則に基づき見積書を徴取し</w:t>
            </w:r>
            <w:r w:rsidR="008C024C" w:rsidRPr="00F317F5">
              <w:rPr>
                <w:rFonts w:ascii="ＭＳ 明朝" w:hAnsi="ＭＳ 明朝" w:hint="eastAsia"/>
                <w:sz w:val="24"/>
              </w:rPr>
              <w:t>、過去</w:t>
            </w:r>
            <w:r w:rsidR="00287019" w:rsidRPr="00F317F5">
              <w:rPr>
                <w:rFonts w:ascii="ＭＳ 明朝" w:hAnsi="ＭＳ 明朝" w:hint="eastAsia"/>
                <w:sz w:val="24"/>
              </w:rPr>
              <w:t>に行った同様の業務の</w:t>
            </w:r>
            <w:r w:rsidR="008C024C" w:rsidRPr="00F317F5">
              <w:rPr>
                <w:rFonts w:ascii="ＭＳ 明朝" w:hAnsi="ＭＳ 明朝" w:hint="eastAsia"/>
                <w:sz w:val="24"/>
              </w:rPr>
              <w:t>実績単価と提出された見積書各単価の比較など</w:t>
            </w:r>
            <w:r w:rsidRPr="00F317F5">
              <w:rPr>
                <w:rFonts w:ascii="ＭＳ 明朝" w:hAnsi="ＭＳ 明朝" w:hint="eastAsia"/>
                <w:sz w:val="24"/>
              </w:rPr>
              <w:t>価格検証を行った</w:t>
            </w:r>
            <w:r w:rsidR="00432348" w:rsidRPr="00F317F5">
              <w:rPr>
                <w:rFonts w:ascii="ＭＳ 明朝" w:hAnsi="ＭＳ 明朝" w:hint="eastAsia"/>
                <w:sz w:val="24"/>
              </w:rPr>
              <w:t>上</w:t>
            </w:r>
            <w:r w:rsidRPr="00F317F5">
              <w:rPr>
                <w:rFonts w:ascii="ＭＳ 明朝" w:hAnsi="ＭＳ 明朝" w:hint="eastAsia"/>
                <w:sz w:val="24"/>
              </w:rPr>
              <w:t>で</w:t>
            </w:r>
            <w:r w:rsidR="001E2E9F" w:rsidRPr="00F317F5">
              <w:rPr>
                <w:rFonts w:ascii="ＭＳ 明朝" w:hAnsi="ＭＳ 明朝" w:hint="eastAsia"/>
                <w:sz w:val="24"/>
              </w:rPr>
              <w:t>年度当初に</w:t>
            </w:r>
            <w:r w:rsidRPr="00F317F5">
              <w:rPr>
                <w:rFonts w:ascii="ＭＳ 明朝" w:hAnsi="ＭＳ 明朝" w:hint="eastAsia"/>
                <w:sz w:val="24"/>
              </w:rPr>
              <w:t>契約締結するよう事務処理を是正した。また、</w:t>
            </w:r>
            <w:r w:rsidR="00287019" w:rsidRPr="00F317F5">
              <w:rPr>
                <w:rFonts w:ascii="ＭＳ 明朝" w:hAnsi="ＭＳ 明朝" w:hint="eastAsia"/>
                <w:sz w:val="24"/>
              </w:rPr>
              <w:t>個別の業務依頼の際には、</w:t>
            </w:r>
            <w:r w:rsidR="001E2E9F" w:rsidRPr="00F317F5">
              <w:rPr>
                <w:rFonts w:ascii="ＭＳ 明朝" w:hAnsi="ＭＳ 明朝" w:hint="eastAsia"/>
                <w:sz w:val="24"/>
              </w:rPr>
              <w:t>指定管理者が業務を</w:t>
            </w:r>
            <w:r w:rsidR="00E41321" w:rsidRPr="00F317F5">
              <w:rPr>
                <w:rFonts w:hint="eastAsia"/>
                <w:sz w:val="24"/>
              </w:rPr>
              <w:t>発注する前に受託予定者から</w:t>
            </w:r>
            <w:r w:rsidR="007A4BDB" w:rsidRPr="00F317F5">
              <w:rPr>
                <w:rFonts w:hint="eastAsia"/>
                <w:sz w:val="24"/>
              </w:rPr>
              <w:t>徴取</w:t>
            </w:r>
            <w:r w:rsidR="00E41321" w:rsidRPr="00F317F5">
              <w:rPr>
                <w:rFonts w:hint="eastAsia"/>
                <w:sz w:val="24"/>
              </w:rPr>
              <w:t>した見積書を、府に提出させ、</w:t>
            </w:r>
            <w:r w:rsidR="00287019" w:rsidRPr="00F317F5">
              <w:rPr>
                <w:rFonts w:hint="eastAsia"/>
                <w:sz w:val="24"/>
              </w:rPr>
              <w:t>過去に行った同様の業務の</w:t>
            </w:r>
            <w:r w:rsidR="00D64670" w:rsidRPr="00F317F5">
              <w:rPr>
                <w:rFonts w:hint="eastAsia"/>
                <w:sz w:val="24"/>
              </w:rPr>
              <w:t>実績単価と提出された見積書各単価の比較な</w:t>
            </w:r>
            <w:r w:rsidR="00D64670" w:rsidRPr="000678C6">
              <w:rPr>
                <w:rFonts w:hint="eastAsia"/>
                <w:sz w:val="24"/>
              </w:rPr>
              <w:t>ど</w:t>
            </w:r>
            <w:r w:rsidR="00E41321" w:rsidRPr="000678C6">
              <w:rPr>
                <w:rFonts w:hint="eastAsia"/>
                <w:sz w:val="24"/>
              </w:rPr>
              <w:t>価格検証を</w:t>
            </w:r>
            <w:r w:rsidR="007E1A0B" w:rsidRPr="000678C6">
              <w:rPr>
                <w:rFonts w:hint="eastAsia"/>
                <w:sz w:val="24"/>
              </w:rPr>
              <w:t>行った</w:t>
            </w:r>
            <w:r w:rsidR="00E41321" w:rsidRPr="000678C6">
              <w:rPr>
                <w:rFonts w:hint="eastAsia"/>
                <w:sz w:val="24"/>
              </w:rPr>
              <w:t>上</w:t>
            </w:r>
            <w:r w:rsidR="00E41321" w:rsidRPr="00F317F5">
              <w:rPr>
                <w:rFonts w:hint="eastAsia"/>
                <w:sz w:val="24"/>
              </w:rPr>
              <w:t>で、</w:t>
            </w:r>
            <w:r w:rsidR="001F20C0">
              <w:rPr>
                <w:rFonts w:hint="eastAsia"/>
                <w:sz w:val="24"/>
              </w:rPr>
              <w:t>指</w:t>
            </w:r>
            <w:r w:rsidR="00287019" w:rsidRPr="00F317F5">
              <w:rPr>
                <w:rFonts w:hint="eastAsia"/>
                <w:sz w:val="24"/>
              </w:rPr>
              <w:t>定管理者が受託者に当該業務を</w:t>
            </w:r>
            <w:r w:rsidR="00E41321" w:rsidRPr="00F317F5">
              <w:rPr>
                <w:rFonts w:hint="eastAsia"/>
                <w:sz w:val="24"/>
              </w:rPr>
              <w:t>行</w:t>
            </w:r>
            <w:r w:rsidR="00287019" w:rsidRPr="00F317F5">
              <w:rPr>
                <w:rFonts w:hint="eastAsia"/>
                <w:sz w:val="24"/>
              </w:rPr>
              <w:t>わせる</w:t>
            </w:r>
            <w:r w:rsidR="00E41321" w:rsidRPr="00F317F5">
              <w:rPr>
                <w:rFonts w:hint="eastAsia"/>
                <w:sz w:val="24"/>
              </w:rPr>
              <w:t>こととした</w:t>
            </w:r>
            <w:r w:rsidRPr="00F317F5">
              <w:rPr>
                <w:rFonts w:ascii="ＭＳ 明朝" w:hAnsi="ＭＳ 明朝" w:hint="eastAsia"/>
                <w:sz w:val="24"/>
              </w:rPr>
              <w:t>。</w:t>
            </w:r>
          </w:p>
          <w:p w14:paraId="455F033D" w14:textId="0F1FA255" w:rsidR="004C2264" w:rsidRPr="001F3EED" w:rsidRDefault="001F3EED" w:rsidP="004C2264">
            <w:pPr>
              <w:autoSpaceDE w:val="0"/>
              <w:autoSpaceDN w:val="0"/>
              <w:snapToGrid w:val="0"/>
              <w:spacing w:line="300" w:lineRule="exact"/>
              <w:rPr>
                <w:rFonts w:ascii="ＭＳ 明朝" w:hAnsi="ＭＳ 明朝"/>
                <w:sz w:val="24"/>
              </w:rPr>
            </w:pPr>
            <w:r>
              <w:rPr>
                <w:rFonts w:ascii="ＭＳ 明朝" w:hAnsi="ＭＳ 明朝" w:hint="eastAsia"/>
                <w:sz w:val="24"/>
              </w:rPr>
              <w:t xml:space="preserve">　</w:t>
            </w:r>
          </w:p>
          <w:p w14:paraId="1D8078B2" w14:textId="065AA0CA" w:rsidR="002C3857" w:rsidRPr="00D64670" w:rsidRDefault="002C3857" w:rsidP="002C3857">
            <w:pPr>
              <w:autoSpaceDE w:val="0"/>
              <w:autoSpaceDN w:val="0"/>
              <w:snapToGrid w:val="0"/>
              <w:spacing w:line="300" w:lineRule="exact"/>
              <w:ind w:left="240" w:hangingChars="100" w:hanging="240"/>
              <w:rPr>
                <w:rFonts w:ascii="ＭＳ 明朝" w:hAnsi="ＭＳ 明朝"/>
                <w:strike/>
                <w:sz w:val="24"/>
              </w:rPr>
            </w:pPr>
            <w:r w:rsidRPr="000116DB">
              <w:rPr>
                <w:rFonts w:ascii="ＭＳ 明朝" w:hAnsi="ＭＳ 明朝" w:hint="eastAsia"/>
                <w:sz w:val="24"/>
              </w:rPr>
              <w:t>２　事務決裁規程に基づく適正な事務処理について所属内で周知を行い、組織としての意思決定手続を行った</w:t>
            </w:r>
            <w:r w:rsidR="00432348">
              <w:rPr>
                <w:rFonts w:ascii="ＭＳ 明朝" w:hAnsi="ＭＳ 明朝" w:hint="eastAsia"/>
                <w:sz w:val="24"/>
              </w:rPr>
              <w:t>上</w:t>
            </w:r>
            <w:r w:rsidRPr="000116DB">
              <w:rPr>
                <w:rFonts w:ascii="ＭＳ 明朝" w:hAnsi="ＭＳ 明朝" w:hint="eastAsia"/>
                <w:sz w:val="24"/>
              </w:rPr>
              <w:t>で業務依頼を実施す</w:t>
            </w:r>
            <w:r w:rsidRPr="0022125D">
              <w:rPr>
                <w:rFonts w:ascii="ＭＳ 明朝" w:hAnsi="ＭＳ 明朝" w:hint="eastAsia"/>
                <w:sz w:val="24"/>
              </w:rPr>
              <w:t>るよう</w:t>
            </w:r>
            <w:r w:rsidR="00287019" w:rsidRPr="0022125D">
              <w:rPr>
                <w:rFonts w:ascii="ＭＳ 明朝" w:hAnsi="ＭＳ 明朝" w:hint="eastAsia"/>
                <w:sz w:val="24"/>
              </w:rPr>
              <w:t>直ちに</w:t>
            </w:r>
            <w:r w:rsidRPr="0022125D">
              <w:rPr>
                <w:rFonts w:ascii="ＭＳ 明朝" w:hAnsi="ＭＳ 明朝" w:hint="eastAsia"/>
                <w:sz w:val="24"/>
              </w:rPr>
              <w:t>事務処理</w:t>
            </w:r>
            <w:r w:rsidRPr="000116DB">
              <w:rPr>
                <w:rFonts w:ascii="ＭＳ 明朝" w:hAnsi="ＭＳ 明朝" w:hint="eastAsia"/>
                <w:sz w:val="24"/>
              </w:rPr>
              <w:t>を是正した。</w:t>
            </w:r>
          </w:p>
          <w:p w14:paraId="64A30147" w14:textId="77777777" w:rsidR="002C3857" w:rsidRPr="000116DB" w:rsidRDefault="002C3857" w:rsidP="002C3857">
            <w:pPr>
              <w:autoSpaceDE w:val="0"/>
              <w:autoSpaceDN w:val="0"/>
              <w:snapToGrid w:val="0"/>
              <w:spacing w:line="300" w:lineRule="exact"/>
              <w:ind w:left="240" w:hangingChars="100" w:hanging="240"/>
              <w:rPr>
                <w:rFonts w:ascii="ＭＳ 明朝" w:hAnsi="ＭＳ 明朝"/>
                <w:sz w:val="24"/>
              </w:rPr>
            </w:pPr>
          </w:p>
          <w:p w14:paraId="5C74FEF9" w14:textId="03480556" w:rsidR="002C3857" w:rsidRPr="00F317F5" w:rsidRDefault="002C3857" w:rsidP="001E2E9F">
            <w:pPr>
              <w:autoSpaceDE w:val="0"/>
              <w:autoSpaceDN w:val="0"/>
              <w:snapToGrid w:val="0"/>
              <w:spacing w:line="300" w:lineRule="exact"/>
              <w:ind w:left="240" w:hangingChars="100" w:hanging="240"/>
              <w:rPr>
                <w:rFonts w:ascii="ＭＳ 明朝" w:hAnsi="ＭＳ 明朝"/>
                <w:sz w:val="24"/>
              </w:rPr>
            </w:pPr>
            <w:r w:rsidRPr="000116DB">
              <w:rPr>
                <w:rFonts w:ascii="ＭＳ 明朝" w:hAnsi="ＭＳ 明朝" w:hint="eastAsia"/>
                <w:sz w:val="24"/>
              </w:rPr>
              <w:t xml:space="preserve">３　</w:t>
            </w:r>
            <w:r w:rsidR="0057634B" w:rsidRPr="00F317F5">
              <w:rPr>
                <w:rFonts w:hint="eastAsia"/>
                <w:sz w:val="24"/>
              </w:rPr>
              <w:t>令和３年度から、</w:t>
            </w:r>
            <w:r w:rsidR="00411AE8" w:rsidRPr="000678C6">
              <w:rPr>
                <w:rFonts w:hint="eastAsia"/>
                <w:sz w:val="24"/>
              </w:rPr>
              <w:t>例外なく</w:t>
            </w:r>
            <w:r w:rsidR="00CF2768">
              <w:rPr>
                <w:rFonts w:hint="eastAsia"/>
                <w:sz w:val="24"/>
              </w:rPr>
              <w:t>全て</w:t>
            </w:r>
            <w:r w:rsidR="00411AE8" w:rsidRPr="000678C6">
              <w:rPr>
                <w:rFonts w:hint="eastAsia"/>
                <w:sz w:val="24"/>
              </w:rPr>
              <w:t>の</w:t>
            </w:r>
            <w:r w:rsidR="0057634B" w:rsidRPr="00F317F5">
              <w:rPr>
                <w:rFonts w:hint="eastAsia"/>
                <w:sz w:val="24"/>
              </w:rPr>
              <w:t>契約書及び業務仕様書</w:t>
            </w:r>
            <w:r w:rsidR="00AF3B5C" w:rsidRPr="00F317F5">
              <w:rPr>
                <w:rFonts w:hint="eastAsia"/>
                <w:sz w:val="24"/>
              </w:rPr>
              <w:t>に</w:t>
            </w:r>
            <w:r w:rsidR="0057634B" w:rsidRPr="00F317F5">
              <w:rPr>
                <w:rFonts w:hint="eastAsia"/>
                <w:sz w:val="24"/>
              </w:rPr>
              <w:t>、相手方に求める業務内容を明確に記載するとともに、</w:t>
            </w:r>
            <w:r w:rsidR="00D83D4A">
              <w:rPr>
                <w:rFonts w:hint="eastAsia"/>
                <w:sz w:val="24"/>
              </w:rPr>
              <w:t>必要となる</w:t>
            </w:r>
            <w:r w:rsidR="00EB6720" w:rsidRPr="00F317F5">
              <w:rPr>
                <w:rFonts w:hint="eastAsia"/>
                <w:sz w:val="24"/>
              </w:rPr>
              <w:t>報告</w:t>
            </w:r>
            <w:r w:rsidR="00D83D4A">
              <w:rPr>
                <w:rFonts w:hint="eastAsia"/>
                <w:sz w:val="24"/>
              </w:rPr>
              <w:t>事項</w:t>
            </w:r>
            <w:r w:rsidR="00EB6720" w:rsidRPr="00F317F5">
              <w:rPr>
                <w:rFonts w:hint="eastAsia"/>
                <w:sz w:val="24"/>
              </w:rPr>
              <w:t>、実地検査及び</w:t>
            </w:r>
            <w:r w:rsidR="00D83D4A">
              <w:rPr>
                <w:rFonts w:hint="eastAsia"/>
                <w:sz w:val="24"/>
              </w:rPr>
              <w:t>府からの</w:t>
            </w:r>
            <w:r w:rsidR="00EB6720" w:rsidRPr="00F317F5">
              <w:rPr>
                <w:rFonts w:hint="eastAsia"/>
                <w:sz w:val="24"/>
              </w:rPr>
              <w:t>指示</w:t>
            </w:r>
            <w:r w:rsidR="00D83D4A">
              <w:rPr>
                <w:rFonts w:hint="eastAsia"/>
                <w:sz w:val="24"/>
              </w:rPr>
              <w:t>事項</w:t>
            </w:r>
            <w:r w:rsidR="00EB6720" w:rsidRPr="00F317F5">
              <w:rPr>
                <w:rFonts w:hint="eastAsia"/>
                <w:sz w:val="24"/>
              </w:rPr>
              <w:t>など</w:t>
            </w:r>
            <w:r w:rsidR="00D83D4A">
              <w:rPr>
                <w:rFonts w:hint="eastAsia"/>
                <w:sz w:val="24"/>
              </w:rPr>
              <w:t>の</w:t>
            </w:r>
            <w:r w:rsidR="0057634B" w:rsidRPr="00F317F5">
              <w:rPr>
                <w:rFonts w:hint="eastAsia"/>
                <w:sz w:val="24"/>
              </w:rPr>
              <w:t>執行手続についても</w:t>
            </w:r>
            <w:r w:rsidR="00D83D4A">
              <w:rPr>
                <w:rFonts w:hint="eastAsia"/>
                <w:sz w:val="24"/>
              </w:rPr>
              <w:t>明確に定めた。また、</w:t>
            </w:r>
            <w:r w:rsidR="0057634B" w:rsidRPr="00F317F5">
              <w:rPr>
                <w:rFonts w:hint="eastAsia"/>
                <w:sz w:val="24"/>
              </w:rPr>
              <w:t>契約書及び</w:t>
            </w:r>
            <w:r w:rsidR="00D83D4A">
              <w:rPr>
                <w:rFonts w:hint="eastAsia"/>
                <w:sz w:val="24"/>
              </w:rPr>
              <w:t>業務</w:t>
            </w:r>
            <w:r w:rsidR="0057634B" w:rsidRPr="00F317F5">
              <w:rPr>
                <w:rFonts w:hint="eastAsia"/>
                <w:sz w:val="24"/>
              </w:rPr>
              <w:t>仕様書に定めた業務内容と契約執行手続を基に、</w:t>
            </w:r>
            <w:r w:rsidR="00EB6720" w:rsidRPr="00F317F5">
              <w:rPr>
                <w:rFonts w:hint="eastAsia"/>
                <w:sz w:val="24"/>
              </w:rPr>
              <w:t>府が</w:t>
            </w:r>
            <w:r w:rsidR="0057634B" w:rsidRPr="00F317F5">
              <w:rPr>
                <w:rFonts w:hint="eastAsia"/>
                <w:sz w:val="24"/>
              </w:rPr>
              <w:t>指定管理者の業務履行確認を行うこととした。</w:t>
            </w:r>
            <w:r w:rsidR="00D83D4A">
              <w:rPr>
                <w:rFonts w:hint="eastAsia"/>
                <w:sz w:val="24"/>
              </w:rPr>
              <w:t>また、</w:t>
            </w:r>
            <w:r w:rsidR="0057634B" w:rsidRPr="00F317F5">
              <w:rPr>
                <w:rFonts w:hint="eastAsia"/>
                <w:sz w:val="24"/>
              </w:rPr>
              <w:t>契約書等に記載がなく個別の業務依頼書で発注していた業務については、</w:t>
            </w:r>
            <w:r w:rsidR="0008206F" w:rsidRPr="00F317F5">
              <w:rPr>
                <w:rFonts w:hint="eastAsia"/>
                <w:sz w:val="24"/>
              </w:rPr>
              <w:t>契約書及び</w:t>
            </w:r>
            <w:r w:rsidR="0057634B" w:rsidRPr="00F317F5">
              <w:rPr>
                <w:rFonts w:hint="eastAsia"/>
                <w:sz w:val="24"/>
              </w:rPr>
              <w:t>業務仕様書に業務内容を明記することとした。</w:t>
            </w:r>
          </w:p>
          <w:p w14:paraId="0F666BCE" w14:textId="77777777" w:rsidR="002C3857" w:rsidRPr="00D83D4A" w:rsidRDefault="002C3857" w:rsidP="002C3857">
            <w:pPr>
              <w:autoSpaceDE w:val="0"/>
              <w:autoSpaceDN w:val="0"/>
              <w:snapToGrid w:val="0"/>
              <w:spacing w:line="300" w:lineRule="exact"/>
              <w:ind w:left="240" w:hangingChars="100" w:hanging="240"/>
              <w:rPr>
                <w:rFonts w:ascii="ＭＳ 明朝" w:hAnsi="ＭＳ 明朝"/>
                <w:sz w:val="24"/>
              </w:rPr>
            </w:pPr>
          </w:p>
          <w:p w14:paraId="688C5503" w14:textId="68E5C985" w:rsidR="00681DD3" w:rsidRPr="00681DD3" w:rsidRDefault="002C3857" w:rsidP="00681DD3">
            <w:pPr>
              <w:rPr>
                <w:rFonts w:ascii="ＭＳ 明朝" w:hAnsi="ＭＳ 明朝"/>
                <w:sz w:val="24"/>
              </w:rPr>
            </w:pPr>
            <w:r w:rsidRPr="000116DB">
              <w:rPr>
                <w:rFonts w:ascii="ＭＳ 明朝" w:hAnsi="ＭＳ 明朝" w:hint="eastAsia"/>
                <w:sz w:val="24"/>
              </w:rPr>
              <w:t xml:space="preserve">４　</w:t>
            </w:r>
            <w:r w:rsidR="00681DD3" w:rsidRPr="00681DD3">
              <w:rPr>
                <w:rFonts w:ascii="ＭＳ 明朝" w:hAnsi="ＭＳ 明朝" w:hint="eastAsia"/>
                <w:sz w:val="24"/>
              </w:rPr>
              <w:t>バリアフリー化業務及び土地の商品化を進める業務を含む処分予定地の維持修繕業務については、指定管理者の業務として発注する</w:t>
            </w:r>
            <w:r w:rsidR="00D83D4A">
              <w:rPr>
                <w:rFonts w:ascii="ＭＳ 明朝" w:hAnsi="ＭＳ 明朝" w:hint="eastAsia"/>
                <w:sz w:val="24"/>
              </w:rPr>
              <w:t>ことが適切であるかどうか</w:t>
            </w:r>
            <w:r w:rsidR="00681DD3" w:rsidRPr="00681DD3">
              <w:rPr>
                <w:rFonts w:ascii="ＭＳ 明朝" w:hAnsi="ＭＳ 明朝" w:hint="eastAsia"/>
                <w:sz w:val="24"/>
              </w:rPr>
              <w:t>、地方自治法や条例の解釈</w:t>
            </w:r>
          </w:p>
          <w:p w14:paraId="7A5E031A" w14:textId="1A8BD8ED" w:rsidR="002C3857" w:rsidRPr="007417D9" w:rsidRDefault="00681DD3" w:rsidP="00D83D4A">
            <w:pPr>
              <w:ind w:leftChars="100" w:left="210"/>
              <w:rPr>
                <w:rFonts w:ascii="ＭＳ 明朝" w:hAnsi="ＭＳ 明朝"/>
                <w:sz w:val="24"/>
              </w:rPr>
            </w:pPr>
            <w:r w:rsidRPr="00681DD3">
              <w:rPr>
                <w:rFonts w:ascii="ＭＳ 明朝" w:hAnsi="ＭＳ 明朝" w:hint="eastAsia"/>
                <w:sz w:val="24"/>
              </w:rPr>
              <w:t>及び随意契約理由について関係部局と</w:t>
            </w:r>
            <w:r w:rsidR="00D83D4A">
              <w:rPr>
                <w:rFonts w:ascii="ＭＳ 明朝" w:hAnsi="ＭＳ 明朝" w:hint="eastAsia"/>
                <w:sz w:val="24"/>
              </w:rPr>
              <w:t>ともに、より適切な取扱いとなるよう、その考え方を整理した</w:t>
            </w:r>
            <w:r w:rsidRPr="00681DD3">
              <w:rPr>
                <w:rFonts w:ascii="ＭＳ 明朝" w:hAnsi="ＭＳ 明朝" w:hint="eastAsia"/>
                <w:sz w:val="24"/>
              </w:rPr>
              <w:t>結果、令和３年度</w:t>
            </w:r>
            <w:r w:rsidR="00903322">
              <w:rPr>
                <w:rFonts w:ascii="ＭＳ 明朝" w:hAnsi="ＭＳ 明朝" w:hint="eastAsia"/>
                <w:sz w:val="24"/>
              </w:rPr>
              <w:t>から</w:t>
            </w:r>
            <w:r w:rsidRPr="00681DD3">
              <w:rPr>
                <w:rFonts w:ascii="ＭＳ 明朝" w:hAnsi="ＭＳ 明朝" w:hint="eastAsia"/>
                <w:sz w:val="24"/>
              </w:rPr>
              <w:t>指定管理者の管理運営業務から外すこととした。</w:t>
            </w:r>
            <w:r w:rsidR="00D83D4A">
              <w:rPr>
                <w:rFonts w:ascii="ＭＳ 明朝" w:hAnsi="ＭＳ 明朝" w:hint="eastAsia"/>
                <w:sz w:val="24"/>
              </w:rPr>
              <w:t>なお、この考え方の整理に基づき</w:t>
            </w:r>
            <w:r w:rsidRPr="00681DD3">
              <w:rPr>
                <w:rFonts w:ascii="ＭＳ 明朝" w:hAnsi="ＭＳ 明朝" w:hint="eastAsia"/>
                <w:sz w:val="24"/>
              </w:rPr>
              <w:t>、バリアフリー化業務については、指定管理者の管理運営業務と関連</w:t>
            </w:r>
            <w:r w:rsidRPr="007417D9">
              <w:rPr>
                <w:rFonts w:ascii="ＭＳ 明朝" w:hAnsi="ＭＳ 明朝" w:hint="eastAsia"/>
                <w:sz w:val="24"/>
              </w:rPr>
              <w:t>が非常に強いこと、</w:t>
            </w:r>
            <w:r w:rsidR="00D83D4A" w:rsidRPr="007417D9">
              <w:rPr>
                <w:rFonts w:ascii="ＭＳ 明朝" w:hAnsi="ＭＳ 明朝" w:hint="eastAsia"/>
                <w:sz w:val="24"/>
              </w:rPr>
              <w:t>また</w:t>
            </w:r>
            <w:r w:rsidRPr="007417D9">
              <w:rPr>
                <w:rFonts w:ascii="ＭＳ 明朝" w:hAnsi="ＭＳ 明朝" w:hint="eastAsia"/>
                <w:sz w:val="24"/>
              </w:rPr>
              <w:t>業務の円滑な実施の確保及び工期短縮による経費の節減</w:t>
            </w:r>
            <w:r w:rsidR="00D83D4A" w:rsidRPr="007417D9">
              <w:rPr>
                <w:rFonts w:ascii="ＭＳ 明朝" w:hAnsi="ＭＳ 明朝" w:hint="eastAsia"/>
                <w:sz w:val="24"/>
              </w:rPr>
              <w:t>に資することが明確であることから</w:t>
            </w:r>
            <w:r w:rsidRPr="007417D9">
              <w:rPr>
                <w:rFonts w:ascii="ＭＳ 明朝" w:hAnsi="ＭＳ 明朝" w:hint="eastAsia"/>
                <w:sz w:val="24"/>
              </w:rPr>
              <w:t>、地方自治法施行令第167条の２第１項第６号に基づく随意契約の相手先として指定管理者と別途契約を締結し業務を実施することとした。</w:t>
            </w:r>
            <w:r w:rsidR="00D83D4A" w:rsidRPr="007417D9">
              <w:rPr>
                <w:rFonts w:ascii="ＭＳ 明朝" w:hAnsi="ＭＳ 明朝" w:hint="eastAsia"/>
                <w:sz w:val="24"/>
              </w:rPr>
              <w:t>他方</w:t>
            </w:r>
            <w:r w:rsidRPr="007417D9">
              <w:rPr>
                <w:rFonts w:ascii="ＭＳ 明朝" w:hAnsi="ＭＳ 明朝" w:hint="eastAsia"/>
                <w:sz w:val="24"/>
              </w:rPr>
              <w:t>、土地の商品化を進める業務を含む処分予定地の維持修繕業務については、指定管理者の管理運営業務と関連が</w:t>
            </w:r>
            <w:r w:rsidR="00D83D4A" w:rsidRPr="007417D9">
              <w:rPr>
                <w:rFonts w:ascii="ＭＳ 明朝" w:hAnsi="ＭＳ 明朝" w:hint="eastAsia"/>
                <w:sz w:val="24"/>
              </w:rPr>
              <w:t>薄く</w:t>
            </w:r>
            <w:r w:rsidRPr="007417D9">
              <w:rPr>
                <w:rFonts w:ascii="ＭＳ 明朝" w:hAnsi="ＭＳ 明朝" w:hint="eastAsia"/>
                <w:sz w:val="24"/>
              </w:rPr>
              <w:t>、</w:t>
            </w:r>
            <w:r w:rsidR="00D83D4A" w:rsidRPr="007417D9">
              <w:rPr>
                <w:rFonts w:ascii="ＭＳ 明朝" w:hAnsi="ＭＳ 明朝" w:hint="eastAsia"/>
                <w:sz w:val="24"/>
              </w:rPr>
              <w:t>他の者でも対応可能であることから、</w:t>
            </w:r>
            <w:r w:rsidRPr="007417D9">
              <w:rPr>
                <w:rFonts w:ascii="ＭＳ 明朝" w:hAnsi="ＭＳ 明朝" w:hint="eastAsia"/>
                <w:sz w:val="24"/>
              </w:rPr>
              <w:t>入札等により指定管理者以外の別事業者に発注</w:t>
            </w:r>
            <w:r w:rsidR="00D83D4A" w:rsidRPr="007417D9">
              <w:rPr>
                <w:rFonts w:ascii="ＭＳ 明朝" w:hAnsi="ＭＳ 明朝" w:hint="eastAsia"/>
                <w:sz w:val="24"/>
              </w:rPr>
              <w:t>して</w:t>
            </w:r>
            <w:r w:rsidRPr="007417D9">
              <w:rPr>
                <w:rFonts w:ascii="ＭＳ 明朝" w:hAnsi="ＭＳ 明朝" w:hint="eastAsia"/>
                <w:sz w:val="24"/>
              </w:rPr>
              <w:t>実施することとした。</w:t>
            </w:r>
          </w:p>
          <w:p w14:paraId="57CD5F2D" w14:textId="77777777" w:rsidR="00681DD3" w:rsidRPr="007417D9" w:rsidRDefault="00681DD3" w:rsidP="00681DD3">
            <w:pPr>
              <w:autoSpaceDE w:val="0"/>
              <w:autoSpaceDN w:val="0"/>
              <w:snapToGrid w:val="0"/>
              <w:spacing w:line="300" w:lineRule="exact"/>
              <w:ind w:left="240" w:hangingChars="100" w:hanging="240"/>
              <w:rPr>
                <w:rFonts w:ascii="ＭＳ 明朝" w:hAnsi="ＭＳ 明朝"/>
                <w:sz w:val="24"/>
              </w:rPr>
            </w:pPr>
          </w:p>
          <w:p w14:paraId="03AA00EC" w14:textId="61158EB8" w:rsidR="002C3857" w:rsidRPr="00F317F5" w:rsidRDefault="002C3857" w:rsidP="002C3857">
            <w:pPr>
              <w:autoSpaceDE w:val="0"/>
              <w:autoSpaceDN w:val="0"/>
              <w:snapToGrid w:val="0"/>
              <w:spacing w:line="300" w:lineRule="exact"/>
              <w:ind w:left="240" w:hangingChars="100" w:hanging="240"/>
              <w:rPr>
                <w:rFonts w:ascii="ＭＳ 明朝" w:hAnsi="ＭＳ 明朝"/>
                <w:sz w:val="24"/>
              </w:rPr>
            </w:pPr>
            <w:r w:rsidRPr="007417D9">
              <w:rPr>
                <w:rFonts w:ascii="ＭＳ 明朝" w:hAnsi="ＭＳ 明朝" w:hint="eastAsia"/>
                <w:sz w:val="24"/>
              </w:rPr>
              <w:t xml:space="preserve">５　</w:t>
            </w:r>
            <w:r w:rsidR="00D83D4A" w:rsidRPr="007417D9">
              <w:rPr>
                <w:rFonts w:ascii="ＭＳ 明朝" w:hAnsi="ＭＳ 明朝" w:hint="eastAsia"/>
                <w:sz w:val="24"/>
              </w:rPr>
              <w:t>前</w:t>
            </w:r>
            <w:r w:rsidR="00163775" w:rsidRPr="007417D9">
              <w:rPr>
                <w:rFonts w:ascii="ＭＳ 明朝" w:hAnsi="ＭＳ 明朝" w:hint="eastAsia"/>
                <w:sz w:val="24"/>
              </w:rPr>
              <w:t>記１～４</w:t>
            </w:r>
            <w:r w:rsidR="00D83D4A" w:rsidRPr="007417D9">
              <w:rPr>
                <w:rFonts w:ascii="ＭＳ 明朝" w:hAnsi="ＭＳ 明朝" w:hint="eastAsia"/>
                <w:sz w:val="24"/>
              </w:rPr>
              <w:t>のとおり</w:t>
            </w:r>
            <w:r w:rsidR="00163775" w:rsidRPr="007417D9">
              <w:rPr>
                <w:rFonts w:ascii="ＭＳ 明朝" w:hAnsi="ＭＳ 明朝" w:hint="eastAsia"/>
                <w:sz w:val="24"/>
              </w:rPr>
              <w:t>、</w:t>
            </w:r>
            <w:r w:rsidR="000014A1" w:rsidRPr="007417D9">
              <w:rPr>
                <w:rFonts w:ascii="ＭＳ 明朝" w:hAnsi="ＭＳ 明朝" w:hint="eastAsia"/>
                <w:sz w:val="24"/>
              </w:rPr>
              <w:t>財務規則に基づく見積書の徴取と価格検証、契約書に記載のない業務の</w:t>
            </w:r>
            <w:r w:rsidR="00D83D4A" w:rsidRPr="007417D9">
              <w:rPr>
                <w:rFonts w:ascii="ＭＳ 明朝" w:hAnsi="ＭＳ 明朝" w:hint="eastAsia"/>
                <w:sz w:val="24"/>
              </w:rPr>
              <w:t>明確化</w:t>
            </w:r>
            <w:r w:rsidR="000014A1" w:rsidRPr="007417D9">
              <w:rPr>
                <w:rFonts w:ascii="ＭＳ 明朝" w:hAnsi="ＭＳ 明朝" w:hint="eastAsia"/>
                <w:sz w:val="24"/>
              </w:rPr>
              <w:t>及び意思決定手続の適正</w:t>
            </w:r>
            <w:r w:rsidR="00D83D4A" w:rsidRPr="007417D9">
              <w:rPr>
                <w:rFonts w:ascii="ＭＳ 明朝" w:hAnsi="ＭＳ 明朝" w:hint="eastAsia"/>
                <w:sz w:val="24"/>
              </w:rPr>
              <w:t>化など改善を図る</w:t>
            </w:r>
            <w:r w:rsidR="00903322">
              <w:rPr>
                <w:rFonts w:ascii="ＭＳ 明朝" w:hAnsi="ＭＳ 明朝" w:hint="eastAsia"/>
                <w:sz w:val="24"/>
              </w:rPr>
              <w:t>取組</w:t>
            </w:r>
            <w:r w:rsidR="00D83D4A" w:rsidRPr="007417D9">
              <w:rPr>
                <w:rFonts w:ascii="ＭＳ 明朝" w:hAnsi="ＭＳ 明朝" w:hint="eastAsia"/>
                <w:sz w:val="24"/>
              </w:rPr>
              <w:t>を通じて、</w:t>
            </w:r>
            <w:r w:rsidRPr="007417D9">
              <w:rPr>
                <w:rFonts w:ascii="ＭＳ 明朝" w:hAnsi="ＭＳ 明朝" w:hint="eastAsia"/>
                <w:sz w:val="24"/>
              </w:rPr>
              <w:t>別途業務契約の合規性及び契約における競争性・公正性・透明性の確保に努め</w:t>
            </w:r>
            <w:r w:rsidR="00D83D4A" w:rsidRPr="007417D9">
              <w:rPr>
                <w:rFonts w:ascii="ＭＳ 明朝" w:hAnsi="ＭＳ 明朝" w:hint="eastAsia"/>
                <w:sz w:val="24"/>
              </w:rPr>
              <w:t>た。また、</w:t>
            </w:r>
            <w:r w:rsidRPr="007417D9">
              <w:rPr>
                <w:rFonts w:ascii="ＭＳ 明朝" w:hAnsi="ＭＳ 明朝" w:hint="eastAsia"/>
                <w:sz w:val="24"/>
              </w:rPr>
              <w:t>関係部局と調整の</w:t>
            </w:r>
            <w:r w:rsidR="00903322">
              <w:rPr>
                <w:rFonts w:ascii="ＭＳ 明朝" w:hAnsi="ＭＳ 明朝" w:hint="eastAsia"/>
                <w:sz w:val="24"/>
              </w:rPr>
              <w:t>上</w:t>
            </w:r>
            <w:r w:rsidRPr="007417D9">
              <w:rPr>
                <w:rFonts w:ascii="ＭＳ 明朝" w:hAnsi="ＭＳ 明朝" w:hint="eastAsia"/>
                <w:sz w:val="24"/>
              </w:rPr>
              <w:t>、</w:t>
            </w:r>
            <w:r w:rsidR="00EB6720" w:rsidRPr="007417D9">
              <w:rPr>
                <w:rFonts w:ascii="ＭＳ 明朝" w:hAnsi="ＭＳ 明朝" w:hint="eastAsia"/>
                <w:sz w:val="24"/>
              </w:rPr>
              <w:t>地方自治法や条例</w:t>
            </w:r>
            <w:r w:rsidR="0008206F" w:rsidRPr="007417D9">
              <w:rPr>
                <w:rFonts w:ascii="ＭＳ 明朝" w:hAnsi="ＭＳ 明朝" w:hint="eastAsia"/>
                <w:sz w:val="24"/>
              </w:rPr>
              <w:t>の解釈及び</w:t>
            </w:r>
            <w:r w:rsidR="00EB6720" w:rsidRPr="007417D9">
              <w:rPr>
                <w:rFonts w:ascii="ＭＳ 明朝" w:hAnsi="ＭＳ 明朝" w:hint="eastAsia"/>
                <w:sz w:val="24"/>
              </w:rPr>
              <w:t>随意契約</w:t>
            </w:r>
            <w:r w:rsidR="0008206F" w:rsidRPr="007417D9">
              <w:rPr>
                <w:rFonts w:ascii="ＭＳ 明朝" w:hAnsi="ＭＳ 明朝" w:hint="eastAsia"/>
                <w:sz w:val="24"/>
              </w:rPr>
              <w:t>理由を整理</w:t>
            </w:r>
            <w:r w:rsidR="00D83D4A" w:rsidRPr="007417D9">
              <w:rPr>
                <w:rFonts w:ascii="ＭＳ 明朝" w:hAnsi="ＭＳ 明朝" w:hint="eastAsia"/>
                <w:sz w:val="24"/>
              </w:rPr>
              <w:t>し、</w:t>
            </w:r>
            <w:r w:rsidRPr="007417D9">
              <w:rPr>
                <w:rFonts w:ascii="ＭＳ 明朝" w:hAnsi="ＭＳ 明朝" w:hint="eastAsia"/>
                <w:sz w:val="24"/>
              </w:rPr>
              <w:t>指定管理者に求める業務内容</w:t>
            </w:r>
            <w:r w:rsidR="00D83D4A" w:rsidRPr="007417D9">
              <w:rPr>
                <w:rFonts w:ascii="ＭＳ 明朝" w:hAnsi="ＭＳ 明朝" w:hint="eastAsia"/>
                <w:sz w:val="24"/>
              </w:rPr>
              <w:t>の</w:t>
            </w:r>
            <w:r w:rsidRPr="007417D9">
              <w:rPr>
                <w:rFonts w:ascii="ＭＳ 明朝" w:hAnsi="ＭＳ 明朝" w:hint="eastAsia"/>
                <w:sz w:val="24"/>
              </w:rPr>
              <w:t>明確化や発注する業務の点検を行うなど、適正な統制が働くよう契約の</w:t>
            </w:r>
            <w:r w:rsidR="005534E7" w:rsidRPr="007417D9">
              <w:rPr>
                <w:rFonts w:ascii="ＭＳ 明朝" w:hAnsi="ＭＳ 明朝" w:hint="eastAsia"/>
                <w:sz w:val="24"/>
              </w:rPr>
              <w:t>在り</w:t>
            </w:r>
            <w:r w:rsidRPr="007417D9">
              <w:rPr>
                <w:rFonts w:ascii="ＭＳ 明朝" w:hAnsi="ＭＳ 明朝" w:hint="eastAsia"/>
                <w:sz w:val="24"/>
              </w:rPr>
              <w:t>方について見直しを行</w:t>
            </w:r>
            <w:r w:rsidR="00340767" w:rsidRPr="007417D9">
              <w:rPr>
                <w:rFonts w:ascii="ＭＳ 明朝" w:hAnsi="ＭＳ 明朝" w:hint="eastAsia"/>
                <w:sz w:val="24"/>
              </w:rPr>
              <w:t>い、令和７年度から指定した指定管理者との契約により</w:t>
            </w:r>
            <w:r w:rsidR="00CF2768">
              <w:rPr>
                <w:rFonts w:ascii="ＭＳ 明朝" w:hAnsi="ＭＳ 明朝" w:hint="eastAsia"/>
                <w:sz w:val="24"/>
              </w:rPr>
              <w:t>全て</w:t>
            </w:r>
            <w:r w:rsidR="00340767" w:rsidRPr="007417D9">
              <w:rPr>
                <w:rFonts w:ascii="ＭＳ 明朝" w:hAnsi="ＭＳ 明朝" w:hint="eastAsia"/>
                <w:sz w:val="24"/>
              </w:rPr>
              <w:t>の措置を完了している。</w:t>
            </w:r>
          </w:p>
          <w:p w14:paraId="1B201BC9" w14:textId="77777777" w:rsidR="002C3857" w:rsidRPr="002C3857" w:rsidRDefault="002C3857" w:rsidP="002C3857">
            <w:pPr>
              <w:autoSpaceDE w:val="0"/>
              <w:autoSpaceDN w:val="0"/>
              <w:snapToGrid w:val="0"/>
              <w:spacing w:line="300" w:lineRule="exact"/>
              <w:rPr>
                <w:rFonts w:ascii="ＭＳ 明朝" w:hAnsi="ＭＳ 明朝"/>
                <w:sz w:val="24"/>
              </w:rPr>
            </w:pPr>
          </w:p>
        </w:tc>
      </w:tr>
    </w:tbl>
    <w:p w14:paraId="4346FED6" w14:textId="77777777" w:rsidR="002A322D" w:rsidRPr="004D330F" w:rsidRDefault="002A322D" w:rsidP="002A322D">
      <w:pPr>
        <w:autoSpaceDE w:val="0"/>
        <w:autoSpaceDN w:val="0"/>
        <w:spacing w:line="300" w:lineRule="exact"/>
        <w:jc w:val="right"/>
        <w:rPr>
          <w:rFonts w:ascii="ＭＳ ゴシック" w:eastAsia="ＭＳ ゴシック" w:hAnsi="ＭＳ ゴシック"/>
          <w:sz w:val="24"/>
        </w:rPr>
      </w:pPr>
      <w:r w:rsidRPr="004D330F">
        <w:rPr>
          <w:rFonts w:ascii="ＭＳ ゴシック" w:eastAsia="ＭＳ ゴシック" w:hAnsi="ＭＳ ゴシック" w:hint="eastAsia"/>
          <w:sz w:val="24"/>
          <w:szCs w:val="22"/>
        </w:rPr>
        <w:t>監査（検査）実施年月日（委員：令和２年11月19日、事務局：令和２年８月７日）</w:t>
      </w:r>
    </w:p>
    <w:sectPr w:rsidR="002A322D" w:rsidRPr="004D330F" w:rsidSect="0093319E">
      <w:headerReference w:type="first" r:id="rId11"/>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8546" w14:textId="77777777" w:rsidR="001678BF" w:rsidRDefault="001678BF">
      <w:r>
        <w:separator/>
      </w:r>
    </w:p>
  </w:endnote>
  <w:endnote w:type="continuationSeparator" w:id="0">
    <w:p w14:paraId="6993075A" w14:textId="77777777" w:rsidR="001678BF" w:rsidRDefault="0016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BAB9" w14:textId="77777777" w:rsidR="001678BF" w:rsidRDefault="001678BF">
      <w:r>
        <w:separator/>
      </w:r>
    </w:p>
  </w:footnote>
  <w:footnote w:type="continuationSeparator" w:id="0">
    <w:p w14:paraId="2CDFEA98" w14:textId="77777777" w:rsidR="001678BF" w:rsidRDefault="0016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DCF6" w14:textId="77777777" w:rsidR="00162E53" w:rsidRPr="00A20659" w:rsidRDefault="00CF2768" w:rsidP="00793119">
    <w:pPr>
      <w:pStyle w:val="a3"/>
      <w:ind w:firstLineChars="300" w:firstLine="630"/>
      <w:rPr>
        <w:rFonts w:ascii="ＭＳ 明朝" w:hAnsi="ＭＳ 明朝"/>
        <w:b/>
        <w:sz w:val="48"/>
        <w:szCs w:val="48"/>
      </w:rPr>
    </w:pPr>
    <w:sdt>
      <w:sdtPr>
        <w:id w:val="-409472823"/>
        <w:docPartObj>
          <w:docPartGallery w:val="Page Numbers (Top of Page)"/>
          <w:docPartUnique/>
        </w:docPartObj>
      </w:sdtPr>
      <w:sdtEndPr>
        <w:rPr>
          <w:rFonts w:ascii="ＭＳ 明朝" w:hAnsi="ＭＳ 明朝"/>
          <w:b/>
          <w:sz w:val="48"/>
          <w:szCs w:val="48"/>
        </w:rPr>
      </w:sdtEndPr>
      <w:sdtContent>
        <w:r w:rsidR="00162E53" w:rsidRPr="00A20659">
          <w:rPr>
            <w:rFonts w:ascii="ＭＳ 明朝" w:hAnsi="ＭＳ 明朝"/>
            <w:b/>
            <w:sz w:val="48"/>
            <w:szCs w:val="48"/>
          </w:rPr>
          <w:fldChar w:fldCharType="begin"/>
        </w:r>
        <w:r w:rsidR="00162E53" w:rsidRPr="00A20659">
          <w:rPr>
            <w:rFonts w:ascii="ＭＳ 明朝" w:hAnsi="ＭＳ 明朝"/>
            <w:b/>
            <w:sz w:val="48"/>
            <w:szCs w:val="48"/>
          </w:rPr>
          <w:instrText>PAGE   \* MERGEFORMAT</w:instrText>
        </w:r>
        <w:r w:rsidR="00162E53" w:rsidRPr="00A20659">
          <w:rPr>
            <w:rFonts w:ascii="ＭＳ 明朝" w:hAnsi="ＭＳ 明朝"/>
            <w:b/>
            <w:sz w:val="48"/>
            <w:szCs w:val="48"/>
          </w:rPr>
          <w:fldChar w:fldCharType="separate"/>
        </w:r>
        <w:r w:rsidR="00162E53" w:rsidRPr="009A5516">
          <w:rPr>
            <w:rFonts w:ascii="ＭＳ 明朝" w:hAnsi="ＭＳ 明朝"/>
            <w:b/>
            <w:noProof/>
            <w:sz w:val="48"/>
            <w:szCs w:val="48"/>
            <w:lang w:val="ja-JP"/>
          </w:rPr>
          <w:t>3</w:t>
        </w:r>
        <w:r w:rsidR="00162E53" w:rsidRPr="00A20659">
          <w:rPr>
            <w:rFonts w:ascii="ＭＳ 明朝" w:hAnsi="ＭＳ 明朝"/>
            <w:b/>
            <w:sz w:val="48"/>
            <w:szCs w:val="48"/>
          </w:rPr>
          <w:fldChar w:fldCharType="end"/>
        </w:r>
      </w:sdtContent>
    </w:sdt>
  </w:p>
  <w:p w14:paraId="314CB5CA" w14:textId="77777777" w:rsidR="00162E53" w:rsidRDefault="00162E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4A1"/>
    <w:rsid w:val="000017D6"/>
    <w:rsid w:val="00002C28"/>
    <w:rsid w:val="00002F4D"/>
    <w:rsid w:val="00004DF0"/>
    <w:rsid w:val="00006BCE"/>
    <w:rsid w:val="00012954"/>
    <w:rsid w:val="00014C18"/>
    <w:rsid w:val="0001533F"/>
    <w:rsid w:val="00020C70"/>
    <w:rsid w:val="00020EE1"/>
    <w:rsid w:val="00022B51"/>
    <w:rsid w:val="00023DED"/>
    <w:rsid w:val="00024F22"/>
    <w:rsid w:val="000257B5"/>
    <w:rsid w:val="00035690"/>
    <w:rsid w:val="00037F07"/>
    <w:rsid w:val="000405C4"/>
    <w:rsid w:val="00040B4C"/>
    <w:rsid w:val="00042E1C"/>
    <w:rsid w:val="00042FDC"/>
    <w:rsid w:val="00043DD7"/>
    <w:rsid w:val="000443C7"/>
    <w:rsid w:val="00045ABE"/>
    <w:rsid w:val="00050F18"/>
    <w:rsid w:val="000544BB"/>
    <w:rsid w:val="00054A08"/>
    <w:rsid w:val="0005569F"/>
    <w:rsid w:val="0006062D"/>
    <w:rsid w:val="00063DC2"/>
    <w:rsid w:val="0006616F"/>
    <w:rsid w:val="000678C6"/>
    <w:rsid w:val="000712F1"/>
    <w:rsid w:val="00074E97"/>
    <w:rsid w:val="00076A77"/>
    <w:rsid w:val="00080BE8"/>
    <w:rsid w:val="0008206F"/>
    <w:rsid w:val="00082C24"/>
    <w:rsid w:val="00084F88"/>
    <w:rsid w:val="000850B0"/>
    <w:rsid w:val="00086C26"/>
    <w:rsid w:val="00087533"/>
    <w:rsid w:val="00090541"/>
    <w:rsid w:val="00090F62"/>
    <w:rsid w:val="000913DE"/>
    <w:rsid w:val="00092982"/>
    <w:rsid w:val="00093A85"/>
    <w:rsid w:val="000973BD"/>
    <w:rsid w:val="000A0C23"/>
    <w:rsid w:val="000A1D02"/>
    <w:rsid w:val="000A7F9F"/>
    <w:rsid w:val="000B30CE"/>
    <w:rsid w:val="000B470F"/>
    <w:rsid w:val="000B5ED8"/>
    <w:rsid w:val="000C0C27"/>
    <w:rsid w:val="000C3330"/>
    <w:rsid w:val="000C433B"/>
    <w:rsid w:val="000D0B36"/>
    <w:rsid w:val="000D4B14"/>
    <w:rsid w:val="000D785D"/>
    <w:rsid w:val="000D7928"/>
    <w:rsid w:val="000E0940"/>
    <w:rsid w:val="000E105D"/>
    <w:rsid w:val="000E1667"/>
    <w:rsid w:val="000E5E9A"/>
    <w:rsid w:val="000F28E4"/>
    <w:rsid w:val="000F2BA4"/>
    <w:rsid w:val="000F46B4"/>
    <w:rsid w:val="000F4769"/>
    <w:rsid w:val="000F476B"/>
    <w:rsid w:val="000F52A8"/>
    <w:rsid w:val="000F6116"/>
    <w:rsid w:val="0010175E"/>
    <w:rsid w:val="001027BF"/>
    <w:rsid w:val="00102DE5"/>
    <w:rsid w:val="00102EC1"/>
    <w:rsid w:val="0010636A"/>
    <w:rsid w:val="0010650F"/>
    <w:rsid w:val="001076FC"/>
    <w:rsid w:val="00107BD8"/>
    <w:rsid w:val="00112589"/>
    <w:rsid w:val="00112DC1"/>
    <w:rsid w:val="001145A5"/>
    <w:rsid w:val="00114A59"/>
    <w:rsid w:val="001227E8"/>
    <w:rsid w:val="001228AD"/>
    <w:rsid w:val="001236D0"/>
    <w:rsid w:val="00130411"/>
    <w:rsid w:val="001321A2"/>
    <w:rsid w:val="001331E7"/>
    <w:rsid w:val="00133AAF"/>
    <w:rsid w:val="00136196"/>
    <w:rsid w:val="0014228B"/>
    <w:rsid w:val="00142651"/>
    <w:rsid w:val="001426F1"/>
    <w:rsid w:val="00154F62"/>
    <w:rsid w:val="00155DD3"/>
    <w:rsid w:val="00157624"/>
    <w:rsid w:val="001617A1"/>
    <w:rsid w:val="00162C26"/>
    <w:rsid w:val="00162E53"/>
    <w:rsid w:val="00163775"/>
    <w:rsid w:val="0016458B"/>
    <w:rsid w:val="0016572A"/>
    <w:rsid w:val="0016593A"/>
    <w:rsid w:val="00166E1D"/>
    <w:rsid w:val="00166F76"/>
    <w:rsid w:val="001678BF"/>
    <w:rsid w:val="00173492"/>
    <w:rsid w:val="00175A4A"/>
    <w:rsid w:val="00177FD2"/>
    <w:rsid w:val="001804FF"/>
    <w:rsid w:val="0018241A"/>
    <w:rsid w:val="00186925"/>
    <w:rsid w:val="00190775"/>
    <w:rsid w:val="001919B6"/>
    <w:rsid w:val="00192974"/>
    <w:rsid w:val="00196663"/>
    <w:rsid w:val="00197FA2"/>
    <w:rsid w:val="001A4143"/>
    <w:rsid w:val="001A42E2"/>
    <w:rsid w:val="001A51B2"/>
    <w:rsid w:val="001A78E3"/>
    <w:rsid w:val="001A7AF8"/>
    <w:rsid w:val="001B0B29"/>
    <w:rsid w:val="001B281A"/>
    <w:rsid w:val="001C0E29"/>
    <w:rsid w:val="001C254A"/>
    <w:rsid w:val="001C278D"/>
    <w:rsid w:val="001D02BB"/>
    <w:rsid w:val="001D61C7"/>
    <w:rsid w:val="001D7065"/>
    <w:rsid w:val="001E2E9F"/>
    <w:rsid w:val="001F20C0"/>
    <w:rsid w:val="001F2C0D"/>
    <w:rsid w:val="001F3EED"/>
    <w:rsid w:val="001F525B"/>
    <w:rsid w:val="001F634F"/>
    <w:rsid w:val="00201446"/>
    <w:rsid w:val="0020449F"/>
    <w:rsid w:val="0021039C"/>
    <w:rsid w:val="002118A0"/>
    <w:rsid w:val="00213B09"/>
    <w:rsid w:val="00213EB1"/>
    <w:rsid w:val="0022125D"/>
    <w:rsid w:val="00221EC8"/>
    <w:rsid w:val="002265B5"/>
    <w:rsid w:val="00226A79"/>
    <w:rsid w:val="002309F6"/>
    <w:rsid w:val="00231071"/>
    <w:rsid w:val="00231076"/>
    <w:rsid w:val="00234092"/>
    <w:rsid w:val="00235F24"/>
    <w:rsid w:val="00235F26"/>
    <w:rsid w:val="00236541"/>
    <w:rsid w:val="002452AF"/>
    <w:rsid w:val="00250225"/>
    <w:rsid w:val="002523DD"/>
    <w:rsid w:val="00254592"/>
    <w:rsid w:val="002552ED"/>
    <w:rsid w:val="0025570F"/>
    <w:rsid w:val="00260429"/>
    <w:rsid w:val="002654F1"/>
    <w:rsid w:val="002706F8"/>
    <w:rsid w:val="00270E45"/>
    <w:rsid w:val="00271B6C"/>
    <w:rsid w:val="00271DE9"/>
    <w:rsid w:val="0027473F"/>
    <w:rsid w:val="00275F73"/>
    <w:rsid w:val="00276C53"/>
    <w:rsid w:val="002771B9"/>
    <w:rsid w:val="00280A6E"/>
    <w:rsid w:val="00280A7F"/>
    <w:rsid w:val="00284779"/>
    <w:rsid w:val="00286566"/>
    <w:rsid w:val="00287019"/>
    <w:rsid w:val="00287584"/>
    <w:rsid w:val="002909ED"/>
    <w:rsid w:val="0029192A"/>
    <w:rsid w:val="00291C60"/>
    <w:rsid w:val="002966A8"/>
    <w:rsid w:val="002A322D"/>
    <w:rsid w:val="002A5909"/>
    <w:rsid w:val="002B1AC4"/>
    <w:rsid w:val="002B3347"/>
    <w:rsid w:val="002B409D"/>
    <w:rsid w:val="002B45D2"/>
    <w:rsid w:val="002B65B2"/>
    <w:rsid w:val="002B764C"/>
    <w:rsid w:val="002B79D1"/>
    <w:rsid w:val="002C08FB"/>
    <w:rsid w:val="002C1A38"/>
    <w:rsid w:val="002C3857"/>
    <w:rsid w:val="002C7075"/>
    <w:rsid w:val="002C70C2"/>
    <w:rsid w:val="002C7500"/>
    <w:rsid w:val="002D1E8A"/>
    <w:rsid w:val="002D2A15"/>
    <w:rsid w:val="002D2FF1"/>
    <w:rsid w:val="002D3C04"/>
    <w:rsid w:val="002D47B4"/>
    <w:rsid w:val="002D4C46"/>
    <w:rsid w:val="002D5399"/>
    <w:rsid w:val="002E05F4"/>
    <w:rsid w:val="002E223A"/>
    <w:rsid w:val="002E286E"/>
    <w:rsid w:val="002E663A"/>
    <w:rsid w:val="002E6EF1"/>
    <w:rsid w:val="002E716D"/>
    <w:rsid w:val="002E7AEE"/>
    <w:rsid w:val="002F54B6"/>
    <w:rsid w:val="0030787E"/>
    <w:rsid w:val="00307B22"/>
    <w:rsid w:val="00312AEF"/>
    <w:rsid w:val="0031520D"/>
    <w:rsid w:val="0031564A"/>
    <w:rsid w:val="003169D5"/>
    <w:rsid w:val="0032325E"/>
    <w:rsid w:val="003234F1"/>
    <w:rsid w:val="0032402C"/>
    <w:rsid w:val="00325FC6"/>
    <w:rsid w:val="003266A4"/>
    <w:rsid w:val="00331CE4"/>
    <w:rsid w:val="0033201F"/>
    <w:rsid w:val="0033240F"/>
    <w:rsid w:val="0033337B"/>
    <w:rsid w:val="0033349F"/>
    <w:rsid w:val="00334BC0"/>
    <w:rsid w:val="003350FB"/>
    <w:rsid w:val="003357D1"/>
    <w:rsid w:val="00335BCA"/>
    <w:rsid w:val="00340767"/>
    <w:rsid w:val="003408D4"/>
    <w:rsid w:val="00341388"/>
    <w:rsid w:val="00342B98"/>
    <w:rsid w:val="00345ECD"/>
    <w:rsid w:val="00347193"/>
    <w:rsid w:val="00350B43"/>
    <w:rsid w:val="00350D3F"/>
    <w:rsid w:val="00352392"/>
    <w:rsid w:val="0035353F"/>
    <w:rsid w:val="0036112A"/>
    <w:rsid w:val="003615BB"/>
    <w:rsid w:val="00361B7F"/>
    <w:rsid w:val="00361EB6"/>
    <w:rsid w:val="0036253A"/>
    <w:rsid w:val="00362F5C"/>
    <w:rsid w:val="00363F5E"/>
    <w:rsid w:val="00365343"/>
    <w:rsid w:val="00372441"/>
    <w:rsid w:val="0038366B"/>
    <w:rsid w:val="00387777"/>
    <w:rsid w:val="0039547E"/>
    <w:rsid w:val="003958CC"/>
    <w:rsid w:val="003965CC"/>
    <w:rsid w:val="003966D0"/>
    <w:rsid w:val="003A2E5C"/>
    <w:rsid w:val="003A3818"/>
    <w:rsid w:val="003B295A"/>
    <w:rsid w:val="003B2E74"/>
    <w:rsid w:val="003B38BD"/>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7257"/>
    <w:rsid w:val="004117EF"/>
    <w:rsid w:val="00411AE8"/>
    <w:rsid w:val="0041361F"/>
    <w:rsid w:val="00413943"/>
    <w:rsid w:val="00415BA8"/>
    <w:rsid w:val="00425885"/>
    <w:rsid w:val="00427239"/>
    <w:rsid w:val="0043053E"/>
    <w:rsid w:val="00431591"/>
    <w:rsid w:val="00432348"/>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24B4"/>
    <w:rsid w:val="004736D3"/>
    <w:rsid w:val="004737FB"/>
    <w:rsid w:val="00474241"/>
    <w:rsid w:val="00474850"/>
    <w:rsid w:val="00476919"/>
    <w:rsid w:val="00482460"/>
    <w:rsid w:val="00483CBB"/>
    <w:rsid w:val="00494621"/>
    <w:rsid w:val="00495C91"/>
    <w:rsid w:val="0049671D"/>
    <w:rsid w:val="0049675E"/>
    <w:rsid w:val="004A30A6"/>
    <w:rsid w:val="004A3DCE"/>
    <w:rsid w:val="004A5AF7"/>
    <w:rsid w:val="004A5B0E"/>
    <w:rsid w:val="004A657B"/>
    <w:rsid w:val="004A6802"/>
    <w:rsid w:val="004B0D3F"/>
    <w:rsid w:val="004B5AB7"/>
    <w:rsid w:val="004B6593"/>
    <w:rsid w:val="004C0F03"/>
    <w:rsid w:val="004C2264"/>
    <w:rsid w:val="004C3668"/>
    <w:rsid w:val="004C6E0A"/>
    <w:rsid w:val="004C7F27"/>
    <w:rsid w:val="004D1AFE"/>
    <w:rsid w:val="004D2C8C"/>
    <w:rsid w:val="004D4A40"/>
    <w:rsid w:val="004E02AE"/>
    <w:rsid w:val="004E2543"/>
    <w:rsid w:val="004E5065"/>
    <w:rsid w:val="004E609B"/>
    <w:rsid w:val="004E6204"/>
    <w:rsid w:val="004F034A"/>
    <w:rsid w:val="004F06C3"/>
    <w:rsid w:val="004F28AB"/>
    <w:rsid w:val="004F30B2"/>
    <w:rsid w:val="00502E68"/>
    <w:rsid w:val="005039E6"/>
    <w:rsid w:val="00507DB9"/>
    <w:rsid w:val="00507DC3"/>
    <w:rsid w:val="00514FA9"/>
    <w:rsid w:val="00517AC1"/>
    <w:rsid w:val="005203C3"/>
    <w:rsid w:val="005249BB"/>
    <w:rsid w:val="005249CE"/>
    <w:rsid w:val="0052503C"/>
    <w:rsid w:val="00526751"/>
    <w:rsid w:val="005301B0"/>
    <w:rsid w:val="0053062A"/>
    <w:rsid w:val="00536460"/>
    <w:rsid w:val="0054385C"/>
    <w:rsid w:val="00545137"/>
    <w:rsid w:val="00545AE4"/>
    <w:rsid w:val="00547423"/>
    <w:rsid w:val="005474B6"/>
    <w:rsid w:val="00547F60"/>
    <w:rsid w:val="005534E7"/>
    <w:rsid w:val="0055376D"/>
    <w:rsid w:val="0055438C"/>
    <w:rsid w:val="00554A00"/>
    <w:rsid w:val="00554D05"/>
    <w:rsid w:val="00555722"/>
    <w:rsid w:val="0055651F"/>
    <w:rsid w:val="00560B75"/>
    <w:rsid w:val="00560DCD"/>
    <w:rsid w:val="0056466B"/>
    <w:rsid w:val="00565AAF"/>
    <w:rsid w:val="00567959"/>
    <w:rsid w:val="00570615"/>
    <w:rsid w:val="005708BA"/>
    <w:rsid w:val="005727C3"/>
    <w:rsid w:val="00572D2E"/>
    <w:rsid w:val="00574C49"/>
    <w:rsid w:val="0057628F"/>
    <w:rsid w:val="0057634B"/>
    <w:rsid w:val="00576B24"/>
    <w:rsid w:val="005814A9"/>
    <w:rsid w:val="005817B3"/>
    <w:rsid w:val="005839D0"/>
    <w:rsid w:val="00584160"/>
    <w:rsid w:val="0058421F"/>
    <w:rsid w:val="005850A2"/>
    <w:rsid w:val="005870B9"/>
    <w:rsid w:val="00587BFD"/>
    <w:rsid w:val="00590435"/>
    <w:rsid w:val="00591030"/>
    <w:rsid w:val="00593E89"/>
    <w:rsid w:val="00595334"/>
    <w:rsid w:val="00595AE2"/>
    <w:rsid w:val="005A1C82"/>
    <w:rsid w:val="005A6B21"/>
    <w:rsid w:val="005A74E9"/>
    <w:rsid w:val="005A78E7"/>
    <w:rsid w:val="005B1F4D"/>
    <w:rsid w:val="005B2B01"/>
    <w:rsid w:val="005B46DF"/>
    <w:rsid w:val="005B7067"/>
    <w:rsid w:val="005B7870"/>
    <w:rsid w:val="005C3503"/>
    <w:rsid w:val="005C434D"/>
    <w:rsid w:val="005C57A3"/>
    <w:rsid w:val="005C6EB5"/>
    <w:rsid w:val="005D021A"/>
    <w:rsid w:val="005D0C38"/>
    <w:rsid w:val="005D0DDB"/>
    <w:rsid w:val="005D364C"/>
    <w:rsid w:val="005D46A2"/>
    <w:rsid w:val="005D6187"/>
    <w:rsid w:val="005D6741"/>
    <w:rsid w:val="005D7EC6"/>
    <w:rsid w:val="005E1D69"/>
    <w:rsid w:val="005E2C04"/>
    <w:rsid w:val="005E41A5"/>
    <w:rsid w:val="005E7FB4"/>
    <w:rsid w:val="005F1E37"/>
    <w:rsid w:val="005F5980"/>
    <w:rsid w:val="005F77A2"/>
    <w:rsid w:val="005F77E2"/>
    <w:rsid w:val="0060023D"/>
    <w:rsid w:val="00600EC1"/>
    <w:rsid w:val="006061ED"/>
    <w:rsid w:val="00607259"/>
    <w:rsid w:val="00610CEB"/>
    <w:rsid w:val="0061208B"/>
    <w:rsid w:val="00620214"/>
    <w:rsid w:val="00624A26"/>
    <w:rsid w:val="006348CA"/>
    <w:rsid w:val="006351C8"/>
    <w:rsid w:val="00635DE5"/>
    <w:rsid w:val="00640C70"/>
    <w:rsid w:val="00642BA9"/>
    <w:rsid w:val="00642FD1"/>
    <w:rsid w:val="00645B61"/>
    <w:rsid w:val="006468B6"/>
    <w:rsid w:val="00647D60"/>
    <w:rsid w:val="006518ED"/>
    <w:rsid w:val="00653816"/>
    <w:rsid w:val="00654366"/>
    <w:rsid w:val="00656913"/>
    <w:rsid w:val="006575BC"/>
    <w:rsid w:val="00657EA5"/>
    <w:rsid w:val="00660DB3"/>
    <w:rsid w:val="006610E3"/>
    <w:rsid w:val="00664A39"/>
    <w:rsid w:val="00664ED3"/>
    <w:rsid w:val="00666379"/>
    <w:rsid w:val="006673E8"/>
    <w:rsid w:val="00673A00"/>
    <w:rsid w:val="00674153"/>
    <w:rsid w:val="00675C32"/>
    <w:rsid w:val="00677B81"/>
    <w:rsid w:val="00681DD3"/>
    <w:rsid w:val="00681FBE"/>
    <w:rsid w:val="0068287C"/>
    <w:rsid w:val="00683D17"/>
    <w:rsid w:val="00683F34"/>
    <w:rsid w:val="00684666"/>
    <w:rsid w:val="00684A14"/>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C0DCA"/>
    <w:rsid w:val="006C0E75"/>
    <w:rsid w:val="006C47A6"/>
    <w:rsid w:val="006C57CF"/>
    <w:rsid w:val="006C625F"/>
    <w:rsid w:val="006C7B39"/>
    <w:rsid w:val="006D724A"/>
    <w:rsid w:val="006E1C53"/>
    <w:rsid w:val="006E4247"/>
    <w:rsid w:val="006E4ED3"/>
    <w:rsid w:val="006F042F"/>
    <w:rsid w:val="006F0E14"/>
    <w:rsid w:val="006F19B0"/>
    <w:rsid w:val="006F2AEA"/>
    <w:rsid w:val="006F2B05"/>
    <w:rsid w:val="006F3C83"/>
    <w:rsid w:val="006F45EA"/>
    <w:rsid w:val="006F560D"/>
    <w:rsid w:val="006F64FE"/>
    <w:rsid w:val="006F69E3"/>
    <w:rsid w:val="006F6B9A"/>
    <w:rsid w:val="007004FC"/>
    <w:rsid w:val="00701154"/>
    <w:rsid w:val="00702A2B"/>
    <w:rsid w:val="0070324E"/>
    <w:rsid w:val="00705183"/>
    <w:rsid w:val="007053E3"/>
    <w:rsid w:val="0071032E"/>
    <w:rsid w:val="00710947"/>
    <w:rsid w:val="00710C67"/>
    <w:rsid w:val="0071159D"/>
    <w:rsid w:val="0071193E"/>
    <w:rsid w:val="00711CAC"/>
    <w:rsid w:val="007157B2"/>
    <w:rsid w:val="0071780F"/>
    <w:rsid w:val="007249DE"/>
    <w:rsid w:val="00732CAF"/>
    <w:rsid w:val="00734C97"/>
    <w:rsid w:val="007362C2"/>
    <w:rsid w:val="007417D9"/>
    <w:rsid w:val="00743283"/>
    <w:rsid w:val="007455D5"/>
    <w:rsid w:val="007473E7"/>
    <w:rsid w:val="0075333E"/>
    <w:rsid w:val="007537BF"/>
    <w:rsid w:val="00753F4F"/>
    <w:rsid w:val="007542E7"/>
    <w:rsid w:val="00766290"/>
    <w:rsid w:val="0076729C"/>
    <w:rsid w:val="007721BF"/>
    <w:rsid w:val="007721E9"/>
    <w:rsid w:val="00777930"/>
    <w:rsid w:val="00781F76"/>
    <w:rsid w:val="00782985"/>
    <w:rsid w:val="00782BDC"/>
    <w:rsid w:val="00785D52"/>
    <w:rsid w:val="0078630C"/>
    <w:rsid w:val="007913D2"/>
    <w:rsid w:val="007913F8"/>
    <w:rsid w:val="00792645"/>
    <w:rsid w:val="00793119"/>
    <w:rsid w:val="0079398C"/>
    <w:rsid w:val="0079550F"/>
    <w:rsid w:val="007955C0"/>
    <w:rsid w:val="007A0531"/>
    <w:rsid w:val="007A0781"/>
    <w:rsid w:val="007A4118"/>
    <w:rsid w:val="007A4BDB"/>
    <w:rsid w:val="007A4FF7"/>
    <w:rsid w:val="007A5F99"/>
    <w:rsid w:val="007A7EFA"/>
    <w:rsid w:val="007B39B3"/>
    <w:rsid w:val="007C0B80"/>
    <w:rsid w:val="007C2684"/>
    <w:rsid w:val="007C2FB3"/>
    <w:rsid w:val="007C44B3"/>
    <w:rsid w:val="007C50D9"/>
    <w:rsid w:val="007C53A7"/>
    <w:rsid w:val="007C583F"/>
    <w:rsid w:val="007C6C73"/>
    <w:rsid w:val="007C7020"/>
    <w:rsid w:val="007D1D3A"/>
    <w:rsid w:val="007E1A0B"/>
    <w:rsid w:val="007E22B9"/>
    <w:rsid w:val="007E61F9"/>
    <w:rsid w:val="007E7219"/>
    <w:rsid w:val="007F03AE"/>
    <w:rsid w:val="007F07C8"/>
    <w:rsid w:val="007F08D3"/>
    <w:rsid w:val="007F1993"/>
    <w:rsid w:val="007F541C"/>
    <w:rsid w:val="008008A0"/>
    <w:rsid w:val="0080235E"/>
    <w:rsid w:val="00803C0C"/>
    <w:rsid w:val="00805C9E"/>
    <w:rsid w:val="008060D5"/>
    <w:rsid w:val="00807CA1"/>
    <w:rsid w:val="008121F0"/>
    <w:rsid w:val="00812ECB"/>
    <w:rsid w:val="008134F3"/>
    <w:rsid w:val="00813ABA"/>
    <w:rsid w:val="0081539B"/>
    <w:rsid w:val="008172D1"/>
    <w:rsid w:val="00817FBF"/>
    <w:rsid w:val="00821D22"/>
    <w:rsid w:val="0083029D"/>
    <w:rsid w:val="00832219"/>
    <w:rsid w:val="0083241D"/>
    <w:rsid w:val="008332E8"/>
    <w:rsid w:val="00842842"/>
    <w:rsid w:val="00843A8C"/>
    <w:rsid w:val="0084472F"/>
    <w:rsid w:val="00846348"/>
    <w:rsid w:val="00851B02"/>
    <w:rsid w:val="00855E3D"/>
    <w:rsid w:val="008572C8"/>
    <w:rsid w:val="00860CF6"/>
    <w:rsid w:val="0086123D"/>
    <w:rsid w:val="00862E24"/>
    <w:rsid w:val="00867A2E"/>
    <w:rsid w:val="00867FF0"/>
    <w:rsid w:val="00870D01"/>
    <w:rsid w:val="0087199B"/>
    <w:rsid w:val="00873675"/>
    <w:rsid w:val="00873A84"/>
    <w:rsid w:val="008747B9"/>
    <w:rsid w:val="00875F93"/>
    <w:rsid w:val="0088143A"/>
    <w:rsid w:val="00881496"/>
    <w:rsid w:val="008837F6"/>
    <w:rsid w:val="00884FB3"/>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A6702"/>
    <w:rsid w:val="008B3235"/>
    <w:rsid w:val="008B3DF1"/>
    <w:rsid w:val="008B44A1"/>
    <w:rsid w:val="008B56B9"/>
    <w:rsid w:val="008C024C"/>
    <w:rsid w:val="008C503F"/>
    <w:rsid w:val="008C5A03"/>
    <w:rsid w:val="008C6561"/>
    <w:rsid w:val="008D0832"/>
    <w:rsid w:val="008D22A3"/>
    <w:rsid w:val="008D26DC"/>
    <w:rsid w:val="008D4F92"/>
    <w:rsid w:val="008D61A1"/>
    <w:rsid w:val="008D6754"/>
    <w:rsid w:val="008D7BE6"/>
    <w:rsid w:val="008E05FB"/>
    <w:rsid w:val="008E110D"/>
    <w:rsid w:val="008E456F"/>
    <w:rsid w:val="008E466B"/>
    <w:rsid w:val="008E4C22"/>
    <w:rsid w:val="008F263E"/>
    <w:rsid w:val="008F6755"/>
    <w:rsid w:val="009013A9"/>
    <w:rsid w:val="00903322"/>
    <w:rsid w:val="00903CFC"/>
    <w:rsid w:val="009053FA"/>
    <w:rsid w:val="00912CA1"/>
    <w:rsid w:val="00915C28"/>
    <w:rsid w:val="009161EF"/>
    <w:rsid w:val="009168B0"/>
    <w:rsid w:val="009168D9"/>
    <w:rsid w:val="00916C18"/>
    <w:rsid w:val="00923DFD"/>
    <w:rsid w:val="00924B34"/>
    <w:rsid w:val="00925D38"/>
    <w:rsid w:val="00925DF6"/>
    <w:rsid w:val="009276B7"/>
    <w:rsid w:val="00927A59"/>
    <w:rsid w:val="00931676"/>
    <w:rsid w:val="00932A44"/>
    <w:rsid w:val="0093319E"/>
    <w:rsid w:val="00933A60"/>
    <w:rsid w:val="0094169F"/>
    <w:rsid w:val="00942A0E"/>
    <w:rsid w:val="00944DCB"/>
    <w:rsid w:val="009461D4"/>
    <w:rsid w:val="00947FAA"/>
    <w:rsid w:val="009549A2"/>
    <w:rsid w:val="00955329"/>
    <w:rsid w:val="00957B30"/>
    <w:rsid w:val="00960707"/>
    <w:rsid w:val="00960C66"/>
    <w:rsid w:val="00963F9C"/>
    <w:rsid w:val="009648B4"/>
    <w:rsid w:val="00965464"/>
    <w:rsid w:val="00967BD5"/>
    <w:rsid w:val="009716A1"/>
    <w:rsid w:val="009716DC"/>
    <w:rsid w:val="00972164"/>
    <w:rsid w:val="009727D9"/>
    <w:rsid w:val="00974B4D"/>
    <w:rsid w:val="00977BBD"/>
    <w:rsid w:val="00980F66"/>
    <w:rsid w:val="00983A5B"/>
    <w:rsid w:val="0098435E"/>
    <w:rsid w:val="00990FFE"/>
    <w:rsid w:val="00991195"/>
    <w:rsid w:val="00996FE6"/>
    <w:rsid w:val="009A2446"/>
    <w:rsid w:val="009A771A"/>
    <w:rsid w:val="009B2C05"/>
    <w:rsid w:val="009B3C1A"/>
    <w:rsid w:val="009B5A38"/>
    <w:rsid w:val="009B5B91"/>
    <w:rsid w:val="009B656A"/>
    <w:rsid w:val="009B7A95"/>
    <w:rsid w:val="009C25EC"/>
    <w:rsid w:val="009C338C"/>
    <w:rsid w:val="009C38B0"/>
    <w:rsid w:val="009C582D"/>
    <w:rsid w:val="009D0A93"/>
    <w:rsid w:val="009D2480"/>
    <w:rsid w:val="009D3DF7"/>
    <w:rsid w:val="009D3ECA"/>
    <w:rsid w:val="009E5077"/>
    <w:rsid w:val="009E6987"/>
    <w:rsid w:val="009F02C5"/>
    <w:rsid w:val="009F0724"/>
    <w:rsid w:val="009F17DC"/>
    <w:rsid w:val="009F3471"/>
    <w:rsid w:val="009F559C"/>
    <w:rsid w:val="009F76AC"/>
    <w:rsid w:val="00A00ECC"/>
    <w:rsid w:val="00A028F6"/>
    <w:rsid w:val="00A0336F"/>
    <w:rsid w:val="00A07EAC"/>
    <w:rsid w:val="00A100E0"/>
    <w:rsid w:val="00A10B8F"/>
    <w:rsid w:val="00A13F6D"/>
    <w:rsid w:val="00A15407"/>
    <w:rsid w:val="00A16670"/>
    <w:rsid w:val="00A16E55"/>
    <w:rsid w:val="00A17DF1"/>
    <w:rsid w:val="00A209BE"/>
    <w:rsid w:val="00A239C6"/>
    <w:rsid w:val="00A2561C"/>
    <w:rsid w:val="00A34407"/>
    <w:rsid w:val="00A37754"/>
    <w:rsid w:val="00A37896"/>
    <w:rsid w:val="00A43510"/>
    <w:rsid w:val="00A45DB9"/>
    <w:rsid w:val="00A51516"/>
    <w:rsid w:val="00A528F6"/>
    <w:rsid w:val="00A53389"/>
    <w:rsid w:val="00A5517C"/>
    <w:rsid w:val="00A5621D"/>
    <w:rsid w:val="00A57854"/>
    <w:rsid w:val="00A60A23"/>
    <w:rsid w:val="00A6355F"/>
    <w:rsid w:val="00A63B94"/>
    <w:rsid w:val="00A6481A"/>
    <w:rsid w:val="00A6557F"/>
    <w:rsid w:val="00A65951"/>
    <w:rsid w:val="00A7008A"/>
    <w:rsid w:val="00A75927"/>
    <w:rsid w:val="00A810E5"/>
    <w:rsid w:val="00A846F4"/>
    <w:rsid w:val="00A85938"/>
    <w:rsid w:val="00A94F04"/>
    <w:rsid w:val="00A952FB"/>
    <w:rsid w:val="00A9727A"/>
    <w:rsid w:val="00AA09C0"/>
    <w:rsid w:val="00AA1B7F"/>
    <w:rsid w:val="00AA57B6"/>
    <w:rsid w:val="00AA6A05"/>
    <w:rsid w:val="00AB2A4D"/>
    <w:rsid w:val="00AB5B8B"/>
    <w:rsid w:val="00AC0B59"/>
    <w:rsid w:val="00AC12FA"/>
    <w:rsid w:val="00AC1873"/>
    <w:rsid w:val="00AC2F3E"/>
    <w:rsid w:val="00AD02E0"/>
    <w:rsid w:val="00AE3161"/>
    <w:rsid w:val="00AE4E52"/>
    <w:rsid w:val="00AE557C"/>
    <w:rsid w:val="00AE6CD5"/>
    <w:rsid w:val="00AE7B49"/>
    <w:rsid w:val="00AF153E"/>
    <w:rsid w:val="00AF1E56"/>
    <w:rsid w:val="00AF3B5C"/>
    <w:rsid w:val="00AF496B"/>
    <w:rsid w:val="00AF49AD"/>
    <w:rsid w:val="00B04340"/>
    <w:rsid w:val="00B043AA"/>
    <w:rsid w:val="00B060EC"/>
    <w:rsid w:val="00B07051"/>
    <w:rsid w:val="00B1253E"/>
    <w:rsid w:val="00B16258"/>
    <w:rsid w:val="00B17BD1"/>
    <w:rsid w:val="00B227F1"/>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F6F"/>
    <w:rsid w:val="00B75131"/>
    <w:rsid w:val="00B8179D"/>
    <w:rsid w:val="00B817F9"/>
    <w:rsid w:val="00B83B93"/>
    <w:rsid w:val="00B84D78"/>
    <w:rsid w:val="00B8526F"/>
    <w:rsid w:val="00B85A91"/>
    <w:rsid w:val="00B85E36"/>
    <w:rsid w:val="00B904EA"/>
    <w:rsid w:val="00B90805"/>
    <w:rsid w:val="00B94679"/>
    <w:rsid w:val="00B94CAA"/>
    <w:rsid w:val="00B96784"/>
    <w:rsid w:val="00B97919"/>
    <w:rsid w:val="00BA28AE"/>
    <w:rsid w:val="00BB0DB6"/>
    <w:rsid w:val="00BB6193"/>
    <w:rsid w:val="00BC0E0B"/>
    <w:rsid w:val="00BC50CF"/>
    <w:rsid w:val="00BC692E"/>
    <w:rsid w:val="00BC6CCE"/>
    <w:rsid w:val="00BD02A4"/>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985"/>
    <w:rsid w:val="00C07CB6"/>
    <w:rsid w:val="00C117F8"/>
    <w:rsid w:val="00C1677B"/>
    <w:rsid w:val="00C202A4"/>
    <w:rsid w:val="00C21A3E"/>
    <w:rsid w:val="00C22A3A"/>
    <w:rsid w:val="00C2690F"/>
    <w:rsid w:val="00C33F6B"/>
    <w:rsid w:val="00C37034"/>
    <w:rsid w:val="00C422A9"/>
    <w:rsid w:val="00C42838"/>
    <w:rsid w:val="00C44F41"/>
    <w:rsid w:val="00C45B90"/>
    <w:rsid w:val="00C46693"/>
    <w:rsid w:val="00C50866"/>
    <w:rsid w:val="00C52749"/>
    <w:rsid w:val="00C578B9"/>
    <w:rsid w:val="00C62401"/>
    <w:rsid w:val="00C648B9"/>
    <w:rsid w:val="00C649E3"/>
    <w:rsid w:val="00C64D6D"/>
    <w:rsid w:val="00C66102"/>
    <w:rsid w:val="00C66190"/>
    <w:rsid w:val="00C71BD9"/>
    <w:rsid w:val="00C7207F"/>
    <w:rsid w:val="00C7427B"/>
    <w:rsid w:val="00C75580"/>
    <w:rsid w:val="00C77E46"/>
    <w:rsid w:val="00C81150"/>
    <w:rsid w:val="00C872D4"/>
    <w:rsid w:val="00C90187"/>
    <w:rsid w:val="00C919D9"/>
    <w:rsid w:val="00C91EC7"/>
    <w:rsid w:val="00C93398"/>
    <w:rsid w:val="00C95856"/>
    <w:rsid w:val="00C95F65"/>
    <w:rsid w:val="00C97F8D"/>
    <w:rsid w:val="00CA00F6"/>
    <w:rsid w:val="00CA0E19"/>
    <w:rsid w:val="00CB2AF5"/>
    <w:rsid w:val="00CB2F70"/>
    <w:rsid w:val="00CB3BAE"/>
    <w:rsid w:val="00CB52DB"/>
    <w:rsid w:val="00CB5F2D"/>
    <w:rsid w:val="00CB7A61"/>
    <w:rsid w:val="00CC000C"/>
    <w:rsid w:val="00CC25B3"/>
    <w:rsid w:val="00CC34D5"/>
    <w:rsid w:val="00CC3682"/>
    <w:rsid w:val="00CC49B1"/>
    <w:rsid w:val="00CC4BE0"/>
    <w:rsid w:val="00CC64BE"/>
    <w:rsid w:val="00CC75D0"/>
    <w:rsid w:val="00CC7995"/>
    <w:rsid w:val="00CD5936"/>
    <w:rsid w:val="00CD62E4"/>
    <w:rsid w:val="00CD7045"/>
    <w:rsid w:val="00CE16F6"/>
    <w:rsid w:val="00CE1DB1"/>
    <w:rsid w:val="00CE3379"/>
    <w:rsid w:val="00CE3728"/>
    <w:rsid w:val="00CF112C"/>
    <w:rsid w:val="00CF2768"/>
    <w:rsid w:val="00CF744C"/>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498D"/>
    <w:rsid w:val="00D367FF"/>
    <w:rsid w:val="00D37C3E"/>
    <w:rsid w:val="00D423C2"/>
    <w:rsid w:val="00D43E75"/>
    <w:rsid w:val="00D43FF2"/>
    <w:rsid w:val="00D45547"/>
    <w:rsid w:val="00D4684E"/>
    <w:rsid w:val="00D471D5"/>
    <w:rsid w:val="00D472F1"/>
    <w:rsid w:val="00D47A25"/>
    <w:rsid w:val="00D52311"/>
    <w:rsid w:val="00D52595"/>
    <w:rsid w:val="00D5274A"/>
    <w:rsid w:val="00D570ED"/>
    <w:rsid w:val="00D57A9E"/>
    <w:rsid w:val="00D57D45"/>
    <w:rsid w:val="00D57F1E"/>
    <w:rsid w:val="00D60A83"/>
    <w:rsid w:val="00D632A8"/>
    <w:rsid w:val="00D64670"/>
    <w:rsid w:val="00D71E19"/>
    <w:rsid w:val="00D72573"/>
    <w:rsid w:val="00D73943"/>
    <w:rsid w:val="00D750DF"/>
    <w:rsid w:val="00D76D45"/>
    <w:rsid w:val="00D77850"/>
    <w:rsid w:val="00D778EE"/>
    <w:rsid w:val="00D83D4A"/>
    <w:rsid w:val="00D84050"/>
    <w:rsid w:val="00D85129"/>
    <w:rsid w:val="00D952C8"/>
    <w:rsid w:val="00D95E7C"/>
    <w:rsid w:val="00DA054B"/>
    <w:rsid w:val="00DA410A"/>
    <w:rsid w:val="00DA7DEE"/>
    <w:rsid w:val="00DB0DA7"/>
    <w:rsid w:val="00DB4D3E"/>
    <w:rsid w:val="00DB51F9"/>
    <w:rsid w:val="00DB5E11"/>
    <w:rsid w:val="00DB76AD"/>
    <w:rsid w:val="00DC01DF"/>
    <w:rsid w:val="00DC1439"/>
    <w:rsid w:val="00DC3F5E"/>
    <w:rsid w:val="00DC5CB2"/>
    <w:rsid w:val="00DC5EEA"/>
    <w:rsid w:val="00DC5F54"/>
    <w:rsid w:val="00DD1C3C"/>
    <w:rsid w:val="00DD3699"/>
    <w:rsid w:val="00DD3E55"/>
    <w:rsid w:val="00DD46B6"/>
    <w:rsid w:val="00DD5DE7"/>
    <w:rsid w:val="00DD7053"/>
    <w:rsid w:val="00DD71E7"/>
    <w:rsid w:val="00DD7730"/>
    <w:rsid w:val="00DE0474"/>
    <w:rsid w:val="00DE3D16"/>
    <w:rsid w:val="00DE3E10"/>
    <w:rsid w:val="00DE47D6"/>
    <w:rsid w:val="00DE49F6"/>
    <w:rsid w:val="00DE4D63"/>
    <w:rsid w:val="00DE5B47"/>
    <w:rsid w:val="00DE64F3"/>
    <w:rsid w:val="00DE65DA"/>
    <w:rsid w:val="00DE68B0"/>
    <w:rsid w:val="00DE74AC"/>
    <w:rsid w:val="00DE79D3"/>
    <w:rsid w:val="00DF0B06"/>
    <w:rsid w:val="00DF102E"/>
    <w:rsid w:val="00DF2E86"/>
    <w:rsid w:val="00DF37B6"/>
    <w:rsid w:val="00DF3DD8"/>
    <w:rsid w:val="00DF5D76"/>
    <w:rsid w:val="00DF79D8"/>
    <w:rsid w:val="00DF7BBB"/>
    <w:rsid w:val="00DF7F4D"/>
    <w:rsid w:val="00E015E0"/>
    <w:rsid w:val="00E076E0"/>
    <w:rsid w:val="00E117EC"/>
    <w:rsid w:val="00E12217"/>
    <w:rsid w:val="00E15935"/>
    <w:rsid w:val="00E2347D"/>
    <w:rsid w:val="00E2406C"/>
    <w:rsid w:val="00E247F6"/>
    <w:rsid w:val="00E257BC"/>
    <w:rsid w:val="00E26BE0"/>
    <w:rsid w:val="00E3036D"/>
    <w:rsid w:val="00E3260B"/>
    <w:rsid w:val="00E334F2"/>
    <w:rsid w:val="00E34568"/>
    <w:rsid w:val="00E36C3F"/>
    <w:rsid w:val="00E373BA"/>
    <w:rsid w:val="00E37E17"/>
    <w:rsid w:val="00E41321"/>
    <w:rsid w:val="00E46230"/>
    <w:rsid w:val="00E51264"/>
    <w:rsid w:val="00E52236"/>
    <w:rsid w:val="00E53C48"/>
    <w:rsid w:val="00E53D58"/>
    <w:rsid w:val="00E60679"/>
    <w:rsid w:val="00E62888"/>
    <w:rsid w:val="00E62ABB"/>
    <w:rsid w:val="00E647D9"/>
    <w:rsid w:val="00E65023"/>
    <w:rsid w:val="00E65910"/>
    <w:rsid w:val="00E671BA"/>
    <w:rsid w:val="00E67211"/>
    <w:rsid w:val="00E72E32"/>
    <w:rsid w:val="00E7305F"/>
    <w:rsid w:val="00E74A96"/>
    <w:rsid w:val="00E75407"/>
    <w:rsid w:val="00E75917"/>
    <w:rsid w:val="00E777E7"/>
    <w:rsid w:val="00E80C5E"/>
    <w:rsid w:val="00E8271E"/>
    <w:rsid w:val="00E859ED"/>
    <w:rsid w:val="00E860EC"/>
    <w:rsid w:val="00E86A64"/>
    <w:rsid w:val="00E877CB"/>
    <w:rsid w:val="00E91EAE"/>
    <w:rsid w:val="00E91F9D"/>
    <w:rsid w:val="00E94E37"/>
    <w:rsid w:val="00E965CB"/>
    <w:rsid w:val="00EA0608"/>
    <w:rsid w:val="00EA18BB"/>
    <w:rsid w:val="00EA2E33"/>
    <w:rsid w:val="00EA394F"/>
    <w:rsid w:val="00EA4DE3"/>
    <w:rsid w:val="00EA7909"/>
    <w:rsid w:val="00EA7BF6"/>
    <w:rsid w:val="00EB0EF4"/>
    <w:rsid w:val="00EB6720"/>
    <w:rsid w:val="00EB6F45"/>
    <w:rsid w:val="00EC02FC"/>
    <w:rsid w:val="00EC0C6B"/>
    <w:rsid w:val="00EC22DE"/>
    <w:rsid w:val="00EC28FD"/>
    <w:rsid w:val="00EC442A"/>
    <w:rsid w:val="00EC4BD3"/>
    <w:rsid w:val="00EC533C"/>
    <w:rsid w:val="00EC65A3"/>
    <w:rsid w:val="00ED1CA9"/>
    <w:rsid w:val="00ED5CE7"/>
    <w:rsid w:val="00ED6BFE"/>
    <w:rsid w:val="00ED74E5"/>
    <w:rsid w:val="00EE241F"/>
    <w:rsid w:val="00EE2DED"/>
    <w:rsid w:val="00EE7914"/>
    <w:rsid w:val="00EE7C97"/>
    <w:rsid w:val="00EF0363"/>
    <w:rsid w:val="00EF2D02"/>
    <w:rsid w:val="00EF2FD7"/>
    <w:rsid w:val="00EF386F"/>
    <w:rsid w:val="00EF3F83"/>
    <w:rsid w:val="00EF45E9"/>
    <w:rsid w:val="00EF5EAF"/>
    <w:rsid w:val="00EF76C4"/>
    <w:rsid w:val="00EF7CBF"/>
    <w:rsid w:val="00F030F7"/>
    <w:rsid w:val="00F044B3"/>
    <w:rsid w:val="00F13494"/>
    <w:rsid w:val="00F150BF"/>
    <w:rsid w:val="00F15A09"/>
    <w:rsid w:val="00F1609F"/>
    <w:rsid w:val="00F1649F"/>
    <w:rsid w:val="00F175E9"/>
    <w:rsid w:val="00F2335E"/>
    <w:rsid w:val="00F23400"/>
    <w:rsid w:val="00F2362A"/>
    <w:rsid w:val="00F27039"/>
    <w:rsid w:val="00F30106"/>
    <w:rsid w:val="00F30A3F"/>
    <w:rsid w:val="00F30D5E"/>
    <w:rsid w:val="00F317F5"/>
    <w:rsid w:val="00F32093"/>
    <w:rsid w:val="00F33516"/>
    <w:rsid w:val="00F336A6"/>
    <w:rsid w:val="00F35AEC"/>
    <w:rsid w:val="00F35CC4"/>
    <w:rsid w:val="00F36AEC"/>
    <w:rsid w:val="00F374BB"/>
    <w:rsid w:val="00F4015F"/>
    <w:rsid w:val="00F40B47"/>
    <w:rsid w:val="00F40F41"/>
    <w:rsid w:val="00F41CB3"/>
    <w:rsid w:val="00F41E17"/>
    <w:rsid w:val="00F42623"/>
    <w:rsid w:val="00F447CD"/>
    <w:rsid w:val="00F46C19"/>
    <w:rsid w:val="00F50AAD"/>
    <w:rsid w:val="00F51343"/>
    <w:rsid w:val="00F5247F"/>
    <w:rsid w:val="00F526A8"/>
    <w:rsid w:val="00F5415D"/>
    <w:rsid w:val="00F5471A"/>
    <w:rsid w:val="00F55EFA"/>
    <w:rsid w:val="00F569D7"/>
    <w:rsid w:val="00F605E2"/>
    <w:rsid w:val="00F60A2B"/>
    <w:rsid w:val="00F6109A"/>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C07"/>
    <w:rsid w:val="00FB0C9B"/>
    <w:rsid w:val="00FB1FC2"/>
    <w:rsid w:val="00FB296E"/>
    <w:rsid w:val="00FB6AC4"/>
    <w:rsid w:val="00FC22FB"/>
    <w:rsid w:val="00FC348E"/>
    <w:rsid w:val="00FC7693"/>
    <w:rsid w:val="00FD3E79"/>
    <w:rsid w:val="00FD429A"/>
    <w:rsid w:val="00FD4D36"/>
    <w:rsid w:val="00FD5067"/>
    <w:rsid w:val="00FD555B"/>
    <w:rsid w:val="00FD6A00"/>
    <w:rsid w:val="00FE0A15"/>
    <w:rsid w:val="00FE1E45"/>
    <w:rsid w:val="00FE2F2A"/>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A8145B4"/>
  <w15:chartTrackingRefBased/>
  <w15:docId w15:val="{DB32A690-A15B-4B8F-8FF5-0FD3BF8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865">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94D441-AC22-464B-BE76-969F6CF656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3D0024-BF9B-471D-88CB-58832EEA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7294</Words>
  <Characters>614</Characters>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2025-05-27T08:43:00Z</cp:lastPrinted>
  <dcterms:created xsi:type="dcterms:W3CDTF">2025-03-06T23:18:00Z</dcterms:created>
  <dcterms:modified xsi:type="dcterms:W3CDTF">2025-12-09T04:15:00Z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