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15" w:rsidRPr="007C3412" w:rsidRDefault="00D36715" w:rsidP="00D36715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</w:rPr>
        <w:t>経費支出手続の不備</w:t>
      </w:r>
    </w:p>
    <w:tbl>
      <w:tblPr>
        <w:tblpPr w:leftFromText="142" w:rightFromText="142" w:vertAnchor="text" w:horzAnchor="margin" w:tblpXSpec="center" w:tblpY="2"/>
        <w:tblW w:w="2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938"/>
        <w:gridCol w:w="8931"/>
        <w:gridCol w:w="1842"/>
      </w:tblGrid>
      <w:tr w:rsidR="006F2ABE" w:rsidRPr="007C3412" w:rsidTr="006F2ABE">
        <w:trPr>
          <w:trHeight w:val="55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F2ABE" w:rsidRPr="007C3412" w:rsidRDefault="006F2ABE" w:rsidP="006F2AB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F2ABE" w:rsidRPr="007C3412" w:rsidRDefault="006F2ABE" w:rsidP="006F2AB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6F2ABE" w:rsidRPr="007C3412" w:rsidRDefault="006F2ABE" w:rsidP="006F2AB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1842" w:type="dxa"/>
            <w:vAlign w:val="center"/>
          </w:tcPr>
          <w:p w:rsidR="006F2ABE" w:rsidRPr="007C3412" w:rsidRDefault="006F2ABE" w:rsidP="006F2AB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6F2ABE" w:rsidRPr="007C3412" w:rsidTr="006F2ABE">
        <w:trPr>
          <w:trHeight w:val="6089"/>
          <w:jc w:val="center"/>
        </w:trPr>
        <w:tc>
          <w:tcPr>
            <w:tcW w:w="1696" w:type="dxa"/>
          </w:tcPr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三島高等学校</w:t>
            </w:r>
          </w:p>
        </w:tc>
        <w:tc>
          <w:tcPr>
            <w:tcW w:w="7938" w:type="dxa"/>
          </w:tcPr>
          <w:p w:rsidR="006F2ABE" w:rsidRPr="007C3412" w:rsidRDefault="006F2ABE" w:rsidP="006F2ABE">
            <w:pPr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タクシーチケットの管理にあたっては、庁内の｢タクシーの使用基準｣において、所定のタクシー使用簿を備えおくことが定められている。</w:t>
            </w:r>
          </w:p>
          <w:p w:rsidR="006F2ABE" w:rsidRPr="007C3412" w:rsidRDefault="006F2ABE" w:rsidP="006F2AB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また、経費の支出命令にあたっては、請求書とともにタクシー使用簿の写しを添付することと定められている。</w:t>
            </w: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ところが、</w:t>
            </w:r>
            <w:r w:rsidRPr="007C3412">
              <w:rPr>
                <w:rFonts w:ascii="ＭＳ 明朝" w:hAnsi="ＭＳ 明朝" w:cs="Arial" w:hint="eastAsia"/>
                <w:sz w:val="24"/>
              </w:rPr>
              <w:t>所定のタクシー使用簿を使用しておらず、所属独自の使用簿により管理しており、経費の支出命令にも添付していなかった。</w:t>
            </w: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C14F76" wp14:editId="591251E2">
                      <wp:simplePos x="0" y="0"/>
                      <wp:positionH relativeFrom="column">
                        <wp:posOffset>9313545</wp:posOffset>
                      </wp:positionH>
                      <wp:positionV relativeFrom="paragraph">
                        <wp:posOffset>2836545</wp:posOffset>
                      </wp:positionV>
                      <wp:extent cx="4490720" cy="2868930"/>
                      <wp:effectExtent l="6985" t="5080" r="7620" b="120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0720" cy="286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第31条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部局長等は、その所管する行政財産の使用許可</w:t>
                                  </w: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の内容について、知事が別に定めるところにより公有財産台帳に登載し、毎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年一回、その許可に係る行政財産の使用の状況を実地に</w:t>
                                  </w: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ついて調査し、確認しなければならない。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6F2ABE" w:rsidRPr="00662B5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:rsidR="006F2ABE" w:rsidRPr="00662B5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（使用許可又は貸付状況）</w:t>
                                  </w:r>
                                </w:p>
                                <w:p w:rsidR="006F2ABE" w:rsidRPr="003D43E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部局長等は、使用許可又は貸付を行ったときは、システムを用いて使用許可又は貸付情報を当該年度に登録す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るものとする。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登録した使用許可又は貸付情報の状況に異動があったときは、システムを用いて異動登録を行うものとする。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4F76" id="正方形/長方形 1" o:spid="_x0000_s1026" style="position:absolute;left:0;text-align:left;margin-left:733.35pt;margin-top:223.35pt;width:353.6pt;height:22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" strokeweight=".5pt">
                      <v:stroke dashstyle="dash"/>
                      <v:textbox inset="5.85pt,.7pt,5.85pt,.7pt">
                        <w:txbxContent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第31条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部局長等は、その所管する行政財産の使用許可</w:t>
                            </w: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の内容について、知事が別に定めるところにより公有財産台帳に登載し、毎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年一回、その許可に係る行政財産の使用の状況を実地に</w:t>
                            </w: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ついて調査し、確認しなければならない。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6F2ABE" w:rsidRPr="00662B5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:rsidR="006F2ABE" w:rsidRPr="00662B5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（使用許可又は貸付状況）</w:t>
                            </w:r>
                          </w:p>
                          <w:p w:rsidR="006F2ABE" w:rsidRPr="003D43E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部局長等は、使用許可又は貸付を行ったときは、システムを用いて使用許可又は貸付情報を当該年度に登録す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るものとする。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登録した使用許可又は貸付情報の状況に異動があったときは、システムを用いて異動登録を行うものとする。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341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EDC3A39" wp14:editId="51B25E7E">
                      <wp:simplePos x="0" y="0"/>
                      <wp:positionH relativeFrom="column">
                        <wp:posOffset>9313545</wp:posOffset>
                      </wp:positionH>
                      <wp:positionV relativeFrom="paragraph">
                        <wp:posOffset>2836545</wp:posOffset>
                      </wp:positionV>
                      <wp:extent cx="4490720" cy="2868930"/>
                      <wp:effectExtent l="6985" t="5080" r="7620" b="1206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0720" cy="286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第31条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部局長等は、その所管する行政財産の使用許可</w:t>
                                  </w: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の内容について、知事が別に定めるところにより公有財産台帳に登載し、毎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年一回、その許可に係る行政財産の使用の状況を実地に</w:t>
                                  </w: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ついて調査し、確認しなければならない。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6F2ABE" w:rsidRPr="00662B5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:rsidR="006F2ABE" w:rsidRPr="00662B5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（使用許可又は貸付状況）</w:t>
                                  </w:r>
                                </w:p>
                                <w:p w:rsidR="006F2ABE" w:rsidRPr="003D43E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部局長等は、使用許可又は貸付を行ったときは、システムを用いて使用許可又は貸付情報を当該年度に登録す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るものとする。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登録した使用許可又は貸付情報の状況に異動があったときは、システムを用いて異動登録を行うものとする。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C3A39" id="正方形/長方形 6" o:spid="_x0000_s1027" style="position:absolute;left:0;text-align:left;margin-left:733.35pt;margin-top:223.35pt;width:353.6pt;height:225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" strokeweight=".5pt">
                      <v:stroke dashstyle="dash"/>
                      <v:textbox inset="5.85pt,.7pt,5.85pt,.7pt">
                        <w:txbxContent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第31条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部局長等は、その所管する行政財産の使用許可</w:t>
                            </w: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の内容について、知事が別に定めるところにより公有財産台帳に登載し、毎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年一回、その許可に係る行政財産の使用の状況を実地に</w:t>
                            </w: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ついて調査し、確認しなければならない。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6F2ABE" w:rsidRPr="00662B5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:rsidR="006F2ABE" w:rsidRPr="00662B5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（使用許可又は貸付状況）</w:t>
                            </w:r>
                          </w:p>
                          <w:p w:rsidR="006F2ABE" w:rsidRPr="003D43E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部局長等は、使用許可又は貸付を行ったときは、システムを用いて使用許可又は貸付情報を当該年度に登録す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るものとする。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登録した使用許可又は貸付情報の状況に異動があったときは、システムを用いて異動登録を行うものとする。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341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DFF40C" wp14:editId="24A235E5">
                      <wp:simplePos x="0" y="0"/>
                      <wp:positionH relativeFrom="column">
                        <wp:posOffset>9313545</wp:posOffset>
                      </wp:positionH>
                      <wp:positionV relativeFrom="paragraph">
                        <wp:posOffset>2836545</wp:posOffset>
                      </wp:positionV>
                      <wp:extent cx="4490720" cy="2868930"/>
                      <wp:effectExtent l="6985" t="5080" r="7620" b="1206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0720" cy="286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第31条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部局長等は、その所管する行政財産の使用許可</w:t>
                                  </w: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の内容について、知事が別に定めるところにより公有財産台帳に登載し、毎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年一回、その許可に係る行政財産の使用の状況を実地に</w:t>
                                  </w:r>
                                  <w:r w:rsidRPr="00B3201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ついて調査し、確認しなければならない。</w:t>
                                  </w:r>
                                </w:p>
                                <w:p w:rsidR="006F2ABE" w:rsidRPr="00B32014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6F2ABE" w:rsidRPr="00662B5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:rsidR="006F2ABE" w:rsidRPr="00662B5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（使用許可又は貸付状況）</w:t>
                                  </w:r>
                                </w:p>
                                <w:p w:rsidR="006F2ABE" w:rsidRPr="003D43E0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2B5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部局長等は、使用許可又は貸付を行ったときは、システムを用いて使用許可又は貸付情報を当該年度に登録す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るものとする。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登録した使用許可又は貸付情報の状況に異動があったときは、システムを用いて異動登録を行うものとする。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FF40C" id="正方形/長方形 7" o:spid="_x0000_s1028" style="position:absolute;left:0;text-align:left;margin-left:733.35pt;margin-top:223.35pt;width:353.6pt;height:225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" strokeweight=".5pt">
                      <v:stroke dashstyle="dash"/>
                      <v:textbox inset="5.85pt,.7pt,5.85pt,.7pt">
                        <w:txbxContent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第31条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部局長等は、その所管する行政財産の使用許可</w:t>
                            </w: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の内容について、知事が別に定めるところにより公有財産台帳に登載し、毎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年一回、その許可に係る行政財産の使用の状況を実地に</w:t>
                            </w:r>
                            <w:r w:rsidRPr="00B32014">
                              <w:rPr>
                                <w:rFonts w:ascii="ＭＳ 明朝" w:hAnsi="ＭＳ 明朝" w:hint="eastAsia"/>
                                <w:sz w:val="24"/>
                              </w:rPr>
                              <w:t>ついて調査し、確認しなければならない。</w:t>
                            </w:r>
                          </w:p>
                          <w:p w:rsidR="006F2ABE" w:rsidRPr="00B32014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6F2ABE" w:rsidRPr="00662B5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:rsidR="006F2ABE" w:rsidRPr="00662B5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（使用許可又は貸付状況）</w:t>
                            </w:r>
                          </w:p>
                          <w:p w:rsidR="006F2ABE" w:rsidRPr="003D43E0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B5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部局長等は、使用許可又は貸付を行ったときは、システムを用いて使用許可又は貸付情報を当該年度に登録す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るものとする。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登録した使用許可又は貸付情報の状況に異動があったときは、システムを用いて異動登録を行うものとする。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2ABE" w:rsidRPr="007C3412" w:rsidRDefault="006F2ABE" w:rsidP="006F2AB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｢タクシーの使用基準｣に基づき、</w:t>
            </w:r>
            <w:r w:rsidRPr="007C3412">
              <w:rPr>
                <w:rFonts w:ascii="ＭＳ 明朝" w:hAnsi="ＭＳ 明朝" w:cs="Arial" w:hint="eastAsia"/>
                <w:sz w:val="24"/>
              </w:rPr>
              <w:t>所定のタクシー使用簿を使用し、</w:t>
            </w:r>
            <w:r w:rsidRPr="007C3412">
              <w:rPr>
                <w:rFonts w:ascii="ＭＳ 明朝" w:hAnsi="ＭＳ 明朝" w:hint="eastAsia"/>
                <w:sz w:val="24"/>
              </w:rPr>
              <w:t>適正に管理・執行されたい。</w:t>
            </w: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DFA5B3E" wp14:editId="088B5D8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29844</wp:posOffset>
                      </wp:positionV>
                      <wp:extent cx="5248275" cy="2771775"/>
                      <wp:effectExtent l="0" t="0" r="28575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27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【会計事務にかかる執行基準等の改正について（通知）】</w:t>
                                  </w:r>
                                </w:p>
                                <w:p w:rsidR="006F2ABE" w:rsidRPr="00BF3BC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平成19年９月25日付け　財第2285号　総務部財政課長通知</w:t>
                                  </w:r>
                                </w:p>
                                <w:p w:rsidR="006F2ABE" w:rsidRPr="0073727D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6F2ABE" w:rsidRPr="0073727D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（タクシー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使用基準）</w:t>
                                  </w:r>
                                </w:p>
                                <w:p w:rsidR="006F2ABE" w:rsidRPr="00D16BAA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16BA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16BA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タクシー使用簿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300" w:firstLine="72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16BA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所属長等は、タクシーの使用状況を明らかにするため、別添のタク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200" w:firstLine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16BA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シー使用簿を備えておかなければならない。</w:t>
                                  </w:r>
                                </w:p>
                                <w:p w:rsidR="006F2ABE" w:rsidRPr="0073727D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6F2ABE" w:rsidRPr="00365E29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65E2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365E2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経費の支出</w:t>
                                  </w:r>
                                </w:p>
                                <w:p w:rsidR="006F2ABE" w:rsidRPr="00365E29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200" w:left="66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65E2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⑴</w:t>
                                  </w:r>
                                  <w:r w:rsidRPr="00365E29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65E2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経費の支出命令にあたっては、請求書とともにタクシー使用簿の写しを添付すること。</w:t>
                                  </w:r>
                                </w:p>
                                <w:p w:rsidR="006F2ABE" w:rsidRDefault="006F2ABE" w:rsidP="00D367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200" w:left="66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65E2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⑵</w:t>
                                  </w:r>
                                  <w:r w:rsidRPr="00365E29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65E2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経費支出に係る年度区分は、タクシーの使用があった日の属する年度とする。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A5B3E" id="正方形/長方形 8" o:spid="_x0000_s1029" style="position:absolute;left:0;text-align:left;margin-left:14pt;margin-top:2.35pt;width:413.25pt;height:21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" strokeweight=".5pt">
                      <v:stroke dashstyle="dash"/>
                      <v:textbox inset="5.85pt,.7pt,5.85pt,.7pt">
                        <w:txbxContent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【会計事務にかかる執行基準等の改正について（通知）】</w:t>
                            </w:r>
                          </w:p>
                          <w:p w:rsidR="006F2ABE" w:rsidRPr="00BF3BC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平成19年９月25日付け　財第2285号　総務部財政課長通知</w:t>
                            </w:r>
                          </w:p>
                          <w:p w:rsidR="006F2ABE" w:rsidRPr="0073727D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6F2ABE" w:rsidRPr="0073727D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（タクシー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使用基準）</w:t>
                            </w:r>
                          </w:p>
                          <w:p w:rsidR="006F2ABE" w:rsidRPr="00D16BAA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16BAA">
                              <w:rPr>
                                <w:rFonts w:ascii="ＭＳ 明朝" w:hAnsi="ＭＳ 明朝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16BAA">
                              <w:rPr>
                                <w:rFonts w:ascii="ＭＳ 明朝" w:hAnsi="ＭＳ 明朝" w:hint="eastAsia"/>
                                <w:sz w:val="24"/>
                              </w:rPr>
                              <w:t>タクシー使用簿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16BAA">
                              <w:rPr>
                                <w:rFonts w:ascii="ＭＳ 明朝" w:hAnsi="ＭＳ 明朝" w:hint="eastAsia"/>
                                <w:sz w:val="24"/>
                              </w:rPr>
                              <w:t>所属長等は、タクシーの使用状況を明らかにするため、別添のタク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16BAA">
                              <w:rPr>
                                <w:rFonts w:ascii="ＭＳ 明朝" w:hAnsi="ＭＳ 明朝" w:hint="eastAsia"/>
                                <w:sz w:val="24"/>
                              </w:rPr>
                              <w:t>シー使用簿を備えておかなければならない。</w:t>
                            </w:r>
                          </w:p>
                          <w:p w:rsidR="006F2ABE" w:rsidRPr="0073727D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6F2ABE" w:rsidRPr="00365E29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65E29">
                              <w:rPr>
                                <w:rFonts w:ascii="ＭＳ 明朝" w:hAnsi="ＭＳ 明朝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365E29">
                              <w:rPr>
                                <w:rFonts w:ascii="ＭＳ 明朝" w:hAnsi="ＭＳ 明朝" w:hint="eastAsia"/>
                                <w:sz w:val="24"/>
                              </w:rPr>
                              <w:t>経費の支出</w:t>
                            </w:r>
                          </w:p>
                          <w:p w:rsidR="006F2ABE" w:rsidRPr="00365E29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Chars="200" w:left="66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65E29">
                              <w:rPr>
                                <w:rFonts w:ascii="ＭＳ 明朝" w:hAnsi="ＭＳ 明朝" w:hint="eastAsia"/>
                                <w:sz w:val="24"/>
                              </w:rPr>
                              <w:t>⑴</w:t>
                            </w:r>
                            <w:r w:rsidRPr="00365E29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65E29">
                              <w:rPr>
                                <w:rFonts w:ascii="ＭＳ 明朝" w:hAnsi="ＭＳ 明朝" w:hint="eastAsia"/>
                                <w:sz w:val="24"/>
                              </w:rPr>
                              <w:t>経費の支出命令にあたっては、請求書とともにタクシー使用簿の写しを添付すること。</w:t>
                            </w:r>
                          </w:p>
                          <w:p w:rsidR="006F2ABE" w:rsidRDefault="006F2ABE" w:rsidP="00D36715">
                            <w:pPr>
                              <w:autoSpaceDE w:val="0"/>
                              <w:autoSpaceDN w:val="0"/>
                              <w:spacing w:line="300" w:lineRule="exact"/>
                              <w:ind w:leftChars="200" w:left="66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65E29">
                              <w:rPr>
                                <w:rFonts w:ascii="ＭＳ 明朝" w:hAnsi="ＭＳ 明朝" w:hint="eastAsia"/>
                                <w:sz w:val="24"/>
                              </w:rPr>
                              <w:t>⑵</w:t>
                            </w:r>
                            <w:r w:rsidRPr="00365E29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65E29">
                              <w:rPr>
                                <w:rFonts w:ascii="ＭＳ 明朝" w:hAnsi="ＭＳ 明朝" w:hint="eastAsia"/>
                                <w:sz w:val="24"/>
                              </w:rPr>
                              <w:t>経費支出に係る年度区分は、タクシーの使用があった日の属する年度とする。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F2ABE" w:rsidRPr="007C3412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6F2ABE" w:rsidRDefault="006F2ABE" w:rsidP="006F2AB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noProof/>
                <w:sz w:val="24"/>
              </w:rPr>
            </w:pPr>
          </w:p>
          <w:p w:rsidR="00A3104E" w:rsidRPr="00A3104E" w:rsidRDefault="00A3104E" w:rsidP="00A3104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A3104E">
              <w:rPr>
                <w:rFonts w:hAnsi="ＭＳ 明朝" w:hint="eastAsia"/>
                <w:color w:val="000000" w:themeColor="text1"/>
                <w:sz w:val="24"/>
              </w:rPr>
              <w:t>「</w:t>
            </w:r>
            <w:r w:rsidRPr="00A3104E">
              <w:rPr>
                <w:rFonts w:hAnsi="ＭＳ 明朝" w:hint="eastAsia"/>
                <w:color w:val="000000" w:themeColor="text1"/>
                <w:sz w:val="24"/>
              </w:rPr>
              <w:t>タクシーの使用基準」に基づき、所定のタクシー使用簿を備えることとした。</w:t>
            </w:r>
          </w:p>
          <w:p w:rsidR="00A3104E" w:rsidRPr="007C3412" w:rsidRDefault="00A3104E" w:rsidP="00A3104E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noProof/>
                <w:sz w:val="24"/>
              </w:rPr>
            </w:pPr>
            <w:r w:rsidRPr="00A3104E">
              <w:rPr>
                <w:rFonts w:hAnsi="ＭＳ 明朝" w:hint="eastAsia"/>
                <w:color w:val="000000" w:themeColor="text1"/>
                <w:sz w:val="24"/>
              </w:rPr>
              <w:t xml:space="preserve">　今後は、これを使用し、適正な管理・執行を行う。</w:t>
            </w:r>
          </w:p>
        </w:tc>
      </w:tr>
    </w:tbl>
    <w:p w:rsidR="00D36715" w:rsidRPr="007C3412" w:rsidRDefault="00D36715" w:rsidP="00D36715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監査（検査）実施年月日（委員：令和－年－月－日、事務局：令和２年10月22日）</w:t>
      </w:r>
    </w:p>
    <w:p w:rsidR="00A24EB6" w:rsidRPr="007C3412" w:rsidRDefault="00A24EB6" w:rsidP="00B13E30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A24EB6" w:rsidRPr="007C3412" w:rsidRDefault="00A24EB6" w:rsidP="00B13E30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A24EB6" w:rsidRPr="007C3412" w:rsidSect="000937C9">
      <w:headerReference w:type="first" r:id="rId11"/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9A" w:rsidRDefault="00D3229A">
      <w:r>
        <w:separator/>
      </w:r>
    </w:p>
  </w:endnote>
  <w:endnote w:type="continuationSeparator" w:id="0">
    <w:p w:rsidR="00D3229A" w:rsidRDefault="00D3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9A" w:rsidRDefault="00D3229A">
      <w:r>
        <w:separator/>
      </w:r>
    </w:p>
  </w:footnote>
  <w:footnote w:type="continuationSeparator" w:id="0">
    <w:p w:rsidR="00D3229A" w:rsidRDefault="00D3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9A" w:rsidRPr="00A20659" w:rsidRDefault="00A3104E" w:rsidP="00401ED5">
    <w:pPr>
      <w:pStyle w:val="a3"/>
      <w:ind w:firstLineChars="300" w:firstLine="630"/>
      <w:rPr>
        <w:rFonts w:ascii="ＭＳ 明朝" w:hAnsi="ＭＳ 明朝"/>
        <w:b/>
        <w:sz w:val="48"/>
        <w:szCs w:val="48"/>
      </w:rPr>
    </w:pPr>
    <w:sdt>
      <w:sdtPr>
        <w:id w:val="-409472823"/>
        <w:docPartObj>
          <w:docPartGallery w:val="Page Numbers (Top of Page)"/>
          <w:docPartUnique/>
        </w:docPartObj>
      </w:sdtPr>
      <w:sdtEndPr>
        <w:rPr>
          <w:rFonts w:ascii="ＭＳ 明朝" w:hAnsi="ＭＳ 明朝"/>
          <w:b/>
          <w:sz w:val="48"/>
          <w:szCs w:val="48"/>
        </w:rPr>
      </w:sdtEndPr>
      <w:sdtContent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begin"/>
        </w:r>
        <w:r w:rsidR="00D3229A" w:rsidRPr="00A20659">
          <w:rPr>
            <w:rFonts w:ascii="ＭＳ 明朝" w:hAnsi="ＭＳ 明朝"/>
            <w:b/>
            <w:sz w:val="48"/>
            <w:szCs w:val="48"/>
          </w:rPr>
          <w:instrText>PAGE   \* MERGEFORMAT</w:instrText>
        </w:r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separate"/>
        </w:r>
        <w:r w:rsidR="00D3229A" w:rsidRPr="009A5516">
          <w:rPr>
            <w:rFonts w:ascii="ＭＳ 明朝" w:hAnsi="ＭＳ 明朝"/>
            <w:b/>
            <w:noProof/>
            <w:sz w:val="48"/>
            <w:szCs w:val="48"/>
            <w:lang w:val="ja-JP"/>
          </w:rPr>
          <w:t>3</w:t>
        </w:r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end"/>
        </w:r>
      </w:sdtContent>
    </w:sdt>
  </w:p>
  <w:p w:rsidR="00D3229A" w:rsidRDefault="00D322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4E02"/>
    <w:rsid w:val="0006616F"/>
    <w:rsid w:val="00074E97"/>
    <w:rsid w:val="00080BE8"/>
    <w:rsid w:val="00084F88"/>
    <w:rsid w:val="00086C26"/>
    <w:rsid w:val="00090541"/>
    <w:rsid w:val="00090F62"/>
    <w:rsid w:val="00092982"/>
    <w:rsid w:val="000937C9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1F3B31"/>
    <w:rsid w:val="001F4D9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A70F6"/>
    <w:rsid w:val="002B1AC4"/>
    <w:rsid w:val="002B1EB6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11AE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A4C"/>
    <w:rsid w:val="003E2E77"/>
    <w:rsid w:val="003E5DE4"/>
    <w:rsid w:val="003E5F37"/>
    <w:rsid w:val="003E642A"/>
    <w:rsid w:val="003E7869"/>
    <w:rsid w:val="003E7C88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7C91"/>
    <w:rsid w:val="0042000D"/>
    <w:rsid w:val="00425885"/>
    <w:rsid w:val="004312A0"/>
    <w:rsid w:val="0043353B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F06C3"/>
    <w:rsid w:val="004F30B2"/>
    <w:rsid w:val="00500F6B"/>
    <w:rsid w:val="00514FA9"/>
    <w:rsid w:val="005203C3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BE"/>
    <w:rsid w:val="006F2AEA"/>
    <w:rsid w:val="006F45EA"/>
    <w:rsid w:val="006F64FE"/>
    <w:rsid w:val="006F69E3"/>
    <w:rsid w:val="0070324E"/>
    <w:rsid w:val="00705183"/>
    <w:rsid w:val="0071032E"/>
    <w:rsid w:val="007106E6"/>
    <w:rsid w:val="00710947"/>
    <w:rsid w:val="0071193E"/>
    <w:rsid w:val="007157B2"/>
    <w:rsid w:val="0071780F"/>
    <w:rsid w:val="0072206D"/>
    <w:rsid w:val="00734CBF"/>
    <w:rsid w:val="007362C2"/>
    <w:rsid w:val="00743283"/>
    <w:rsid w:val="00744F8E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432"/>
    <w:rsid w:val="008976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7BD5"/>
    <w:rsid w:val="00972164"/>
    <w:rsid w:val="009727D9"/>
    <w:rsid w:val="00984DA1"/>
    <w:rsid w:val="00991195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F0724"/>
    <w:rsid w:val="009F559C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104E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FA"/>
    <w:rsid w:val="00AC1873"/>
    <w:rsid w:val="00AD6550"/>
    <w:rsid w:val="00AE3161"/>
    <w:rsid w:val="00AE557C"/>
    <w:rsid w:val="00AE6CD5"/>
    <w:rsid w:val="00AF1E56"/>
    <w:rsid w:val="00AF49AD"/>
    <w:rsid w:val="00B10F30"/>
    <w:rsid w:val="00B13E30"/>
    <w:rsid w:val="00B14977"/>
    <w:rsid w:val="00B17BA4"/>
    <w:rsid w:val="00B17BD1"/>
    <w:rsid w:val="00B22A24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329"/>
    <w:rsid w:val="00BD1DC8"/>
    <w:rsid w:val="00BD646E"/>
    <w:rsid w:val="00BE0939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7736"/>
    <w:rsid w:val="00D90ACB"/>
    <w:rsid w:val="00D952C8"/>
    <w:rsid w:val="00D96A8B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674E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0F1C24"/>
  <w15:chartTrackingRefBased/>
  <w15:docId w15:val="{22BA8B9F-1E44-4201-98DD-5191F84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87F95-8B0A-4596-8125-C7991A2692C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394FB9-8E11-48A9-AC31-E06A065D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subject/>
  <dc:creator>大阪府職員端末機１７年度１２月調達</dc:creator>
  <cp:keywords/>
  <cp:lastModifiedBy>村上　圭佑</cp:lastModifiedBy>
  <cp:revision>3</cp:revision>
  <cp:lastPrinted>2021-02-07T23:55:00Z</cp:lastPrinted>
  <dcterms:created xsi:type="dcterms:W3CDTF">2021-02-08T09:06:00Z</dcterms:created>
  <dcterms:modified xsi:type="dcterms:W3CDTF">2021-03-30T08:00:00Z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