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7710D302"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6576"/>
        <w:gridCol w:w="8561"/>
        <w:gridCol w:w="3647"/>
      </w:tblGrid>
      <w:tr w:rsidR="00A04883" w:rsidRPr="00A22CA7" w14:paraId="614E2419" w14:textId="268CE5BF" w:rsidTr="007D2052">
        <w:trPr>
          <w:trHeight w:val="558"/>
        </w:trPr>
        <w:tc>
          <w:tcPr>
            <w:tcW w:w="1686" w:type="dxa"/>
            <w:shd w:val="clear" w:color="auto" w:fill="auto"/>
            <w:vAlign w:val="center"/>
          </w:tcPr>
          <w:p w14:paraId="44221A41" w14:textId="77777777" w:rsidR="00A04883" w:rsidRPr="00A22CA7" w:rsidRDefault="00A0488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6576" w:type="dxa"/>
            <w:shd w:val="clear" w:color="auto" w:fill="auto"/>
            <w:vAlign w:val="center"/>
          </w:tcPr>
          <w:p w14:paraId="6B5604A8" w14:textId="77777777" w:rsidR="00A04883" w:rsidRPr="00A22CA7" w:rsidRDefault="00A0488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8561" w:type="dxa"/>
            <w:shd w:val="clear" w:color="auto" w:fill="auto"/>
            <w:vAlign w:val="center"/>
          </w:tcPr>
          <w:p w14:paraId="5DFD8116" w14:textId="77777777" w:rsidR="00A04883" w:rsidRPr="00A22CA7" w:rsidRDefault="00A0488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c>
          <w:tcPr>
            <w:tcW w:w="3647" w:type="dxa"/>
            <w:vAlign w:val="center"/>
          </w:tcPr>
          <w:p w14:paraId="06568CB5" w14:textId="673E92D9" w:rsidR="00A04883" w:rsidRPr="00A22CA7" w:rsidRDefault="00A04883" w:rsidP="00A0488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04883" w:rsidRPr="00A22CA7" w14:paraId="0FFE51EB" w14:textId="4160B7B2" w:rsidTr="007D2052">
        <w:trPr>
          <w:trHeight w:val="1407"/>
        </w:trPr>
        <w:tc>
          <w:tcPr>
            <w:tcW w:w="1686" w:type="dxa"/>
          </w:tcPr>
          <w:p w14:paraId="0DCBBDA2" w14:textId="77777777" w:rsidR="00A04883" w:rsidRPr="00A22CA7" w:rsidRDefault="00A04883" w:rsidP="00D2579B">
            <w:pPr>
              <w:autoSpaceDE w:val="0"/>
              <w:autoSpaceDN w:val="0"/>
              <w:spacing w:line="300" w:lineRule="exact"/>
              <w:rPr>
                <w:rFonts w:ascii="ＭＳ 明朝" w:hAnsi="ＭＳ 明朝"/>
                <w:sz w:val="24"/>
              </w:rPr>
            </w:pPr>
          </w:p>
          <w:p w14:paraId="5C36AE91" w14:textId="7FF3ED95" w:rsidR="00A04883" w:rsidRPr="00A22CA7" w:rsidRDefault="00A04883" w:rsidP="00D2579B">
            <w:pPr>
              <w:autoSpaceDE w:val="0"/>
              <w:autoSpaceDN w:val="0"/>
              <w:spacing w:line="300" w:lineRule="exact"/>
              <w:rPr>
                <w:rFonts w:ascii="ＭＳ 明朝" w:hAnsi="ＭＳ 明朝"/>
                <w:sz w:val="24"/>
              </w:rPr>
            </w:pPr>
            <w:r w:rsidRPr="00A22CA7">
              <w:rPr>
                <w:rFonts w:ascii="ＭＳ 明朝" w:hAnsi="ＭＳ 明朝" w:hint="eastAsia"/>
                <w:sz w:val="24"/>
              </w:rPr>
              <w:t>長吉高等学校</w:t>
            </w:r>
          </w:p>
        </w:tc>
        <w:tc>
          <w:tcPr>
            <w:tcW w:w="6576" w:type="dxa"/>
          </w:tcPr>
          <w:p w14:paraId="38D3CBCA" w14:textId="43695927" w:rsidR="00A04883" w:rsidRPr="00A22CA7" w:rsidRDefault="00A04883" w:rsidP="00D2579B">
            <w:pPr>
              <w:autoSpaceDE w:val="0"/>
              <w:autoSpaceDN w:val="0"/>
              <w:spacing w:line="300" w:lineRule="exact"/>
              <w:ind w:firstLineChars="100" w:firstLine="240"/>
              <w:rPr>
                <w:rFonts w:ascii="ＭＳ 明朝" w:hAnsi="ＭＳ 明朝" w:cs="Arial"/>
                <w:sz w:val="24"/>
              </w:rPr>
            </w:pPr>
          </w:p>
          <w:p w14:paraId="71E6BCB3" w14:textId="77929E9E" w:rsidR="00A04883" w:rsidRPr="00A22CA7" w:rsidRDefault="00A04883"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消防法で６月ごと又は１年ごとに行うよう定められている消防</w:t>
            </w:r>
            <w:r>
              <w:rPr>
                <w:rFonts w:ascii="ＭＳ 明朝" w:hAnsi="ＭＳ 明朝" w:hint="eastAsia"/>
                <w:sz w:val="24"/>
              </w:rPr>
              <w:t>用</w:t>
            </w:r>
            <w:r w:rsidRPr="00A22CA7">
              <w:rPr>
                <w:rFonts w:ascii="ＭＳ 明朝" w:hAnsi="ＭＳ 明朝" w:hint="eastAsia"/>
                <w:sz w:val="24"/>
              </w:rPr>
              <w:t>設備等の点検を実施していなかった。</w:t>
            </w:r>
          </w:p>
          <w:p w14:paraId="08746CEE" w14:textId="77777777" w:rsidR="00A04883" w:rsidRPr="00FD66AC" w:rsidRDefault="00A04883" w:rsidP="00952A35">
            <w:pPr>
              <w:autoSpaceDE w:val="0"/>
              <w:autoSpaceDN w:val="0"/>
              <w:spacing w:line="300" w:lineRule="exact"/>
              <w:rPr>
                <w:rFonts w:ascii="ＭＳ 明朝" w:hAnsi="ＭＳ 明朝"/>
                <w:color w:val="FF0000"/>
                <w:sz w:val="24"/>
              </w:rPr>
            </w:pPr>
          </w:p>
          <w:tbl>
            <w:tblPr>
              <w:tblStyle w:val="af2"/>
              <w:tblW w:w="6180" w:type="dxa"/>
              <w:jc w:val="center"/>
              <w:tblLook w:val="04A0" w:firstRow="1" w:lastRow="0" w:firstColumn="1" w:lastColumn="0" w:noHBand="0" w:noVBand="1"/>
            </w:tblPr>
            <w:tblGrid>
              <w:gridCol w:w="1644"/>
              <w:gridCol w:w="2268"/>
              <w:gridCol w:w="2268"/>
            </w:tblGrid>
            <w:tr w:rsidR="00A04883" w:rsidRPr="00FD66AC" w14:paraId="16C50524" w14:textId="77777777" w:rsidTr="00C06646">
              <w:trPr>
                <w:trHeight w:val="20"/>
                <w:jc w:val="center"/>
              </w:trPr>
              <w:tc>
                <w:tcPr>
                  <w:tcW w:w="1644" w:type="dxa"/>
                </w:tcPr>
                <w:p w14:paraId="75839CEE" w14:textId="77777777" w:rsidR="00A04883" w:rsidRPr="005871FD" w:rsidRDefault="00A04883" w:rsidP="00C06646">
                  <w:pPr>
                    <w:framePr w:hSpace="142" w:wrap="around" w:vAnchor="text" w:hAnchor="margin" w:y="2"/>
                    <w:autoSpaceDE w:val="0"/>
                    <w:autoSpaceDN w:val="0"/>
                    <w:spacing w:line="300" w:lineRule="exact"/>
                    <w:rPr>
                      <w:rFonts w:ascii="ＭＳ 明朝" w:hAnsi="ＭＳ 明朝"/>
                      <w:sz w:val="24"/>
                    </w:rPr>
                  </w:pPr>
                </w:p>
              </w:tc>
              <w:tc>
                <w:tcPr>
                  <w:tcW w:w="2268" w:type="dxa"/>
                  <w:vAlign w:val="center"/>
                </w:tcPr>
                <w:p w14:paraId="552858AF" w14:textId="77777777"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前回点検日</w:t>
                  </w:r>
                </w:p>
              </w:tc>
              <w:tc>
                <w:tcPr>
                  <w:tcW w:w="2268" w:type="dxa"/>
                  <w:vAlign w:val="center"/>
                </w:tcPr>
                <w:p w14:paraId="07DF2617" w14:textId="77777777"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令和３年度点検日</w:t>
                  </w:r>
                </w:p>
              </w:tc>
            </w:tr>
            <w:tr w:rsidR="00A04883" w:rsidRPr="00FD66AC" w14:paraId="38CE7C96" w14:textId="77777777" w:rsidTr="00C06646">
              <w:trPr>
                <w:trHeight w:val="20"/>
                <w:jc w:val="center"/>
              </w:trPr>
              <w:tc>
                <w:tcPr>
                  <w:tcW w:w="1644" w:type="dxa"/>
                  <w:vAlign w:val="center"/>
                </w:tcPr>
                <w:p w14:paraId="1F63062E" w14:textId="77777777" w:rsidR="00A04883" w:rsidRPr="005871FD" w:rsidRDefault="00A04883" w:rsidP="00C06646">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機器点検</w:t>
                  </w:r>
                </w:p>
                <w:p w14:paraId="34F0CCDB" w14:textId="0B93A60A" w:rsidR="00A04883" w:rsidRPr="005871FD" w:rsidRDefault="00A04883" w:rsidP="00C06646">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（６月ごと）</w:t>
                  </w:r>
                </w:p>
              </w:tc>
              <w:tc>
                <w:tcPr>
                  <w:tcW w:w="2268" w:type="dxa"/>
                  <w:vAlign w:val="center"/>
                </w:tcPr>
                <w:p w14:paraId="14EFC59A" w14:textId="77777777"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令和３年３月1</w:t>
                  </w:r>
                  <w:r w:rsidRPr="005871FD">
                    <w:rPr>
                      <w:rFonts w:ascii="ＭＳ 明朝" w:hAnsi="ＭＳ 明朝"/>
                      <w:sz w:val="24"/>
                    </w:rPr>
                    <w:t>4</w:t>
                  </w:r>
                  <w:r w:rsidRPr="005871FD">
                    <w:rPr>
                      <w:rFonts w:ascii="ＭＳ 明朝" w:hAnsi="ＭＳ 明朝" w:hint="eastAsia"/>
                      <w:sz w:val="24"/>
                    </w:rPr>
                    <w:t>日</w:t>
                  </w:r>
                </w:p>
              </w:tc>
              <w:tc>
                <w:tcPr>
                  <w:tcW w:w="2268" w:type="dxa"/>
                  <w:vAlign w:val="center"/>
                </w:tcPr>
                <w:p w14:paraId="4D7C68D4" w14:textId="77777777"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r w:rsidR="00A04883" w:rsidRPr="00FD66AC" w14:paraId="0FABCCB2" w14:textId="77777777" w:rsidTr="00C06646">
              <w:trPr>
                <w:trHeight w:val="20"/>
                <w:jc w:val="center"/>
              </w:trPr>
              <w:tc>
                <w:tcPr>
                  <w:tcW w:w="1644" w:type="dxa"/>
                  <w:vAlign w:val="center"/>
                </w:tcPr>
                <w:p w14:paraId="648E4BB9" w14:textId="77777777" w:rsidR="00A04883" w:rsidRPr="005871FD" w:rsidRDefault="00A04883" w:rsidP="00C06646">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総合点検</w:t>
                  </w:r>
                </w:p>
                <w:p w14:paraId="41FBF21E" w14:textId="2D399BD2" w:rsidR="00A04883" w:rsidRPr="005871FD" w:rsidRDefault="00A04883" w:rsidP="00C06646">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（１年ごと）</w:t>
                  </w:r>
                </w:p>
              </w:tc>
              <w:tc>
                <w:tcPr>
                  <w:tcW w:w="2268" w:type="dxa"/>
                  <w:vAlign w:val="center"/>
                </w:tcPr>
                <w:p w14:paraId="798430AD" w14:textId="71420849"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令和２年８月23日</w:t>
                  </w:r>
                </w:p>
              </w:tc>
              <w:tc>
                <w:tcPr>
                  <w:tcW w:w="2268" w:type="dxa"/>
                  <w:vAlign w:val="center"/>
                </w:tcPr>
                <w:p w14:paraId="5F4C5D7F" w14:textId="77777777" w:rsidR="00A04883" w:rsidRPr="005871FD" w:rsidRDefault="00A04883" w:rsidP="00C06646">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bl>
          <w:p w14:paraId="4CD8904C" w14:textId="77777777" w:rsidR="00A04883" w:rsidRPr="00402A90" w:rsidRDefault="00A04883" w:rsidP="00952A35">
            <w:pPr>
              <w:autoSpaceDE w:val="0"/>
              <w:autoSpaceDN w:val="0"/>
              <w:spacing w:line="300" w:lineRule="exact"/>
              <w:rPr>
                <w:rFonts w:ascii="ＭＳ 明朝" w:hAnsi="ＭＳ 明朝"/>
                <w:sz w:val="24"/>
              </w:rPr>
            </w:pPr>
          </w:p>
          <w:p w14:paraId="0B6D909F" w14:textId="171A57ED" w:rsidR="00A04883" w:rsidRPr="00A22CA7" w:rsidRDefault="00A04883" w:rsidP="00C832B5">
            <w:pPr>
              <w:autoSpaceDE w:val="0"/>
              <w:autoSpaceDN w:val="0"/>
              <w:spacing w:line="300" w:lineRule="exact"/>
              <w:rPr>
                <w:rFonts w:ascii="ＭＳ 明朝" w:hAnsi="ＭＳ 明朝"/>
                <w:sz w:val="24"/>
              </w:rPr>
            </w:pPr>
          </w:p>
          <w:p w14:paraId="2EA71D40" w14:textId="77777777" w:rsidR="00A04883" w:rsidRPr="00A22CA7" w:rsidRDefault="00A04883" w:rsidP="00C832B5">
            <w:pPr>
              <w:autoSpaceDE w:val="0"/>
              <w:autoSpaceDN w:val="0"/>
              <w:spacing w:line="300" w:lineRule="exact"/>
              <w:rPr>
                <w:rFonts w:ascii="ＭＳ 明朝" w:hAnsi="ＭＳ 明朝"/>
                <w:sz w:val="24"/>
              </w:rPr>
            </w:pPr>
          </w:p>
          <w:p w14:paraId="064DED76" w14:textId="5C57834D" w:rsidR="00A04883" w:rsidRPr="00A22CA7" w:rsidRDefault="00A04883" w:rsidP="00C832B5">
            <w:pPr>
              <w:autoSpaceDE w:val="0"/>
              <w:autoSpaceDN w:val="0"/>
              <w:spacing w:line="300" w:lineRule="exact"/>
              <w:rPr>
                <w:rFonts w:ascii="ＭＳ 明朝" w:hAnsi="ＭＳ 明朝"/>
                <w:sz w:val="24"/>
              </w:rPr>
            </w:pPr>
          </w:p>
          <w:p w14:paraId="245508D3" w14:textId="77777777" w:rsidR="00A04883" w:rsidRPr="00A22CA7" w:rsidRDefault="00A04883" w:rsidP="00C832B5">
            <w:pPr>
              <w:autoSpaceDE w:val="0"/>
              <w:autoSpaceDN w:val="0"/>
              <w:spacing w:line="300" w:lineRule="exact"/>
              <w:rPr>
                <w:rFonts w:ascii="ＭＳ 明朝" w:hAnsi="ＭＳ 明朝"/>
                <w:sz w:val="24"/>
              </w:rPr>
            </w:pPr>
          </w:p>
          <w:p w14:paraId="45DFAB2F" w14:textId="77777777" w:rsidR="00A04883" w:rsidRPr="00A22CA7" w:rsidRDefault="00A04883" w:rsidP="00C832B5">
            <w:pPr>
              <w:autoSpaceDE w:val="0"/>
              <w:autoSpaceDN w:val="0"/>
              <w:spacing w:line="300" w:lineRule="exact"/>
              <w:rPr>
                <w:rFonts w:ascii="ＭＳ 明朝" w:hAnsi="ＭＳ 明朝"/>
                <w:sz w:val="24"/>
              </w:rPr>
            </w:pPr>
          </w:p>
          <w:p w14:paraId="7B824652" w14:textId="77777777" w:rsidR="00A04883" w:rsidRPr="00A22CA7" w:rsidRDefault="00A04883" w:rsidP="00C832B5">
            <w:pPr>
              <w:autoSpaceDE w:val="0"/>
              <w:autoSpaceDN w:val="0"/>
              <w:spacing w:line="300" w:lineRule="exact"/>
              <w:rPr>
                <w:rFonts w:ascii="ＭＳ 明朝" w:hAnsi="ＭＳ 明朝"/>
                <w:sz w:val="24"/>
              </w:rPr>
            </w:pPr>
          </w:p>
          <w:p w14:paraId="16C4AAB7" w14:textId="77777777" w:rsidR="00A04883" w:rsidRPr="00A22CA7" w:rsidRDefault="00A04883" w:rsidP="00C832B5">
            <w:pPr>
              <w:autoSpaceDE w:val="0"/>
              <w:autoSpaceDN w:val="0"/>
              <w:spacing w:line="300" w:lineRule="exact"/>
              <w:rPr>
                <w:rFonts w:ascii="ＭＳ 明朝" w:hAnsi="ＭＳ 明朝"/>
                <w:sz w:val="24"/>
              </w:rPr>
            </w:pPr>
          </w:p>
          <w:p w14:paraId="54617026" w14:textId="77777777" w:rsidR="00A04883" w:rsidRPr="00A22CA7" w:rsidRDefault="00A04883" w:rsidP="00C832B5">
            <w:pPr>
              <w:autoSpaceDE w:val="0"/>
              <w:autoSpaceDN w:val="0"/>
              <w:spacing w:line="300" w:lineRule="exact"/>
              <w:rPr>
                <w:rFonts w:ascii="ＭＳ 明朝" w:hAnsi="ＭＳ 明朝"/>
                <w:sz w:val="24"/>
              </w:rPr>
            </w:pPr>
          </w:p>
          <w:p w14:paraId="75ABACF5" w14:textId="77777777" w:rsidR="00A04883" w:rsidRPr="00A22CA7" w:rsidRDefault="00A04883" w:rsidP="00C832B5">
            <w:pPr>
              <w:autoSpaceDE w:val="0"/>
              <w:autoSpaceDN w:val="0"/>
              <w:spacing w:line="300" w:lineRule="exact"/>
              <w:rPr>
                <w:rFonts w:ascii="ＭＳ 明朝" w:hAnsi="ＭＳ 明朝"/>
                <w:sz w:val="24"/>
              </w:rPr>
            </w:pPr>
          </w:p>
          <w:p w14:paraId="5378E58C" w14:textId="77777777" w:rsidR="00A04883" w:rsidRPr="00A22CA7" w:rsidRDefault="00A04883" w:rsidP="00C832B5">
            <w:pPr>
              <w:autoSpaceDE w:val="0"/>
              <w:autoSpaceDN w:val="0"/>
              <w:spacing w:line="300" w:lineRule="exact"/>
              <w:rPr>
                <w:rFonts w:ascii="ＭＳ 明朝" w:hAnsi="ＭＳ 明朝"/>
                <w:sz w:val="24"/>
              </w:rPr>
            </w:pPr>
          </w:p>
          <w:p w14:paraId="254D6E84" w14:textId="77777777" w:rsidR="00A04883" w:rsidRPr="00A22CA7" w:rsidRDefault="00A04883" w:rsidP="00C832B5">
            <w:pPr>
              <w:autoSpaceDE w:val="0"/>
              <w:autoSpaceDN w:val="0"/>
              <w:spacing w:line="300" w:lineRule="exact"/>
              <w:rPr>
                <w:rFonts w:ascii="ＭＳ 明朝" w:hAnsi="ＭＳ 明朝"/>
                <w:sz w:val="24"/>
              </w:rPr>
            </w:pPr>
          </w:p>
          <w:p w14:paraId="50B41D89" w14:textId="77777777" w:rsidR="00A04883" w:rsidRPr="00A22CA7" w:rsidRDefault="00A04883" w:rsidP="00C832B5">
            <w:pPr>
              <w:autoSpaceDE w:val="0"/>
              <w:autoSpaceDN w:val="0"/>
              <w:spacing w:line="300" w:lineRule="exact"/>
              <w:rPr>
                <w:rFonts w:ascii="ＭＳ 明朝" w:hAnsi="ＭＳ 明朝"/>
                <w:sz w:val="24"/>
              </w:rPr>
            </w:pPr>
          </w:p>
          <w:p w14:paraId="6372E05F" w14:textId="77777777" w:rsidR="00A04883" w:rsidRPr="00A22CA7" w:rsidRDefault="00A04883" w:rsidP="00C832B5">
            <w:pPr>
              <w:autoSpaceDE w:val="0"/>
              <w:autoSpaceDN w:val="0"/>
              <w:spacing w:line="300" w:lineRule="exact"/>
              <w:rPr>
                <w:rFonts w:ascii="ＭＳ 明朝" w:hAnsi="ＭＳ 明朝"/>
                <w:sz w:val="24"/>
              </w:rPr>
            </w:pPr>
          </w:p>
          <w:p w14:paraId="7DA78DC9" w14:textId="77777777" w:rsidR="00A04883" w:rsidRPr="00A22CA7" w:rsidRDefault="00A04883" w:rsidP="00C832B5">
            <w:pPr>
              <w:autoSpaceDE w:val="0"/>
              <w:autoSpaceDN w:val="0"/>
              <w:spacing w:line="300" w:lineRule="exact"/>
              <w:rPr>
                <w:rFonts w:ascii="ＭＳ 明朝" w:hAnsi="ＭＳ 明朝"/>
                <w:sz w:val="24"/>
              </w:rPr>
            </w:pPr>
          </w:p>
          <w:p w14:paraId="6FFA6946" w14:textId="77777777" w:rsidR="00A04883" w:rsidRPr="00A22CA7" w:rsidRDefault="00A04883" w:rsidP="00C832B5">
            <w:pPr>
              <w:autoSpaceDE w:val="0"/>
              <w:autoSpaceDN w:val="0"/>
              <w:spacing w:line="300" w:lineRule="exact"/>
              <w:rPr>
                <w:rFonts w:ascii="ＭＳ 明朝" w:hAnsi="ＭＳ 明朝"/>
                <w:sz w:val="24"/>
              </w:rPr>
            </w:pPr>
          </w:p>
          <w:p w14:paraId="1165924A" w14:textId="77777777" w:rsidR="00A04883" w:rsidRPr="00A22CA7" w:rsidRDefault="00A04883" w:rsidP="00C832B5">
            <w:pPr>
              <w:autoSpaceDE w:val="0"/>
              <w:autoSpaceDN w:val="0"/>
              <w:spacing w:line="300" w:lineRule="exact"/>
              <w:rPr>
                <w:rFonts w:ascii="ＭＳ 明朝" w:hAnsi="ＭＳ 明朝"/>
                <w:sz w:val="24"/>
              </w:rPr>
            </w:pPr>
          </w:p>
          <w:p w14:paraId="0E729D07" w14:textId="77777777" w:rsidR="00A04883" w:rsidRPr="00A22CA7" w:rsidRDefault="00A04883" w:rsidP="00C832B5">
            <w:pPr>
              <w:autoSpaceDE w:val="0"/>
              <w:autoSpaceDN w:val="0"/>
              <w:spacing w:line="300" w:lineRule="exact"/>
              <w:rPr>
                <w:rFonts w:ascii="ＭＳ 明朝" w:hAnsi="ＭＳ 明朝"/>
                <w:sz w:val="24"/>
              </w:rPr>
            </w:pPr>
          </w:p>
          <w:p w14:paraId="13FF5025" w14:textId="77777777" w:rsidR="00A04883" w:rsidRPr="00A22CA7" w:rsidRDefault="00A04883" w:rsidP="00C832B5">
            <w:pPr>
              <w:autoSpaceDE w:val="0"/>
              <w:autoSpaceDN w:val="0"/>
              <w:spacing w:line="300" w:lineRule="exact"/>
              <w:rPr>
                <w:rFonts w:ascii="ＭＳ 明朝" w:hAnsi="ＭＳ 明朝"/>
                <w:sz w:val="24"/>
              </w:rPr>
            </w:pPr>
          </w:p>
          <w:p w14:paraId="0AAC5AF7" w14:textId="77777777" w:rsidR="00A04883" w:rsidRPr="00A22CA7" w:rsidRDefault="00A04883" w:rsidP="00C832B5">
            <w:pPr>
              <w:autoSpaceDE w:val="0"/>
              <w:autoSpaceDN w:val="0"/>
              <w:spacing w:line="300" w:lineRule="exact"/>
              <w:rPr>
                <w:rFonts w:ascii="ＭＳ 明朝" w:hAnsi="ＭＳ 明朝"/>
                <w:sz w:val="24"/>
              </w:rPr>
            </w:pPr>
          </w:p>
          <w:p w14:paraId="232CC6C4" w14:textId="77777777" w:rsidR="00A04883" w:rsidRPr="00A22CA7" w:rsidRDefault="00A04883" w:rsidP="00C832B5">
            <w:pPr>
              <w:autoSpaceDE w:val="0"/>
              <w:autoSpaceDN w:val="0"/>
              <w:spacing w:line="300" w:lineRule="exact"/>
              <w:rPr>
                <w:rFonts w:ascii="ＭＳ 明朝" w:hAnsi="ＭＳ 明朝"/>
                <w:sz w:val="24"/>
              </w:rPr>
            </w:pPr>
          </w:p>
          <w:p w14:paraId="1E908376" w14:textId="77777777" w:rsidR="00A04883" w:rsidRPr="00A22CA7" w:rsidRDefault="00A04883" w:rsidP="00C832B5">
            <w:pPr>
              <w:autoSpaceDE w:val="0"/>
              <w:autoSpaceDN w:val="0"/>
              <w:spacing w:line="300" w:lineRule="exact"/>
              <w:rPr>
                <w:rFonts w:ascii="ＭＳ 明朝" w:hAnsi="ＭＳ 明朝"/>
                <w:sz w:val="24"/>
              </w:rPr>
            </w:pPr>
          </w:p>
          <w:p w14:paraId="6980A13A" w14:textId="77777777" w:rsidR="00A04883" w:rsidRPr="00A22CA7" w:rsidRDefault="00A04883" w:rsidP="00C832B5">
            <w:pPr>
              <w:autoSpaceDE w:val="0"/>
              <w:autoSpaceDN w:val="0"/>
              <w:spacing w:line="300" w:lineRule="exact"/>
              <w:rPr>
                <w:rFonts w:ascii="ＭＳ 明朝" w:hAnsi="ＭＳ 明朝"/>
                <w:sz w:val="24"/>
              </w:rPr>
            </w:pPr>
          </w:p>
          <w:p w14:paraId="13EF3E10" w14:textId="77777777" w:rsidR="00A04883" w:rsidRPr="00A22CA7" w:rsidRDefault="00A04883" w:rsidP="00C832B5">
            <w:pPr>
              <w:autoSpaceDE w:val="0"/>
              <w:autoSpaceDN w:val="0"/>
              <w:spacing w:line="300" w:lineRule="exact"/>
              <w:rPr>
                <w:rFonts w:ascii="ＭＳ 明朝" w:hAnsi="ＭＳ 明朝"/>
                <w:sz w:val="24"/>
              </w:rPr>
            </w:pPr>
          </w:p>
          <w:p w14:paraId="3B0C5BD6" w14:textId="77777777" w:rsidR="00A04883" w:rsidRPr="00A22CA7" w:rsidRDefault="00A04883" w:rsidP="00C832B5">
            <w:pPr>
              <w:autoSpaceDE w:val="0"/>
              <w:autoSpaceDN w:val="0"/>
              <w:spacing w:line="300" w:lineRule="exact"/>
              <w:rPr>
                <w:rFonts w:ascii="ＭＳ 明朝" w:hAnsi="ＭＳ 明朝"/>
                <w:sz w:val="24"/>
              </w:rPr>
            </w:pPr>
          </w:p>
          <w:p w14:paraId="027BC2DF" w14:textId="77777777" w:rsidR="00A04883" w:rsidRPr="00A22CA7" w:rsidRDefault="00A04883" w:rsidP="00C832B5">
            <w:pPr>
              <w:autoSpaceDE w:val="0"/>
              <w:autoSpaceDN w:val="0"/>
              <w:spacing w:line="300" w:lineRule="exact"/>
              <w:rPr>
                <w:rFonts w:ascii="ＭＳ 明朝" w:hAnsi="ＭＳ 明朝"/>
                <w:sz w:val="24"/>
              </w:rPr>
            </w:pPr>
          </w:p>
          <w:p w14:paraId="615834FD" w14:textId="77777777" w:rsidR="00A04883" w:rsidRPr="00A22CA7" w:rsidRDefault="00A04883" w:rsidP="00C832B5">
            <w:pPr>
              <w:autoSpaceDE w:val="0"/>
              <w:autoSpaceDN w:val="0"/>
              <w:spacing w:line="300" w:lineRule="exact"/>
              <w:rPr>
                <w:rFonts w:ascii="ＭＳ 明朝" w:hAnsi="ＭＳ 明朝"/>
                <w:sz w:val="24"/>
              </w:rPr>
            </w:pPr>
          </w:p>
          <w:p w14:paraId="62CBCD65" w14:textId="77777777" w:rsidR="00A04883" w:rsidRPr="00A22CA7" w:rsidRDefault="00A04883" w:rsidP="00C832B5">
            <w:pPr>
              <w:autoSpaceDE w:val="0"/>
              <w:autoSpaceDN w:val="0"/>
              <w:spacing w:line="300" w:lineRule="exact"/>
              <w:rPr>
                <w:rFonts w:ascii="ＭＳ 明朝" w:hAnsi="ＭＳ 明朝"/>
                <w:sz w:val="24"/>
              </w:rPr>
            </w:pPr>
          </w:p>
          <w:p w14:paraId="1C7FF57D" w14:textId="77777777" w:rsidR="00A04883" w:rsidRPr="00A22CA7" w:rsidRDefault="00A04883" w:rsidP="00C832B5">
            <w:pPr>
              <w:autoSpaceDE w:val="0"/>
              <w:autoSpaceDN w:val="0"/>
              <w:spacing w:line="300" w:lineRule="exact"/>
              <w:rPr>
                <w:rFonts w:ascii="ＭＳ 明朝" w:hAnsi="ＭＳ 明朝"/>
                <w:sz w:val="24"/>
              </w:rPr>
            </w:pPr>
          </w:p>
          <w:p w14:paraId="43406965" w14:textId="77777777" w:rsidR="00A04883" w:rsidRPr="00A22CA7" w:rsidRDefault="00A04883" w:rsidP="00C832B5">
            <w:pPr>
              <w:autoSpaceDE w:val="0"/>
              <w:autoSpaceDN w:val="0"/>
              <w:spacing w:line="300" w:lineRule="exact"/>
              <w:rPr>
                <w:rFonts w:ascii="ＭＳ 明朝" w:hAnsi="ＭＳ 明朝"/>
                <w:sz w:val="24"/>
              </w:rPr>
            </w:pPr>
          </w:p>
          <w:p w14:paraId="4EF622A1" w14:textId="77777777" w:rsidR="00A04883" w:rsidRPr="00A22CA7" w:rsidRDefault="00A04883" w:rsidP="00C832B5">
            <w:pPr>
              <w:autoSpaceDE w:val="0"/>
              <w:autoSpaceDN w:val="0"/>
              <w:spacing w:line="300" w:lineRule="exact"/>
              <w:rPr>
                <w:rFonts w:ascii="ＭＳ 明朝" w:hAnsi="ＭＳ 明朝"/>
                <w:sz w:val="24"/>
              </w:rPr>
            </w:pPr>
          </w:p>
          <w:p w14:paraId="07F0B859" w14:textId="77777777" w:rsidR="00A04883" w:rsidRPr="00A22CA7" w:rsidRDefault="00A04883" w:rsidP="00C832B5">
            <w:pPr>
              <w:autoSpaceDE w:val="0"/>
              <w:autoSpaceDN w:val="0"/>
              <w:spacing w:line="300" w:lineRule="exact"/>
              <w:rPr>
                <w:rFonts w:ascii="ＭＳ 明朝" w:hAnsi="ＭＳ 明朝"/>
                <w:sz w:val="24"/>
              </w:rPr>
            </w:pPr>
          </w:p>
          <w:p w14:paraId="0D4E0E2F" w14:textId="77777777" w:rsidR="00A04883" w:rsidRPr="00A22CA7" w:rsidRDefault="00A04883" w:rsidP="00C832B5">
            <w:pPr>
              <w:autoSpaceDE w:val="0"/>
              <w:autoSpaceDN w:val="0"/>
              <w:spacing w:line="300" w:lineRule="exact"/>
              <w:rPr>
                <w:rFonts w:ascii="ＭＳ 明朝" w:hAnsi="ＭＳ 明朝"/>
                <w:sz w:val="24"/>
              </w:rPr>
            </w:pPr>
          </w:p>
          <w:p w14:paraId="65A22590" w14:textId="77777777" w:rsidR="00A04883" w:rsidRPr="00A22CA7" w:rsidRDefault="00A04883" w:rsidP="00C832B5">
            <w:pPr>
              <w:autoSpaceDE w:val="0"/>
              <w:autoSpaceDN w:val="0"/>
              <w:spacing w:line="300" w:lineRule="exact"/>
              <w:rPr>
                <w:rFonts w:ascii="ＭＳ 明朝" w:hAnsi="ＭＳ 明朝"/>
                <w:sz w:val="24"/>
              </w:rPr>
            </w:pPr>
          </w:p>
          <w:p w14:paraId="32F28587" w14:textId="77777777" w:rsidR="00A04883" w:rsidRPr="00A22CA7" w:rsidRDefault="00A04883" w:rsidP="00C832B5">
            <w:pPr>
              <w:autoSpaceDE w:val="0"/>
              <w:autoSpaceDN w:val="0"/>
              <w:spacing w:line="300" w:lineRule="exact"/>
              <w:rPr>
                <w:rFonts w:ascii="ＭＳ 明朝" w:hAnsi="ＭＳ 明朝"/>
                <w:sz w:val="24"/>
              </w:rPr>
            </w:pPr>
          </w:p>
          <w:p w14:paraId="22EF4D01" w14:textId="77777777" w:rsidR="00A04883" w:rsidRPr="00A22CA7" w:rsidRDefault="00A04883" w:rsidP="00C832B5">
            <w:pPr>
              <w:autoSpaceDE w:val="0"/>
              <w:autoSpaceDN w:val="0"/>
              <w:spacing w:line="300" w:lineRule="exact"/>
              <w:rPr>
                <w:rFonts w:ascii="ＭＳ 明朝" w:hAnsi="ＭＳ 明朝"/>
                <w:sz w:val="24"/>
              </w:rPr>
            </w:pPr>
          </w:p>
          <w:p w14:paraId="67F7A3AA" w14:textId="77777777" w:rsidR="00A04883" w:rsidRPr="00A22CA7" w:rsidRDefault="00A04883" w:rsidP="00C832B5">
            <w:pPr>
              <w:autoSpaceDE w:val="0"/>
              <w:autoSpaceDN w:val="0"/>
              <w:spacing w:line="300" w:lineRule="exact"/>
              <w:rPr>
                <w:rFonts w:ascii="ＭＳ 明朝" w:hAnsi="ＭＳ 明朝"/>
                <w:sz w:val="24"/>
              </w:rPr>
            </w:pPr>
          </w:p>
          <w:p w14:paraId="400FDD3B" w14:textId="77777777" w:rsidR="00A04883" w:rsidRPr="00A22CA7" w:rsidRDefault="00A04883" w:rsidP="00C832B5">
            <w:pPr>
              <w:autoSpaceDE w:val="0"/>
              <w:autoSpaceDN w:val="0"/>
              <w:spacing w:line="300" w:lineRule="exact"/>
              <w:rPr>
                <w:rFonts w:ascii="ＭＳ 明朝" w:hAnsi="ＭＳ 明朝"/>
                <w:sz w:val="24"/>
              </w:rPr>
            </w:pPr>
          </w:p>
          <w:p w14:paraId="0CE5433F" w14:textId="77777777" w:rsidR="00A04883" w:rsidRPr="00A22CA7" w:rsidRDefault="00A04883" w:rsidP="00C832B5">
            <w:pPr>
              <w:autoSpaceDE w:val="0"/>
              <w:autoSpaceDN w:val="0"/>
              <w:spacing w:line="300" w:lineRule="exact"/>
              <w:rPr>
                <w:rFonts w:ascii="ＭＳ 明朝" w:hAnsi="ＭＳ 明朝"/>
                <w:sz w:val="24"/>
              </w:rPr>
            </w:pPr>
          </w:p>
          <w:p w14:paraId="1CF61971" w14:textId="77777777" w:rsidR="00A04883" w:rsidRPr="00A22CA7" w:rsidRDefault="00A04883" w:rsidP="00C832B5">
            <w:pPr>
              <w:autoSpaceDE w:val="0"/>
              <w:autoSpaceDN w:val="0"/>
              <w:spacing w:line="300" w:lineRule="exact"/>
              <w:rPr>
                <w:rFonts w:ascii="ＭＳ 明朝" w:hAnsi="ＭＳ 明朝"/>
                <w:sz w:val="24"/>
              </w:rPr>
            </w:pPr>
          </w:p>
          <w:p w14:paraId="6EDC1082" w14:textId="77777777" w:rsidR="00A04883" w:rsidRPr="00A22CA7" w:rsidRDefault="00A04883" w:rsidP="00C832B5">
            <w:pPr>
              <w:autoSpaceDE w:val="0"/>
              <w:autoSpaceDN w:val="0"/>
              <w:spacing w:line="300" w:lineRule="exact"/>
              <w:rPr>
                <w:rFonts w:ascii="ＭＳ 明朝" w:hAnsi="ＭＳ 明朝"/>
                <w:sz w:val="24"/>
              </w:rPr>
            </w:pPr>
          </w:p>
          <w:p w14:paraId="36B3FB86" w14:textId="77777777" w:rsidR="00A04883" w:rsidRPr="00A22CA7" w:rsidRDefault="00A04883" w:rsidP="00C832B5">
            <w:pPr>
              <w:autoSpaceDE w:val="0"/>
              <w:autoSpaceDN w:val="0"/>
              <w:spacing w:line="300" w:lineRule="exact"/>
              <w:rPr>
                <w:rFonts w:ascii="ＭＳ 明朝" w:hAnsi="ＭＳ 明朝"/>
                <w:sz w:val="24"/>
              </w:rPr>
            </w:pPr>
          </w:p>
          <w:p w14:paraId="725DA53C" w14:textId="77777777" w:rsidR="00A04883" w:rsidRPr="00A22CA7" w:rsidRDefault="00A04883" w:rsidP="00C832B5">
            <w:pPr>
              <w:autoSpaceDE w:val="0"/>
              <w:autoSpaceDN w:val="0"/>
              <w:spacing w:line="300" w:lineRule="exact"/>
              <w:rPr>
                <w:rFonts w:ascii="ＭＳ 明朝" w:hAnsi="ＭＳ 明朝"/>
                <w:sz w:val="24"/>
              </w:rPr>
            </w:pPr>
          </w:p>
          <w:p w14:paraId="3E5ACD3A" w14:textId="77777777" w:rsidR="00A04883" w:rsidRPr="00A22CA7" w:rsidRDefault="00A04883" w:rsidP="00C832B5">
            <w:pPr>
              <w:autoSpaceDE w:val="0"/>
              <w:autoSpaceDN w:val="0"/>
              <w:spacing w:line="300" w:lineRule="exact"/>
              <w:rPr>
                <w:rFonts w:ascii="ＭＳ 明朝" w:hAnsi="ＭＳ 明朝"/>
                <w:sz w:val="24"/>
              </w:rPr>
            </w:pPr>
          </w:p>
          <w:p w14:paraId="180E5D34" w14:textId="77777777" w:rsidR="00A04883" w:rsidRPr="00A22CA7" w:rsidRDefault="00A04883" w:rsidP="00C832B5">
            <w:pPr>
              <w:autoSpaceDE w:val="0"/>
              <w:autoSpaceDN w:val="0"/>
              <w:spacing w:line="300" w:lineRule="exact"/>
              <w:rPr>
                <w:rFonts w:ascii="ＭＳ 明朝" w:hAnsi="ＭＳ 明朝"/>
                <w:sz w:val="24"/>
              </w:rPr>
            </w:pPr>
          </w:p>
          <w:p w14:paraId="60BFE9D3" w14:textId="77777777" w:rsidR="00A04883" w:rsidRPr="00A22CA7" w:rsidRDefault="00A04883" w:rsidP="00C832B5">
            <w:pPr>
              <w:autoSpaceDE w:val="0"/>
              <w:autoSpaceDN w:val="0"/>
              <w:spacing w:line="300" w:lineRule="exact"/>
              <w:rPr>
                <w:rFonts w:ascii="ＭＳ 明朝" w:hAnsi="ＭＳ 明朝"/>
                <w:sz w:val="24"/>
              </w:rPr>
            </w:pPr>
          </w:p>
          <w:p w14:paraId="106E4096" w14:textId="77777777" w:rsidR="00A04883" w:rsidRPr="00A22CA7" w:rsidRDefault="00A04883" w:rsidP="00C832B5">
            <w:pPr>
              <w:autoSpaceDE w:val="0"/>
              <w:autoSpaceDN w:val="0"/>
              <w:spacing w:line="300" w:lineRule="exact"/>
              <w:rPr>
                <w:rFonts w:ascii="ＭＳ 明朝" w:hAnsi="ＭＳ 明朝"/>
                <w:sz w:val="24"/>
              </w:rPr>
            </w:pPr>
          </w:p>
          <w:p w14:paraId="3DEA3893" w14:textId="77777777" w:rsidR="00A04883" w:rsidRPr="00A22CA7" w:rsidRDefault="00A04883" w:rsidP="00C832B5">
            <w:pPr>
              <w:autoSpaceDE w:val="0"/>
              <w:autoSpaceDN w:val="0"/>
              <w:spacing w:line="300" w:lineRule="exact"/>
              <w:rPr>
                <w:rFonts w:ascii="ＭＳ 明朝" w:hAnsi="ＭＳ 明朝"/>
                <w:sz w:val="24"/>
              </w:rPr>
            </w:pPr>
          </w:p>
          <w:p w14:paraId="71ED6DA5" w14:textId="77777777" w:rsidR="00A04883" w:rsidRPr="00A22CA7" w:rsidRDefault="00A04883" w:rsidP="00C832B5">
            <w:pPr>
              <w:autoSpaceDE w:val="0"/>
              <w:autoSpaceDN w:val="0"/>
              <w:spacing w:line="300" w:lineRule="exact"/>
              <w:rPr>
                <w:rFonts w:ascii="ＭＳ 明朝" w:hAnsi="ＭＳ 明朝"/>
                <w:sz w:val="24"/>
              </w:rPr>
            </w:pPr>
          </w:p>
          <w:p w14:paraId="1F18DD48" w14:textId="77777777" w:rsidR="00A04883" w:rsidRPr="00A22CA7" w:rsidRDefault="00A04883" w:rsidP="00C832B5">
            <w:pPr>
              <w:autoSpaceDE w:val="0"/>
              <w:autoSpaceDN w:val="0"/>
              <w:spacing w:line="300" w:lineRule="exact"/>
              <w:rPr>
                <w:rFonts w:ascii="ＭＳ 明朝" w:hAnsi="ＭＳ 明朝"/>
                <w:sz w:val="24"/>
              </w:rPr>
            </w:pPr>
          </w:p>
          <w:p w14:paraId="17F865E1" w14:textId="77777777" w:rsidR="00A04883" w:rsidRPr="00A22CA7" w:rsidRDefault="00A04883" w:rsidP="00C832B5">
            <w:pPr>
              <w:autoSpaceDE w:val="0"/>
              <w:autoSpaceDN w:val="0"/>
              <w:spacing w:line="300" w:lineRule="exact"/>
              <w:rPr>
                <w:rFonts w:ascii="ＭＳ 明朝" w:hAnsi="ＭＳ 明朝"/>
                <w:sz w:val="24"/>
              </w:rPr>
            </w:pPr>
          </w:p>
          <w:p w14:paraId="71043DC6" w14:textId="77777777" w:rsidR="00A04883" w:rsidRPr="00A22CA7" w:rsidRDefault="00A04883" w:rsidP="00C832B5">
            <w:pPr>
              <w:autoSpaceDE w:val="0"/>
              <w:autoSpaceDN w:val="0"/>
              <w:spacing w:line="300" w:lineRule="exact"/>
              <w:rPr>
                <w:rFonts w:ascii="ＭＳ 明朝" w:hAnsi="ＭＳ 明朝"/>
                <w:sz w:val="24"/>
              </w:rPr>
            </w:pPr>
          </w:p>
          <w:p w14:paraId="30771F84" w14:textId="77777777" w:rsidR="00A04883" w:rsidRPr="00A22CA7" w:rsidRDefault="00A04883" w:rsidP="00C832B5">
            <w:pPr>
              <w:autoSpaceDE w:val="0"/>
              <w:autoSpaceDN w:val="0"/>
              <w:spacing w:line="300" w:lineRule="exact"/>
              <w:rPr>
                <w:rFonts w:ascii="ＭＳ 明朝" w:hAnsi="ＭＳ 明朝"/>
                <w:sz w:val="24"/>
              </w:rPr>
            </w:pPr>
          </w:p>
          <w:p w14:paraId="6B0BD74F" w14:textId="77777777" w:rsidR="00A04883" w:rsidRPr="00A22CA7" w:rsidRDefault="00A04883" w:rsidP="00C832B5">
            <w:pPr>
              <w:autoSpaceDE w:val="0"/>
              <w:autoSpaceDN w:val="0"/>
              <w:spacing w:line="300" w:lineRule="exact"/>
              <w:rPr>
                <w:rFonts w:ascii="ＭＳ 明朝" w:hAnsi="ＭＳ 明朝"/>
                <w:sz w:val="24"/>
              </w:rPr>
            </w:pPr>
          </w:p>
          <w:p w14:paraId="52E98027" w14:textId="77777777" w:rsidR="00A04883" w:rsidRPr="00A22CA7" w:rsidRDefault="00A04883" w:rsidP="00C832B5">
            <w:pPr>
              <w:autoSpaceDE w:val="0"/>
              <w:autoSpaceDN w:val="0"/>
              <w:spacing w:line="300" w:lineRule="exact"/>
              <w:rPr>
                <w:rFonts w:ascii="ＭＳ 明朝" w:hAnsi="ＭＳ 明朝"/>
                <w:sz w:val="24"/>
              </w:rPr>
            </w:pPr>
          </w:p>
          <w:p w14:paraId="3724455A" w14:textId="77777777" w:rsidR="00A04883" w:rsidRPr="00A22CA7" w:rsidRDefault="00A04883" w:rsidP="00C832B5">
            <w:pPr>
              <w:autoSpaceDE w:val="0"/>
              <w:autoSpaceDN w:val="0"/>
              <w:spacing w:line="300" w:lineRule="exact"/>
              <w:rPr>
                <w:rFonts w:ascii="ＭＳ 明朝" w:hAnsi="ＭＳ 明朝"/>
                <w:sz w:val="24"/>
              </w:rPr>
            </w:pPr>
          </w:p>
          <w:p w14:paraId="692CAC96" w14:textId="77777777" w:rsidR="00A04883" w:rsidRPr="00A22CA7" w:rsidRDefault="00A04883" w:rsidP="00C832B5">
            <w:pPr>
              <w:autoSpaceDE w:val="0"/>
              <w:autoSpaceDN w:val="0"/>
              <w:spacing w:line="300" w:lineRule="exact"/>
              <w:rPr>
                <w:rFonts w:ascii="ＭＳ 明朝" w:hAnsi="ＭＳ 明朝"/>
                <w:sz w:val="24"/>
              </w:rPr>
            </w:pPr>
          </w:p>
          <w:p w14:paraId="1CCE8C81" w14:textId="77777777" w:rsidR="00A04883" w:rsidRPr="00A22CA7" w:rsidRDefault="00A04883" w:rsidP="00C832B5">
            <w:pPr>
              <w:autoSpaceDE w:val="0"/>
              <w:autoSpaceDN w:val="0"/>
              <w:spacing w:line="300" w:lineRule="exact"/>
              <w:rPr>
                <w:rFonts w:ascii="ＭＳ 明朝" w:hAnsi="ＭＳ 明朝"/>
                <w:sz w:val="24"/>
              </w:rPr>
            </w:pPr>
          </w:p>
          <w:p w14:paraId="48DBD39A" w14:textId="77777777" w:rsidR="00A04883" w:rsidRPr="00A22CA7" w:rsidRDefault="00A04883" w:rsidP="00C832B5">
            <w:pPr>
              <w:autoSpaceDE w:val="0"/>
              <w:autoSpaceDN w:val="0"/>
              <w:spacing w:line="300" w:lineRule="exact"/>
              <w:rPr>
                <w:rFonts w:ascii="ＭＳ 明朝" w:hAnsi="ＭＳ 明朝"/>
                <w:sz w:val="24"/>
              </w:rPr>
            </w:pPr>
          </w:p>
          <w:p w14:paraId="38C5B4B1" w14:textId="77777777" w:rsidR="00A04883" w:rsidRPr="00A22CA7" w:rsidRDefault="00A04883" w:rsidP="00C832B5">
            <w:pPr>
              <w:autoSpaceDE w:val="0"/>
              <w:autoSpaceDN w:val="0"/>
              <w:spacing w:line="300" w:lineRule="exact"/>
              <w:rPr>
                <w:rFonts w:ascii="ＭＳ 明朝" w:hAnsi="ＭＳ 明朝"/>
                <w:sz w:val="24"/>
              </w:rPr>
            </w:pPr>
          </w:p>
          <w:p w14:paraId="25AD2B87" w14:textId="77777777" w:rsidR="00A04883" w:rsidRPr="00A22CA7" w:rsidRDefault="00A04883" w:rsidP="00C832B5">
            <w:pPr>
              <w:autoSpaceDE w:val="0"/>
              <w:autoSpaceDN w:val="0"/>
              <w:spacing w:line="300" w:lineRule="exact"/>
              <w:rPr>
                <w:rFonts w:ascii="ＭＳ 明朝" w:hAnsi="ＭＳ 明朝"/>
                <w:sz w:val="24"/>
              </w:rPr>
            </w:pPr>
          </w:p>
          <w:p w14:paraId="35960E77" w14:textId="378902B4" w:rsidR="007D2052" w:rsidRDefault="007D2052" w:rsidP="00C832B5">
            <w:pPr>
              <w:autoSpaceDE w:val="0"/>
              <w:autoSpaceDN w:val="0"/>
              <w:spacing w:line="300" w:lineRule="exact"/>
              <w:rPr>
                <w:rFonts w:ascii="ＭＳ 明朝" w:hAnsi="ＭＳ 明朝"/>
                <w:sz w:val="24"/>
              </w:rPr>
            </w:pPr>
          </w:p>
          <w:p w14:paraId="50C6302B" w14:textId="77777777" w:rsidR="007D2052" w:rsidRDefault="007D2052" w:rsidP="00C832B5">
            <w:pPr>
              <w:autoSpaceDE w:val="0"/>
              <w:autoSpaceDN w:val="0"/>
              <w:spacing w:line="300" w:lineRule="exact"/>
              <w:rPr>
                <w:rFonts w:ascii="ＭＳ 明朝" w:hAnsi="ＭＳ 明朝"/>
                <w:sz w:val="24"/>
              </w:rPr>
            </w:pPr>
          </w:p>
          <w:p w14:paraId="5A265CDC" w14:textId="77777777" w:rsidR="007D2052" w:rsidRDefault="007D2052" w:rsidP="00C832B5">
            <w:pPr>
              <w:autoSpaceDE w:val="0"/>
              <w:autoSpaceDN w:val="0"/>
              <w:spacing w:line="300" w:lineRule="exact"/>
              <w:rPr>
                <w:rFonts w:ascii="ＭＳ 明朝" w:hAnsi="ＭＳ 明朝"/>
                <w:sz w:val="24"/>
              </w:rPr>
            </w:pPr>
          </w:p>
          <w:p w14:paraId="062CD006" w14:textId="77777777" w:rsidR="007D2052" w:rsidRDefault="007D2052" w:rsidP="00C832B5">
            <w:pPr>
              <w:autoSpaceDE w:val="0"/>
              <w:autoSpaceDN w:val="0"/>
              <w:spacing w:line="300" w:lineRule="exact"/>
              <w:rPr>
                <w:rFonts w:ascii="ＭＳ 明朝" w:hAnsi="ＭＳ 明朝"/>
                <w:sz w:val="24"/>
              </w:rPr>
            </w:pPr>
          </w:p>
          <w:p w14:paraId="3D3CD675" w14:textId="77777777" w:rsidR="007D2052" w:rsidRDefault="007D2052" w:rsidP="00C832B5">
            <w:pPr>
              <w:autoSpaceDE w:val="0"/>
              <w:autoSpaceDN w:val="0"/>
              <w:spacing w:line="300" w:lineRule="exact"/>
              <w:rPr>
                <w:rFonts w:ascii="ＭＳ 明朝" w:hAnsi="ＭＳ 明朝"/>
                <w:sz w:val="24"/>
              </w:rPr>
            </w:pPr>
          </w:p>
          <w:p w14:paraId="1FCF4EE9" w14:textId="77777777" w:rsidR="007D2052" w:rsidRDefault="007D2052" w:rsidP="00F22650">
            <w:pPr>
              <w:autoSpaceDE w:val="0"/>
              <w:autoSpaceDN w:val="0"/>
              <w:spacing w:line="300" w:lineRule="exact"/>
              <w:rPr>
                <w:rFonts w:ascii="ＭＳ 明朝" w:hAnsi="ＭＳ 明朝"/>
                <w:sz w:val="24"/>
              </w:rPr>
            </w:pPr>
          </w:p>
          <w:p w14:paraId="48C111AE" w14:textId="77777777" w:rsidR="00F22650" w:rsidRDefault="00F22650" w:rsidP="00F22650">
            <w:pPr>
              <w:autoSpaceDE w:val="0"/>
              <w:autoSpaceDN w:val="0"/>
              <w:spacing w:line="300" w:lineRule="exact"/>
              <w:rPr>
                <w:rFonts w:ascii="ＭＳ 明朝" w:hAnsi="ＭＳ 明朝"/>
                <w:sz w:val="24"/>
              </w:rPr>
            </w:pPr>
          </w:p>
          <w:p w14:paraId="00522A32" w14:textId="6F130C05" w:rsidR="00F22650" w:rsidRPr="00A22CA7" w:rsidRDefault="00F22650" w:rsidP="00F22650">
            <w:pPr>
              <w:autoSpaceDE w:val="0"/>
              <w:autoSpaceDN w:val="0"/>
              <w:spacing w:line="300" w:lineRule="exact"/>
              <w:rPr>
                <w:rFonts w:ascii="ＭＳ 明朝" w:hAnsi="ＭＳ 明朝"/>
                <w:sz w:val="24"/>
              </w:rPr>
            </w:pPr>
          </w:p>
        </w:tc>
        <w:tc>
          <w:tcPr>
            <w:tcW w:w="8561" w:type="dxa"/>
          </w:tcPr>
          <w:p w14:paraId="6B2970F1" w14:textId="66155F99" w:rsidR="00A04883" w:rsidRPr="00A22CA7" w:rsidRDefault="00A04883" w:rsidP="00D2579B">
            <w:pPr>
              <w:autoSpaceDE w:val="0"/>
              <w:autoSpaceDN w:val="0"/>
              <w:spacing w:line="300" w:lineRule="exact"/>
              <w:rPr>
                <w:rFonts w:ascii="ＭＳ 明朝" w:hAnsi="ＭＳ 明朝"/>
                <w:sz w:val="24"/>
              </w:rPr>
            </w:pPr>
          </w:p>
          <w:p w14:paraId="3A488108" w14:textId="66BDC528" w:rsidR="007D2052" w:rsidRDefault="00A04883" w:rsidP="007D2052">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1E4765D5" w14:textId="02AFB6EC" w:rsidR="007D2052" w:rsidRPr="00A22CA7" w:rsidRDefault="007D2052" w:rsidP="007D2052">
            <w:pPr>
              <w:autoSpaceDE w:val="0"/>
              <w:autoSpaceDN w:val="0"/>
              <w:spacing w:line="300" w:lineRule="exact"/>
              <w:rPr>
                <w:rFonts w:ascii="ＭＳ 明朝" w:hAnsi="ＭＳ 明朝"/>
                <w:sz w:val="24"/>
              </w:rPr>
            </w:pPr>
          </w:p>
          <w:tbl>
            <w:tblPr>
              <w:tblpPr w:leftFromText="142" w:rightFromText="142" w:vertAnchor="text" w:horzAnchor="margin" w:tblpXSpec="center" w:tblpY="23"/>
              <w:tblOverlap w:val="never"/>
              <w:tblW w:w="793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21"/>
            </w:tblGrid>
            <w:tr w:rsidR="00A04883" w:rsidRPr="00A22CA7" w14:paraId="0CA6BE1A" w14:textId="77777777" w:rsidTr="00F22650">
              <w:trPr>
                <w:trHeight w:val="9772"/>
                <w:jc w:val="center"/>
              </w:trPr>
              <w:tc>
                <w:tcPr>
                  <w:tcW w:w="7937" w:type="dxa"/>
                  <w:vAlign w:val="center"/>
                </w:tcPr>
                <w:p w14:paraId="6A60136B" w14:textId="77777777" w:rsidR="00A04883" w:rsidRPr="00A22CA7" w:rsidRDefault="00A04883" w:rsidP="00496840">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02D5D088" w14:textId="644F79B4" w:rsidR="00A04883" w:rsidRPr="00C56D50" w:rsidRDefault="00A04883" w:rsidP="00496840">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C56D50">
                    <w:rPr>
                      <w:rFonts w:ascii="ＭＳ 明朝" w:hAnsi="ＭＳ 明朝" w:hint="eastAsia"/>
                      <w:sz w:val="24"/>
                    </w:rPr>
                    <w:t>（</w:t>
                  </w:r>
                  <w:r w:rsidRPr="00C56D50">
                    <w:rPr>
                      <w:rFonts w:ascii="ＭＳ 明朝" w:hAnsi="ＭＳ 明朝"/>
                      <w:sz w:val="24"/>
                    </w:rPr>
                    <w:t>以下「消防用設備等」という。</w:t>
                  </w:r>
                  <w:r w:rsidRPr="00C56D50">
                    <w:rPr>
                      <w:rFonts w:ascii="ＭＳ 明朝" w:hAnsi="ＭＳ 明朝" w:hint="eastAsia"/>
                      <w:sz w:val="24"/>
                    </w:rPr>
                    <w:t>）</w:t>
                  </w:r>
                  <w:r w:rsidRPr="00C56D50">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5FADB105" w14:textId="640EADD2" w:rsidR="00A04883" w:rsidRPr="00C56D50" w:rsidRDefault="00A04883" w:rsidP="00496840">
                  <w:pPr>
                    <w:widowControl/>
                    <w:autoSpaceDE w:val="0"/>
                    <w:autoSpaceDN w:val="0"/>
                    <w:snapToGrid w:val="0"/>
                    <w:spacing w:line="300" w:lineRule="exact"/>
                    <w:rPr>
                      <w:rFonts w:ascii="ＭＳ 明朝" w:hAnsi="ＭＳ 明朝"/>
                      <w:sz w:val="24"/>
                    </w:rPr>
                  </w:pPr>
                </w:p>
                <w:p w14:paraId="0A64D6D2" w14:textId="3A8A8567" w:rsidR="00A04883" w:rsidRPr="00A22CA7" w:rsidRDefault="00A04883" w:rsidP="00496840">
                  <w:pPr>
                    <w:autoSpaceDE w:val="0"/>
                    <w:autoSpaceDN w:val="0"/>
                    <w:spacing w:line="300" w:lineRule="exact"/>
                    <w:ind w:left="240" w:hangingChars="100" w:hanging="240"/>
                    <w:rPr>
                      <w:rFonts w:ascii="ＭＳ 明朝" w:hAnsi="ＭＳ 明朝"/>
                      <w:b/>
                      <w:sz w:val="24"/>
                    </w:rPr>
                  </w:pPr>
                  <w:r w:rsidRPr="00C56D50">
                    <w:rPr>
                      <w:rFonts w:ascii="ＭＳ 明朝" w:hAnsi="ＭＳ 明朝" w:hint="eastAsia"/>
                      <w:sz w:val="24"/>
                    </w:rPr>
                    <w:t>第17条の３の３　第17条第１項の防火対象物（</w:t>
                  </w:r>
                  <w:r w:rsidRPr="00C56D50">
                    <w:rPr>
                      <w:rFonts w:ascii="ＭＳ 明朝" w:hAnsi="ＭＳ 明朝"/>
                      <w:sz w:val="24"/>
                    </w:rPr>
                    <w:t>政令で定めるものを除く</w:t>
                  </w:r>
                  <w:r w:rsidRPr="00C56D50">
                    <w:rPr>
                      <w:rFonts w:ascii="ＭＳ 明朝" w:hAnsi="ＭＳ 明朝" w:hint="eastAsia"/>
                      <w:sz w:val="24"/>
                    </w:rPr>
                    <w:t>。）</w:t>
                  </w:r>
                  <w:r w:rsidRPr="00C56D50">
                    <w:rPr>
                      <w:rFonts w:ascii="ＭＳ 明朝" w:hAnsi="ＭＳ 明朝"/>
                      <w:sz w:val="24"/>
                    </w:rPr>
                    <w:t>の関係者は、当該防火対象物における消防用設備等又は特殊消防用設備等</w:t>
                  </w:r>
                  <w:r w:rsidRPr="00C56D50">
                    <w:rPr>
                      <w:rFonts w:ascii="ＭＳ 明朝" w:hAnsi="ＭＳ 明朝" w:hint="eastAsia"/>
                      <w:sz w:val="24"/>
                    </w:rPr>
                    <w:t>（</w:t>
                  </w:r>
                  <w:r w:rsidRPr="00C56D50">
                    <w:rPr>
                      <w:rFonts w:ascii="ＭＳ 明朝" w:hAnsi="ＭＳ 明朝"/>
                      <w:sz w:val="24"/>
                    </w:rPr>
                    <w:t>第</w:t>
                  </w:r>
                  <w:r w:rsidRPr="00C56D50">
                    <w:rPr>
                      <w:rFonts w:ascii="ＭＳ 明朝" w:hAnsi="ＭＳ 明朝" w:hint="eastAsia"/>
                      <w:sz w:val="24"/>
                    </w:rPr>
                    <w:t>８</w:t>
                  </w:r>
                  <w:r w:rsidRPr="00C56D50">
                    <w:rPr>
                      <w:rFonts w:ascii="ＭＳ 明朝" w:hAnsi="ＭＳ 明朝"/>
                      <w:sz w:val="24"/>
                    </w:rPr>
                    <w:t>条の</w:t>
                  </w:r>
                  <w:r w:rsidRPr="00C56D50">
                    <w:rPr>
                      <w:rFonts w:ascii="ＭＳ 明朝" w:hAnsi="ＭＳ 明朝" w:hint="eastAsia"/>
                      <w:sz w:val="24"/>
                    </w:rPr>
                    <w:t>２</w:t>
                  </w:r>
                  <w:r w:rsidRPr="00C56D50">
                    <w:rPr>
                      <w:rFonts w:ascii="ＭＳ 明朝" w:hAnsi="ＭＳ 明朝"/>
                      <w:sz w:val="24"/>
                    </w:rPr>
                    <w:t>の</w:t>
                  </w:r>
                  <w:r w:rsidRPr="00C56D50">
                    <w:rPr>
                      <w:rFonts w:ascii="ＭＳ 明朝" w:hAnsi="ＭＳ 明朝" w:hint="eastAsia"/>
                      <w:sz w:val="24"/>
                    </w:rPr>
                    <w:t>２</w:t>
                  </w:r>
                  <w:r w:rsidRPr="00C56D50">
                    <w:rPr>
                      <w:rFonts w:ascii="ＭＳ 明朝" w:hAnsi="ＭＳ 明朝"/>
                      <w:sz w:val="24"/>
                    </w:rPr>
                    <w:t>第</w:t>
                  </w:r>
                  <w:r w:rsidRPr="00C56D50">
                    <w:rPr>
                      <w:rFonts w:ascii="ＭＳ 明朝" w:hAnsi="ＭＳ 明朝" w:hint="eastAsia"/>
                      <w:sz w:val="24"/>
                    </w:rPr>
                    <w:t>１</w:t>
                  </w:r>
                  <w:r w:rsidRPr="00C56D50">
                    <w:rPr>
                      <w:rFonts w:ascii="ＭＳ 明朝" w:hAnsi="ＭＳ 明朝"/>
                      <w:sz w:val="24"/>
                    </w:rPr>
                    <w:t>項の防火対象物にあつては、消防用設備等又は特殊消防用設備等の機能</w:t>
                  </w:r>
                  <w:r w:rsidRPr="00C56D50">
                    <w:rPr>
                      <w:rFonts w:ascii="ＭＳ 明朝" w:hAnsi="ＭＳ 明朝" w:hint="eastAsia"/>
                      <w:sz w:val="24"/>
                    </w:rPr>
                    <w:t>）</w:t>
                  </w:r>
                  <w:r w:rsidRPr="00C56D50">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消防</w:t>
                  </w:r>
                  <w:r w:rsidRPr="00A22CA7">
                    <w:rPr>
                      <w:rFonts w:ascii="ＭＳ 明朝" w:hAnsi="ＭＳ 明朝"/>
                      <w:sz w:val="24"/>
                    </w:rPr>
                    <w:t>長又は消防署長に報告しなければならない。</w:t>
                  </w:r>
                </w:p>
                <w:p w14:paraId="222F4488" w14:textId="77777777" w:rsidR="00A04883" w:rsidRPr="00A22CA7" w:rsidRDefault="00A04883" w:rsidP="00496840">
                  <w:pPr>
                    <w:widowControl/>
                    <w:autoSpaceDE w:val="0"/>
                    <w:autoSpaceDN w:val="0"/>
                    <w:snapToGrid w:val="0"/>
                    <w:spacing w:line="300" w:lineRule="exact"/>
                    <w:rPr>
                      <w:rFonts w:ascii="ＭＳ 明朝" w:hAnsi="ＭＳ 明朝"/>
                      <w:sz w:val="24"/>
                    </w:rPr>
                  </w:pPr>
                </w:p>
                <w:p w14:paraId="256CEED4" w14:textId="77777777" w:rsidR="00A04883" w:rsidRPr="00A22CA7" w:rsidRDefault="00A04883" w:rsidP="00496840">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A04883" w:rsidRPr="00A22CA7" w:rsidRDefault="00A04883" w:rsidP="00496840">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A04883" w:rsidRPr="00A22CA7" w:rsidRDefault="00A04883" w:rsidP="00496840">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A04883" w:rsidRPr="00A22CA7" w:rsidRDefault="00A04883" w:rsidP="00496840">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A04883" w:rsidRPr="00A22CA7" w:rsidRDefault="00A04883" w:rsidP="00496840">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項の政令で定める防火対象物は、別表第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A04883" w:rsidRPr="00A22CA7" w:rsidRDefault="00A04883" w:rsidP="00496840">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0" w:type="auto"/>
                    <w:tblInd w:w="240" w:type="dxa"/>
                    <w:tblCellMar>
                      <w:left w:w="0" w:type="dxa"/>
                      <w:right w:w="0" w:type="dxa"/>
                    </w:tblCellMar>
                    <w:tblLook w:val="04A0" w:firstRow="1" w:lastRow="0" w:firstColumn="1" w:lastColumn="0" w:noHBand="0" w:noVBand="1"/>
                  </w:tblPr>
                  <w:tblGrid>
                    <w:gridCol w:w="960"/>
                    <w:gridCol w:w="6807"/>
                  </w:tblGrid>
                  <w:tr w:rsidR="00A04883" w:rsidRPr="00A22CA7" w14:paraId="45E7CB70" w14:textId="77777777" w:rsidTr="00A04C8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77777777" w:rsidR="00A04883" w:rsidRPr="00A22CA7" w:rsidRDefault="00A04883" w:rsidP="00C06646">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29C0139" w14:textId="77777777" w:rsidR="00A04883" w:rsidRPr="00A22CA7" w:rsidRDefault="00A04883" w:rsidP="00C06646">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小学校、中学校、義務教育学校、高等学校、中等教育学校、高等専門学校、大学、専修学校、各種学校その他これらに類するもの</w:t>
                        </w:r>
                      </w:p>
                    </w:tc>
                  </w:tr>
                </w:tbl>
                <w:p w14:paraId="5E52E86C" w14:textId="77777777" w:rsidR="00A04883" w:rsidRPr="00A22CA7" w:rsidRDefault="00A04883" w:rsidP="00496840">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A04883" w:rsidRPr="00A22CA7" w:rsidRDefault="00A04883" w:rsidP="00496840">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消防法施行規則】</w:t>
                  </w:r>
                </w:p>
                <w:p w14:paraId="41636416" w14:textId="769E088A" w:rsidR="00A04883" w:rsidRPr="00A22CA7" w:rsidRDefault="00A04883" w:rsidP="00496840">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消防用設備等又は特殊消防用設備等の点検及び報告)</w:t>
                  </w:r>
                </w:p>
                <w:p w14:paraId="60FCA78F" w14:textId="7E4DC702" w:rsidR="00A04883" w:rsidRPr="00A22CA7" w:rsidRDefault="00A04883" w:rsidP="00496840">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法第17条の３の３の規定による消防用設備等の点検は、種類及び点検内容に応じて、１年以内で消防庁長官が定める期間ごとに行うものとする。</w:t>
                  </w:r>
                </w:p>
                <w:p w14:paraId="62E4FD24" w14:textId="45584A5A" w:rsidR="00A04883" w:rsidRDefault="00A04883" w:rsidP="000C31FA">
                  <w:pPr>
                    <w:widowControl/>
                    <w:autoSpaceDE w:val="0"/>
                    <w:autoSpaceDN w:val="0"/>
                    <w:snapToGrid w:val="0"/>
                    <w:spacing w:line="300" w:lineRule="exact"/>
                    <w:rPr>
                      <w:rFonts w:ascii="ＭＳ 明朝" w:hAnsi="ＭＳ 明朝"/>
                      <w:sz w:val="24"/>
                    </w:rPr>
                  </w:pPr>
                </w:p>
                <w:p w14:paraId="67292DAB" w14:textId="77777777" w:rsidR="00C06646" w:rsidRPr="00A22CA7" w:rsidRDefault="00C06646" w:rsidP="000C31FA">
                  <w:pPr>
                    <w:widowControl/>
                    <w:autoSpaceDE w:val="0"/>
                    <w:autoSpaceDN w:val="0"/>
                    <w:snapToGrid w:val="0"/>
                    <w:spacing w:line="300" w:lineRule="exact"/>
                    <w:rPr>
                      <w:rFonts w:ascii="ＭＳ 明朝" w:hAnsi="ＭＳ 明朝" w:hint="eastAsia"/>
                      <w:sz w:val="24"/>
                    </w:rPr>
                  </w:pPr>
                  <w:bookmarkStart w:id="0" w:name="_GoBack"/>
                  <w:bookmarkEnd w:id="0"/>
                </w:p>
                <w:p w14:paraId="6670EDB7" w14:textId="0787163B" w:rsidR="00A04883" w:rsidRPr="00496840" w:rsidRDefault="00A04883" w:rsidP="002B5230">
                  <w:pPr>
                    <w:widowControl/>
                    <w:autoSpaceDE w:val="0"/>
                    <w:autoSpaceDN w:val="0"/>
                    <w:snapToGrid w:val="0"/>
                    <w:spacing w:line="300" w:lineRule="exact"/>
                    <w:rPr>
                      <w:rFonts w:ascii="ＭＳ 明朝" w:hAnsi="ＭＳ 明朝"/>
                      <w:sz w:val="24"/>
                    </w:rPr>
                  </w:pPr>
                  <w:r w:rsidRPr="00496840">
                    <w:rPr>
                      <w:rFonts w:ascii="ＭＳ 明朝" w:hAnsi="ＭＳ 明朝" w:hint="eastAsia"/>
                      <w:sz w:val="24"/>
                    </w:rPr>
                    <w:lastRenderedPageBreak/>
                    <w:t>【</w:t>
                  </w:r>
                  <w:r w:rsidRPr="00496840">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Pr="00496840">
                    <w:rPr>
                      <w:rFonts w:ascii="ＭＳ 明朝" w:hAnsi="ＭＳ 明朝" w:hint="eastAsia"/>
                      <w:sz w:val="24"/>
                    </w:rPr>
                    <w:t>（平成16年消防庁告示第９号）】</w:t>
                  </w:r>
                </w:p>
                <w:p w14:paraId="150B54AA" w14:textId="4F03F8E9" w:rsidR="00A04883" w:rsidRPr="00496840" w:rsidRDefault="00A04883" w:rsidP="003D1F80">
                  <w:pPr>
                    <w:widowControl/>
                    <w:autoSpaceDE w:val="0"/>
                    <w:autoSpaceDN w:val="0"/>
                    <w:snapToGrid w:val="0"/>
                    <w:spacing w:line="300" w:lineRule="exact"/>
                    <w:ind w:firstLineChars="100" w:firstLine="240"/>
                    <w:rPr>
                      <w:rFonts w:ascii="ＭＳ 明朝" w:hAnsi="ＭＳ 明朝"/>
                      <w:sz w:val="24"/>
                    </w:rPr>
                  </w:pPr>
                  <w:r w:rsidRPr="00496840">
                    <w:rPr>
                      <w:rFonts w:ascii="ＭＳ 明朝" w:hAnsi="ＭＳ 明朝"/>
                      <w:sz w:val="24"/>
                    </w:rPr>
                    <w:t>消防法施行規則(昭和</w:t>
                  </w:r>
                  <w:r w:rsidRPr="00496840">
                    <w:rPr>
                      <w:rFonts w:ascii="ＭＳ 明朝" w:hAnsi="ＭＳ 明朝" w:hint="eastAsia"/>
                      <w:sz w:val="24"/>
                    </w:rPr>
                    <w:t>36</w:t>
                  </w:r>
                  <w:r w:rsidRPr="00496840">
                    <w:rPr>
                      <w:rFonts w:ascii="ＭＳ 明朝" w:hAnsi="ＭＳ 明朝"/>
                      <w:sz w:val="24"/>
                    </w:rPr>
                    <w:t>年自治省令第６号)第</w:t>
                  </w:r>
                  <w:r w:rsidRPr="00496840">
                    <w:rPr>
                      <w:rFonts w:ascii="ＭＳ 明朝" w:hAnsi="ＭＳ 明朝" w:hint="eastAsia"/>
                      <w:sz w:val="24"/>
                    </w:rPr>
                    <w:t>31</w:t>
                  </w:r>
                  <w:r w:rsidRPr="00496840">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14:paraId="26BA822B" w14:textId="3508C048" w:rsidR="00A04883" w:rsidRPr="00C56D50" w:rsidRDefault="00A04883" w:rsidP="003D1F80">
                  <w:pPr>
                    <w:widowControl/>
                    <w:autoSpaceDE w:val="0"/>
                    <w:autoSpaceDN w:val="0"/>
                    <w:snapToGrid w:val="0"/>
                    <w:spacing w:line="300" w:lineRule="exact"/>
                    <w:ind w:firstLineChars="100" w:firstLine="240"/>
                    <w:rPr>
                      <w:rFonts w:ascii="ＭＳ 明朝" w:hAnsi="ＭＳ 明朝"/>
                      <w:sz w:val="24"/>
                    </w:rPr>
                  </w:pPr>
                  <w:r w:rsidRPr="00C56D50">
                    <w:rPr>
                      <w:rFonts w:ascii="ＭＳ 明朝" w:hAnsi="ＭＳ 明朝"/>
                      <w:sz w:val="24"/>
                    </w:rPr>
                    <w:t>第３</w:t>
                  </w:r>
                  <w:r w:rsidRPr="00C56D50">
                    <w:rPr>
                      <w:rFonts w:ascii="ＭＳ 明朝" w:hAnsi="ＭＳ 明朝" w:hint="eastAsia"/>
                      <w:sz w:val="24"/>
                    </w:rPr>
                    <w:t xml:space="preserve">　</w:t>
                  </w:r>
                  <w:r w:rsidRPr="00C56D50">
                    <w:rPr>
                      <w:rFonts w:ascii="ＭＳ 明朝" w:hAnsi="ＭＳ 明朝"/>
                      <w:sz w:val="24"/>
                    </w:rPr>
                    <w:t xml:space="preserve">点検の期間 </w:t>
                  </w:r>
                </w:p>
                <w:p w14:paraId="03FAC723" w14:textId="2FC77169" w:rsidR="00F22650" w:rsidRPr="00F22650" w:rsidRDefault="00A04883" w:rsidP="00F22650">
                  <w:pPr>
                    <w:widowControl/>
                    <w:autoSpaceDE w:val="0"/>
                    <w:autoSpaceDN w:val="0"/>
                    <w:snapToGrid w:val="0"/>
                    <w:spacing w:line="300" w:lineRule="exact"/>
                    <w:ind w:leftChars="100" w:left="210" w:firstLineChars="100" w:firstLine="240"/>
                    <w:rPr>
                      <w:rFonts w:ascii="ＭＳ 明朝" w:hAnsi="ＭＳ 明朝"/>
                      <w:sz w:val="24"/>
                    </w:rPr>
                  </w:pPr>
                  <w:r w:rsidRPr="00C56D50">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殊消防用設備等にあっては、法第</w:t>
                  </w:r>
                  <w:r w:rsidRPr="00C56D50">
                    <w:rPr>
                      <w:rFonts w:ascii="ＭＳ 明朝" w:hAnsi="ＭＳ 明朝" w:hint="eastAsia"/>
                      <w:sz w:val="24"/>
                    </w:rPr>
                    <w:t>17</w:t>
                  </w:r>
                  <w:r w:rsidRPr="00C56D50">
                    <w:rPr>
                      <w:rFonts w:ascii="ＭＳ 明朝" w:hAnsi="ＭＳ 明朝"/>
                      <w:sz w:val="24"/>
                    </w:rPr>
                    <w:t>条第３項に規定する設備等設置維持計画に定める期間によるものとする。</w:t>
                  </w:r>
                </w:p>
                <w:tbl>
                  <w:tblPr>
                    <w:tblStyle w:val="af2"/>
                    <w:tblW w:w="8013" w:type="dxa"/>
                    <w:jc w:val="center"/>
                    <w:tblLook w:val="04A0" w:firstRow="1" w:lastRow="0" w:firstColumn="1" w:lastColumn="0" w:noHBand="0" w:noVBand="1"/>
                  </w:tblPr>
                  <w:tblGrid>
                    <w:gridCol w:w="4429"/>
                    <w:gridCol w:w="2065"/>
                    <w:gridCol w:w="1519"/>
                  </w:tblGrid>
                  <w:tr w:rsidR="00A04883" w:rsidRPr="00B33D71" w14:paraId="630A794F" w14:textId="77777777" w:rsidTr="007D2052">
                    <w:trPr>
                      <w:trHeight w:val="241"/>
                      <w:jc w:val="center"/>
                    </w:trPr>
                    <w:tc>
                      <w:tcPr>
                        <w:tcW w:w="4429" w:type="dxa"/>
                        <w:vAlign w:val="center"/>
                      </w:tcPr>
                      <w:p w14:paraId="2637DDDA"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065" w:type="dxa"/>
                        <w:vAlign w:val="center"/>
                      </w:tcPr>
                      <w:p w14:paraId="4846C172"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19" w:type="dxa"/>
                        <w:vAlign w:val="center"/>
                      </w:tcPr>
                      <w:p w14:paraId="5D7816AB"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A04883" w:rsidRPr="00B33D71" w14:paraId="33335D2D" w14:textId="77777777" w:rsidTr="007D2052">
                    <w:trPr>
                      <w:trHeight w:val="1300"/>
                      <w:jc w:val="center"/>
                    </w:trPr>
                    <w:tc>
                      <w:tcPr>
                        <w:tcW w:w="4429" w:type="dxa"/>
                      </w:tcPr>
                      <w:p w14:paraId="23DCA7B7" w14:textId="77777777" w:rsidR="00A04883" w:rsidRPr="00B33D71" w:rsidRDefault="00A04883" w:rsidP="00C0664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065" w:type="dxa"/>
                        <w:vAlign w:val="center"/>
                      </w:tcPr>
                      <w:p w14:paraId="631ACD0D"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19" w:type="dxa"/>
                        <w:vAlign w:val="center"/>
                      </w:tcPr>
                      <w:p w14:paraId="1639670F"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A04883" w:rsidRPr="00B33D71" w14:paraId="41E5EE7F" w14:textId="77777777" w:rsidTr="007D2052">
                    <w:trPr>
                      <w:trHeight w:val="2432"/>
                      <w:jc w:val="center"/>
                    </w:trPr>
                    <w:tc>
                      <w:tcPr>
                        <w:tcW w:w="4429" w:type="dxa"/>
                        <w:vMerge w:val="restart"/>
                      </w:tcPr>
                      <w:p w14:paraId="548A6010" w14:textId="77777777" w:rsidR="00A04883" w:rsidRPr="00B33D71" w:rsidRDefault="00A04883" w:rsidP="00C0664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065" w:type="dxa"/>
                        <w:vAlign w:val="center"/>
                      </w:tcPr>
                      <w:p w14:paraId="5B94220C"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19" w:type="dxa"/>
                        <w:vAlign w:val="center"/>
                      </w:tcPr>
                      <w:p w14:paraId="5CEB1733"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A04883" w:rsidRPr="00B33D71" w14:paraId="5F5CD47F" w14:textId="77777777" w:rsidTr="007D2052">
                    <w:trPr>
                      <w:trHeight w:val="1586"/>
                      <w:jc w:val="center"/>
                    </w:trPr>
                    <w:tc>
                      <w:tcPr>
                        <w:tcW w:w="4429" w:type="dxa"/>
                        <w:vMerge/>
                      </w:tcPr>
                      <w:p w14:paraId="2CFB585A" w14:textId="77777777" w:rsidR="00A04883" w:rsidRPr="00B33D71" w:rsidRDefault="00A04883" w:rsidP="00C06646">
                        <w:pPr>
                          <w:framePr w:hSpace="142" w:wrap="around" w:vAnchor="text" w:hAnchor="margin" w:y="2"/>
                          <w:widowControl/>
                          <w:autoSpaceDE w:val="0"/>
                          <w:autoSpaceDN w:val="0"/>
                          <w:snapToGrid w:val="0"/>
                          <w:spacing w:line="300" w:lineRule="exact"/>
                          <w:rPr>
                            <w:rFonts w:ascii="ＭＳ 明朝" w:hAnsi="ＭＳ 明朝"/>
                            <w:sz w:val="24"/>
                          </w:rPr>
                        </w:pPr>
                      </w:p>
                    </w:tc>
                    <w:tc>
                      <w:tcPr>
                        <w:tcW w:w="2065" w:type="dxa"/>
                        <w:vAlign w:val="center"/>
                      </w:tcPr>
                      <w:p w14:paraId="417942D9"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19" w:type="dxa"/>
                        <w:vAlign w:val="center"/>
                      </w:tcPr>
                      <w:p w14:paraId="6406439D"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A04883" w:rsidRPr="00B33D71" w14:paraId="1902EB88" w14:textId="77777777" w:rsidTr="007D2052">
                    <w:trPr>
                      <w:trHeight w:val="230"/>
                      <w:jc w:val="center"/>
                    </w:trPr>
                    <w:tc>
                      <w:tcPr>
                        <w:tcW w:w="4429" w:type="dxa"/>
                      </w:tcPr>
                      <w:p w14:paraId="0750ECA6" w14:textId="77777777" w:rsidR="00A04883" w:rsidRPr="00B33D71" w:rsidRDefault="00A04883" w:rsidP="00C06646">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065" w:type="dxa"/>
                        <w:vAlign w:val="center"/>
                      </w:tcPr>
                      <w:p w14:paraId="46934DFB"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19" w:type="dxa"/>
                        <w:vAlign w:val="center"/>
                      </w:tcPr>
                      <w:p w14:paraId="1C23806F" w14:textId="77777777" w:rsidR="00A04883" w:rsidRPr="00B33D71" w:rsidRDefault="00A04883" w:rsidP="00C06646">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14:paraId="3F3806AC" w14:textId="77777777" w:rsidR="00A04883" w:rsidRDefault="00A04883" w:rsidP="00F22650">
                  <w:pPr>
                    <w:widowControl/>
                    <w:autoSpaceDE w:val="0"/>
                    <w:autoSpaceDN w:val="0"/>
                    <w:snapToGrid w:val="0"/>
                    <w:spacing w:line="100" w:lineRule="exact"/>
                    <w:rPr>
                      <w:rFonts w:ascii="ＭＳ 明朝" w:hAnsi="ＭＳ 明朝"/>
                      <w:sz w:val="24"/>
                    </w:rPr>
                  </w:pPr>
                </w:p>
                <w:p w14:paraId="5272795D" w14:textId="48249A16" w:rsidR="00F22650" w:rsidRPr="00A22CA7" w:rsidRDefault="00F22650" w:rsidP="00F22650">
                  <w:pPr>
                    <w:widowControl/>
                    <w:autoSpaceDE w:val="0"/>
                    <w:autoSpaceDN w:val="0"/>
                    <w:snapToGrid w:val="0"/>
                    <w:spacing w:line="100" w:lineRule="exact"/>
                    <w:rPr>
                      <w:rFonts w:ascii="ＭＳ 明朝" w:hAnsi="ＭＳ 明朝"/>
                      <w:sz w:val="24"/>
                    </w:rPr>
                  </w:pPr>
                </w:p>
              </w:tc>
            </w:tr>
          </w:tbl>
          <w:p w14:paraId="7996245F" w14:textId="6F10D7AD" w:rsidR="00A04883" w:rsidRPr="00A22CA7" w:rsidRDefault="00A04883" w:rsidP="00262163">
            <w:pPr>
              <w:autoSpaceDE w:val="0"/>
              <w:autoSpaceDN w:val="0"/>
              <w:spacing w:line="300" w:lineRule="exact"/>
              <w:ind w:left="1"/>
              <w:rPr>
                <w:rFonts w:ascii="ＭＳ 明朝" w:hAnsi="ＭＳ 明朝"/>
                <w:sz w:val="24"/>
              </w:rPr>
            </w:pPr>
          </w:p>
        </w:tc>
        <w:tc>
          <w:tcPr>
            <w:tcW w:w="3647" w:type="dxa"/>
          </w:tcPr>
          <w:p w14:paraId="1C9F6D8F" w14:textId="77777777" w:rsidR="00A255C2" w:rsidRPr="00A255C2" w:rsidRDefault="00A255C2" w:rsidP="00A255C2">
            <w:pPr>
              <w:widowControl/>
              <w:autoSpaceDE w:val="0"/>
              <w:autoSpaceDN w:val="0"/>
              <w:spacing w:line="300" w:lineRule="exact"/>
              <w:rPr>
                <w:rFonts w:ascii="ＭＳ 明朝" w:hAnsi="ＭＳ 明朝"/>
                <w:sz w:val="24"/>
              </w:rPr>
            </w:pPr>
          </w:p>
          <w:p w14:paraId="2B3AD986" w14:textId="447F0E16" w:rsidR="00A255C2" w:rsidRPr="00A255C2" w:rsidRDefault="00A255C2" w:rsidP="00A255C2">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監査後、直ちに機器点検及び総合点検を実施した。</w:t>
            </w:r>
          </w:p>
          <w:p w14:paraId="0BB7A39A" w14:textId="0FDD76B8" w:rsidR="00A255C2" w:rsidRPr="00387014" w:rsidRDefault="00A255C2" w:rsidP="00A255C2">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検出事項の原因は、消防法及び消防</w:t>
            </w:r>
            <w:r w:rsidR="00E41A75" w:rsidRPr="00964118">
              <w:rPr>
                <w:rFonts w:ascii="ＭＳ 明朝" w:hAnsi="ＭＳ 明朝" w:hint="eastAsia"/>
                <w:sz w:val="24"/>
              </w:rPr>
              <w:t>用設備等の</w:t>
            </w:r>
            <w:r w:rsidRPr="00A255C2">
              <w:rPr>
                <w:rFonts w:ascii="ＭＳ 明朝" w:hAnsi="ＭＳ 明朝" w:hint="eastAsia"/>
                <w:sz w:val="24"/>
              </w:rPr>
              <w:t>点検について担当者及び他の職員が十分な認識を持っていなかったことにある</w:t>
            </w:r>
            <w:r w:rsidRPr="00387014">
              <w:rPr>
                <w:rFonts w:ascii="ＭＳ 明朝" w:hAnsi="ＭＳ 明朝" w:hint="eastAsia"/>
                <w:sz w:val="24"/>
              </w:rPr>
              <w:t>。</w:t>
            </w:r>
          </w:p>
          <w:p w14:paraId="0F8BBAC5" w14:textId="4F6EA8D4" w:rsidR="00964118" w:rsidRPr="00387014" w:rsidRDefault="00387014" w:rsidP="00387014">
            <w:pPr>
              <w:autoSpaceDE w:val="0"/>
              <w:autoSpaceDN w:val="0"/>
              <w:adjustRightInd w:val="0"/>
              <w:spacing w:line="300" w:lineRule="exact"/>
              <w:ind w:firstLineChars="100" w:firstLine="240"/>
              <w:rPr>
                <w:rFonts w:ascii="ＭＳ 明朝" w:hAnsi="ＭＳ 明朝"/>
                <w:sz w:val="24"/>
              </w:rPr>
            </w:pPr>
            <w:r w:rsidRPr="00387014">
              <w:rPr>
                <w:rFonts w:ascii="ＭＳ 明朝" w:hAnsi="ＭＳ 明朝" w:hint="eastAsia"/>
                <w:sz w:val="24"/>
              </w:rPr>
              <w:t>再発防止に向け、関係職員に対し周知徹底するとともに、事務分担表に消防用設備等の点検について記載し、複数の職員で実施状況の確認を行うことにより、チェック体制を強化した。</w:t>
            </w:r>
          </w:p>
          <w:p w14:paraId="1F0C0E15" w14:textId="754009F7" w:rsidR="00A255C2" w:rsidRPr="00A255C2" w:rsidRDefault="00A255C2" w:rsidP="00A255C2">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今後は、法令等に基づき、適正な点検の実施を行う。</w:t>
            </w:r>
          </w:p>
          <w:p w14:paraId="3B8EECE4" w14:textId="71B9A34B" w:rsidR="00A04883" w:rsidRDefault="00A04883" w:rsidP="00D2579B">
            <w:pPr>
              <w:autoSpaceDE w:val="0"/>
              <w:autoSpaceDN w:val="0"/>
              <w:spacing w:line="300" w:lineRule="exact"/>
              <w:rPr>
                <w:rFonts w:ascii="ＭＳ 明朝" w:hAnsi="ＭＳ 明朝"/>
                <w:sz w:val="24"/>
              </w:rPr>
            </w:pPr>
          </w:p>
          <w:p w14:paraId="79BA7365" w14:textId="77777777" w:rsidR="00964118" w:rsidRDefault="00964118" w:rsidP="00D2579B">
            <w:pPr>
              <w:autoSpaceDE w:val="0"/>
              <w:autoSpaceDN w:val="0"/>
              <w:spacing w:line="300" w:lineRule="exact"/>
              <w:rPr>
                <w:rFonts w:ascii="ＭＳ 明朝" w:hAnsi="ＭＳ 明朝"/>
                <w:sz w:val="24"/>
              </w:rPr>
            </w:pPr>
          </w:p>
          <w:p w14:paraId="36740D7E" w14:textId="390DDBBF" w:rsidR="00BE253E" w:rsidRPr="00121AA0" w:rsidRDefault="00BE253E" w:rsidP="00387014">
            <w:pPr>
              <w:autoSpaceDE w:val="0"/>
              <w:autoSpaceDN w:val="0"/>
              <w:adjustRightInd w:val="0"/>
              <w:spacing w:line="300" w:lineRule="exact"/>
              <w:ind w:firstLineChars="100" w:firstLine="240"/>
              <w:rPr>
                <w:rFonts w:ascii="ＭＳ 明朝" w:hAnsi="ＭＳ 明朝"/>
                <w:sz w:val="24"/>
              </w:rPr>
            </w:pPr>
          </w:p>
        </w:tc>
      </w:tr>
    </w:tbl>
    <w:p w14:paraId="28AC6254" w14:textId="702397B6"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F504FE" w:rsidRPr="00A22CA7">
        <w:rPr>
          <w:rFonts w:ascii="ＭＳ ゴシック" w:eastAsia="ＭＳ ゴシック" w:hAnsi="ＭＳ ゴシック" w:hint="eastAsia"/>
          <w:sz w:val="24"/>
          <w:szCs w:val="22"/>
        </w:rPr>
        <w:t>令和４年10</w:t>
      </w:r>
      <w:r w:rsidR="005420AD" w:rsidRPr="00A22CA7">
        <w:rPr>
          <w:rFonts w:ascii="ＭＳ ゴシック" w:eastAsia="ＭＳ ゴシック" w:hAnsi="ＭＳ ゴシック" w:hint="eastAsia"/>
          <w:sz w:val="24"/>
          <w:szCs w:val="22"/>
        </w:rPr>
        <w:t>月</w:t>
      </w:r>
      <w:r w:rsidR="00F504FE" w:rsidRPr="00A22CA7">
        <w:rPr>
          <w:rFonts w:ascii="ＭＳ ゴシック" w:eastAsia="ＭＳ ゴシック" w:hAnsi="ＭＳ ゴシック" w:hint="eastAsia"/>
          <w:sz w:val="24"/>
          <w:szCs w:val="22"/>
        </w:rPr>
        <w:t>31</w:t>
      </w:r>
      <w:r w:rsidR="005420AD" w:rsidRPr="00A22CA7">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1598" w14:textId="77777777" w:rsidR="004345FA" w:rsidRDefault="004345FA">
      <w:r>
        <w:separator/>
      </w:r>
    </w:p>
  </w:endnote>
  <w:endnote w:type="continuationSeparator" w:id="0">
    <w:p w14:paraId="208776D6" w14:textId="77777777" w:rsidR="004345FA" w:rsidRDefault="0043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0911" w14:textId="77777777" w:rsidR="004345FA" w:rsidRDefault="004345FA">
      <w:r>
        <w:separator/>
      </w:r>
    </w:p>
  </w:footnote>
  <w:footnote w:type="continuationSeparator" w:id="0">
    <w:p w14:paraId="290E1F73" w14:textId="77777777" w:rsidR="004345FA" w:rsidRDefault="00434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6D23"/>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53B4"/>
    <w:rsid w:val="000A7F9F"/>
    <w:rsid w:val="000B2293"/>
    <w:rsid w:val="000B30CE"/>
    <w:rsid w:val="000B470F"/>
    <w:rsid w:val="000C31FA"/>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1AA0"/>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90775"/>
    <w:rsid w:val="00194E91"/>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1DC4"/>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2A3A"/>
    <w:rsid w:val="002A2AA1"/>
    <w:rsid w:val="002A70F6"/>
    <w:rsid w:val="002B1AC4"/>
    <w:rsid w:val="002B5230"/>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7CD"/>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87014"/>
    <w:rsid w:val="003958CC"/>
    <w:rsid w:val="003A2E5C"/>
    <w:rsid w:val="003A51E6"/>
    <w:rsid w:val="003B295A"/>
    <w:rsid w:val="003B2E74"/>
    <w:rsid w:val="003B5B70"/>
    <w:rsid w:val="003B6D73"/>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2000D"/>
    <w:rsid w:val="00425885"/>
    <w:rsid w:val="0043052E"/>
    <w:rsid w:val="0043306A"/>
    <w:rsid w:val="0043353B"/>
    <w:rsid w:val="004345FA"/>
    <w:rsid w:val="004374E3"/>
    <w:rsid w:val="00440A12"/>
    <w:rsid w:val="00446A5D"/>
    <w:rsid w:val="00447C2A"/>
    <w:rsid w:val="00451CBA"/>
    <w:rsid w:val="00451F6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96840"/>
    <w:rsid w:val="004A0A7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4F705D"/>
    <w:rsid w:val="00512778"/>
    <w:rsid w:val="00514FA9"/>
    <w:rsid w:val="0051524B"/>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871FD"/>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27AFE"/>
    <w:rsid w:val="00632D20"/>
    <w:rsid w:val="006348CA"/>
    <w:rsid w:val="00635DE5"/>
    <w:rsid w:val="00637502"/>
    <w:rsid w:val="00640C70"/>
    <w:rsid w:val="0064104A"/>
    <w:rsid w:val="006518ED"/>
    <w:rsid w:val="0065358B"/>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206D"/>
    <w:rsid w:val="007220D2"/>
    <w:rsid w:val="00735C65"/>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723C"/>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2052"/>
    <w:rsid w:val="007D3392"/>
    <w:rsid w:val="007F07C8"/>
    <w:rsid w:val="007F08D3"/>
    <w:rsid w:val="00800729"/>
    <w:rsid w:val="008008A0"/>
    <w:rsid w:val="00801E30"/>
    <w:rsid w:val="0080235E"/>
    <w:rsid w:val="0081146D"/>
    <w:rsid w:val="00812ECB"/>
    <w:rsid w:val="008172D1"/>
    <w:rsid w:val="00817F52"/>
    <w:rsid w:val="00817FBF"/>
    <w:rsid w:val="00821462"/>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92244"/>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2A35"/>
    <w:rsid w:val="009549A2"/>
    <w:rsid w:val="00955329"/>
    <w:rsid w:val="00955A1D"/>
    <w:rsid w:val="00957B30"/>
    <w:rsid w:val="00963F9C"/>
    <w:rsid w:val="00964118"/>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28B0"/>
    <w:rsid w:val="009E3FB7"/>
    <w:rsid w:val="009E5832"/>
    <w:rsid w:val="009F0724"/>
    <w:rsid w:val="009F4999"/>
    <w:rsid w:val="009F559C"/>
    <w:rsid w:val="00A00ECC"/>
    <w:rsid w:val="00A01B7A"/>
    <w:rsid w:val="00A028F6"/>
    <w:rsid w:val="00A0336F"/>
    <w:rsid w:val="00A04883"/>
    <w:rsid w:val="00A04C8C"/>
    <w:rsid w:val="00A07EAC"/>
    <w:rsid w:val="00A100E0"/>
    <w:rsid w:val="00A10B8F"/>
    <w:rsid w:val="00A12D0A"/>
    <w:rsid w:val="00A13366"/>
    <w:rsid w:val="00A1543C"/>
    <w:rsid w:val="00A16670"/>
    <w:rsid w:val="00A16E55"/>
    <w:rsid w:val="00A2035D"/>
    <w:rsid w:val="00A209BE"/>
    <w:rsid w:val="00A22CA7"/>
    <w:rsid w:val="00A239C6"/>
    <w:rsid w:val="00A255C2"/>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4E93"/>
    <w:rsid w:val="00AB578C"/>
    <w:rsid w:val="00AB5B8B"/>
    <w:rsid w:val="00AC12FA"/>
    <w:rsid w:val="00AC1873"/>
    <w:rsid w:val="00AD3159"/>
    <w:rsid w:val="00AD6550"/>
    <w:rsid w:val="00AE07C3"/>
    <w:rsid w:val="00AE3161"/>
    <w:rsid w:val="00AE557C"/>
    <w:rsid w:val="00AE6CD5"/>
    <w:rsid w:val="00AF1E56"/>
    <w:rsid w:val="00AF49AD"/>
    <w:rsid w:val="00B05525"/>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253E"/>
    <w:rsid w:val="00BE71EB"/>
    <w:rsid w:val="00BF3E99"/>
    <w:rsid w:val="00BF49B0"/>
    <w:rsid w:val="00BF4E2D"/>
    <w:rsid w:val="00C04557"/>
    <w:rsid w:val="00C06646"/>
    <w:rsid w:val="00C06804"/>
    <w:rsid w:val="00C06F72"/>
    <w:rsid w:val="00C07CB6"/>
    <w:rsid w:val="00C13BB2"/>
    <w:rsid w:val="00C1677B"/>
    <w:rsid w:val="00C22A3A"/>
    <w:rsid w:val="00C22AF3"/>
    <w:rsid w:val="00C23C05"/>
    <w:rsid w:val="00C2690F"/>
    <w:rsid w:val="00C35ED1"/>
    <w:rsid w:val="00C37034"/>
    <w:rsid w:val="00C41733"/>
    <w:rsid w:val="00C422A9"/>
    <w:rsid w:val="00C44F41"/>
    <w:rsid w:val="00C52749"/>
    <w:rsid w:val="00C56D50"/>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501"/>
    <w:rsid w:val="00D57D45"/>
    <w:rsid w:val="00D57F1E"/>
    <w:rsid w:val="00D60A83"/>
    <w:rsid w:val="00D64433"/>
    <w:rsid w:val="00D72573"/>
    <w:rsid w:val="00D73943"/>
    <w:rsid w:val="00D750DF"/>
    <w:rsid w:val="00D76063"/>
    <w:rsid w:val="00D778EE"/>
    <w:rsid w:val="00D81875"/>
    <w:rsid w:val="00D83D72"/>
    <w:rsid w:val="00D84050"/>
    <w:rsid w:val="00D90ACB"/>
    <w:rsid w:val="00D952C8"/>
    <w:rsid w:val="00DA4409"/>
    <w:rsid w:val="00DB51F9"/>
    <w:rsid w:val="00DC01DF"/>
    <w:rsid w:val="00DC0D17"/>
    <w:rsid w:val="00DC1439"/>
    <w:rsid w:val="00DC5CB2"/>
    <w:rsid w:val="00DC5EEA"/>
    <w:rsid w:val="00DC75EC"/>
    <w:rsid w:val="00DD1556"/>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1A75"/>
    <w:rsid w:val="00E42A5B"/>
    <w:rsid w:val="00E440A7"/>
    <w:rsid w:val="00E46230"/>
    <w:rsid w:val="00E51264"/>
    <w:rsid w:val="00E52236"/>
    <w:rsid w:val="00E53C48"/>
    <w:rsid w:val="00E53D58"/>
    <w:rsid w:val="00E62ABB"/>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2650"/>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D66A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8135">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59220-305B-4857-BEE8-91F7B17E5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3291B-6113-4DE7-AFAF-57C30C3C4483}">
  <ds:schemaRefs>
    <ds:schemaRef ds:uri="http://schemas.microsoft.com/sharepoint/v3/contenttype/forms"/>
  </ds:schemaRefs>
</ds:datastoreItem>
</file>

<file path=customXml/itemProps3.xml><?xml version="1.0" encoding="utf-8"?>
<ds:datastoreItem xmlns:ds="http://schemas.openxmlformats.org/officeDocument/2006/customXml" ds:itemID="{9147EA6D-F0A9-4F2A-BC40-AC1CF31A8DC9}">
  <ds:schemaRefs>
    <ds:schemaRef ds:uri="http://schemas.openxmlformats.org/package/2006/metadata/core-properties"/>
    <ds:schemaRef ds:uri="http://schemas.microsoft.com/office/2006/metadata/properties"/>
    <ds:schemaRef ds:uri="d0e97725-ca3e-440e-8f43-5d7ab30c75d8"/>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178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2022-09-12T02:32:00Z</dcterms:created>
  <dcterms:modified xsi:type="dcterms:W3CDTF">2023-07-14T05:27:00Z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