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B56" w:rsidRDefault="00C00B56">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58240" behindDoc="0" locked="0" layoutInCell="1" allowOverlap="1" wp14:anchorId="1CCE0E3E" wp14:editId="28052502">
                <wp:simplePos x="0" y="0"/>
                <wp:positionH relativeFrom="column">
                  <wp:posOffset>5252720</wp:posOffset>
                </wp:positionH>
                <wp:positionV relativeFrom="paragraph">
                  <wp:posOffset>24130</wp:posOffset>
                </wp:positionV>
                <wp:extent cx="805180" cy="352425"/>
                <wp:effectExtent l="0" t="0" r="1397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352425"/>
                        </a:xfrm>
                        <a:prstGeom prst="rect">
                          <a:avLst/>
                        </a:prstGeom>
                        <a:solidFill>
                          <a:srgbClr val="FFFFFF"/>
                        </a:solidFill>
                        <a:ln w="9525">
                          <a:solidFill>
                            <a:srgbClr val="000000"/>
                          </a:solidFill>
                          <a:miter lim="800000"/>
                          <a:headEnd/>
                          <a:tailEnd/>
                        </a:ln>
                      </wps:spPr>
                      <wps:txbx>
                        <w:txbxContent>
                          <w:p w:rsidR="00C00B56" w:rsidRPr="00BF53BD" w:rsidRDefault="00C00B56" w:rsidP="00F948C6">
                            <w:pPr>
                              <w:jc w:val="center"/>
                              <w:rPr>
                                <w:rFonts w:ascii="ＭＳ ゴシック" w:eastAsia="ＭＳ ゴシック" w:hAnsi="ＭＳ ゴシック"/>
                                <w:sz w:val="24"/>
                                <w:szCs w:val="28"/>
                              </w:rPr>
                            </w:pPr>
                            <w:r w:rsidRPr="00BF53BD">
                              <w:rPr>
                                <w:rFonts w:ascii="ＭＳ ゴシック" w:eastAsia="ＭＳ ゴシック" w:hAnsi="ＭＳ ゴシック" w:hint="eastAsia"/>
                                <w:sz w:val="24"/>
                                <w:szCs w:val="28"/>
                              </w:rPr>
                              <w:t>資料３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E0E3E" id="_x0000_t202" coordsize="21600,21600" o:spt="202" path="m,l,21600r21600,l21600,xe">
                <v:stroke joinstyle="miter"/>
                <v:path gradientshapeok="t" o:connecttype="rect"/>
              </v:shapetype>
              <v:shape id="テキスト ボックス 1" o:spid="_x0000_s1026" type="#_x0000_t202" style="position:absolute;left:0;text-align:left;margin-left:413.6pt;margin-top:1.9pt;width:63.4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nSRgIAAGAEAAAOAAAAZHJzL2Uyb0RvYy54bWysVM1uEzEQviPxDpbvZJPQQLrqpiopRUjl&#10;Ryo8gOP1Zi28HjN2sluOjYR4CF4BceZ59kUYe9M2AsQB4YPl8cx8nvlmxienXWPYVqHXYAs+GY05&#10;U1ZCqe264O/fXTyac+aDsKUwYFXBr5Xnp4uHD05al6sp1GBKhYxArM9bV/A6BJdnmZe1aoQfgVOW&#10;lBVgIwKJuM5KFC2hNyabjsdPshawdAhSeU+354OSLxJ+VSkZ3lSVV4GZglNsIe2Y9lXcs8WJyNco&#10;XK3lPgzxD1E0Qlt69A7qXATBNqh/g2q0RPBQhZGEJoOq0lKlHCibyfiXbK5q4VTKhcjx7o4m//9g&#10;5evtW2S6pNpxZkVDJep3n/ubb/3Nj373hfW7r/1u1998J5lNIl2t8zl5XTnyC90z6KJrTN27S5Af&#10;PLOwrIVdqzNEaGslSgo3eWYHrgOOjyCr9hWU9K7YBEhAXYVNBCR2GKFT2a7vSqW6wCRdzsezyZw0&#10;klSPZ9Oj6SzGlon81tmhDy8UNCweCo7UCQlcbC99GExvTVLwYHR5oY1JAq5XS4NsK6hrLtLao/tD&#10;M2NZW/DjGb39d4hxWn+CaHSg9je6iRnFFY1EHll7bst0DkKb4UzZGUtJRhojcwOHoVt1ZBgvV1Be&#10;E6EIQ5vTWNKhBvzEWUstXnD/cSNQcWZeWirK06Pp8YxmIgnz+THRiYeK1YFCWElABZcBORuEZRjm&#10;aONQr2t6aWgDC2dUyEonku+j2sdNbZzKtB+5OCeHcrK6/xgWPwEAAP//AwBQSwMEFAAGAAgAAAAh&#10;ADnY2dvdAAAACAEAAA8AAABkcnMvZG93bnJldi54bWxMj8tOhEAQRfcm/kOnTNwYp5FxlEGKifGR&#10;WZpBE7cFtECkq5FuBvx7y5UuK/fm1jnZbrG9OprRd44RrlYRKMOVqztuEN5eny8TUD4Q19Q7Ngjf&#10;xsMuPz3JKK3dzAdzLEKjZIR9SghtCEOqta9aY8mv3GBYsg83Wgpyjo2uR5pl3PY6jqIbbalj+dDS&#10;YB5aU30Wk0V4fPF2rqb4gkuaE7f/4qdD8Y54frbc34EKZgl/ZfjFF3TIhal0E9de9QhJfBtLFWEt&#10;BpJvN9fiViJstmvQeab/C+Q/AAAA//8DAFBLAQItABQABgAIAAAAIQC2gziS/gAAAOEBAAATAAAA&#10;AAAAAAAAAAAAAAAAAABbQ29udGVudF9UeXBlc10ueG1sUEsBAi0AFAAGAAgAAAAhADj9If/WAAAA&#10;lAEAAAsAAAAAAAAAAAAAAAAALwEAAF9yZWxzLy5yZWxzUEsBAi0AFAAGAAgAAAAhAB8FWdJGAgAA&#10;YAQAAA4AAAAAAAAAAAAAAAAALgIAAGRycy9lMm9Eb2MueG1sUEsBAi0AFAAGAAgAAAAhADnY2dvd&#10;AAAACAEAAA8AAAAAAAAAAAAAAAAAoAQAAGRycy9kb3ducmV2LnhtbFBLBQYAAAAABAAEAPMAAACq&#10;BQAAAAA=&#10;">
                <v:textbox inset="5.85pt,.7pt,5.85pt,.7pt">
                  <w:txbxContent>
                    <w:p w:rsidR="00C00B56" w:rsidRPr="00BF53BD" w:rsidRDefault="00C00B56" w:rsidP="00F948C6">
                      <w:pPr>
                        <w:jc w:val="center"/>
                        <w:rPr>
                          <w:rFonts w:ascii="ＭＳ ゴシック" w:eastAsia="ＭＳ ゴシック" w:hAnsi="ＭＳ ゴシック"/>
                          <w:sz w:val="24"/>
                          <w:szCs w:val="28"/>
                        </w:rPr>
                      </w:pPr>
                      <w:r w:rsidRPr="00BF53BD">
                        <w:rPr>
                          <w:rFonts w:ascii="ＭＳ ゴシック" w:eastAsia="ＭＳ ゴシック" w:hAnsi="ＭＳ ゴシック" w:hint="eastAsia"/>
                          <w:sz w:val="24"/>
                          <w:szCs w:val="28"/>
                        </w:rPr>
                        <w:t>資料３</w:t>
                      </w:r>
                    </w:p>
                  </w:txbxContent>
                </v:textbox>
              </v:shape>
            </w:pict>
          </mc:Fallback>
        </mc:AlternateContent>
      </w:r>
    </w:p>
    <w:p w:rsidR="00C00B56" w:rsidRDefault="00C00B56">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p>
    <w:p w:rsidR="00C00B56" w:rsidRDefault="00C00B56">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p>
    <w:p w:rsidR="00D34E70" w:rsidRPr="00C00B56" w:rsidRDefault="00212B3A">
      <w:pPr>
        <w:autoSpaceDE w:val="0"/>
        <w:autoSpaceDN w:val="0"/>
        <w:adjustRightInd w:val="0"/>
        <w:spacing w:line="300" w:lineRule="atLeast"/>
        <w:ind w:left="840" w:hanging="21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○大阪府立万国博覧会記念公園指定管理者評価委員会規則</w:t>
      </w:r>
    </w:p>
    <w:p w:rsidR="00C00B56" w:rsidRDefault="00C00B56">
      <w:pPr>
        <w:autoSpaceDE w:val="0"/>
        <w:autoSpaceDN w:val="0"/>
        <w:adjustRightInd w:val="0"/>
        <w:spacing w:line="300" w:lineRule="atLeast"/>
        <w:jc w:val="righ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jc w:val="righ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平成二十八年十月二十八日</w:t>
      </w:r>
    </w:p>
    <w:p w:rsidR="00D34E70" w:rsidRPr="00C00B56" w:rsidRDefault="00212B3A">
      <w:pPr>
        <w:autoSpaceDE w:val="0"/>
        <w:autoSpaceDN w:val="0"/>
        <w:adjustRightInd w:val="0"/>
        <w:spacing w:line="300" w:lineRule="atLeast"/>
        <w:jc w:val="righ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大阪府規則第百四十六号</w:t>
      </w:r>
    </w:p>
    <w:p w:rsidR="00D34E70" w:rsidRPr="00C00B56" w:rsidRDefault="00212B3A">
      <w:pPr>
        <w:autoSpaceDE w:val="0"/>
        <w:autoSpaceDN w:val="0"/>
        <w:adjustRightInd w:val="0"/>
        <w:spacing w:line="300" w:lineRule="atLeast"/>
        <w:jc w:val="righ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改正　平成二九年二月二七日規則第九号</w:t>
      </w:r>
    </w:p>
    <w:p w:rsidR="00C00B56" w:rsidRPr="00C00B56" w:rsidRDefault="00C00B56">
      <w:pPr>
        <w:autoSpaceDE w:val="0"/>
        <w:autoSpaceDN w:val="0"/>
        <w:adjustRightInd w:val="0"/>
        <w:spacing w:line="300" w:lineRule="atLeast"/>
        <w:ind w:firstLine="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firstLine="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大阪府立万国博覧会記念公園指定管理者評価委員会規則を公布する。</w:t>
      </w:r>
    </w:p>
    <w:p w:rsidR="00D34E70" w:rsidRDefault="00212B3A">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大阪府立万国博覧会記念公園指定管理者評価委員会規則</w:t>
      </w:r>
    </w:p>
    <w:p w:rsidR="00C00B56" w:rsidRPr="00C00B56" w:rsidRDefault="00C00B56">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（趣旨）</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第一条　この規則は、大阪府附属機関条例（昭和二十七年大阪府条例第三十九号）第六条の規定に基づき、大阪府立万国博覧会記念公園指定管理者評価委員会（以下「委員会」という。）の組織、委員の報酬及び費用弁償の額その他委員会に関し必要な事項を定めるものとする。</w:t>
      </w: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（組織）</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第二条　委員会は、委員七人以内で組織する。</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２　委員は、学識経験のある者その他適当と認める者のうちから、知事が任命する。</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３　委員の任期は、十年とする。ただし、補欠の委員の任期は、前任者の残任期間とする。</w:t>
      </w:r>
    </w:p>
    <w:p w:rsidR="00D34E70" w:rsidRPr="00C00B56" w:rsidRDefault="00212B3A">
      <w:pPr>
        <w:autoSpaceDE w:val="0"/>
        <w:autoSpaceDN w:val="0"/>
        <w:adjustRightInd w:val="0"/>
        <w:spacing w:line="300" w:lineRule="atLeast"/>
        <w:ind w:left="8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（平二九規則九・一部改正）</w:t>
      </w: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（委員長）</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第三条　委員会に委員長を置き、委員の互選によってこれを定める。</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２　委員長は、会務を総理する。</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３　委員長に事故があるときは、委員長があらかじめ指名する委員が、その職務を代理する。</w:t>
      </w: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（会議）</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第四条　委員会の会議は、委員長が招集し、委員長がその議長となる。</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２　委員会は、委員の過半数が出席しなければ会議を開くことができない。</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３　委員会の議事は、出席委員の過半数で決し、可否同数のときは、議長の決するところによる。</w:t>
      </w:r>
    </w:p>
    <w:p w:rsid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lastRenderedPageBreak/>
        <w:t>（報酬）</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第五条　委員の報酬の額は、日額九千八百円とする。</w:t>
      </w: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（費用弁償）</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第六条　委員の費用弁償の額は、職員の旅費に関する条例（昭和四十年大阪府条例第三十七号）による指定職等の職務にある者以外の者の額相当額とする。</w:t>
      </w: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（庶務）</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第七条　委員会の庶務は、府民文化部において行う。</w:t>
      </w: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（委任）</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第八条　この規則に定めるもののほか、委員会の運営に関し必要な事項は、委員長が定める。</w:t>
      </w:r>
    </w:p>
    <w:p w:rsidR="00C00B56" w:rsidRPr="00C00B56" w:rsidRDefault="00C00B56">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附　則</w:t>
      </w:r>
    </w:p>
    <w:p w:rsidR="00D34E70" w:rsidRPr="00C00B56" w:rsidRDefault="00212B3A">
      <w:pPr>
        <w:autoSpaceDE w:val="0"/>
        <w:autoSpaceDN w:val="0"/>
        <w:adjustRightInd w:val="0"/>
        <w:spacing w:line="300" w:lineRule="atLeast"/>
        <w:ind w:firstLine="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この規則は、公布の日から施行する。</w:t>
      </w:r>
    </w:p>
    <w:p w:rsidR="00D34E70" w:rsidRPr="00C00B56" w:rsidRDefault="00212B3A">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附　則（平成二九年規則第九号）</w:t>
      </w:r>
    </w:p>
    <w:p w:rsidR="00D34E70" w:rsidRPr="00C00B56" w:rsidRDefault="00212B3A">
      <w:pPr>
        <w:autoSpaceDE w:val="0"/>
        <w:autoSpaceDN w:val="0"/>
        <w:adjustRightInd w:val="0"/>
        <w:spacing w:line="300" w:lineRule="atLeast"/>
        <w:ind w:firstLine="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この規則は、公布の日から施行する。</w:t>
      </w:r>
    </w:p>
    <w:p w:rsidR="00212B3A" w:rsidRDefault="00212B3A">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212B3A">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343" w:rsidRDefault="00F81343" w:rsidP="00F81343">
      <w:r>
        <w:separator/>
      </w:r>
    </w:p>
  </w:endnote>
  <w:endnote w:type="continuationSeparator" w:id="0">
    <w:p w:rsidR="00F81343" w:rsidRDefault="00F81343" w:rsidP="00F8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343" w:rsidRDefault="00F81343" w:rsidP="00F81343">
      <w:r>
        <w:separator/>
      </w:r>
    </w:p>
  </w:footnote>
  <w:footnote w:type="continuationSeparator" w:id="0">
    <w:p w:rsidR="00F81343" w:rsidRDefault="00F81343" w:rsidP="00F81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8AA"/>
    <w:rsid w:val="00212B3A"/>
    <w:rsid w:val="008908AA"/>
    <w:rsid w:val="00BF53BD"/>
    <w:rsid w:val="00C00B56"/>
    <w:rsid w:val="00D34E70"/>
    <w:rsid w:val="00F81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343"/>
    <w:pPr>
      <w:tabs>
        <w:tab w:val="center" w:pos="4252"/>
        <w:tab w:val="right" w:pos="8504"/>
      </w:tabs>
      <w:snapToGrid w:val="0"/>
    </w:pPr>
  </w:style>
  <w:style w:type="character" w:customStyle="1" w:styleId="a4">
    <w:name w:val="ヘッダー (文字)"/>
    <w:basedOn w:val="a0"/>
    <w:link w:val="a3"/>
    <w:uiPriority w:val="99"/>
    <w:rsid w:val="00F81343"/>
  </w:style>
  <w:style w:type="paragraph" w:styleId="a5">
    <w:name w:val="footer"/>
    <w:basedOn w:val="a"/>
    <w:link w:val="a6"/>
    <w:uiPriority w:val="99"/>
    <w:unhideWhenUsed/>
    <w:rsid w:val="00F81343"/>
    <w:pPr>
      <w:tabs>
        <w:tab w:val="center" w:pos="4252"/>
        <w:tab w:val="right" w:pos="8504"/>
      </w:tabs>
      <w:snapToGrid w:val="0"/>
    </w:pPr>
  </w:style>
  <w:style w:type="character" w:customStyle="1" w:styleId="a6">
    <w:name w:val="フッター (文字)"/>
    <w:basedOn w:val="a0"/>
    <w:link w:val="a5"/>
    <w:uiPriority w:val="99"/>
    <w:rsid w:val="00F81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2021-03-29T05:39:00Z</dcterms:created>
  <dcterms:modified xsi:type="dcterms:W3CDTF">2021-03-29T05:39:00Z</dcterms:modified>
</cp:coreProperties>
</file>