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8FDCE" w14:textId="07FE1F00" w:rsidR="001144CB" w:rsidRPr="00EE1B20" w:rsidRDefault="00220685" w:rsidP="00F20682">
      <w:pPr>
        <w:jc w:val="left"/>
        <w:rPr>
          <w:rFonts w:asciiTheme="majorEastAsia" w:eastAsiaTheme="majorEastAsia" w:hAnsiTheme="majorEastAsia"/>
          <w:color w:val="000000" w:themeColor="text1"/>
          <w:sz w:val="44"/>
          <w:szCs w:val="44"/>
        </w:rPr>
      </w:pPr>
      <w:r>
        <w:rPr>
          <w:noProof/>
        </w:rPr>
        <mc:AlternateContent>
          <mc:Choice Requires="wps">
            <w:drawing>
              <wp:anchor distT="0" distB="0" distL="114300" distR="114300" simplePos="0" relativeHeight="251661312" behindDoc="0" locked="0" layoutInCell="1" allowOverlap="1" wp14:anchorId="22F631B8" wp14:editId="618A9A10">
                <wp:simplePos x="0" y="0"/>
                <wp:positionH relativeFrom="margin">
                  <wp:align>right</wp:align>
                </wp:positionH>
                <wp:positionV relativeFrom="paragraph">
                  <wp:posOffset>-238760</wp:posOffset>
                </wp:positionV>
                <wp:extent cx="1314450" cy="431800"/>
                <wp:effectExtent l="0" t="0" r="1905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31800"/>
                        </a:xfrm>
                        <a:prstGeom prst="rect">
                          <a:avLst/>
                        </a:prstGeom>
                        <a:solidFill>
                          <a:srgbClr val="FFFFFF"/>
                        </a:solidFill>
                        <a:ln w="6350">
                          <a:solidFill>
                            <a:srgbClr val="000000"/>
                          </a:solidFill>
                          <a:miter lim="800000"/>
                          <a:headEnd/>
                          <a:tailEnd/>
                        </a:ln>
                      </wps:spPr>
                      <wps:txbx>
                        <w:txbxContent>
                          <w:p w14:paraId="582CBAD1" w14:textId="602D6AEE" w:rsidR="00220685" w:rsidRPr="0024741A" w:rsidRDefault="00220685" w:rsidP="00220685">
                            <w:pPr>
                              <w:spacing w:beforeLines="15" w:before="54"/>
                              <w:jc w:val="center"/>
                              <w:rPr>
                                <w:rFonts w:ascii="ＭＳ Ｐゴシック" w:eastAsia="ＭＳ Ｐゴシック" w:hAnsi="ＭＳ Ｐゴシック"/>
                                <w:sz w:val="36"/>
                                <w:szCs w:val="36"/>
                              </w:rPr>
                            </w:pPr>
                            <w:r w:rsidRPr="0024741A">
                              <w:rPr>
                                <w:rFonts w:ascii="ＭＳ Ｐゴシック" w:eastAsia="ＭＳ Ｐゴシック" w:hAnsi="ＭＳ Ｐゴシック" w:hint="eastAsia"/>
                                <w:sz w:val="36"/>
                                <w:szCs w:val="36"/>
                              </w:rPr>
                              <w:t>資料</w:t>
                            </w:r>
                            <w:r w:rsidR="0086156D">
                              <w:rPr>
                                <w:rFonts w:ascii="ＭＳ Ｐゴシック" w:eastAsia="ＭＳ Ｐゴシック" w:hAnsi="ＭＳ Ｐゴシック" w:hint="eastAsia"/>
                                <w:sz w:val="36"/>
                                <w:szCs w:val="36"/>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2F631B8" id="_x0000_t202" coordsize="21600,21600" o:spt="202" path="m,l,21600r21600,l21600,xe">
                <v:stroke joinstyle="miter"/>
                <v:path gradientshapeok="t" o:connecttype="rect"/>
              </v:shapetype>
              <v:shape id="テキスト ボックス 1" o:spid="_x0000_s1026" type="#_x0000_t202" style="position:absolute;margin-left:52.3pt;margin-top:-18.8pt;width:103.5pt;height:3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H1SQIAAF8EAAAOAAAAZHJzL2Uyb0RvYy54bWysVM2O0zAQviPxDpbvNP3bpVs1XS1dipB2&#10;AWnhARzHSSwcj7HdJsuxlRAPwSsgzjxPXoSx0y0VIA4IHyxPxvP5m29msrhsa0W2wjoJOqWjwZAS&#10;oTnkUpcpffd2/WRGifNM50yBFim9F45eLh8/WjRmLsZQgcqFJQii3bwxKa28N/MkcbwSNXMDMEKj&#10;swBbM4+mLZPcsgbRa5WMh8PzpAGbGwtcOIdfr3snXUb8ohDcvy4KJzxRKUVuPu427lnYk+WCzUvL&#10;TCX5gQb7BxY1kxofPUJdM8/IxsrfoGrJLTgo/IBDnUBRSC5iDpjNaPhLNncVMyLmguI4c5TJ/T9Y&#10;/mr7xhKZY+0o0azGEnX7T93ua7f73u0/k27/pdvvu903tMkoyNUYN8eoO4Nxvn0GbQgNqTtzA/y9&#10;IxpWFdOluLIWmkqwHOnGyOQktMdxASRrbiHHd9nGQwRqC1sHQFSHIDqW7f5YKtF6wsOTk9F0eoYu&#10;jr7pZDQbxlombP4QbazzLwTUJBxSarEVIjrb3jiPeeDVhyuRPSiZr6VS0bBltlKWbBm2zTqukDqG&#10;uNNrSpMmpecT5PF3iGFcf4Kopcf+V7JOKaaAq+/IINtzncfu9Eyq/ozvK400go5Bul5E32btoS4Z&#10;5PeoqIW+z3Eu8VCB/UhJgz2eUvdhw6ygRL3UWJWn0/HFGQ5FNGazC5TTnjqyEwfTHIFS6inpjyvf&#10;j9HGWFlW+E7fBRqusI6FjBIHoj2nA2vs4ijjYeLCmJza8dbP/8LyBwAAAP//AwBQSwMEFAAGAAgA&#10;AAAhAIL5lxvdAAAABwEAAA8AAABkcnMvZG93bnJldi54bWxMj8FOwzAQRO9I/IO1SNxau2mVopBN&#10;VUAgcaTlws2Nt0nAXkexmwa+HnMqx50ZzbwtN5OzYqQhdJ4RFnMFgrj2puMG4X3/PLsDEaJmo61n&#10;QvimAJvq+qrUhfFnfqNxFxuRSjgUGqGNsS+kDHVLToe574mTd/SD0zGdQyPNoM+p3FmZKZVLpztO&#10;C63u6bGl+mt3cgjT8SP/zF6eXhcPYfsz7sl7G1eItzfT9h5EpClewvCHn9ChSkwHf2IThEVIj0SE&#10;2XKdg0h2ptZJOSAs1QpkVcr//NUvAAAA//8DAFBLAQItABQABgAIAAAAIQC2gziS/gAAAOEBAAAT&#10;AAAAAAAAAAAAAAAAAAAAAABbQ29udGVudF9UeXBlc10ueG1sUEsBAi0AFAAGAAgAAAAhADj9If/W&#10;AAAAlAEAAAsAAAAAAAAAAAAAAAAALwEAAF9yZWxzLy5yZWxzUEsBAi0AFAAGAAgAAAAhAMQIAfVJ&#10;AgAAXwQAAA4AAAAAAAAAAAAAAAAALgIAAGRycy9lMm9Eb2MueG1sUEsBAi0AFAAGAAgAAAAhAIL5&#10;lxvdAAAABwEAAA8AAAAAAAAAAAAAAAAAowQAAGRycy9kb3ducmV2LnhtbFBLBQYAAAAABAAEAPMA&#10;AACtBQAAAAA=&#10;" strokeweight=".5pt">
                <v:textbox inset="5.85pt,.7pt,5.85pt,.7pt">
                  <w:txbxContent>
                    <w:p w14:paraId="582CBAD1" w14:textId="602D6AEE" w:rsidR="00220685" w:rsidRPr="0024741A" w:rsidRDefault="00220685" w:rsidP="00220685">
                      <w:pPr>
                        <w:spacing w:beforeLines="15" w:before="54"/>
                        <w:jc w:val="center"/>
                        <w:rPr>
                          <w:rFonts w:ascii="ＭＳ Ｐゴシック" w:eastAsia="ＭＳ Ｐゴシック" w:hAnsi="ＭＳ Ｐゴシック"/>
                          <w:sz w:val="36"/>
                          <w:szCs w:val="36"/>
                        </w:rPr>
                      </w:pPr>
                      <w:r w:rsidRPr="0024741A">
                        <w:rPr>
                          <w:rFonts w:ascii="ＭＳ Ｐゴシック" w:eastAsia="ＭＳ Ｐゴシック" w:hAnsi="ＭＳ Ｐゴシック" w:hint="eastAsia"/>
                          <w:sz w:val="36"/>
                          <w:szCs w:val="36"/>
                        </w:rPr>
                        <w:t>資料</w:t>
                      </w:r>
                      <w:r w:rsidR="0086156D">
                        <w:rPr>
                          <w:rFonts w:ascii="ＭＳ Ｐゴシック" w:eastAsia="ＭＳ Ｐゴシック" w:hAnsi="ＭＳ Ｐゴシック" w:hint="eastAsia"/>
                          <w:sz w:val="36"/>
                          <w:szCs w:val="36"/>
                        </w:rPr>
                        <w:t>６</w:t>
                      </w:r>
                      <w:bookmarkStart w:id="1" w:name="_GoBack"/>
                      <w:bookmarkEnd w:id="1"/>
                    </w:p>
                  </w:txbxContent>
                </v:textbox>
                <w10:wrap anchorx="margin"/>
              </v:shape>
            </w:pict>
          </mc:Fallback>
        </mc:AlternateContent>
      </w:r>
    </w:p>
    <w:p w14:paraId="216D91F1" w14:textId="3968E3F6" w:rsidR="001C5A6C" w:rsidRDefault="00AD6F74" w:rsidP="00E56EC9">
      <w:pPr>
        <w:jc w:val="center"/>
        <w:rPr>
          <w:rFonts w:ascii="ＭＳ Ｐゴシック" w:eastAsia="ＭＳ Ｐゴシック" w:hAnsi="ＭＳ Ｐゴシック"/>
          <w:color w:val="000000" w:themeColor="text1"/>
          <w:sz w:val="48"/>
          <w:szCs w:val="48"/>
        </w:rPr>
      </w:pPr>
      <w:r>
        <w:rPr>
          <w:rFonts w:ascii="ＭＳ Ｐゴシック" w:eastAsia="ＭＳ Ｐゴシック" w:hAnsi="ＭＳ Ｐゴシック" w:hint="eastAsia"/>
          <w:color w:val="000000" w:themeColor="text1"/>
          <w:sz w:val="48"/>
          <w:szCs w:val="48"/>
        </w:rPr>
        <w:t>地方独立行政法人大阪健康安全基盤研究所</w:t>
      </w:r>
    </w:p>
    <w:p w14:paraId="038496AF" w14:textId="4F3D8BC4" w:rsidR="00AD6F74" w:rsidRPr="00AD6F74" w:rsidRDefault="00AD6F74" w:rsidP="00AD6F74">
      <w:pPr>
        <w:jc w:val="center"/>
        <w:rPr>
          <w:rFonts w:ascii="ＭＳ Ｐゴシック" w:eastAsia="ＭＳ Ｐゴシック" w:hAnsi="ＭＳ Ｐゴシック"/>
          <w:color w:val="000000" w:themeColor="text1"/>
          <w:sz w:val="48"/>
          <w:szCs w:val="48"/>
        </w:rPr>
      </w:pPr>
      <w:r>
        <w:rPr>
          <w:rFonts w:ascii="ＭＳ Ｐゴシック" w:eastAsia="ＭＳ Ｐゴシック" w:hAnsi="ＭＳ Ｐゴシック" w:hint="eastAsia"/>
          <w:color w:val="000000" w:themeColor="text1"/>
          <w:sz w:val="48"/>
          <w:szCs w:val="48"/>
        </w:rPr>
        <w:t>第１</w:t>
      </w:r>
      <w:r w:rsidR="00DC372D">
        <w:rPr>
          <w:rFonts w:ascii="ＭＳ Ｐゴシック" w:eastAsia="ＭＳ Ｐゴシック" w:hAnsi="ＭＳ Ｐゴシック" w:hint="eastAsia"/>
          <w:color w:val="000000" w:themeColor="text1"/>
          <w:sz w:val="48"/>
          <w:szCs w:val="48"/>
        </w:rPr>
        <w:t>期中期目標期間の</w:t>
      </w:r>
      <w:r w:rsidRPr="00AD6F74">
        <w:rPr>
          <w:rFonts w:ascii="ＭＳ Ｐゴシック" w:eastAsia="ＭＳ Ｐゴシック" w:hAnsi="ＭＳ Ｐゴシック" w:hint="eastAsia"/>
          <w:color w:val="000000" w:themeColor="text1"/>
          <w:sz w:val="48"/>
          <w:szCs w:val="48"/>
        </w:rPr>
        <w:t>業務実績に関する評価結果</w:t>
      </w:r>
    </w:p>
    <w:p w14:paraId="109559AB" w14:textId="77777777" w:rsidR="00AD6F74" w:rsidRPr="00767547" w:rsidRDefault="00485495" w:rsidP="00AD6F74">
      <w:pPr>
        <w:jc w:val="center"/>
        <w:rPr>
          <w:rFonts w:ascii="ＭＳ Ｐゴシック" w:eastAsia="ＭＳ Ｐゴシック" w:hAnsi="ＭＳ Ｐゴシック"/>
          <w:color w:val="FF0000"/>
          <w:sz w:val="48"/>
          <w:szCs w:val="48"/>
        </w:rPr>
      </w:pPr>
      <w:r w:rsidRPr="00767547">
        <w:rPr>
          <w:rFonts w:ascii="ＭＳ Ｐゴシック" w:eastAsia="ＭＳ Ｐゴシック" w:hAnsi="ＭＳ Ｐゴシック" w:hint="eastAsia"/>
          <w:color w:val="FF0000"/>
          <w:sz w:val="48"/>
          <w:szCs w:val="48"/>
          <w:highlight w:val="yellow"/>
        </w:rPr>
        <w:t>（素案）</w:t>
      </w:r>
    </w:p>
    <w:p w14:paraId="4C9DC166" w14:textId="77777777" w:rsidR="00AD6F74" w:rsidRDefault="00AD6F74" w:rsidP="00AD6F74">
      <w:pPr>
        <w:jc w:val="center"/>
        <w:rPr>
          <w:rFonts w:ascii="ＭＳ Ｐゴシック" w:eastAsia="ＭＳ Ｐゴシック" w:hAnsi="ＭＳ Ｐゴシック"/>
          <w:color w:val="000000" w:themeColor="text1"/>
          <w:sz w:val="48"/>
          <w:szCs w:val="48"/>
        </w:rPr>
      </w:pPr>
    </w:p>
    <w:p w14:paraId="5B113C72" w14:textId="77777777" w:rsidR="00AD6F74" w:rsidRDefault="00AD6F74" w:rsidP="00AD6F74">
      <w:pPr>
        <w:jc w:val="center"/>
        <w:rPr>
          <w:rFonts w:ascii="ＭＳ Ｐゴシック" w:eastAsia="ＭＳ Ｐゴシック" w:hAnsi="ＭＳ Ｐゴシック"/>
          <w:color w:val="000000" w:themeColor="text1"/>
          <w:sz w:val="48"/>
          <w:szCs w:val="48"/>
        </w:rPr>
      </w:pPr>
    </w:p>
    <w:p w14:paraId="3F48CBD0" w14:textId="77777777" w:rsidR="008B5A4E" w:rsidRPr="00C74E9D" w:rsidRDefault="008B5A4E" w:rsidP="00AD6F74">
      <w:pPr>
        <w:jc w:val="center"/>
        <w:rPr>
          <w:rFonts w:ascii="ＭＳ Ｐゴシック" w:eastAsia="ＭＳ Ｐゴシック" w:hAnsi="ＭＳ Ｐゴシック"/>
          <w:color w:val="000000" w:themeColor="text1"/>
          <w:sz w:val="32"/>
          <w:szCs w:val="32"/>
        </w:rPr>
      </w:pPr>
      <w:r w:rsidRPr="00AD6F74">
        <w:rPr>
          <w:rFonts w:ascii="ＭＳ Ｐゴシック" w:eastAsia="ＭＳ Ｐゴシック" w:hAnsi="ＭＳ Ｐゴシック" w:hint="eastAsia"/>
          <w:color w:val="000000" w:themeColor="text1"/>
          <w:sz w:val="48"/>
          <w:szCs w:val="48"/>
        </w:rPr>
        <w:t>第</w:t>
      </w:r>
      <w:r w:rsidR="00AD6F74">
        <w:rPr>
          <w:rFonts w:ascii="ＭＳ Ｐゴシック" w:eastAsia="ＭＳ Ｐゴシック" w:hAnsi="ＭＳ Ｐゴシック" w:hint="eastAsia"/>
          <w:color w:val="000000" w:themeColor="text1"/>
          <w:sz w:val="48"/>
          <w:szCs w:val="48"/>
        </w:rPr>
        <w:t>１</w:t>
      </w:r>
      <w:r w:rsidRPr="00AD6F74">
        <w:rPr>
          <w:rFonts w:ascii="ＭＳ Ｐゴシック" w:eastAsia="ＭＳ Ｐゴシック" w:hAnsi="ＭＳ Ｐゴシック" w:hint="eastAsia"/>
          <w:color w:val="000000" w:themeColor="text1"/>
          <w:sz w:val="48"/>
          <w:szCs w:val="48"/>
        </w:rPr>
        <w:t>期（平成2</w:t>
      </w:r>
      <w:r w:rsidR="00753833" w:rsidRPr="00AD6F74">
        <w:rPr>
          <w:rFonts w:ascii="ＭＳ Ｐゴシック" w:eastAsia="ＭＳ Ｐゴシック" w:hAnsi="ＭＳ Ｐゴシック"/>
          <w:color w:val="000000" w:themeColor="text1"/>
          <w:sz w:val="48"/>
          <w:szCs w:val="48"/>
        </w:rPr>
        <w:t>9</w:t>
      </w:r>
      <w:r w:rsidRPr="00AD6F74">
        <w:rPr>
          <w:rFonts w:ascii="ＭＳ Ｐゴシック" w:eastAsia="ＭＳ Ｐゴシック" w:hAnsi="ＭＳ Ｐゴシック" w:hint="eastAsia"/>
          <w:color w:val="000000" w:themeColor="text1"/>
          <w:sz w:val="48"/>
          <w:szCs w:val="48"/>
        </w:rPr>
        <w:t>年</w:t>
      </w:r>
      <w:r w:rsidR="00AD6F74">
        <w:rPr>
          <w:rFonts w:ascii="ＭＳ Ｐゴシック" w:eastAsia="ＭＳ Ｐゴシック" w:hAnsi="ＭＳ Ｐゴシック" w:hint="eastAsia"/>
          <w:color w:val="000000" w:themeColor="text1"/>
          <w:sz w:val="48"/>
          <w:szCs w:val="48"/>
        </w:rPr>
        <w:t>４</w:t>
      </w:r>
      <w:r w:rsidRPr="00AD6F74">
        <w:rPr>
          <w:rFonts w:ascii="ＭＳ Ｐゴシック" w:eastAsia="ＭＳ Ｐゴシック" w:hAnsi="ＭＳ Ｐゴシック" w:hint="eastAsia"/>
          <w:color w:val="000000" w:themeColor="text1"/>
          <w:sz w:val="48"/>
          <w:szCs w:val="48"/>
        </w:rPr>
        <w:t>月</w:t>
      </w:r>
      <w:r w:rsidR="00AD6F74">
        <w:rPr>
          <w:rFonts w:ascii="ＭＳ Ｐゴシック" w:eastAsia="ＭＳ Ｐゴシック" w:hAnsi="ＭＳ Ｐゴシック" w:hint="eastAsia"/>
          <w:color w:val="000000" w:themeColor="text1"/>
          <w:sz w:val="48"/>
          <w:szCs w:val="48"/>
        </w:rPr>
        <w:t>１</w:t>
      </w:r>
      <w:r w:rsidRPr="00AD6F74">
        <w:rPr>
          <w:rFonts w:ascii="ＭＳ Ｐゴシック" w:eastAsia="ＭＳ Ｐゴシック" w:hAnsi="ＭＳ Ｐゴシック" w:hint="eastAsia"/>
          <w:color w:val="000000" w:themeColor="text1"/>
          <w:sz w:val="48"/>
          <w:szCs w:val="48"/>
        </w:rPr>
        <w:t>日</w:t>
      </w:r>
      <w:r w:rsidRPr="00C74E9D">
        <w:rPr>
          <w:rFonts w:ascii="ＭＳ Ｐゴシック" w:eastAsia="ＭＳ Ｐゴシック" w:hAnsi="ＭＳ Ｐゴシック" w:hint="eastAsia"/>
          <w:color w:val="000000" w:themeColor="text1"/>
          <w:sz w:val="48"/>
          <w:szCs w:val="48"/>
        </w:rPr>
        <w:t>～令和</w:t>
      </w:r>
      <w:r w:rsidR="00AD6F74" w:rsidRPr="00C74E9D">
        <w:rPr>
          <w:rFonts w:ascii="ＭＳ Ｐゴシック" w:eastAsia="ＭＳ Ｐゴシック" w:hAnsi="ＭＳ Ｐゴシック" w:hint="eastAsia"/>
          <w:color w:val="000000" w:themeColor="text1"/>
          <w:sz w:val="48"/>
          <w:szCs w:val="48"/>
        </w:rPr>
        <w:t>４</w:t>
      </w:r>
      <w:r w:rsidRPr="00C74E9D">
        <w:rPr>
          <w:rFonts w:ascii="ＭＳ Ｐゴシック" w:eastAsia="ＭＳ Ｐゴシック" w:hAnsi="ＭＳ Ｐゴシック" w:hint="eastAsia"/>
          <w:color w:val="000000" w:themeColor="text1"/>
          <w:sz w:val="48"/>
          <w:szCs w:val="48"/>
        </w:rPr>
        <w:t>年</w:t>
      </w:r>
      <w:r w:rsidR="00AD6F74" w:rsidRPr="00C74E9D">
        <w:rPr>
          <w:rFonts w:ascii="ＭＳ Ｐゴシック" w:eastAsia="ＭＳ Ｐゴシック" w:hAnsi="ＭＳ Ｐゴシック" w:hint="eastAsia"/>
          <w:color w:val="000000" w:themeColor="text1"/>
          <w:sz w:val="48"/>
          <w:szCs w:val="48"/>
        </w:rPr>
        <w:t>３</w:t>
      </w:r>
      <w:r w:rsidRPr="00C74E9D">
        <w:rPr>
          <w:rFonts w:ascii="ＭＳ Ｐゴシック" w:eastAsia="ＭＳ Ｐゴシック" w:hAnsi="ＭＳ Ｐゴシック" w:hint="eastAsia"/>
          <w:color w:val="000000" w:themeColor="text1"/>
          <w:sz w:val="48"/>
          <w:szCs w:val="48"/>
        </w:rPr>
        <w:t>月</w:t>
      </w:r>
      <w:r w:rsidR="00AD6F74" w:rsidRPr="00C74E9D">
        <w:rPr>
          <w:rFonts w:ascii="ＭＳ Ｐゴシック" w:eastAsia="ＭＳ Ｐゴシック" w:hAnsi="ＭＳ Ｐゴシック" w:hint="eastAsia"/>
          <w:color w:val="000000" w:themeColor="text1"/>
          <w:sz w:val="48"/>
          <w:szCs w:val="48"/>
        </w:rPr>
        <w:t>31</w:t>
      </w:r>
      <w:r w:rsidRPr="00C74E9D">
        <w:rPr>
          <w:rFonts w:ascii="ＭＳ Ｐゴシック" w:eastAsia="ＭＳ Ｐゴシック" w:hAnsi="ＭＳ Ｐゴシック" w:hint="eastAsia"/>
          <w:color w:val="000000" w:themeColor="text1"/>
          <w:sz w:val="48"/>
          <w:szCs w:val="48"/>
        </w:rPr>
        <w:t>日）</w:t>
      </w:r>
    </w:p>
    <w:p w14:paraId="66BFC1B4" w14:textId="77777777" w:rsidR="008B5A4E" w:rsidRPr="00C74E9D" w:rsidRDefault="008B5A4E" w:rsidP="00E56EC9">
      <w:pPr>
        <w:jc w:val="center"/>
        <w:rPr>
          <w:rFonts w:ascii="ＭＳ Ｐゴシック" w:eastAsia="ＭＳ Ｐゴシック" w:hAnsi="ＭＳ Ｐゴシック"/>
          <w:sz w:val="44"/>
          <w:szCs w:val="44"/>
        </w:rPr>
      </w:pPr>
    </w:p>
    <w:p w14:paraId="6576F9BE" w14:textId="77777777" w:rsidR="008B5A4E" w:rsidRPr="00C74E9D" w:rsidRDefault="00485495" w:rsidP="00E56EC9">
      <w:pPr>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8"/>
          <w:szCs w:val="48"/>
        </w:rPr>
        <w:t>令和</w:t>
      </w:r>
      <w:r w:rsidRPr="00767547">
        <w:rPr>
          <w:rFonts w:ascii="ＭＳ Ｐゴシック" w:eastAsia="ＭＳ Ｐゴシック" w:hAnsi="ＭＳ Ｐゴシック" w:hint="eastAsia"/>
          <w:color w:val="FF0000"/>
          <w:sz w:val="48"/>
          <w:szCs w:val="48"/>
          <w:highlight w:val="yellow"/>
        </w:rPr>
        <w:t>４</w:t>
      </w:r>
      <w:r w:rsidR="00197587" w:rsidRPr="00C74E9D">
        <w:rPr>
          <w:rFonts w:ascii="ＭＳ Ｐゴシック" w:eastAsia="ＭＳ Ｐゴシック" w:hAnsi="ＭＳ Ｐゴシック" w:hint="eastAsia"/>
          <w:sz w:val="48"/>
          <w:szCs w:val="48"/>
        </w:rPr>
        <w:t>年</w:t>
      </w:r>
      <w:r w:rsidRPr="00767547">
        <w:rPr>
          <w:rFonts w:ascii="ＭＳ Ｐゴシック" w:eastAsia="ＭＳ Ｐゴシック" w:hAnsi="ＭＳ Ｐゴシック" w:hint="eastAsia"/>
          <w:color w:val="FF0000"/>
          <w:sz w:val="48"/>
          <w:szCs w:val="48"/>
          <w:highlight w:val="yellow"/>
        </w:rPr>
        <w:t>７</w:t>
      </w:r>
      <w:r w:rsidR="00197587" w:rsidRPr="00C74E9D">
        <w:rPr>
          <w:rFonts w:ascii="ＭＳ Ｐゴシック" w:eastAsia="ＭＳ Ｐゴシック" w:hAnsi="ＭＳ Ｐゴシック" w:hint="eastAsia"/>
          <w:sz w:val="48"/>
          <w:szCs w:val="48"/>
        </w:rPr>
        <w:t>月</w:t>
      </w:r>
    </w:p>
    <w:p w14:paraId="2057E8AF" w14:textId="77777777" w:rsidR="008B5A4E" w:rsidRPr="00C74E9D" w:rsidRDefault="008B5A4E" w:rsidP="00E56EC9">
      <w:pPr>
        <w:jc w:val="center"/>
        <w:rPr>
          <w:rFonts w:ascii="ＭＳ Ｐゴシック" w:eastAsia="ＭＳ Ｐゴシック" w:hAnsi="ＭＳ Ｐゴシック"/>
          <w:sz w:val="44"/>
          <w:szCs w:val="44"/>
        </w:rPr>
      </w:pPr>
    </w:p>
    <w:p w14:paraId="6786424F" w14:textId="77777777" w:rsidR="008B5A4E" w:rsidRPr="007E3E24" w:rsidRDefault="00AD6F74" w:rsidP="00E56EC9">
      <w:pPr>
        <w:jc w:val="center"/>
        <w:rPr>
          <w:rFonts w:ascii="ＭＳ Ｐゴシック" w:eastAsia="ＭＳ Ｐゴシック" w:hAnsi="ＭＳ Ｐゴシック"/>
          <w:sz w:val="48"/>
          <w:szCs w:val="48"/>
        </w:rPr>
      </w:pPr>
      <w:r w:rsidRPr="00C74E9D">
        <w:rPr>
          <w:rFonts w:ascii="ＭＳ Ｐゴシック" w:eastAsia="ＭＳ Ｐゴシック" w:hAnsi="ＭＳ Ｐゴシック" w:hint="eastAsia"/>
          <w:sz w:val="48"/>
          <w:szCs w:val="48"/>
        </w:rPr>
        <w:t>大阪府</w:t>
      </w:r>
    </w:p>
    <w:p w14:paraId="24AACE81" w14:textId="77777777" w:rsidR="00AD6F74" w:rsidRPr="007E3E24" w:rsidRDefault="00197587" w:rsidP="0055369C">
      <w:pPr>
        <w:jc w:val="center"/>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大阪市</w:t>
      </w:r>
    </w:p>
    <w:p w14:paraId="4191DBF9" w14:textId="77777777" w:rsidR="004F2AD7" w:rsidRDefault="004F2AD7">
      <w:pPr>
        <w:widowControl/>
        <w:jc w:val="left"/>
        <w:rPr>
          <w:rFonts w:ascii="ＭＳ Ｐゴシック" w:eastAsia="ＭＳ Ｐゴシック" w:hAnsi="ＭＳ Ｐゴシック"/>
          <w:sz w:val="48"/>
          <w:szCs w:val="48"/>
        </w:rPr>
      </w:pPr>
      <w:r>
        <w:rPr>
          <w:rFonts w:ascii="ＭＳ Ｐゴシック" w:eastAsia="ＭＳ Ｐゴシック" w:hAnsi="ＭＳ Ｐゴシック"/>
          <w:sz w:val="48"/>
          <w:szCs w:val="48"/>
        </w:rPr>
        <w:br w:type="page"/>
      </w:r>
    </w:p>
    <w:p w14:paraId="47C103BA" w14:textId="0801A133" w:rsidR="00AD6F74" w:rsidRPr="007E3E24" w:rsidRDefault="00AD6F74" w:rsidP="00AD6F74">
      <w:pPr>
        <w:jc w:val="center"/>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lastRenderedPageBreak/>
        <w:t>目次</w:t>
      </w:r>
    </w:p>
    <w:p w14:paraId="52B8E0BE" w14:textId="77777777" w:rsidR="00AD6F74" w:rsidRPr="007E3E24" w:rsidRDefault="00AD6F74" w:rsidP="00AD6F74">
      <w:pPr>
        <w:jc w:val="center"/>
        <w:rPr>
          <w:rFonts w:ascii="ＭＳ Ｐゴシック" w:eastAsia="ＭＳ Ｐゴシック" w:hAnsi="ＭＳ Ｐゴシック"/>
          <w:sz w:val="48"/>
          <w:szCs w:val="48"/>
        </w:rPr>
      </w:pPr>
    </w:p>
    <w:p w14:paraId="1992C1A0" w14:textId="725F3706"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１　全体評価</w:t>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t xml:space="preserve"> </w:t>
      </w:r>
      <w:r w:rsidR="00197587" w:rsidRPr="007E3E24">
        <w:rPr>
          <w:rFonts w:ascii="ＭＳ Ｐゴシック" w:eastAsia="ＭＳ Ｐゴシック" w:hAnsi="ＭＳ Ｐゴシック" w:hint="eastAsia"/>
          <w:sz w:val="48"/>
          <w:szCs w:val="48"/>
        </w:rPr>
        <w:t>３</w:t>
      </w:r>
      <w:r w:rsidRPr="007E3E24">
        <w:rPr>
          <w:rFonts w:ascii="ＭＳ Ｐゴシック" w:eastAsia="ＭＳ Ｐゴシック" w:hAnsi="ＭＳ Ｐゴシック" w:hint="eastAsia"/>
          <w:sz w:val="48"/>
          <w:szCs w:val="48"/>
        </w:rPr>
        <w:t>ページ</w:t>
      </w:r>
    </w:p>
    <w:p w14:paraId="2E1AE07B" w14:textId="77777777" w:rsidR="00AD6F74" w:rsidRPr="007E3E24" w:rsidRDefault="00AD6F74" w:rsidP="00AD6F74">
      <w:pPr>
        <w:jc w:val="left"/>
        <w:rPr>
          <w:rFonts w:ascii="ＭＳ Ｐゴシック" w:eastAsia="ＭＳ Ｐゴシック" w:hAnsi="ＭＳ Ｐゴシック"/>
          <w:sz w:val="48"/>
          <w:szCs w:val="48"/>
        </w:rPr>
      </w:pPr>
    </w:p>
    <w:p w14:paraId="5822A1DA" w14:textId="77777777"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２　大項目評価</w:t>
      </w:r>
    </w:p>
    <w:p w14:paraId="43A819DD" w14:textId="6AA2CA2D"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１　「試験検査機能の充実」</w:t>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hint="eastAsia"/>
          <w:sz w:val="48"/>
          <w:szCs w:val="48"/>
        </w:rPr>
        <w:t xml:space="preserve"> </w:t>
      </w:r>
      <w:r w:rsidR="00310201" w:rsidRPr="007E3E24">
        <w:rPr>
          <w:rFonts w:ascii="ＭＳ Ｐゴシック" w:eastAsia="ＭＳ Ｐゴシック" w:hAnsi="ＭＳ Ｐゴシック" w:hint="eastAsia"/>
          <w:sz w:val="48"/>
          <w:szCs w:val="48"/>
        </w:rPr>
        <w:t>７</w:t>
      </w:r>
      <w:r w:rsidRPr="007E3E24">
        <w:rPr>
          <w:rFonts w:ascii="ＭＳ Ｐゴシック" w:eastAsia="ＭＳ Ｐゴシック" w:hAnsi="ＭＳ Ｐゴシック" w:hint="eastAsia"/>
          <w:sz w:val="48"/>
          <w:szCs w:val="48"/>
        </w:rPr>
        <w:t>ページ</w:t>
      </w:r>
    </w:p>
    <w:p w14:paraId="22F4FBD1" w14:textId="3A0EE649"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２　「調査研究機能の充実」</w:t>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310201" w:rsidRPr="007E3E24">
        <w:rPr>
          <w:rFonts w:ascii="ＭＳ Ｐゴシック" w:eastAsia="ＭＳ Ｐゴシック" w:hAnsi="ＭＳ Ｐゴシック" w:hint="eastAsia"/>
          <w:sz w:val="48"/>
          <w:szCs w:val="48"/>
        </w:rPr>
        <w:t>10</w:t>
      </w:r>
      <w:r w:rsidRPr="007E3E24">
        <w:rPr>
          <w:rFonts w:ascii="ＭＳ Ｐゴシック" w:eastAsia="ＭＳ Ｐゴシック" w:hAnsi="ＭＳ Ｐゴシック" w:hint="eastAsia"/>
          <w:sz w:val="48"/>
          <w:szCs w:val="48"/>
        </w:rPr>
        <w:t>ページ</w:t>
      </w:r>
    </w:p>
    <w:p w14:paraId="2B6D542C" w14:textId="3CE46DA1"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３　「研修及び感染症情報の収集等」</w:t>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310201" w:rsidRPr="007E3E24">
        <w:rPr>
          <w:rFonts w:ascii="ＭＳ Ｐゴシック" w:eastAsia="ＭＳ Ｐゴシック" w:hAnsi="ＭＳ Ｐゴシック" w:hint="eastAsia"/>
          <w:sz w:val="48"/>
          <w:szCs w:val="48"/>
        </w:rPr>
        <w:t>15</w:t>
      </w:r>
      <w:r w:rsidRPr="007E3E24">
        <w:rPr>
          <w:rFonts w:ascii="ＭＳ Ｐゴシック" w:eastAsia="ＭＳ Ｐゴシック" w:hAnsi="ＭＳ Ｐゴシック" w:hint="eastAsia"/>
          <w:sz w:val="48"/>
          <w:szCs w:val="48"/>
        </w:rPr>
        <w:t>ページ</w:t>
      </w:r>
    </w:p>
    <w:p w14:paraId="1C42EE42" w14:textId="22F7C775"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４　「地方衛生研究所の広域連携及び特に拡充すべき機</w:t>
      </w:r>
      <w:r w:rsidR="00310201" w:rsidRPr="007E3E24">
        <w:rPr>
          <w:rFonts w:ascii="ＭＳ Ｐゴシック" w:eastAsia="ＭＳ Ｐゴシック" w:hAnsi="ＭＳ Ｐゴシック" w:hint="eastAsia"/>
          <w:sz w:val="48"/>
          <w:szCs w:val="48"/>
        </w:rPr>
        <w:t>能」</w:t>
      </w:r>
      <w:r w:rsidR="007D2331">
        <w:rPr>
          <w:rFonts w:ascii="ＭＳ Ｐゴシック" w:eastAsia="ＭＳ Ｐゴシック" w:hAnsi="ＭＳ Ｐゴシック"/>
          <w:sz w:val="48"/>
          <w:szCs w:val="48"/>
        </w:rPr>
        <w:tab/>
      </w:r>
      <w:r w:rsidR="00310201" w:rsidRPr="007E3E24">
        <w:rPr>
          <w:rFonts w:ascii="ＭＳ Ｐゴシック" w:eastAsia="ＭＳ Ｐゴシック" w:hAnsi="ＭＳ Ｐゴシック" w:hint="eastAsia"/>
          <w:sz w:val="48"/>
          <w:szCs w:val="48"/>
        </w:rPr>
        <w:t>18</w:t>
      </w:r>
      <w:r w:rsidRPr="007E3E24">
        <w:rPr>
          <w:rFonts w:ascii="ＭＳ Ｐゴシック" w:eastAsia="ＭＳ Ｐゴシック" w:hAnsi="ＭＳ Ｐゴシック" w:hint="eastAsia"/>
          <w:sz w:val="48"/>
          <w:szCs w:val="48"/>
        </w:rPr>
        <w:t>ページ</w:t>
      </w:r>
    </w:p>
    <w:p w14:paraId="4EBB1E63" w14:textId="3962AD84"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５　「業務運営</w:t>
      </w:r>
      <w:r w:rsidR="00310201" w:rsidRPr="007E3E24">
        <w:rPr>
          <w:rFonts w:ascii="ＭＳ Ｐゴシック" w:eastAsia="ＭＳ Ｐゴシック" w:hAnsi="ＭＳ Ｐゴシック" w:hint="eastAsia"/>
          <w:sz w:val="48"/>
          <w:szCs w:val="48"/>
        </w:rPr>
        <w:t>の改善」</w:t>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310201" w:rsidRPr="007E3E24">
        <w:rPr>
          <w:rFonts w:ascii="ＭＳ Ｐゴシック" w:eastAsia="ＭＳ Ｐゴシック" w:hAnsi="ＭＳ Ｐゴシック" w:hint="eastAsia"/>
          <w:sz w:val="48"/>
          <w:szCs w:val="48"/>
        </w:rPr>
        <w:t>24</w:t>
      </w:r>
      <w:r w:rsidRPr="007E3E24">
        <w:rPr>
          <w:rFonts w:ascii="ＭＳ Ｐゴシック" w:eastAsia="ＭＳ Ｐゴシック" w:hAnsi="ＭＳ Ｐゴシック" w:hint="eastAsia"/>
          <w:sz w:val="48"/>
          <w:szCs w:val="48"/>
        </w:rPr>
        <w:t>ページ</w:t>
      </w:r>
    </w:p>
    <w:p w14:paraId="7B898F95" w14:textId="218AFADE" w:rsidR="00AD6F74" w:rsidRPr="007E3E24" w:rsidRDefault="00AD6F74" w:rsidP="00AD6F74">
      <w:pPr>
        <w:jc w:val="left"/>
        <w:rPr>
          <w:rFonts w:ascii="ＭＳ Ｐゴシック" w:eastAsia="ＭＳ Ｐゴシック" w:hAnsi="ＭＳ Ｐゴシック"/>
          <w:sz w:val="48"/>
          <w:szCs w:val="48"/>
        </w:rPr>
      </w:pPr>
      <w:r w:rsidRPr="007E3E24">
        <w:rPr>
          <w:rFonts w:ascii="ＭＳ Ｐゴシック" w:eastAsia="ＭＳ Ｐゴシック" w:hAnsi="ＭＳ Ｐゴシック" w:hint="eastAsia"/>
          <w:sz w:val="48"/>
          <w:szCs w:val="48"/>
        </w:rPr>
        <w:t xml:space="preserve">　　６　「財務その他業務運営に関する重要事項」</w:t>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7D2331">
        <w:rPr>
          <w:rFonts w:ascii="ＭＳ Ｐゴシック" w:eastAsia="ＭＳ Ｐゴシック" w:hAnsi="ＭＳ Ｐゴシック"/>
          <w:sz w:val="48"/>
          <w:szCs w:val="48"/>
        </w:rPr>
        <w:tab/>
      </w:r>
      <w:r w:rsidR="00310201" w:rsidRPr="007E3E24">
        <w:rPr>
          <w:rFonts w:ascii="ＭＳ Ｐゴシック" w:eastAsia="ＭＳ Ｐゴシック" w:hAnsi="ＭＳ Ｐゴシック" w:hint="eastAsia"/>
          <w:sz w:val="48"/>
          <w:szCs w:val="48"/>
        </w:rPr>
        <w:t>27ページ</w:t>
      </w:r>
    </w:p>
    <w:p w14:paraId="7251ECC3" w14:textId="565EB731" w:rsidR="00AD6F74" w:rsidRDefault="00AD6F74" w:rsidP="00F20682">
      <w:pPr>
        <w:widowControl/>
        <w:jc w:val="left"/>
        <w:rPr>
          <w:rFonts w:ascii="ＭＳ Ｐゴシック" w:eastAsia="ＭＳ Ｐゴシック" w:hAnsi="ＭＳ Ｐゴシック"/>
          <w:sz w:val="32"/>
          <w:szCs w:val="32"/>
        </w:rPr>
      </w:pPr>
    </w:p>
    <w:p w14:paraId="7BE9FF7D" w14:textId="77777777" w:rsidR="004F2AD7" w:rsidRDefault="004F2AD7">
      <w:pPr>
        <w:widowControl/>
        <w:jc w:val="left"/>
        <w:rPr>
          <w:rFonts w:asciiTheme="majorEastAsia" w:eastAsiaTheme="majorEastAsia" w:hAnsiTheme="majorEastAsia"/>
          <w:b/>
          <w:sz w:val="28"/>
          <w:szCs w:val="28"/>
        </w:rPr>
      </w:pPr>
      <w:r>
        <w:rPr>
          <w:rFonts w:asciiTheme="majorEastAsia" w:eastAsiaTheme="majorEastAsia" w:hAnsiTheme="majorEastAsia"/>
          <w:b/>
          <w:sz w:val="28"/>
          <w:szCs w:val="28"/>
        </w:rPr>
        <w:br w:type="page"/>
      </w:r>
    </w:p>
    <w:p w14:paraId="4BF4F7AA" w14:textId="13B0AD03" w:rsidR="00AD6F74" w:rsidRPr="007E3E24" w:rsidRDefault="00AD6F74" w:rsidP="00AD6F74">
      <w:pPr>
        <w:widowControl/>
        <w:jc w:val="left"/>
        <w:rPr>
          <w:rFonts w:asciiTheme="majorEastAsia" w:eastAsiaTheme="majorEastAsia" w:hAnsiTheme="majorEastAsia"/>
          <w:b/>
          <w:sz w:val="28"/>
          <w:szCs w:val="28"/>
        </w:rPr>
      </w:pPr>
      <w:r w:rsidRPr="007E3E24">
        <w:rPr>
          <w:rFonts w:asciiTheme="majorEastAsia" w:eastAsiaTheme="majorEastAsia" w:hAnsiTheme="majorEastAsia" w:hint="eastAsia"/>
          <w:b/>
          <w:sz w:val="28"/>
          <w:szCs w:val="28"/>
        </w:rPr>
        <w:t>１　全体評価</w:t>
      </w:r>
    </w:p>
    <w:p w14:paraId="0FCE144B" w14:textId="77777777" w:rsidR="00FF40EC" w:rsidRPr="007E3E24" w:rsidRDefault="00485495" w:rsidP="00AD6F74">
      <w:pPr>
        <w:widowControl/>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「全体として目標を十分に</w:t>
      </w:r>
      <w:r w:rsidRPr="00767547">
        <w:rPr>
          <w:rFonts w:asciiTheme="majorEastAsia" w:eastAsiaTheme="majorEastAsia" w:hAnsiTheme="majorEastAsia" w:hint="eastAsia"/>
          <w:b/>
          <w:color w:val="FF0000"/>
          <w:sz w:val="28"/>
          <w:szCs w:val="28"/>
          <w:highlight w:val="yellow"/>
        </w:rPr>
        <w:t>達成している</w:t>
      </w:r>
      <w:r w:rsidR="00FF40EC" w:rsidRPr="007E3E24">
        <w:rPr>
          <w:rFonts w:asciiTheme="majorEastAsia" w:eastAsiaTheme="majorEastAsia" w:hAnsiTheme="majorEastAsia" w:hint="eastAsia"/>
          <w:b/>
          <w:sz w:val="28"/>
          <w:szCs w:val="28"/>
        </w:rPr>
        <w:t>。」</w:t>
      </w:r>
    </w:p>
    <w:p w14:paraId="6FED4B6C" w14:textId="77777777" w:rsidR="00AD6F74" w:rsidRPr="007E3E24" w:rsidRDefault="00AD6F74" w:rsidP="00F20682">
      <w:pPr>
        <w:widowControl/>
        <w:jc w:val="left"/>
        <w:rPr>
          <w:rFonts w:asciiTheme="majorEastAsia" w:eastAsiaTheme="majorEastAsia" w:hAnsiTheme="majorEastAsia"/>
          <w:sz w:val="22"/>
        </w:rPr>
      </w:pPr>
    </w:p>
    <w:p w14:paraId="7D7367B1"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地方独立行政法人大阪健康安全基盤研究所は、「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という目的を果たすため、試験検査や</w:t>
      </w:r>
      <w:r w:rsidR="00767547">
        <w:rPr>
          <w:rFonts w:asciiTheme="majorEastAsia" w:eastAsiaTheme="majorEastAsia" w:hAnsiTheme="majorEastAsia" w:hint="eastAsia"/>
          <w:sz w:val="22"/>
        </w:rPr>
        <w:t>調査研究、公衆衛生情報等の収集・解析・提供などの実施に努め</w:t>
      </w:r>
      <w:r w:rsidR="00767547" w:rsidRPr="00767547">
        <w:rPr>
          <w:rFonts w:asciiTheme="majorEastAsia" w:eastAsiaTheme="majorEastAsia" w:hAnsiTheme="majorEastAsia" w:hint="eastAsia"/>
          <w:color w:val="FF0000"/>
          <w:sz w:val="22"/>
          <w:highlight w:val="yellow"/>
        </w:rPr>
        <w:t>た</w:t>
      </w:r>
      <w:r w:rsidR="005F75EA" w:rsidRPr="005F75EA">
        <w:rPr>
          <w:rFonts w:asciiTheme="majorEastAsia" w:eastAsiaTheme="majorEastAsia" w:hAnsiTheme="majorEastAsia" w:hint="eastAsia"/>
          <w:strike/>
          <w:color w:val="FF0000"/>
          <w:sz w:val="22"/>
        </w:rPr>
        <w:t>ている</w:t>
      </w:r>
      <w:r w:rsidRPr="007E3E24">
        <w:rPr>
          <w:rFonts w:asciiTheme="majorEastAsia" w:eastAsiaTheme="majorEastAsia" w:hAnsiTheme="majorEastAsia" w:hint="eastAsia"/>
          <w:sz w:val="22"/>
        </w:rPr>
        <w:t>。</w:t>
      </w:r>
    </w:p>
    <w:p w14:paraId="4F5DDC13"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第１期中期目標期間においては、新たに設置した機能強化部門の体制構築をはじめとした取り組みを行い、また、新型コロナウイルス感染症パンデミックにおいては、</w:t>
      </w:r>
      <w:r w:rsidR="006067F4" w:rsidRPr="007E3E24">
        <w:rPr>
          <w:rFonts w:asciiTheme="majorEastAsia" w:eastAsiaTheme="majorEastAsia" w:hAnsiTheme="majorEastAsia" w:hint="eastAsia"/>
          <w:sz w:val="22"/>
        </w:rPr>
        <w:t>ＰＣＲ</w:t>
      </w:r>
      <w:r w:rsidRPr="007E3E24">
        <w:rPr>
          <w:rFonts w:asciiTheme="majorEastAsia" w:eastAsiaTheme="majorEastAsia" w:hAnsiTheme="majorEastAsia" w:hint="eastAsia"/>
          <w:sz w:val="22"/>
        </w:rPr>
        <w:t>検査</w:t>
      </w:r>
      <w:r w:rsidR="00767547" w:rsidRPr="00767547">
        <w:rPr>
          <w:rFonts w:asciiTheme="majorEastAsia" w:eastAsiaTheme="majorEastAsia" w:hAnsiTheme="majorEastAsia" w:hint="eastAsia"/>
          <w:color w:val="FF0000"/>
          <w:sz w:val="22"/>
          <w:highlight w:val="yellow"/>
        </w:rPr>
        <w:t>や変異株スクリーニング検査、全ゲノム配列解析</w:t>
      </w:r>
      <w:r w:rsidR="00767547">
        <w:rPr>
          <w:rFonts w:asciiTheme="majorEastAsia" w:eastAsiaTheme="majorEastAsia" w:hAnsiTheme="majorEastAsia" w:hint="eastAsia"/>
          <w:sz w:val="22"/>
        </w:rPr>
        <w:t>へ</w:t>
      </w:r>
      <w:r w:rsidRPr="007E3E24">
        <w:rPr>
          <w:rFonts w:asciiTheme="majorEastAsia" w:eastAsiaTheme="majorEastAsia" w:hAnsiTheme="majorEastAsia" w:hint="eastAsia"/>
          <w:sz w:val="22"/>
        </w:rPr>
        <w:t>の対応をはじめ、疫学調査チーム（</w:t>
      </w:r>
      <w:r w:rsidR="006067F4" w:rsidRPr="007E3E24">
        <w:rPr>
          <w:rFonts w:asciiTheme="majorEastAsia" w:eastAsiaTheme="majorEastAsia" w:hAnsiTheme="majorEastAsia" w:hint="eastAsia"/>
          <w:sz w:val="22"/>
        </w:rPr>
        <w:t>Ｏ-ＦＥＩＴ</w:t>
      </w:r>
      <w:r w:rsidRPr="007E3E24">
        <w:rPr>
          <w:rFonts w:asciiTheme="majorEastAsia" w:eastAsiaTheme="majorEastAsia" w:hAnsiTheme="majorEastAsia" w:hint="eastAsia"/>
          <w:sz w:val="22"/>
        </w:rPr>
        <w:t>）の立ち上げにより保健所での積極的疫学調査の支援を行う等、大阪の公衆衛生行政に貢献している点は高く評価できる。</w:t>
      </w:r>
    </w:p>
    <w:p w14:paraId="5ED09898" w14:textId="77777777" w:rsidR="00FF40EC" w:rsidRPr="007E3E24" w:rsidRDefault="00FF40EC" w:rsidP="00FF40EC">
      <w:pPr>
        <w:widowControl/>
        <w:ind w:left="220" w:hangingChars="100" w:hanging="220"/>
        <w:jc w:val="left"/>
        <w:rPr>
          <w:rFonts w:asciiTheme="majorEastAsia" w:eastAsiaTheme="majorEastAsia" w:hAnsiTheme="majorEastAsia"/>
          <w:sz w:val="22"/>
        </w:rPr>
      </w:pPr>
    </w:p>
    <w:p w14:paraId="037AFB4E"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●大項目１　「試験検査機能の充実」</w:t>
      </w:r>
    </w:p>
    <w:p w14:paraId="20078B05" w14:textId="77777777" w:rsidR="00FF40EC" w:rsidRPr="00CE36E5" w:rsidRDefault="00FF40EC" w:rsidP="00A51589">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Ｇ２０大阪サミット関連の食品検査や、麻しん・風しん検査への対応に加え、新型コロナウイルス検査では、極めて多くの検査に対応し、住民の健康と安全の確保に大きく寄与した。また、検査集約や機器の共同利用など施設一元化に向けた取組を進めるとともに、精度管理室による内部監査等の定期実施や改善指導等を行い、信頼性確保に努めた点は評価できる。</w:t>
      </w:r>
      <w:r w:rsidR="003F573F" w:rsidRPr="00CE36E5">
        <w:rPr>
          <w:rFonts w:asciiTheme="majorEastAsia" w:eastAsiaTheme="majorEastAsia" w:hAnsiTheme="majorEastAsia" w:hint="eastAsia"/>
          <w:sz w:val="22"/>
        </w:rPr>
        <w:t>今期目標は達成できているが、次期においては、新型コロナウイルス感染症によるパンデミックにより必要性が明らかとなった</w:t>
      </w:r>
      <w:r w:rsidRPr="00CE36E5">
        <w:rPr>
          <w:rFonts w:asciiTheme="majorEastAsia" w:eastAsiaTheme="majorEastAsia" w:hAnsiTheme="majorEastAsia" w:hint="eastAsia"/>
          <w:sz w:val="22"/>
        </w:rPr>
        <w:t>アウトブレイク時の機動的な検査体制の構築などについて検討する必要がある。</w:t>
      </w:r>
    </w:p>
    <w:p w14:paraId="5C6D14AF" w14:textId="77777777" w:rsidR="00FF40EC" w:rsidRPr="00CE36E5" w:rsidRDefault="00FF40EC" w:rsidP="00FF40EC">
      <w:pPr>
        <w:widowControl/>
        <w:ind w:left="220" w:hangingChars="100" w:hanging="220"/>
        <w:jc w:val="left"/>
        <w:rPr>
          <w:rFonts w:asciiTheme="majorEastAsia" w:eastAsiaTheme="majorEastAsia" w:hAnsiTheme="majorEastAsia"/>
          <w:sz w:val="22"/>
        </w:rPr>
      </w:pPr>
      <w:r w:rsidRPr="00CE36E5">
        <w:rPr>
          <w:rFonts w:asciiTheme="majorEastAsia" w:eastAsiaTheme="majorEastAsia" w:hAnsiTheme="majorEastAsia" w:hint="eastAsia"/>
          <w:sz w:val="22"/>
        </w:rPr>
        <w:t>（特筆すべき取組）</w:t>
      </w:r>
    </w:p>
    <w:p w14:paraId="5FBF5D8E"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・業務統一化のプロセスとして「</w:t>
      </w:r>
      <w:r w:rsidR="00B20906" w:rsidRPr="007E3E24">
        <w:rPr>
          <w:rFonts w:asciiTheme="majorEastAsia" w:eastAsiaTheme="majorEastAsia" w:hAnsiTheme="majorEastAsia" w:hint="eastAsia"/>
          <w:sz w:val="22"/>
        </w:rPr>
        <w:t>Ｇ</w:t>
      </w:r>
      <w:r w:rsidRPr="007E3E24">
        <w:rPr>
          <w:rFonts w:asciiTheme="majorEastAsia" w:eastAsiaTheme="majorEastAsia" w:hAnsiTheme="majorEastAsia" w:hint="eastAsia"/>
          <w:sz w:val="22"/>
        </w:rPr>
        <w:t>２０大阪サミット関連施設食中毒対策事業」に係る食品収去検査に加え、急増した麻しん・風しん検査及び新型コロナウイルス検査</w:t>
      </w:r>
      <w:r w:rsidR="00975C8A" w:rsidRPr="00975C8A">
        <w:rPr>
          <w:rFonts w:asciiTheme="majorEastAsia" w:eastAsiaTheme="majorEastAsia" w:hAnsiTheme="majorEastAsia" w:hint="eastAsia"/>
          <w:color w:val="FF0000"/>
          <w:sz w:val="22"/>
          <w:highlight w:val="yellow"/>
        </w:rPr>
        <w:t>（変異株スクリーニング含む）</w:t>
      </w:r>
      <w:r w:rsidRPr="007E3E24">
        <w:rPr>
          <w:rFonts w:asciiTheme="majorEastAsia" w:eastAsiaTheme="majorEastAsia" w:hAnsiTheme="majorEastAsia" w:hint="eastAsia"/>
          <w:sz w:val="22"/>
        </w:rPr>
        <w:t>について、両センターが一体となり実施した。</w:t>
      </w:r>
    </w:p>
    <w:p w14:paraId="4B750493" w14:textId="77777777" w:rsidR="00FF40EC"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・急増した新型コロナウイルス検査に対して、リアルタイム</w:t>
      </w:r>
      <w:r w:rsidR="00B20906" w:rsidRPr="007E3E24">
        <w:rPr>
          <w:rFonts w:asciiTheme="majorEastAsia" w:eastAsiaTheme="majorEastAsia" w:hAnsiTheme="majorEastAsia" w:hint="eastAsia"/>
          <w:sz w:val="22"/>
        </w:rPr>
        <w:t>ＰＣＲ</w:t>
      </w:r>
      <w:r w:rsidRPr="007E3E24">
        <w:rPr>
          <w:rFonts w:asciiTheme="majorEastAsia" w:eastAsiaTheme="majorEastAsia" w:hAnsiTheme="majorEastAsia" w:hint="eastAsia"/>
          <w:sz w:val="22"/>
        </w:rPr>
        <w:t>・核酸抽出装置等の機器を追加整備するとともに、法人内で部課を越えた応援体制を整備し、対応した。</w:t>
      </w:r>
    </w:p>
    <w:p w14:paraId="633D5C22" w14:textId="77777777" w:rsidR="00975C8A" w:rsidRPr="009441CD" w:rsidRDefault="009441CD" w:rsidP="009441CD">
      <w:pPr>
        <w:widowControl/>
        <w:ind w:left="220" w:hangingChars="100" w:hanging="220"/>
        <w:jc w:val="left"/>
        <w:rPr>
          <w:rFonts w:asciiTheme="majorEastAsia" w:eastAsiaTheme="majorEastAsia" w:hAnsiTheme="majorEastAsia"/>
          <w:color w:val="FF0000"/>
          <w:sz w:val="22"/>
        </w:rPr>
      </w:pPr>
      <w:r w:rsidRPr="00045876">
        <w:rPr>
          <w:rFonts w:asciiTheme="majorEastAsia" w:eastAsiaTheme="majorEastAsia" w:hAnsiTheme="majorEastAsia" w:hint="eastAsia"/>
          <w:color w:val="FF0000"/>
          <w:sz w:val="22"/>
          <w:highlight w:val="yellow"/>
        </w:rPr>
        <w:t>・新型コロナウイルスの全ゲノム配列解析について全所体制で取組み、解析結果を関係行政機関（大阪府、大阪市、堺市、中核市）に還元した。</w:t>
      </w:r>
    </w:p>
    <w:p w14:paraId="4404714C"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微生物分野、食品化学分野において課内でのグループ制を導入するとともに、施設統合に向けた「施設一元化を見据えた業務統一化プラン」を策定し、検査集約・標準作業書の統一・機器の共同利用等の取り組みを行った。</w:t>
      </w:r>
    </w:p>
    <w:p w14:paraId="797B4E7E" w14:textId="77777777" w:rsidR="00975C8A" w:rsidRPr="007E3E24" w:rsidRDefault="00FF40EC" w:rsidP="00017968">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・信頼性確保を担う精度管理室を設置し、各検査部門に必要な業務管理等のマニュアル類を整備するとともに、内部監査等を定期的に実施し、改善指導等を行った。</w:t>
      </w:r>
    </w:p>
    <w:p w14:paraId="0A7F2878"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●大項目２　「調査研究機能の充実」　</w:t>
      </w:r>
    </w:p>
    <w:p w14:paraId="4B403E43" w14:textId="77777777" w:rsidR="00FF40EC" w:rsidRPr="007E3E24" w:rsidRDefault="00FF40EC" w:rsidP="00A51589">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施設一元化に向けて、調査研究課題の集約化を行い、分析法開発や実態調査などに積極的に取組み、その成果を行政へ提供した。また、競争的外部研究資金の獲得に向け、組織的に奨励・支援を行うことで、平成30年度には文科科研費補助金の新規採択率が全国</w:t>
      </w:r>
      <w:r w:rsidR="00B20906" w:rsidRPr="007E3E24">
        <w:rPr>
          <w:rFonts w:asciiTheme="majorEastAsia" w:eastAsiaTheme="majorEastAsia" w:hAnsiTheme="majorEastAsia" w:hint="eastAsia"/>
          <w:sz w:val="22"/>
        </w:rPr>
        <w:t>７</w:t>
      </w:r>
      <w:r w:rsidRPr="007E3E24">
        <w:rPr>
          <w:rFonts w:asciiTheme="majorEastAsia" w:eastAsiaTheme="majorEastAsia" w:hAnsiTheme="majorEastAsia" w:hint="eastAsia"/>
          <w:sz w:val="22"/>
        </w:rPr>
        <w:t>位となるなど、調査研究の推進に努めた。</w:t>
      </w:r>
    </w:p>
    <w:p w14:paraId="7AA172CB"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（特筆すべき取組）</w:t>
      </w:r>
    </w:p>
    <w:p w14:paraId="1EBDC983"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・施設一元化に向けて、両センターにまたがる調査研究課題を部門ごとに集約し、研究の成果を行政に還元した。</w:t>
      </w:r>
    </w:p>
    <w:p w14:paraId="71E8727D"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・行政依頼検査等の分析法、新型コロナウイルス変異株等をはじめとする健康危機事象の原因物質検出方法の開発・改良の取組みや、病因因子の探索等の調査研究を推進した。</w:t>
      </w:r>
    </w:p>
    <w:p w14:paraId="7D7D25AF" w14:textId="27AF4368"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・各種学会等に参加し、毎年数多くの学会発表等を行った。また、論文発表等に取り組み、研究成果の社会的な還元を推進し</w:t>
      </w:r>
      <w:r w:rsidRPr="00021BC9">
        <w:rPr>
          <w:rFonts w:asciiTheme="majorEastAsia" w:eastAsiaTheme="majorEastAsia" w:hAnsiTheme="majorEastAsia" w:hint="eastAsia"/>
          <w:sz w:val="22"/>
        </w:rPr>
        <w:t>、</w:t>
      </w:r>
      <w:r w:rsidR="00EE1B20" w:rsidRPr="00DC372D">
        <w:rPr>
          <w:rFonts w:asciiTheme="majorEastAsia" w:eastAsiaTheme="majorEastAsia" w:hAnsiTheme="majorEastAsia" w:hint="eastAsia"/>
          <w:color w:val="FF0000"/>
          <w:sz w:val="22"/>
          <w:highlight w:val="yellow"/>
        </w:rPr>
        <w:t>第１期中期目標期間</w:t>
      </w:r>
      <w:r w:rsidR="00045876" w:rsidRPr="00DC372D">
        <w:rPr>
          <w:rFonts w:asciiTheme="majorEastAsia" w:eastAsiaTheme="majorEastAsia" w:hAnsiTheme="majorEastAsia" w:hint="eastAsia"/>
          <w:color w:val="FF0000"/>
          <w:sz w:val="22"/>
          <w:highlight w:val="yellow"/>
        </w:rPr>
        <w:t>の論</w:t>
      </w:r>
      <w:r w:rsidR="00045876" w:rsidRPr="00EE1D4B">
        <w:rPr>
          <w:rFonts w:asciiTheme="majorEastAsia" w:eastAsiaTheme="majorEastAsia" w:hAnsiTheme="majorEastAsia" w:hint="eastAsia"/>
          <w:color w:val="FF0000"/>
          <w:sz w:val="22"/>
          <w:highlight w:val="yellow"/>
        </w:rPr>
        <w:t>文、著書等による成果発表は</w:t>
      </w:r>
      <w:r w:rsidR="00045876">
        <w:rPr>
          <w:rFonts w:asciiTheme="majorEastAsia" w:eastAsiaTheme="majorEastAsia" w:hAnsiTheme="majorEastAsia" w:hint="eastAsia"/>
          <w:color w:val="FF0000"/>
          <w:sz w:val="22"/>
          <w:highlight w:val="yellow"/>
        </w:rPr>
        <w:t>463件であり、数値目標（</w:t>
      </w:r>
      <w:r w:rsidR="00045876" w:rsidRPr="00EE1D4B">
        <w:rPr>
          <w:rFonts w:asciiTheme="majorEastAsia" w:eastAsiaTheme="majorEastAsia" w:hAnsiTheme="majorEastAsia" w:hint="eastAsia"/>
          <w:color w:val="FF0000"/>
          <w:sz w:val="22"/>
          <w:highlight w:val="yellow"/>
        </w:rPr>
        <w:t>380件</w:t>
      </w:r>
      <w:r w:rsidR="00045876">
        <w:rPr>
          <w:rFonts w:asciiTheme="majorEastAsia" w:eastAsiaTheme="majorEastAsia" w:hAnsiTheme="majorEastAsia" w:hint="eastAsia"/>
          <w:color w:val="FF0000"/>
          <w:sz w:val="22"/>
          <w:highlight w:val="yellow"/>
        </w:rPr>
        <w:t>）</w:t>
      </w:r>
      <w:r w:rsidR="00045876" w:rsidRPr="00EE1D4B">
        <w:rPr>
          <w:rFonts w:asciiTheme="majorEastAsia" w:eastAsiaTheme="majorEastAsia" w:hAnsiTheme="majorEastAsia" w:hint="eastAsia"/>
          <w:color w:val="FF0000"/>
          <w:sz w:val="22"/>
          <w:highlight w:val="yellow"/>
        </w:rPr>
        <w:t>を上</w:t>
      </w:r>
      <w:r w:rsidR="00045876">
        <w:rPr>
          <w:rFonts w:asciiTheme="majorEastAsia" w:eastAsiaTheme="majorEastAsia" w:hAnsiTheme="majorEastAsia" w:hint="eastAsia"/>
          <w:color w:val="FF0000"/>
          <w:sz w:val="22"/>
          <w:highlight w:val="yellow"/>
        </w:rPr>
        <w:t>回った。</w:t>
      </w:r>
      <w:r w:rsidRPr="00965EBE">
        <w:rPr>
          <w:rFonts w:asciiTheme="majorEastAsia" w:eastAsiaTheme="majorEastAsia" w:hAnsiTheme="majorEastAsia" w:hint="eastAsia"/>
          <w:strike/>
          <w:color w:val="FF0000"/>
          <w:sz w:val="22"/>
        </w:rPr>
        <w:t>論文、著書等による成果発表数は令和</w:t>
      </w:r>
      <w:r w:rsidR="00B20906" w:rsidRPr="00965EBE">
        <w:rPr>
          <w:rFonts w:asciiTheme="majorEastAsia" w:eastAsiaTheme="majorEastAsia" w:hAnsiTheme="majorEastAsia" w:hint="eastAsia"/>
          <w:strike/>
          <w:color w:val="FF0000"/>
          <w:sz w:val="22"/>
        </w:rPr>
        <w:t>２</w:t>
      </w:r>
      <w:r w:rsidRPr="00965EBE">
        <w:rPr>
          <w:rFonts w:asciiTheme="majorEastAsia" w:eastAsiaTheme="majorEastAsia" w:hAnsiTheme="majorEastAsia" w:hint="eastAsia"/>
          <w:strike/>
          <w:color w:val="FF0000"/>
          <w:sz w:val="22"/>
        </w:rPr>
        <w:t>事業年度までに数値目標を既に上回った</w:t>
      </w:r>
    </w:p>
    <w:p w14:paraId="451BA994" w14:textId="553B9154" w:rsidR="00FF40EC" w:rsidRPr="005045A4" w:rsidRDefault="00FF40EC" w:rsidP="005045A4">
      <w:pPr>
        <w:widowControl/>
        <w:ind w:left="220" w:hangingChars="100" w:hanging="220"/>
        <w:jc w:val="left"/>
        <w:rPr>
          <w:rFonts w:asciiTheme="majorEastAsia" w:eastAsiaTheme="majorEastAsia" w:hAnsiTheme="majorEastAsia"/>
          <w:color w:val="FF0000"/>
          <w:sz w:val="22"/>
          <w:highlight w:val="yellow"/>
        </w:rPr>
      </w:pPr>
      <w:r w:rsidRPr="007E3E24">
        <w:rPr>
          <w:rFonts w:asciiTheme="majorEastAsia" w:eastAsiaTheme="majorEastAsia" w:hAnsiTheme="majorEastAsia" w:hint="eastAsia"/>
          <w:sz w:val="22"/>
        </w:rPr>
        <w:t>・競争的外部研究資金への応募について、研究員への支援を積極的</w:t>
      </w:r>
      <w:r w:rsidRPr="00021BC9">
        <w:rPr>
          <w:rFonts w:asciiTheme="majorEastAsia" w:eastAsiaTheme="majorEastAsia" w:hAnsiTheme="majorEastAsia" w:hint="eastAsia"/>
          <w:sz w:val="22"/>
        </w:rPr>
        <w:t>に行い、</w:t>
      </w:r>
      <w:r w:rsidR="00EE1B20" w:rsidRPr="00DC372D">
        <w:rPr>
          <w:rFonts w:asciiTheme="majorEastAsia" w:eastAsiaTheme="majorEastAsia" w:hAnsiTheme="majorEastAsia" w:hint="eastAsia"/>
          <w:color w:val="FF0000"/>
          <w:sz w:val="22"/>
          <w:highlight w:val="yellow"/>
        </w:rPr>
        <w:t>第１期中期目標期間</w:t>
      </w:r>
      <w:r w:rsidR="00EE1D4B" w:rsidRPr="00DC372D">
        <w:rPr>
          <w:rFonts w:asciiTheme="majorEastAsia" w:eastAsiaTheme="majorEastAsia" w:hAnsiTheme="majorEastAsia" w:hint="eastAsia"/>
          <w:color w:val="FF0000"/>
          <w:sz w:val="22"/>
          <w:highlight w:val="yellow"/>
        </w:rPr>
        <w:t>にお</w:t>
      </w:r>
      <w:r w:rsidR="00EE1D4B" w:rsidRPr="00EE1D4B">
        <w:rPr>
          <w:rFonts w:asciiTheme="majorEastAsia" w:eastAsiaTheme="majorEastAsia" w:hAnsiTheme="majorEastAsia" w:hint="eastAsia"/>
          <w:color w:val="FF0000"/>
          <w:sz w:val="22"/>
          <w:highlight w:val="yellow"/>
        </w:rPr>
        <w:t>ける競争的外部資金への応募数</w:t>
      </w:r>
      <w:r w:rsidR="005045A4">
        <w:rPr>
          <w:rFonts w:asciiTheme="majorEastAsia" w:eastAsiaTheme="majorEastAsia" w:hAnsiTheme="majorEastAsia" w:hint="eastAsia"/>
          <w:color w:val="FF0000"/>
          <w:sz w:val="22"/>
          <w:highlight w:val="yellow"/>
        </w:rPr>
        <w:t>は</w:t>
      </w:r>
      <w:r w:rsidR="0050099D">
        <w:rPr>
          <w:rFonts w:asciiTheme="majorEastAsia" w:eastAsiaTheme="majorEastAsia" w:hAnsiTheme="majorEastAsia" w:hint="eastAsia"/>
          <w:color w:val="FF0000"/>
          <w:sz w:val="22"/>
          <w:highlight w:val="yellow"/>
        </w:rPr>
        <w:t>292件であり</w:t>
      </w:r>
      <w:r w:rsidR="00EE1D4B">
        <w:rPr>
          <w:rFonts w:asciiTheme="majorEastAsia" w:eastAsiaTheme="majorEastAsia" w:hAnsiTheme="majorEastAsia" w:hint="eastAsia"/>
          <w:color w:val="FF0000"/>
          <w:sz w:val="22"/>
          <w:highlight w:val="yellow"/>
        </w:rPr>
        <w:t>、</w:t>
      </w:r>
      <w:r w:rsidR="0050099D">
        <w:rPr>
          <w:rFonts w:asciiTheme="majorEastAsia" w:eastAsiaTheme="majorEastAsia" w:hAnsiTheme="majorEastAsia" w:hint="eastAsia"/>
          <w:color w:val="FF0000"/>
          <w:sz w:val="22"/>
          <w:highlight w:val="yellow"/>
        </w:rPr>
        <w:t>数値目標（</w:t>
      </w:r>
      <w:r w:rsidR="00EE1D4B" w:rsidRPr="00EE1D4B">
        <w:rPr>
          <w:rFonts w:asciiTheme="majorEastAsia" w:eastAsiaTheme="majorEastAsia" w:hAnsiTheme="majorEastAsia" w:hint="eastAsia"/>
          <w:color w:val="FF0000"/>
          <w:sz w:val="22"/>
          <w:highlight w:val="yellow"/>
        </w:rPr>
        <w:t>200件</w:t>
      </w:r>
      <w:r w:rsidR="0050099D">
        <w:rPr>
          <w:rFonts w:asciiTheme="majorEastAsia" w:eastAsiaTheme="majorEastAsia" w:hAnsiTheme="majorEastAsia" w:hint="eastAsia"/>
          <w:color w:val="FF0000"/>
          <w:sz w:val="22"/>
          <w:highlight w:val="yellow"/>
        </w:rPr>
        <w:t>）</w:t>
      </w:r>
      <w:r w:rsidR="00EE1D4B" w:rsidRPr="00EE1D4B">
        <w:rPr>
          <w:rFonts w:asciiTheme="majorEastAsia" w:eastAsiaTheme="majorEastAsia" w:hAnsiTheme="majorEastAsia" w:hint="eastAsia"/>
          <w:color w:val="FF0000"/>
          <w:sz w:val="22"/>
          <w:highlight w:val="yellow"/>
        </w:rPr>
        <w:t>を上回っ</w:t>
      </w:r>
      <w:r w:rsidR="00EE1D4B" w:rsidRPr="0049780B">
        <w:rPr>
          <w:rFonts w:asciiTheme="majorEastAsia" w:eastAsiaTheme="majorEastAsia" w:hAnsiTheme="majorEastAsia" w:hint="eastAsia"/>
          <w:color w:val="FF0000"/>
          <w:sz w:val="22"/>
          <w:highlight w:val="yellow"/>
        </w:rPr>
        <w:t>た</w:t>
      </w:r>
      <w:r w:rsidRPr="0049780B">
        <w:rPr>
          <w:rFonts w:asciiTheme="majorEastAsia" w:eastAsiaTheme="majorEastAsia" w:hAnsiTheme="majorEastAsia" w:hint="eastAsia"/>
          <w:color w:val="FF0000"/>
          <w:sz w:val="22"/>
          <w:highlight w:val="yellow"/>
        </w:rPr>
        <w:t>。</w:t>
      </w:r>
      <w:r w:rsidR="00045876" w:rsidRPr="00965EBE">
        <w:rPr>
          <w:rFonts w:asciiTheme="majorEastAsia" w:eastAsiaTheme="majorEastAsia" w:hAnsiTheme="majorEastAsia" w:hint="eastAsia"/>
          <w:strike/>
          <w:color w:val="FF0000"/>
          <w:sz w:val="22"/>
        </w:rPr>
        <w:t>令和２事業年度までに応募数の数値目標を既に上回った</w:t>
      </w:r>
      <w:r w:rsidRPr="007E3E24">
        <w:rPr>
          <w:rFonts w:asciiTheme="majorEastAsia" w:eastAsiaTheme="majorEastAsia" w:hAnsiTheme="majorEastAsia" w:hint="eastAsia"/>
          <w:sz w:val="22"/>
        </w:rPr>
        <w:t>また、文科科研費補助金平成30年度新規採択率が全国</w:t>
      </w:r>
      <w:r w:rsidR="00B20906" w:rsidRPr="007E3E24">
        <w:rPr>
          <w:rFonts w:asciiTheme="majorEastAsia" w:eastAsiaTheme="majorEastAsia" w:hAnsiTheme="majorEastAsia" w:hint="eastAsia"/>
          <w:sz w:val="22"/>
        </w:rPr>
        <w:t>７</w:t>
      </w:r>
      <w:r w:rsidRPr="007E3E24">
        <w:rPr>
          <w:rFonts w:asciiTheme="majorEastAsia" w:eastAsiaTheme="majorEastAsia" w:hAnsiTheme="majorEastAsia" w:hint="eastAsia"/>
          <w:sz w:val="22"/>
        </w:rPr>
        <w:t>位となった。</w:t>
      </w:r>
    </w:p>
    <w:p w14:paraId="5145681C" w14:textId="77777777" w:rsidR="00EE1D4B" w:rsidRPr="00EE1D4B" w:rsidRDefault="005045A4" w:rsidP="00FF40EC">
      <w:pPr>
        <w:widowControl/>
        <w:ind w:left="220" w:hangingChars="100" w:hanging="220"/>
        <w:jc w:val="left"/>
        <w:rPr>
          <w:rFonts w:asciiTheme="majorEastAsia" w:eastAsiaTheme="majorEastAsia" w:hAnsiTheme="majorEastAsia"/>
          <w:color w:val="FF0000"/>
          <w:sz w:val="22"/>
        </w:rPr>
      </w:pPr>
      <w:r>
        <w:rPr>
          <w:rFonts w:asciiTheme="majorEastAsia" w:eastAsiaTheme="majorEastAsia" w:hAnsiTheme="majorEastAsia" w:hint="eastAsia"/>
          <w:color w:val="FF0000"/>
          <w:sz w:val="22"/>
          <w:highlight w:val="yellow"/>
        </w:rPr>
        <w:t>・新型コロナウイルスのワクチン接種者における変異株</w:t>
      </w:r>
      <w:r w:rsidR="00EE1D4B" w:rsidRPr="00EE1D4B">
        <w:rPr>
          <w:rFonts w:asciiTheme="majorEastAsia" w:eastAsiaTheme="majorEastAsia" w:hAnsiTheme="majorEastAsia" w:hint="eastAsia"/>
          <w:color w:val="FF0000"/>
          <w:sz w:val="22"/>
          <w:highlight w:val="yellow"/>
        </w:rPr>
        <w:t>に対する中和抗体価の測定を実施した。</w:t>
      </w:r>
    </w:p>
    <w:p w14:paraId="6EB7CFBD" w14:textId="77777777" w:rsidR="00FF40EC" w:rsidRPr="007E3E24" w:rsidRDefault="00FF40EC" w:rsidP="00017968">
      <w:pPr>
        <w:widowControl/>
        <w:jc w:val="left"/>
        <w:rPr>
          <w:rFonts w:asciiTheme="majorEastAsia" w:eastAsiaTheme="majorEastAsia" w:hAnsiTheme="majorEastAsia"/>
          <w:sz w:val="22"/>
        </w:rPr>
      </w:pPr>
    </w:p>
    <w:p w14:paraId="1CA97023"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●大項目３　「研修及び感染症情報の収集等」</w:t>
      </w:r>
    </w:p>
    <w:p w14:paraId="2B3FA68A" w14:textId="77777777" w:rsidR="00FF40EC" w:rsidRPr="007E3E24" w:rsidRDefault="00FF40EC" w:rsidP="00A51589">
      <w:pPr>
        <w:widowControl/>
        <w:ind w:leftChars="100" w:left="210" w:firstLineChars="100" w:firstLine="220"/>
        <w:jc w:val="left"/>
        <w:rPr>
          <w:rFonts w:asciiTheme="majorEastAsia" w:eastAsiaTheme="majorEastAsia" w:hAnsiTheme="majorEastAsia"/>
          <w:sz w:val="22"/>
        </w:rPr>
      </w:pPr>
      <w:r w:rsidRPr="007E3E24">
        <w:rPr>
          <w:rFonts w:asciiTheme="majorEastAsia" w:eastAsiaTheme="majorEastAsia" w:hAnsiTheme="majorEastAsia" w:hint="eastAsia"/>
          <w:sz w:val="22"/>
        </w:rPr>
        <w:t>Ｇ２０大阪サミットを契機に、健康危機事象に備えた体制を構築するとともに、連絡会やホームページを介し、報道機関や一般市民に対してニーズに対応した積極的な情報を発信することで、感染症情報等や知見の提供に努めた。また、行政職員や公衆衛生関係者への公衆衛生に係る研修指導を精力的に取組むことで、知識や技術力等のレベル向上に寄与した。</w:t>
      </w:r>
    </w:p>
    <w:p w14:paraId="43E4BBF9"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（特筆すべき取組）</w:t>
      </w:r>
    </w:p>
    <w:p w14:paraId="390C1001" w14:textId="77777777" w:rsidR="00FF40EC"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Ｇ２０大阪サミットに際して、「Ｇ２０大阪サミット感染症情報解析センター」の拠点を法人内に設置し、感染症情報の収集・解析・提供の体制を整備した。また、大阪府市、保健所、国立感染症研究所等と連携して感染症強化サーベイランスを実施し、健康危機事象の早期発見・早期対応に取り組んだ。</w:t>
      </w:r>
    </w:p>
    <w:p w14:paraId="1ECEDA52" w14:textId="77777777" w:rsidR="00E34ACF" w:rsidRPr="00E34ACF" w:rsidRDefault="00E34ACF" w:rsidP="00FF40EC">
      <w:pPr>
        <w:widowControl/>
        <w:ind w:left="220" w:hangingChars="100" w:hanging="220"/>
        <w:jc w:val="left"/>
        <w:rPr>
          <w:rFonts w:asciiTheme="majorEastAsia" w:eastAsiaTheme="majorEastAsia" w:hAnsiTheme="majorEastAsia"/>
          <w:color w:val="FF0000"/>
          <w:sz w:val="22"/>
        </w:rPr>
      </w:pPr>
      <w:r w:rsidRPr="00E34ACF">
        <w:rPr>
          <w:rFonts w:asciiTheme="majorEastAsia" w:eastAsiaTheme="majorEastAsia" w:hAnsiTheme="majorEastAsia" w:hint="eastAsia"/>
          <w:color w:val="FF0000"/>
          <w:sz w:val="22"/>
          <w:highlight w:val="yellow"/>
        </w:rPr>
        <w:t>・東京オリンピック・パラリンピック競技大会期間において、感染症などの健康危機事象の早期発見・早期対応を目的に、関係機関（大阪府、大阪府内全保健所、医療機関、国立感染症研究所）と連携して感染症強化サーベイランスを実施した。</w:t>
      </w:r>
    </w:p>
    <w:p w14:paraId="009A3B1C"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・報道機関に対する連絡会を開催し、新型コロナウイルスをはじめとする感染症情報等について情報提供と解説を行った。</w:t>
      </w:r>
    </w:p>
    <w:p w14:paraId="37DA40F1"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・各課の試験検査・研究業務等を記事にまとめ、ホームページで適時発信したことで、アクセス数が飛躍的に増加した。</w:t>
      </w:r>
    </w:p>
    <w:p w14:paraId="4AFA37FD" w14:textId="2412352F"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・府内保健所等で実施すべき感染症、食品衛生、生活環境の検査業務に携わる職員を対象とした技術研修回数は、</w:t>
      </w:r>
      <w:r w:rsidR="00EE1B20" w:rsidRPr="00DC372D">
        <w:rPr>
          <w:rFonts w:asciiTheme="majorEastAsia" w:eastAsiaTheme="majorEastAsia" w:hAnsiTheme="majorEastAsia" w:hint="eastAsia"/>
          <w:color w:val="FF0000"/>
          <w:sz w:val="22"/>
          <w:highlight w:val="yellow"/>
        </w:rPr>
        <w:t>第１期中期目標期間</w:t>
      </w:r>
      <w:r w:rsidR="00E34ACF" w:rsidRPr="00DC372D">
        <w:rPr>
          <w:rFonts w:asciiTheme="majorEastAsia" w:eastAsiaTheme="majorEastAsia" w:hAnsiTheme="majorEastAsia" w:hint="eastAsia"/>
          <w:color w:val="FF0000"/>
          <w:sz w:val="22"/>
          <w:highlight w:val="yellow"/>
        </w:rPr>
        <w:t>にお</w:t>
      </w:r>
      <w:r w:rsidR="00E34ACF" w:rsidRPr="00E34ACF">
        <w:rPr>
          <w:rFonts w:asciiTheme="majorEastAsia" w:eastAsiaTheme="majorEastAsia" w:hAnsiTheme="majorEastAsia" w:hint="eastAsia"/>
          <w:color w:val="FF0000"/>
          <w:sz w:val="22"/>
          <w:highlight w:val="yellow"/>
        </w:rPr>
        <w:t>いて111</w:t>
      </w:r>
      <w:r w:rsidR="00E34ACF">
        <w:rPr>
          <w:rFonts w:asciiTheme="majorEastAsia" w:eastAsiaTheme="majorEastAsia" w:hAnsiTheme="majorEastAsia" w:hint="eastAsia"/>
          <w:color w:val="FF0000"/>
          <w:sz w:val="22"/>
          <w:highlight w:val="yellow"/>
        </w:rPr>
        <w:t>回であり、数値目標（</w:t>
      </w:r>
      <w:r w:rsidR="00E34ACF" w:rsidRPr="00E34ACF">
        <w:rPr>
          <w:rFonts w:asciiTheme="majorEastAsia" w:eastAsiaTheme="majorEastAsia" w:hAnsiTheme="majorEastAsia" w:hint="eastAsia"/>
          <w:color w:val="FF0000"/>
          <w:sz w:val="22"/>
          <w:highlight w:val="yellow"/>
        </w:rPr>
        <w:t>60回</w:t>
      </w:r>
      <w:r w:rsidR="00E34ACF">
        <w:rPr>
          <w:rFonts w:asciiTheme="majorEastAsia" w:eastAsiaTheme="majorEastAsia" w:hAnsiTheme="majorEastAsia" w:hint="eastAsia"/>
          <w:color w:val="FF0000"/>
          <w:sz w:val="22"/>
          <w:highlight w:val="yellow"/>
        </w:rPr>
        <w:t>）</w:t>
      </w:r>
      <w:r w:rsidR="00E34ACF" w:rsidRPr="00E34ACF">
        <w:rPr>
          <w:rFonts w:asciiTheme="majorEastAsia" w:eastAsiaTheme="majorEastAsia" w:hAnsiTheme="majorEastAsia" w:hint="eastAsia"/>
          <w:color w:val="FF0000"/>
          <w:sz w:val="22"/>
          <w:highlight w:val="yellow"/>
        </w:rPr>
        <w:t>を上回った</w:t>
      </w:r>
      <w:r w:rsidRPr="00E34ACF">
        <w:rPr>
          <w:rFonts w:asciiTheme="majorEastAsia" w:eastAsiaTheme="majorEastAsia" w:hAnsiTheme="majorEastAsia" w:hint="eastAsia"/>
          <w:color w:val="FF0000"/>
          <w:sz w:val="22"/>
          <w:highlight w:val="yellow"/>
        </w:rPr>
        <w:t>。</w:t>
      </w:r>
      <w:r w:rsidR="00045876" w:rsidRPr="00965EBE">
        <w:rPr>
          <w:rFonts w:asciiTheme="majorEastAsia" w:eastAsiaTheme="majorEastAsia" w:hAnsiTheme="majorEastAsia" w:hint="eastAsia"/>
          <w:strike/>
          <w:color w:val="FF0000"/>
          <w:sz w:val="22"/>
        </w:rPr>
        <w:t>令和２事業年度までに数値目標を既に上回った</w:t>
      </w:r>
    </w:p>
    <w:p w14:paraId="7C42D36D" w14:textId="376DD283" w:rsidR="00A51589" w:rsidRDefault="00FF40EC" w:rsidP="00017968">
      <w:pPr>
        <w:widowControl/>
        <w:ind w:left="220" w:hangingChars="100" w:hanging="220"/>
        <w:jc w:val="left"/>
        <w:rPr>
          <w:rFonts w:asciiTheme="majorEastAsia" w:eastAsiaTheme="majorEastAsia" w:hAnsiTheme="majorEastAsia"/>
          <w:strike/>
          <w:color w:val="FF0000"/>
          <w:sz w:val="22"/>
        </w:rPr>
      </w:pPr>
      <w:r w:rsidRPr="007E3E24">
        <w:rPr>
          <w:rFonts w:asciiTheme="majorEastAsia" w:eastAsiaTheme="majorEastAsia" w:hAnsiTheme="majorEastAsia" w:hint="eastAsia"/>
          <w:sz w:val="22"/>
        </w:rPr>
        <w:t>・国内外公衆衛生関係者や大学生等の研修・見学受入れ人数は</w:t>
      </w:r>
      <w:r w:rsidRPr="00021BC9">
        <w:rPr>
          <w:rFonts w:asciiTheme="majorEastAsia" w:eastAsiaTheme="majorEastAsia" w:hAnsiTheme="majorEastAsia" w:hint="eastAsia"/>
          <w:sz w:val="22"/>
        </w:rPr>
        <w:t>、</w:t>
      </w:r>
      <w:r w:rsidR="00EE1B20" w:rsidRPr="00DC372D">
        <w:rPr>
          <w:rFonts w:asciiTheme="majorEastAsia" w:eastAsiaTheme="majorEastAsia" w:hAnsiTheme="majorEastAsia" w:hint="eastAsia"/>
          <w:color w:val="FF0000"/>
          <w:sz w:val="22"/>
          <w:highlight w:val="yellow"/>
        </w:rPr>
        <w:t>第１期中期目標期間</w:t>
      </w:r>
      <w:r w:rsidR="006245FC" w:rsidRPr="00DC372D">
        <w:rPr>
          <w:rFonts w:asciiTheme="majorEastAsia" w:eastAsiaTheme="majorEastAsia" w:hAnsiTheme="majorEastAsia" w:hint="eastAsia"/>
          <w:color w:val="FF0000"/>
          <w:sz w:val="22"/>
          <w:highlight w:val="yellow"/>
        </w:rPr>
        <w:t>において1</w:t>
      </w:r>
      <w:r w:rsidR="006245FC" w:rsidRPr="006245FC">
        <w:rPr>
          <w:rFonts w:asciiTheme="majorEastAsia" w:eastAsiaTheme="majorEastAsia" w:hAnsiTheme="majorEastAsia" w:hint="eastAsia"/>
          <w:color w:val="FF0000"/>
          <w:sz w:val="22"/>
          <w:highlight w:val="yellow"/>
        </w:rPr>
        <w:t>224</w:t>
      </w:r>
      <w:r w:rsidR="006245FC">
        <w:rPr>
          <w:rFonts w:asciiTheme="majorEastAsia" w:eastAsiaTheme="majorEastAsia" w:hAnsiTheme="majorEastAsia" w:hint="eastAsia"/>
          <w:color w:val="FF0000"/>
          <w:sz w:val="22"/>
          <w:highlight w:val="yellow"/>
        </w:rPr>
        <w:t>人であり、数値目標（</w:t>
      </w:r>
      <w:r w:rsidR="006245FC" w:rsidRPr="006245FC">
        <w:rPr>
          <w:rFonts w:asciiTheme="majorEastAsia" w:eastAsiaTheme="majorEastAsia" w:hAnsiTheme="majorEastAsia" w:hint="eastAsia"/>
          <w:color w:val="FF0000"/>
          <w:sz w:val="22"/>
          <w:highlight w:val="yellow"/>
        </w:rPr>
        <w:t>1000</w:t>
      </w:r>
      <w:r w:rsidR="006245FC">
        <w:rPr>
          <w:rFonts w:asciiTheme="majorEastAsia" w:eastAsiaTheme="majorEastAsia" w:hAnsiTheme="majorEastAsia" w:hint="eastAsia"/>
          <w:color w:val="FF0000"/>
          <w:sz w:val="22"/>
          <w:highlight w:val="yellow"/>
        </w:rPr>
        <w:t>人）を上回った</w:t>
      </w:r>
      <w:r w:rsidRPr="00045876">
        <w:rPr>
          <w:rFonts w:asciiTheme="majorEastAsia" w:eastAsiaTheme="majorEastAsia" w:hAnsiTheme="majorEastAsia" w:hint="eastAsia"/>
          <w:color w:val="FF0000"/>
          <w:sz w:val="22"/>
          <w:highlight w:val="yellow"/>
        </w:rPr>
        <w:t>。</w:t>
      </w:r>
      <w:r w:rsidR="00045876" w:rsidRPr="00965EBE">
        <w:rPr>
          <w:rFonts w:asciiTheme="majorEastAsia" w:eastAsiaTheme="majorEastAsia" w:hAnsiTheme="majorEastAsia" w:hint="eastAsia"/>
          <w:strike/>
          <w:color w:val="FF0000"/>
          <w:sz w:val="22"/>
        </w:rPr>
        <w:t>令和２事業年度までに数値目標を既に上回った</w:t>
      </w:r>
    </w:p>
    <w:p w14:paraId="2AB5F9BB" w14:textId="77777777" w:rsidR="00017968" w:rsidRPr="007E3E24" w:rsidRDefault="00017968" w:rsidP="00017968">
      <w:pPr>
        <w:widowControl/>
        <w:ind w:left="220" w:hangingChars="100" w:hanging="220"/>
        <w:jc w:val="left"/>
        <w:rPr>
          <w:rFonts w:asciiTheme="majorEastAsia" w:eastAsiaTheme="majorEastAsia" w:hAnsiTheme="majorEastAsia"/>
          <w:sz w:val="22"/>
        </w:rPr>
      </w:pPr>
    </w:p>
    <w:p w14:paraId="223A3B99"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●大項目４　「地方衛生研究所の広域連携及び特に拡充すべき機能」</w:t>
      </w:r>
    </w:p>
    <w:p w14:paraId="2F0D2D0E" w14:textId="77777777" w:rsidR="00FF40EC" w:rsidRPr="00CE36E5" w:rsidRDefault="00FF40EC" w:rsidP="00A51589">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健康危機管理課を中心に、関係機関等との連携を図り、麻しん、風しんの流行、新型コロナウイルス感染症の感染拡大といった健康危機事象の発生時に適切に行政検査に対応し、成果をあげた。また、専門医研修プ</w:t>
      </w:r>
      <w:r w:rsidRPr="00CE36E5">
        <w:rPr>
          <w:rFonts w:asciiTheme="majorEastAsia" w:eastAsiaTheme="majorEastAsia" w:hAnsiTheme="majorEastAsia" w:hint="eastAsia"/>
          <w:sz w:val="22"/>
        </w:rPr>
        <w:t>ログラムへの参画や、学生への研修を積極的に行うなど大学との連携を強化するとともに、国立感染症研究所へ職員を派遣し、疫学調査チームによる保健所支援等</w:t>
      </w:r>
      <w:r w:rsidRPr="00965EBE">
        <w:rPr>
          <w:rFonts w:asciiTheme="majorEastAsia" w:eastAsiaTheme="majorEastAsia" w:hAnsiTheme="majorEastAsia" w:hint="eastAsia"/>
          <w:strike/>
          <w:color w:val="FF0000"/>
          <w:sz w:val="22"/>
        </w:rPr>
        <w:t>を開始</w:t>
      </w:r>
      <w:r w:rsidR="00965EBE" w:rsidRPr="00965EBE">
        <w:rPr>
          <w:rFonts w:asciiTheme="majorEastAsia" w:eastAsiaTheme="majorEastAsia" w:hAnsiTheme="majorEastAsia" w:hint="eastAsia"/>
          <w:color w:val="FF0000"/>
          <w:sz w:val="22"/>
          <w:highlight w:val="yellow"/>
        </w:rPr>
        <w:t>の</w:t>
      </w:r>
      <w:r w:rsidR="00965EBE">
        <w:rPr>
          <w:rFonts w:asciiTheme="majorEastAsia" w:eastAsiaTheme="majorEastAsia" w:hAnsiTheme="majorEastAsia" w:hint="eastAsia"/>
          <w:color w:val="FF0000"/>
          <w:sz w:val="22"/>
          <w:highlight w:val="yellow"/>
        </w:rPr>
        <w:t>実施や全所体制で新型コロナウイルスゲノム解析チームを立ち上げる</w:t>
      </w:r>
      <w:r w:rsidRPr="00965EBE">
        <w:rPr>
          <w:rFonts w:asciiTheme="majorEastAsia" w:eastAsiaTheme="majorEastAsia" w:hAnsiTheme="majorEastAsia" w:hint="eastAsia"/>
          <w:strike/>
          <w:color w:val="FF0000"/>
          <w:sz w:val="22"/>
        </w:rPr>
        <w:t>する</w:t>
      </w:r>
      <w:r w:rsidRPr="00CE36E5">
        <w:rPr>
          <w:rFonts w:asciiTheme="majorEastAsia" w:eastAsiaTheme="majorEastAsia" w:hAnsiTheme="majorEastAsia" w:hint="eastAsia"/>
          <w:sz w:val="22"/>
        </w:rPr>
        <w:t>など法人全体の機能強化に努めている。一方、</w:t>
      </w:r>
      <w:r w:rsidR="003F6671" w:rsidRPr="00CE36E5">
        <w:rPr>
          <w:rFonts w:asciiTheme="majorEastAsia" w:eastAsiaTheme="majorEastAsia" w:hAnsiTheme="majorEastAsia" w:hint="eastAsia"/>
          <w:sz w:val="22"/>
        </w:rPr>
        <w:t>今期目標は達成できているが、</w:t>
      </w:r>
      <w:r w:rsidRPr="00CE36E5">
        <w:rPr>
          <w:rFonts w:asciiTheme="majorEastAsia" w:eastAsiaTheme="majorEastAsia" w:hAnsiTheme="majorEastAsia" w:hint="eastAsia"/>
          <w:sz w:val="22"/>
        </w:rPr>
        <w:t>数理疫学をはじめとした疫学解析研究は始動した段階であり、</w:t>
      </w:r>
      <w:r w:rsidR="00927471" w:rsidRPr="00CE36E5">
        <w:rPr>
          <w:rFonts w:asciiTheme="majorEastAsia" w:eastAsiaTheme="majorEastAsia" w:hAnsiTheme="majorEastAsia" w:hint="eastAsia"/>
          <w:sz w:val="22"/>
        </w:rPr>
        <w:t>次</w:t>
      </w:r>
      <w:r w:rsidR="003F6671" w:rsidRPr="00CE36E5">
        <w:rPr>
          <w:rFonts w:asciiTheme="majorEastAsia" w:eastAsiaTheme="majorEastAsia" w:hAnsiTheme="majorEastAsia" w:hint="eastAsia"/>
          <w:sz w:val="22"/>
        </w:rPr>
        <w:t>期においては、</w:t>
      </w:r>
      <w:r w:rsidRPr="00CE36E5">
        <w:rPr>
          <w:rFonts w:asciiTheme="majorEastAsia" w:eastAsiaTheme="majorEastAsia" w:hAnsiTheme="majorEastAsia" w:hint="eastAsia"/>
          <w:sz w:val="22"/>
        </w:rPr>
        <w:t>今後予想される幅広い分野における公衆衛生へのニーズに貢献するため、機能強化が必要と見込まれる。</w:t>
      </w:r>
    </w:p>
    <w:p w14:paraId="27864F13" w14:textId="77777777" w:rsidR="00FF40EC" w:rsidRPr="00CE36E5" w:rsidRDefault="00FF40EC" w:rsidP="00FF40EC">
      <w:pPr>
        <w:widowControl/>
        <w:ind w:left="220" w:hangingChars="100" w:hanging="220"/>
        <w:jc w:val="left"/>
        <w:rPr>
          <w:rFonts w:asciiTheme="majorEastAsia" w:eastAsiaTheme="majorEastAsia" w:hAnsiTheme="majorEastAsia"/>
          <w:sz w:val="22"/>
        </w:rPr>
      </w:pPr>
      <w:r w:rsidRPr="00CE36E5">
        <w:rPr>
          <w:rFonts w:asciiTheme="majorEastAsia" w:eastAsiaTheme="majorEastAsia" w:hAnsiTheme="majorEastAsia" w:hint="eastAsia"/>
          <w:sz w:val="22"/>
        </w:rPr>
        <w:t>（特筆すべき取組）</w:t>
      </w:r>
    </w:p>
    <w:p w14:paraId="66944F56" w14:textId="77777777" w:rsidR="00FF40EC" w:rsidRDefault="00FF40EC" w:rsidP="00FF40EC">
      <w:pPr>
        <w:widowControl/>
        <w:ind w:left="220" w:hangingChars="100" w:hanging="220"/>
        <w:jc w:val="left"/>
        <w:rPr>
          <w:rFonts w:asciiTheme="majorEastAsia" w:eastAsiaTheme="majorEastAsia" w:hAnsiTheme="majorEastAsia"/>
          <w:sz w:val="22"/>
        </w:rPr>
      </w:pPr>
      <w:r w:rsidRPr="00CE36E5">
        <w:rPr>
          <w:rFonts w:asciiTheme="majorEastAsia" w:eastAsiaTheme="majorEastAsia" w:hAnsiTheme="majorEastAsia" w:hint="eastAsia"/>
          <w:sz w:val="22"/>
        </w:rPr>
        <w:t>・大阪府・市、中核市から依頼された新型コロナウイルス検査へ迅速に対応した。</w:t>
      </w:r>
    </w:p>
    <w:p w14:paraId="62B4825D" w14:textId="77777777" w:rsidR="00755D30" w:rsidRPr="00755D30" w:rsidRDefault="00755D30" w:rsidP="00FF40EC">
      <w:pPr>
        <w:widowControl/>
        <w:ind w:left="220" w:hangingChars="100" w:hanging="220"/>
        <w:jc w:val="left"/>
        <w:rPr>
          <w:rFonts w:asciiTheme="majorEastAsia" w:eastAsiaTheme="majorEastAsia" w:hAnsiTheme="majorEastAsia"/>
          <w:color w:val="FF0000"/>
          <w:sz w:val="22"/>
        </w:rPr>
      </w:pPr>
      <w:r w:rsidRPr="00755D30">
        <w:rPr>
          <w:rFonts w:asciiTheme="majorEastAsia" w:eastAsiaTheme="majorEastAsia" w:hAnsiTheme="majorEastAsia" w:hint="eastAsia"/>
          <w:color w:val="FF0000"/>
          <w:sz w:val="22"/>
          <w:highlight w:val="yellow"/>
        </w:rPr>
        <w:t>・全所体制で新型コロナウイルスゲノム解析チームを立ち上げ、ゲノム情報、府内疫学情報、国内外の変異株情報を軸にしたサーベイランスによって現状把握及びリスク評価を行った。</w:t>
      </w:r>
    </w:p>
    <w:p w14:paraId="41FA07BF"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・疫学調査の専門人材育成のため、国立感染症研究所の実地疫学研修に研究員を派遣し、大阪における感染症拡大防止対策等に貢献した。</w:t>
      </w:r>
    </w:p>
    <w:p w14:paraId="3007FBAF"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疫学調査チーム設置運営要綱を策定し、疫学調査チームを設置した。また、大阪府知事のＯ-ＦＥＩＴ派遣要請に基づき、大阪府内保健所へ職員を派遣し、新型コロナウイルス感染症の疫学調査支援活動を行った。</w:t>
      </w:r>
    </w:p>
    <w:p w14:paraId="3D4F457C"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・新型コロナウイルス感染症の発生動向に関し、数理疫学モデル</w:t>
      </w:r>
      <w:r w:rsidR="0055369C" w:rsidRPr="007E3E24">
        <w:rPr>
          <w:rFonts w:asciiTheme="majorEastAsia" w:eastAsiaTheme="majorEastAsia" w:hAnsiTheme="majorEastAsia" w:hint="eastAsia"/>
          <w:sz w:val="22"/>
        </w:rPr>
        <w:t>等</w:t>
      </w:r>
      <w:r w:rsidRPr="007E3E24">
        <w:rPr>
          <w:rFonts w:asciiTheme="majorEastAsia" w:eastAsiaTheme="majorEastAsia" w:hAnsiTheme="majorEastAsia" w:hint="eastAsia"/>
          <w:sz w:val="22"/>
        </w:rPr>
        <w:t>による疫学解析研究を実施し、大阪府に情報提供した。</w:t>
      </w:r>
    </w:p>
    <w:p w14:paraId="252988E1"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・大阪大学医学系研究科および薬学研究科との連携大学院を開設し、招へい教員を派遣するとともに医学系研究科の大学院生を受け入れた。</w:t>
      </w:r>
    </w:p>
    <w:p w14:paraId="4574E99E"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・民間団体と連携し、企業の協賛を得て講演会を開催したほか、自治体、大学、各種学協会等より教育研修等の依頼を受け、講師派遣を実施し、公衆衛生分野の人材育成に貢献した。</w:t>
      </w:r>
    </w:p>
    <w:p w14:paraId="31332FFC" w14:textId="77777777" w:rsidR="00FF40EC" w:rsidRPr="007E3E24" w:rsidRDefault="00FF40EC" w:rsidP="00017968">
      <w:pPr>
        <w:widowControl/>
        <w:jc w:val="left"/>
        <w:rPr>
          <w:rFonts w:asciiTheme="majorEastAsia" w:eastAsiaTheme="majorEastAsia" w:hAnsiTheme="majorEastAsia"/>
          <w:sz w:val="22"/>
        </w:rPr>
      </w:pPr>
    </w:p>
    <w:p w14:paraId="13C4AB5E"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●大項目５　「業務運営の改善」</w:t>
      </w:r>
    </w:p>
    <w:p w14:paraId="7AEF004C"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平成29</w:t>
      </w:r>
      <w:r w:rsidR="0055369C" w:rsidRPr="007E3E24">
        <w:rPr>
          <w:rFonts w:asciiTheme="majorEastAsia" w:eastAsiaTheme="majorEastAsia" w:hAnsiTheme="majorEastAsia" w:hint="eastAsia"/>
          <w:sz w:val="22"/>
        </w:rPr>
        <w:t>事業</w:t>
      </w:r>
      <w:r w:rsidRPr="007E3E24">
        <w:rPr>
          <w:rFonts w:asciiTheme="majorEastAsia" w:eastAsiaTheme="majorEastAsia" w:hAnsiTheme="majorEastAsia" w:hint="eastAsia"/>
          <w:sz w:val="22"/>
        </w:rPr>
        <w:t>年度の財務諸表提出が遅延するという事態が見られたが、専門家の助言を取り入れながら、組織的に改善策を講じることで、</w:t>
      </w:r>
      <w:r w:rsidR="0055369C" w:rsidRPr="007E3E24">
        <w:rPr>
          <w:rFonts w:asciiTheme="majorEastAsia" w:eastAsiaTheme="majorEastAsia" w:hAnsiTheme="majorEastAsia" w:hint="eastAsia"/>
          <w:sz w:val="22"/>
        </w:rPr>
        <w:t>それ</w:t>
      </w:r>
      <w:r w:rsidRPr="007E3E24">
        <w:rPr>
          <w:rFonts w:asciiTheme="majorEastAsia" w:eastAsiaTheme="majorEastAsia" w:hAnsiTheme="majorEastAsia" w:hint="eastAsia"/>
          <w:sz w:val="22"/>
        </w:rPr>
        <w:t>以降は期限内に提出を行うなど、適切な法人運営に努めた。また、採用選考や研修制度充実</w:t>
      </w:r>
      <w:r w:rsidR="00B42772">
        <w:rPr>
          <w:rFonts w:asciiTheme="majorEastAsia" w:eastAsiaTheme="majorEastAsia" w:hAnsiTheme="majorEastAsia" w:hint="eastAsia"/>
          <w:sz w:val="22"/>
        </w:rPr>
        <w:t>に取組むことで人材の確保、育成を進めたほか、人事評価制度や職員</w:t>
      </w:r>
      <w:r w:rsidRPr="007E3E24">
        <w:rPr>
          <w:rFonts w:asciiTheme="majorEastAsia" w:eastAsiaTheme="majorEastAsia" w:hAnsiTheme="majorEastAsia" w:hint="eastAsia"/>
          <w:sz w:val="22"/>
        </w:rPr>
        <w:t>表彰制度を構築・実施することで、職場活性化を図った。</w:t>
      </w:r>
    </w:p>
    <w:p w14:paraId="3DEB6AEE" w14:textId="77777777" w:rsidR="00FF40EC" w:rsidRPr="007E3E24" w:rsidRDefault="00FF40EC" w:rsidP="00A51589">
      <w:pPr>
        <w:widowControl/>
        <w:jc w:val="left"/>
        <w:rPr>
          <w:rFonts w:asciiTheme="majorEastAsia" w:eastAsiaTheme="majorEastAsia" w:hAnsiTheme="majorEastAsia"/>
          <w:sz w:val="22"/>
        </w:rPr>
      </w:pPr>
      <w:r w:rsidRPr="007E3E24">
        <w:rPr>
          <w:rFonts w:asciiTheme="majorEastAsia" w:eastAsiaTheme="majorEastAsia" w:hAnsiTheme="majorEastAsia" w:hint="eastAsia"/>
          <w:sz w:val="22"/>
        </w:rPr>
        <w:t>（特筆すべき取組）</w:t>
      </w:r>
    </w:p>
    <w:p w14:paraId="0B72081A"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・組織マネジメント、研究及び法律等の各分野の専門家と懇談し、組織運営に活用した。</w:t>
      </w:r>
    </w:p>
    <w:p w14:paraId="30AD868B"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・庶務給与、財務会計に関する内部情報システムを導入し、効率化を図るとともに高度な専門知識・技能が必要な業務の外部委託を継続実施した。</w:t>
      </w:r>
    </w:p>
    <w:p w14:paraId="0C0F45B6"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・研究職職員や実地疫学調査に従事する職員（医師）の採用選考を実施し人材を確保した。</w:t>
      </w:r>
    </w:p>
    <w:p w14:paraId="40F207F9"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・人事評価制度を構築し各種研修等を実施するとともに、令和２年度に試行実施した</w:t>
      </w:r>
      <w:r w:rsidR="00045876" w:rsidRPr="00045876">
        <w:rPr>
          <w:rFonts w:asciiTheme="majorEastAsia" w:eastAsiaTheme="majorEastAsia" w:hAnsiTheme="majorEastAsia" w:hint="eastAsia"/>
          <w:color w:val="FF0000"/>
          <w:sz w:val="22"/>
          <w:highlight w:val="yellow"/>
        </w:rPr>
        <w:t>後、令和３年度から本格実施した</w:t>
      </w:r>
      <w:r w:rsidRPr="007E3E24">
        <w:rPr>
          <w:rFonts w:asciiTheme="majorEastAsia" w:eastAsiaTheme="majorEastAsia" w:hAnsiTheme="majorEastAsia" w:hint="eastAsia"/>
          <w:sz w:val="22"/>
        </w:rPr>
        <w:t>。</w:t>
      </w:r>
    </w:p>
    <w:p w14:paraId="20289F6B" w14:textId="77777777" w:rsidR="00FF40EC" w:rsidRDefault="00B42772" w:rsidP="000B788B">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・行政・住民への成果還元や社会的に優れた業績、活動に対する職員</w:t>
      </w:r>
      <w:r w:rsidR="00FF40EC" w:rsidRPr="007E3E24">
        <w:rPr>
          <w:rFonts w:asciiTheme="majorEastAsia" w:eastAsiaTheme="majorEastAsia" w:hAnsiTheme="majorEastAsia" w:hint="eastAsia"/>
          <w:sz w:val="22"/>
        </w:rPr>
        <w:t>表彰の制度を設け、職員のモチベーションアップを図った。</w:t>
      </w:r>
    </w:p>
    <w:p w14:paraId="51789C0B" w14:textId="77777777" w:rsidR="00045876" w:rsidRPr="007E3E24" w:rsidRDefault="00045876" w:rsidP="00017968">
      <w:pPr>
        <w:widowControl/>
        <w:jc w:val="left"/>
        <w:rPr>
          <w:rFonts w:asciiTheme="majorEastAsia" w:eastAsiaTheme="majorEastAsia" w:hAnsiTheme="majorEastAsia"/>
          <w:sz w:val="22"/>
        </w:rPr>
      </w:pPr>
    </w:p>
    <w:p w14:paraId="1B07397A"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●大項目６　「財務その他業務運営に関する重要事項」</w:t>
      </w:r>
    </w:p>
    <w:p w14:paraId="7F34AAE0" w14:textId="77777777" w:rsidR="00FF40EC" w:rsidRPr="00CE36E5" w:rsidRDefault="00FF40EC" w:rsidP="00A51589">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 xml:space="preserve">　　弁護士による外部相談窓口の設置や安全衛生委員会を中心に職場環境の整備を行うなど、働きやすい職場づくりに努めた。なお、統合効果を最大限発揮して研究機能の更なる強化を図るために</w:t>
      </w:r>
      <w:r w:rsidRPr="00965EBE">
        <w:rPr>
          <w:rFonts w:asciiTheme="majorEastAsia" w:eastAsiaTheme="majorEastAsia" w:hAnsiTheme="majorEastAsia" w:hint="eastAsia"/>
          <w:strike/>
          <w:color w:val="FF0000"/>
          <w:sz w:val="22"/>
        </w:rPr>
        <w:t>も</w:t>
      </w:r>
      <w:r w:rsidRPr="007E3E24">
        <w:rPr>
          <w:rFonts w:asciiTheme="majorEastAsia" w:eastAsiaTheme="majorEastAsia" w:hAnsiTheme="majorEastAsia" w:hint="eastAsia"/>
          <w:sz w:val="22"/>
        </w:rPr>
        <w:t>、一元化施設の整備を</w:t>
      </w:r>
      <w:r w:rsidR="00965EBE" w:rsidRPr="00965EBE">
        <w:rPr>
          <w:rFonts w:asciiTheme="majorEastAsia" w:eastAsiaTheme="majorEastAsia" w:hAnsiTheme="majorEastAsia" w:hint="eastAsia"/>
          <w:color w:val="FF0000"/>
          <w:sz w:val="22"/>
          <w:highlight w:val="yellow"/>
        </w:rPr>
        <w:t>進め、</w:t>
      </w:r>
      <w:r w:rsidR="00965EBE">
        <w:rPr>
          <w:rFonts w:asciiTheme="majorEastAsia" w:eastAsiaTheme="majorEastAsia" w:hAnsiTheme="majorEastAsia" w:hint="eastAsia"/>
          <w:color w:val="FF0000"/>
          <w:sz w:val="22"/>
          <w:highlight w:val="yellow"/>
        </w:rPr>
        <w:t>移転後も速やかに円滑な法人運営に移行できるよう</w:t>
      </w:r>
      <w:r w:rsidRPr="00965EBE">
        <w:rPr>
          <w:rFonts w:asciiTheme="majorEastAsia" w:eastAsiaTheme="majorEastAsia" w:hAnsiTheme="majorEastAsia" w:hint="eastAsia"/>
          <w:strike/>
          <w:color w:val="FF0000"/>
          <w:sz w:val="22"/>
        </w:rPr>
        <w:t>早期に進める必要がある。</w:t>
      </w:r>
      <w:r w:rsidR="000B788B" w:rsidRPr="00965EBE">
        <w:rPr>
          <w:rFonts w:asciiTheme="majorEastAsia" w:eastAsiaTheme="majorEastAsia" w:hAnsiTheme="majorEastAsia" w:hint="eastAsia"/>
          <w:strike/>
          <w:color w:val="FF0000"/>
          <w:sz w:val="22"/>
        </w:rPr>
        <w:t>引き続き</w:t>
      </w:r>
      <w:r w:rsidRPr="00965EBE">
        <w:rPr>
          <w:rFonts w:asciiTheme="majorEastAsia" w:eastAsiaTheme="majorEastAsia" w:hAnsiTheme="majorEastAsia" w:hint="eastAsia"/>
          <w:strike/>
          <w:color w:val="FF0000"/>
          <w:sz w:val="22"/>
        </w:rPr>
        <w:t>スケジュール通りに進むよう</w:t>
      </w:r>
      <w:r w:rsidRPr="00965EBE">
        <w:rPr>
          <w:rFonts w:asciiTheme="majorEastAsia" w:eastAsiaTheme="majorEastAsia" w:hAnsiTheme="majorEastAsia" w:hint="eastAsia"/>
          <w:color w:val="FF0000"/>
          <w:sz w:val="22"/>
        </w:rPr>
        <w:t>、</w:t>
      </w:r>
      <w:r w:rsidRPr="00CE36E5">
        <w:rPr>
          <w:rFonts w:asciiTheme="majorEastAsia" w:eastAsiaTheme="majorEastAsia" w:hAnsiTheme="majorEastAsia" w:hint="eastAsia"/>
          <w:sz w:val="22"/>
        </w:rPr>
        <w:t>法人が一丸となって取組</w:t>
      </w:r>
      <w:r w:rsidR="000B788B" w:rsidRPr="00CE36E5">
        <w:rPr>
          <w:rFonts w:asciiTheme="majorEastAsia" w:eastAsiaTheme="majorEastAsia" w:hAnsiTheme="majorEastAsia" w:hint="eastAsia"/>
          <w:sz w:val="22"/>
        </w:rPr>
        <w:t>むこと</w:t>
      </w:r>
      <w:r w:rsidRPr="00CE36E5">
        <w:rPr>
          <w:rFonts w:asciiTheme="majorEastAsia" w:eastAsiaTheme="majorEastAsia" w:hAnsiTheme="majorEastAsia" w:hint="eastAsia"/>
          <w:sz w:val="22"/>
        </w:rPr>
        <w:t>。</w:t>
      </w:r>
    </w:p>
    <w:p w14:paraId="228C3E00" w14:textId="77777777" w:rsidR="00A46B3F" w:rsidRPr="00CE36E5" w:rsidRDefault="00A46B3F" w:rsidP="00FF40EC">
      <w:pPr>
        <w:widowControl/>
        <w:ind w:left="220" w:hangingChars="100" w:hanging="220"/>
        <w:jc w:val="left"/>
        <w:rPr>
          <w:rFonts w:asciiTheme="majorEastAsia" w:eastAsiaTheme="majorEastAsia" w:hAnsiTheme="majorEastAsia"/>
          <w:sz w:val="22"/>
        </w:rPr>
      </w:pPr>
      <w:r w:rsidRPr="00CE36E5">
        <w:rPr>
          <w:rFonts w:asciiTheme="majorEastAsia" w:eastAsiaTheme="majorEastAsia" w:hAnsiTheme="majorEastAsia" w:hint="eastAsia"/>
          <w:sz w:val="22"/>
        </w:rPr>
        <w:t>（特筆すべき取組）</w:t>
      </w:r>
    </w:p>
    <w:p w14:paraId="79334BC1"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・ハラスメント相談、公益通報、研究活動における不正行為の通報について、弁護士が担当する外部窓口を設置した。</w:t>
      </w:r>
    </w:p>
    <w:p w14:paraId="3FEE2F70"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・安全衛生委員会を定期的に開催し、職場環境改善・労働衛生に関する理解と意識の向上を図るとともに、感染症法に基づく教育訓練、化学物質リスクアセスメント等を実施し、事故等の防止に取組んだ。</w:t>
      </w:r>
    </w:p>
    <w:p w14:paraId="2F9EAD23"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・法人ホームページを整備し、財務諸表、役員報酬等、理事会議事概要等の情報公開に取り組んだ。</w:t>
      </w:r>
    </w:p>
    <w:p w14:paraId="7564DC32" w14:textId="77777777" w:rsidR="00FF40EC" w:rsidRPr="007E3E24" w:rsidRDefault="00FF40E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・平成29年度に策定した一元化施設の基本計画を基に基本設計、実施設計を実施し、工事に着手（令和</w:t>
      </w:r>
      <w:r w:rsidR="00A46B3F" w:rsidRPr="007E3E24">
        <w:rPr>
          <w:rFonts w:asciiTheme="majorEastAsia" w:eastAsiaTheme="majorEastAsia" w:hAnsiTheme="majorEastAsia" w:hint="eastAsia"/>
          <w:sz w:val="22"/>
        </w:rPr>
        <w:t>２</w:t>
      </w:r>
      <w:r w:rsidRPr="007E3E24">
        <w:rPr>
          <w:rFonts w:asciiTheme="majorEastAsia" w:eastAsiaTheme="majorEastAsia" w:hAnsiTheme="majorEastAsia" w:hint="eastAsia"/>
          <w:sz w:val="22"/>
        </w:rPr>
        <w:t>年</w:t>
      </w:r>
      <w:r w:rsidR="00A46B3F" w:rsidRPr="007E3E24">
        <w:rPr>
          <w:rFonts w:asciiTheme="majorEastAsia" w:eastAsiaTheme="majorEastAsia" w:hAnsiTheme="majorEastAsia" w:hint="eastAsia"/>
          <w:sz w:val="22"/>
        </w:rPr>
        <w:t>４</w:t>
      </w:r>
      <w:r w:rsidRPr="007E3E24">
        <w:rPr>
          <w:rFonts w:asciiTheme="majorEastAsia" w:eastAsiaTheme="majorEastAsia" w:hAnsiTheme="majorEastAsia" w:hint="eastAsia"/>
          <w:sz w:val="22"/>
        </w:rPr>
        <w:t>月）した。</w:t>
      </w:r>
    </w:p>
    <w:p w14:paraId="39606B1E" w14:textId="77777777" w:rsidR="00A46B3F" w:rsidRPr="007E3E24" w:rsidRDefault="00FF40EC" w:rsidP="0055369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hint="eastAsia"/>
          <w:sz w:val="22"/>
        </w:rPr>
        <w:t>・予算執行状況や、会計書類の突合報告をはじめ、会計監査法人による会計研修の実施等適正な会計業務のための取り組みを実施。</w:t>
      </w:r>
    </w:p>
    <w:p w14:paraId="42FA289A" w14:textId="00E65D83" w:rsidR="00A51589" w:rsidRDefault="006271AC" w:rsidP="00FF40EC">
      <w:pPr>
        <w:widowControl/>
        <w:ind w:left="220" w:hangingChars="100" w:hanging="220"/>
        <w:jc w:val="left"/>
        <w:rPr>
          <w:rFonts w:asciiTheme="majorEastAsia" w:eastAsiaTheme="majorEastAsia" w:hAnsiTheme="majorEastAsia"/>
          <w:sz w:val="22"/>
        </w:rPr>
      </w:pPr>
      <w:r w:rsidRPr="007E3E24">
        <w:rPr>
          <w:rFonts w:asciiTheme="majorEastAsia" w:eastAsiaTheme="majorEastAsia" w:hAnsiTheme="majorEastAsia"/>
          <w:noProof/>
          <w:sz w:val="22"/>
        </w:rPr>
        <mc:AlternateContent>
          <mc:Choice Requires="wps">
            <w:drawing>
              <wp:anchor distT="45720" distB="45720" distL="114300" distR="114300" simplePos="0" relativeHeight="251649024" behindDoc="0" locked="0" layoutInCell="1" allowOverlap="1" wp14:anchorId="1E2D4BA6" wp14:editId="0F9FABF5">
                <wp:simplePos x="0" y="0"/>
                <wp:positionH relativeFrom="margin">
                  <wp:align>left</wp:align>
                </wp:positionH>
                <wp:positionV relativeFrom="paragraph">
                  <wp:posOffset>23550</wp:posOffset>
                </wp:positionV>
                <wp:extent cx="9620250" cy="2319987"/>
                <wp:effectExtent l="19050" t="19050" r="38100" b="425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0" cy="2319987"/>
                        </a:xfrm>
                        <a:prstGeom prst="rect">
                          <a:avLst/>
                        </a:prstGeom>
                        <a:solidFill>
                          <a:srgbClr val="FFFFFF"/>
                        </a:solidFill>
                        <a:ln w="57150" cmpd="dbl">
                          <a:solidFill>
                            <a:srgbClr val="000000"/>
                          </a:solidFill>
                          <a:miter lim="800000"/>
                          <a:headEnd/>
                          <a:tailEnd/>
                        </a:ln>
                      </wps:spPr>
                      <wps:txbx>
                        <w:txbxContent>
                          <w:p w14:paraId="1F7CDF39" w14:textId="77777777" w:rsidR="00EE1B20" w:rsidRPr="00A46B3F" w:rsidRDefault="00EE1B20">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A46B3F">
                              <w:rPr>
                                <w:rFonts w:asciiTheme="majorEastAsia" w:eastAsiaTheme="majorEastAsia" w:hAnsiTheme="majorEastAsia" w:hint="eastAsia"/>
                                <w:sz w:val="28"/>
                                <w:szCs w:val="28"/>
                              </w:rPr>
                              <w:t>評価にあたっての意見、指摘等</w:t>
                            </w:r>
                            <w:r>
                              <w:rPr>
                                <w:rFonts w:asciiTheme="majorEastAsia" w:eastAsiaTheme="majorEastAsia" w:hAnsiTheme="majorEastAsia" w:hint="eastAsia"/>
                                <w:sz w:val="28"/>
                                <w:szCs w:val="28"/>
                              </w:rPr>
                              <w:t>】</w:t>
                            </w:r>
                          </w:p>
                          <w:p w14:paraId="148C4887" w14:textId="77777777" w:rsidR="00EE1B20" w:rsidRPr="007E3E24" w:rsidRDefault="00EE1B20" w:rsidP="00A46B3F">
                            <w:pPr>
                              <w:ind w:left="210" w:hangingChars="100" w:hanging="210"/>
                              <w:rPr>
                                <w:rFonts w:asciiTheme="majorEastAsia" w:eastAsiaTheme="majorEastAsia" w:hAnsiTheme="majorEastAsia"/>
                              </w:rPr>
                            </w:pPr>
                            <w:r w:rsidRPr="00A46B3F">
                              <w:rPr>
                                <w:rFonts w:asciiTheme="majorEastAsia" w:eastAsiaTheme="majorEastAsia" w:hAnsiTheme="majorEastAsia" w:hint="eastAsia"/>
                              </w:rPr>
                              <w:t>・新型コロナウイルス感染症への引き続きの対応に加えて、新興・再興感染症への備えや食品・生活用品の安全性確保等、新たな社会的課題に</w:t>
                            </w:r>
                            <w:r w:rsidRPr="007E3E24">
                              <w:rPr>
                                <w:rFonts w:asciiTheme="majorEastAsia" w:eastAsiaTheme="majorEastAsia" w:hAnsiTheme="majorEastAsia" w:hint="eastAsia"/>
                              </w:rPr>
                              <w:t>対応されたい。</w:t>
                            </w:r>
                          </w:p>
                          <w:p w14:paraId="64C72D12" w14:textId="77777777" w:rsidR="00EE1B20" w:rsidRPr="007E3E24" w:rsidRDefault="00EE1B20" w:rsidP="006271AC">
                            <w:pPr>
                              <w:spacing w:line="240" w:lineRule="exact"/>
                              <w:rPr>
                                <w:rFonts w:asciiTheme="majorEastAsia" w:eastAsiaTheme="majorEastAsia" w:hAnsiTheme="majorEastAsia"/>
                              </w:rPr>
                            </w:pPr>
                          </w:p>
                          <w:p w14:paraId="4818F710" w14:textId="38997F6A" w:rsidR="00EE1B20" w:rsidRPr="00A46B3F" w:rsidRDefault="00EE1B20" w:rsidP="00A46B3F">
                            <w:pPr>
                              <w:ind w:left="210" w:hangingChars="100" w:hanging="210"/>
                              <w:rPr>
                                <w:rFonts w:asciiTheme="majorEastAsia" w:eastAsiaTheme="majorEastAsia" w:hAnsiTheme="majorEastAsia"/>
                              </w:rPr>
                            </w:pPr>
                            <w:r w:rsidRPr="007E3E24">
                              <w:rPr>
                                <w:rFonts w:asciiTheme="majorEastAsia" w:eastAsiaTheme="majorEastAsia" w:hAnsiTheme="majorEastAsia" w:hint="eastAsia"/>
                              </w:rPr>
                              <w:t>・日常の検査・研究によって蓄積された経験等を基にした地方衛</w:t>
                            </w:r>
                            <w:r w:rsidR="00746399">
                              <w:rPr>
                                <w:rFonts w:asciiTheme="majorEastAsia" w:eastAsiaTheme="majorEastAsia" w:hAnsiTheme="majorEastAsia" w:hint="eastAsia"/>
                              </w:rPr>
                              <w:t>生研究所機能の重要性を再認識し、疫学解析機能の充実など、更なる</w:t>
                            </w:r>
                            <w:r w:rsidRPr="007E3E24">
                              <w:rPr>
                                <w:rFonts w:asciiTheme="majorEastAsia" w:eastAsiaTheme="majorEastAsia" w:hAnsiTheme="majorEastAsia" w:hint="eastAsia"/>
                              </w:rPr>
                              <w:t>機能強化をはじめ、ＩＴ化の推進や必要な機器整備等、検査・研究体制を充実強化し、研究所の総合的な機能向上を図り、西日本の中核的な地方衛生研究所をめ</w:t>
                            </w:r>
                            <w:r w:rsidRPr="00A46B3F">
                              <w:rPr>
                                <w:rFonts w:asciiTheme="majorEastAsia" w:eastAsiaTheme="majorEastAsia" w:hAnsiTheme="majorEastAsia" w:hint="eastAsia"/>
                              </w:rPr>
                              <w:t>ざしていただきたい。</w:t>
                            </w:r>
                          </w:p>
                          <w:p w14:paraId="00CAED65" w14:textId="77777777" w:rsidR="00EE1B20" w:rsidRPr="00A46B3F" w:rsidRDefault="00EE1B20" w:rsidP="006271AC">
                            <w:pPr>
                              <w:spacing w:line="240" w:lineRule="exact"/>
                              <w:rPr>
                                <w:rFonts w:asciiTheme="majorEastAsia" w:eastAsiaTheme="majorEastAsia" w:hAnsiTheme="majorEastAsia"/>
                              </w:rPr>
                            </w:pPr>
                          </w:p>
                          <w:p w14:paraId="0401E13C" w14:textId="77777777" w:rsidR="00EE1B20" w:rsidRPr="00A46B3F" w:rsidRDefault="00EE1B20" w:rsidP="00A46B3F">
                            <w:pPr>
                              <w:ind w:left="210" w:hangingChars="100" w:hanging="210"/>
                              <w:rPr>
                                <w:rFonts w:asciiTheme="majorEastAsia" w:eastAsiaTheme="majorEastAsia" w:hAnsiTheme="majorEastAsia"/>
                              </w:rPr>
                            </w:pPr>
                            <w:r w:rsidRPr="00A46B3F">
                              <w:rPr>
                                <w:rFonts w:asciiTheme="majorEastAsia" w:eastAsiaTheme="majorEastAsia" w:hAnsiTheme="majorEastAsia" w:hint="eastAsia"/>
                              </w:rPr>
                              <w:t>・行政を科学的かつ技術的に支援し、住民の健康を守るという公的使命を果たすため、理事長のリーダーシップのもと、地方独立行政法人の特性を活かした自主性・自律性のある法人運営に努められたい。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D4BA6" id="_x0000_t202" coordsize="21600,21600" o:spt="202" path="m,l,21600r21600,l21600,xe">
                <v:stroke joinstyle="miter"/>
                <v:path gradientshapeok="t" o:connecttype="rect"/>
              </v:shapetype>
              <v:shape id="テキスト ボックス 2" o:spid="_x0000_s1027" type="#_x0000_t202" style="position:absolute;left:0;text-align:left;margin-left:0;margin-top:1.85pt;width:757.5pt;height:182.7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6GTQIAAGsEAAAOAAAAZHJzL2Uyb0RvYy54bWysVM2O0zAQviPxDpbvNE3obrdR09WySxHS&#10;LiAtPIDjOI2F/7DdJuW4lRAPwSsgzjxPXoSx0+2WvwsiB8vj8Xz+5puZzM87KdCGWce1KnA6GmPE&#10;FNUVV6sCv3u7fHKGkfNEVURoxQq8ZQ6fLx4/mrcmZ5lutKiYRQCiXN6aAjfemzxJHG2YJG6kDVPg&#10;rLWVxINpV0llSQvoUiTZeHyatNpWxmrKnIPTq8GJFxG/rhn1r+vaMY9EgYGbj6uNaxnWZDEn+coS&#10;03C6p0H+gYUkXMGjB6gr4glaW/4blOTUaqdrP6JaJrquOWUxB8gmHf+SzW1DDIu5gDjOHGRy/w+W&#10;vtq8sYhXBc7SKUaKSChSv/vU333t7773u8+o333pd7v+7hvYKAuCtcblEHdrINJ3z3QHhY/JO3Ot&#10;6XuHlL5siFqxC2t12zBSAeE0RCZHoQOOCyBle6MreJesvY5AXW1lUBP0QYAOhdseisU6jygczk6z&#10;cXYCLgq+7Gk6m51N4xskvw831vkXTEsUNgW20A0RnmyunQ90SH5/JbzmtODVkgsRDbsqL4VFGwKd&#10;s4zfHv2na0KhtsAn0zQykQaErEoxqPFXuHH8/gQnuYdxEFwW+OxwieRBw+eqis3qCRfDHugLtRc1&#10;6Dgo6ruyiwWNigfBS11tQWWrh+6HaYVNo+1HjFro/AK7D2tiGUbipYJKzdLJJIxKNCYn0wwMe+wp&#10;jz1EUYAqsMdo2F76OF5BQ6UvoKI1j1o/MNlTho6OJdhPXxiZYzveevhHLH4AAAD//wMAUEsDBBQA&#10;BgAIAAAAIQDP9pv92gAAAAcBAAAPAAAAZHJzL2Rvd25yZXYueG1sTI/NTsMwEITvSLyDtUjcqB1Q&#10;CoQ4Fb93GuihN9feJhHx2rLdNLw97okeZ2Y18229mu3IJgxxcCShWAhgSNqZgToJ318fNw/AYlJk&#10;1OgIJfxihFVzeVGryrgjrXFqU8dyCcVKSehT8hXnUfdoVVw4j5SzvQtWpSxDx01Qx1xuR34rxJJb&#10;NVBe6JXH1x71T3uwEj636+lts9devAQh1HvpdWi9lNdX8/MTsIRz+j+GE35GhyYz7dyBTGSjhPxI&#10;knB3D+wUlkWZjV02lo8F8Kbm5/zNHwAAAP//AwBQSwECLQAUAAYACAAAACEAtoM4kv4AAADhAQAA&#10;EwAAAAAAAAAAAAAAAAAAAAAAW0NvbnRlbnRfVHlwZXNdLnhtbFBLAQItABQABgAIAAAAIQA4/SH/&#10;1gAAAJQBAAALAAAAAAAAAAAAAAAAAC8BAABfcmVscy8ucmVsc1BLAQItABQABgAIAAAAIQBlOD6G&#10;TQIAAGsEAAAOAAAAAAAAAAAAAAAAAC4CAABkcnMvZTJvRG9jLnhtbFBLAQItABQABgAIAAAAIQDP&#10;9pv92gAAAAcBAAAPAAAAAAAAAAAAAAAAAKcEAABkcnMvZG93bnJldi54bWxQSwUGAAAAAAQABADz&#10;AAAArgUAAAAA&#10;" strokeweight="4.5pt">
                <v:stroke linestyle="thinThin"/>
                <v:textbox>
                  <w:txbxContent>
                    <w:p w14:paraId="1F7CDF39" w14:textId="77777777" w:rsidR="00EE1B20" w:rsidRPr="00A46B3F" w:rsidRDefault="00EE1B20">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A46B3F">
                        <w:rPr>
                          <w:rFonts w:asciiTheme="majorEastAsia" w:eastAsiaTheme="majorEastAsia" w:hAnsiTheme="majorEastAsia" w:hint="eastAsia"/>
                          <w:sz w:val="28"/>
                          <w:szCs w:val="28"/>
                        </w:rPr>
                        <w:t>評価にあたっての意見、指摘等</w:t>
                      </w:r>
                      <w:r>
                        <w:rPr>
                          <w:rFonts w:asciiTheme="majorEastAsia" w:eastAsiaTheme="majorEastAsia" w:hAnsiTheme="majorEastAsia" w:hint="eastAsia"/>
                          <w:sz w:val="28"/>
                          <w:szCs w:val="28"/>
                        </w:rPr>
                        <w:t>】</w:t>
                      </w:r>
                    </w:p>
                    <w:p w14:paraId="148C4887" w14:textId="77777777" w:rsidR="00EE1B20" w:rsidRPr="007E3E24" w:rsidRDefault="00EE1B20" w:rsidP="00A46B3F">
                      <w:pPr>
                        <w:ind w:left="210" w:hangingChars="100" w:hanging="210"/>
                        <w:rPr>
                          <w:rFonts w:asciiTheme="majorEastAsia" w:eastAsiaTheme="majorEastAsia" w:hAnsiTheme="majorEastAsia"/>
                        </w:rPr>
                      </w:pPr>
                      <w:r w:rsidRPr="00A46B3F">
                        <w:rPr>
                          <w:rFonts w:asciiTheme="majorEastAsia" w:eastAsiaTheme="majorEastAsia" w:hAnsiTheme="majorEastAsia" w:hint="eastAsia"/>
                        </w:rPr>
                        <w:t>・新型コロナウイルス感染症への引き続きの対応に加えて、新興・再興感染症への備えや食品・生活用品の安全性確保等、新たな社会的課題に</w:t>
                      </w:r>
                      <w:r w:rsidRPr="007E3E24">
                        <w:rPr>
                          <w:rFonts w:asciiTheme="majorEastAsia" w:eastAsiaTheme="majorEastAsia" w:hAnsiTheme="majorEastAsia" w:hint="eastAsia"/>
                        </w:rPr>
                        <w:t>対応されたい。</w:t>
                      </w:r>
                    </w:p>
                    <w:p w14:paraId="64C72D12" w14:textId="77777777" w:rsidR="00EE1B20" w:rsidRPr="007E3E24" w:rsidRDefault="00EE1B20" w:rsidP="006271AC">
                      <w:pPr>
                        <w:spacing w:line="240" w:lineRule="exact"/>
                        <w:rPr>
                          <w:rFonts w:asciiTheme="majorEastAsia" w:eastAsiaTheme="majorEastAsia" w:hAnsiTheme="majorEastAsia"/>
                        </w:rPr>
                      </w:pPr>
                    </w:p>
                    <w:p w14:paraId="4818F710" w14:textId="38997F6A" w:rsidR="00EE1B20" w:rsidRPr="00A46B3F" w:rsidRDefault="00EE1B20" w:rsidP="00A46B3F">
                      <w:pPr>
                        <w:ind w:left="210" w:hangingChars="100" w:hanging="210"/>
                        <w:rPr>
                          <w:rFonts w:asciiTheme="majorEastAsia" w:eastAsiaTheme="majorEastAsia" w:hAnsiTheme="majorEastAsia"/>
                        </w:rPr>
                      </w:pPr>
                      <w:r w:rsidRPr="007E3E24">
                        <w:rPr>
                          <w:rFonts w:asciiTheme="majorEastAsia" w:eastAsiaTheme="majorEastAsia" w:hAnsiTheme="majorEastAsia" w:hint="eastAsia"/>
                        </w:rPr>
                        <w:t>・日常の検査・研究によって蓄積された経験等を基にした地方衛</w:t>
                      </w:r>
                      <w:r w:rsidR="00746399">
                        <w:rPr>
                          <w:rFonts w:asciiTheme="majorEastAsia" w:eastAsiaTheme="majorEastAsia" w:hAnsiTheme="majorEastAsia" w:hint="eastAsia"/>
                        </w:rPr>
                        <w:t>生研究所機能の重要性を再認識し、疫学解析機能の充実など、更なる</w:t>
                      </w:r>
                      <w:bookmarkStart w:id="1" w:name="_GoBack"/>
                      <w:bookmarkEnd w:id="1"/>
                      <w:r w:rsidRPr="007E3E24">
                        <w:rPr>
                          <w:rFonts w:asciiTheme="majorEastAsia" w:eastAsiaTheme="majorEastAsia" w:hAnsiTheme="majorEastAsia" w:hint="eastAsia"/>
                        </w:rPr>
                        <w:t>機能強化をはじめ、ＩＴ化の推進や必要な機器整備等、検査・研究体制を充実強化し、研究所の総合的な機能向上を図り、西日本の中核的な地方衛生研究所をめ</w:t>
                      </w:r>
                      <w:r w:rsidRPr="00A46B3F">
                        <w:rPr>
                          <w:rFonts w:asciiTheme="majorEastAsia" w:eastAsiaTheme="majorEastAsia" w:hAnsiTheme="majorEastAsia" w:hint="eastAsia"/>
                        </w:rPr>
                        <w:t>ざしていただきたい。</w:t>
                      </w:r>
                    </w:p>
                    <w:p w14:paraId="00CAED65" w14:textId="77777777" w:rsidR="00EE1B20" w:rsidRPr="00A46B3F" w:rsidRDefault="00EE1B20" w:rsidP="006271AC">
                      <w:pPr>
                        <w:spacing w:line="240" w:lineRule="exact"/>
                        <w:rPr>
                          <w:rFonts w:asciiTheme="majorEastAsia" w:eastAsiaTheme="majorEastAsia" w:hAnsiTheme="majorEastAsia"/>
                        </w:rPr>
                      </w:pPr>
                    </w:p>
                    <w:p w14:paraId="0401E13C" w14:textId="77777777" w:rsidR="00EE1B20" w:rsidRPr="00A46B3F" w:rsidRDefault="00EE1B20" w:rsidP="00A46B3F">
                      <w:pPr>
                        <w:ind w:left="210" w:hangingChars="100" w:hanging="210"/>
                        <w:rPr>
                          <w:rFonts w:asciiTheme="majorEastAsia" w:eastAsiaTheme="majorEastAsia" w:hAnsiTheme="majorEastAsia"/>
                        </w:rPr>
                      </w:pPr>
                      <w:r w:rsidRPr="00A46B3F">
                        <w:rPr>
                          <w:rFonts w:asciiTheme="majorEastAsia" w:eastAsiaTheme="majorEastAsia" w:hAnsiTheme="majorEastAsia" w:hint="eastAsia"/>
                        </w:rPr>
                        <w:t>・行政を科学的かつ技術的に支援し、住民の健康を守るという公的使命を果たすため、理事長のリーダーシップのもと、地方独立行政法人の特性を活かした自主性・自律性のある法人運営に努められたい。</w:t>
                      </w:r>
                    </w:p>
                  </w:txbxContent>
                </v:textbox>
                <w10:wrap anchorx="margin"/>
              </v:shape>
            </w:pict>
          </mc:Fallback>
        </mc:AlternateContent>
      </w:r>
    </w:p>
    <w:p w14:paraId="11F47975" w14:textId="1046A2F5" w:rsidR="00A46B3F" w:rsidRPr="007E3E24" w:rsidRDefault="00A46B3F" w:rsidP="00FF40EC">
      <w:pPr>
        <w:widowControl/>
        <w:ind w:left="220" w:hangingChars="100" w:hanging="220"/>
        <w:jc w:val="left"/>
        <w:rPr>
          <w:rFonts w:asciiTheme="majorEastAsia" w:eastAsiaTheme="majorEastAsia" w:hAnsiTheme="majorEastAsia"/>
          <w:sz w:val="22"/>
        </w:rPr>
      </w:pPr>
    </w:p>
    <w:p w14:paraId="6AE44B5A" w14:textId="77777777" w:rsidR="00AD6F74" w:rsidRPr="007E3E24" w:rsidRDefault="00AD6F74">
      <w:pPr>
        <w:widowControl/>
        <w:jc w:val="left"/>
        <w:rPr>
          <w:rFonts w:asciiTheme="majorEastAsia" w:eastAsiaTheme="majorEastAsia" w:hAnsiTheme="majorEastAsia"/>
          <w:b/>
          <w:sz w:val="28"/>
          <w:szCs w:val="28"/>
        </w:rPr>
      </w:pPr>
      <w:r w:rsidRPr="007E3E24">
        <w:rPr>
          <w:rFonts w:asciiTheme="majorEastAsia" w:eastAsiaTheme="majorEastAsia" w:hAnsiTheme="majorEastAsia"/>
          <w:b/>
          <w:sz w:val="28"/>
          <w:szCs w:val="28"/>
        </w:rPr>
        <w:br w:type="page"/>
      </w:r>
    </w:p>
    <w:p w14:paraId="532BB155" w14:textId="77777777" w:rsidR="00E407A6" w:rsidRPr="00E407A6" w:rsidRDefault="00AD6F74" w:rsidP="00E407A6">
      <w:pPr>
        <w:widowControl/>
        <w:jc w:val="left"/>
        <w:rPr>
          <w:rFonts w:asciiTheme="majorEastAsia" w:eastAsiaTheme="majorEastAsia" w:hAnsiTheme="majorEastAsia"/>
          <w:b/>
          <w:sz w:val="28"/>
          <w:szCs w:val="28"/>
        </w:rPr>
      </w:pPr>
      <w:r w:rsidRPr="007E3E24">
        <w:rPr>
          <w:rFonts w:asciiTheme="majorEastAsia" w:eastAsiaTheme="majorEastAsia" w:hAnsiTheme="majorEastAsia" w:hint="eastAsia"/>
          <w:b/>
          <w:sz w:val="28"/>
          <w:szCs w:val="28"/>
        </w:rPr>
        <w:t>２　大項目評価</w:t>
      </w: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E407A6" w:rsidRPr="00716DD0" w14:paraId="7F6440D8" w14:textId="77777777" w:rsidTr="006E6954">
        <w:trPr>
          <w:jc w:val="center"/>
        </w:trPr>
        <w:tc>
          <w:tcPr>
            <w:tcW w:w="6918" w:type="dxa"/>
            <w:gridSpan w:val="2"/>
            <w:vMerge w:val="restart"/>
            <w:vAlign w:val="center"/>
          </w:tcPr>
          <w:p w14:paraId="4E3EEA9C"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大項目１　試験検査機能の充実</w:t>
            </w:r>
          </w:p>
        </w:tc>
        <w:tc>
          <w:tcPr>
            <w:tcW w:w="6520" w:type="dxa"/>
            <w:gridSpan w:val="5"/>
          </w:tcPr>
          <w:p w14:paraId="5EBB4F9E" w14:textId="77777777" w:rsidR="00E407A6" w:rsidRPr="00716DD0" w:rsidRDefault="00E407A6" w:rsidP="006E6954">
            <w:pPr>
              <w:widowControl/>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事業年度の評価結果</w:t>
            </w:r>
          </w:p>
        </w:tc>
        <w:tc>
          <w:tcPr>
            <w:tcW w:w="1928" w:type="dxa"/>
            <w:vMerge w:val="restart"/>
            <w:tcMar>
              <w:left w:w="57" w:type="dxa"/>
              <w:right w:w="57" w:type="dxa"/>
            </w:tcMar>
            <w:vAlign w:val="center"/>
          </w:tcPr>
          <w:p w14:paraId="52EA3E48" w14:textId="77777777" w:rsidR="00E407A6" w:rsidRPr="00716DD0" w:rsidRDefault="00E407A6" w:rsidP="006E6954">
            <w:pPr>
              <w:snapToGrid w:val="0"/>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中期目標期間の評価結果</w:t>
            </w:r>
          </w:p>
        </w:tc>
      </w:tr>
      <w:tr w:rsidR="00E407A6" w:rsidRPr="00716DD0" w14:paraId="0F068036" w14:textId="77777777" w:rsidTr="006E6954">
        <w:trPr>
          <w:jc w:val="center"/>
        </w:trPr>
        <w:tc>
          <w:tcPr>
            <w:tcW w:w="6918" w:type="dxa"/>
            <w:gridSpan w:val="2"/>
            <w:vMerge/>
          </w:tcPr>
          <w:p w14:paraId="4418A5DD"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p>
        </w:tc>
        <w:tc>
          <w:tcPr>
            <w:tcW w:w="1304" w:type="dxa"/>
            <w:vAlign w:val="center"/>
          </w:tcPr>
          <w:p w14:paraId="009FF1D2"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平成2</w:t>
            </w:r>
            <w:r w:rsidRPr="00716DD0">
              <w:rPr>
                <w:rFonts w:ascii="ＭＳ Ｐゴシック" w:eastAsia="ＭＳ Ｐゴシック" w:hAnsi="ＭＳ Ｐゴシック"/>
                <w:color w:val="000000" w:themeColor="text1"/>
                <w:sz w:val="16"/>
                <w:szCs w:val="16"/>
              </w:rPr>
              <w:t>9</w:t>
            </w:r>
          </w:p>
        </w:tc>
        <w:tc>
          <w:tcPr>
            <w:tcW w:w="1304" w:type="dxa"/>
            <w:vAlign w:val="center"/>
          </w:tcPr>
          <w:p w14:paraId="130CB34C"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w:t>
            </w:r>
            <w:r w:rsidRPr="00716DD0">
              <w:rPr>
                <w:rFonts w:ascii="ＭＳ Ｐゴシック" w:eastAsia="ＭＳ Ｐゴシック" w:hAnsi="ＭＳ Ｐゴシック"/>
                <w:color w:val="000000" w:themeColor="text1"/>
                <w:sz w:val="16"/>
                <w:szCs w:val="16"/>
              </w:rPr>
              <w:t>30</w:t>
            </w:r>
          </w:p>
        </w:tc>
        <w:tc>
          <w:tcPr>
            <w:tcW w:w="1304" w:type="dxa"/>
            <w:vAlign w:val="center"/>
          </w:tcPr>
          <w:p w14:paraId="69473251"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令和元</w:t>
            </w:r>
          </w:p>
        </w:tc>
        <w:tc>
          <w:tcPr>
            <w:tcW w:w="1304" w:type="dxa"/>
            <w:vAlign w:val="center"/>
          </w:tcPr>
          <w:p w14:paraId="6B622C3F"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令和2</w:t>
            </w:r>
          </w:p>
        </w:tc>
        <w:tc>
          <w:tcPr>
            <w:tcW w:w="1304" w:type="dxa"/>
            <w:vAlign w:val="center"/>
          </w:tcPr>
          <w:p w14:paraId="304854BD"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令和3</w:t>
            </w:r>
          </w:p>
        </w:tc>
        <w:tc>
          <w:tcPr>
            <w:tcW w:w="1928" w:type="dxa"/>
            <w:vMerge/>
          </w:tcPr>
          <w:p w14:paraId="61E7A735"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p>
        </w:tc>
      </w:tr>
      <w:tr w:rsidR="00E407A6" w:rsidRPr="00716DD0" w14:paraId="40551293" w14:textId="77777777" w:rsidTr="006E6954">
        <w:trPr>
          <w:jc w:val="center"/>
        </w:trPr>
        <w:tc>
          <w:tcPr>
            <w:tcW w:w="3459" w:type="dxa"/>
          </w:tcPr>
          <w:p w14:paraId="077156EF"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w:t>
            </w:r>
          </w:p>
        </w:tc>
        <w:tc>
          <w:tcPr>
            <w:tcW w:w="3459" w:type="dxa"/>
          </w:tcPr>
          <w:p w14:paraId="2220D4F6"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中期計画</w:t>
            </w:r>
          </w:p>
        </w:tc>
        <w:tc>
          <w:tcPr>
            <w:tcW w:w="1304" w:type="dxa"/>
            <w:vAlign w:val="center"/>
          </w:tcPr>
          <w:p w14:paraId="60969571" w14:textId="77777777" w:rsidR="00E407A6" w:rsidRPr="00716DD0" w:rsidRDefault="00E407A6" w:rsidP="00E407A6">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0BEFF31C" w14:textId="77777777" w:rsidR="00E407A6" w:rsidRPr="00716DD0" w:rsidRDefault="00E407A6" w:rsidP="00E407A6">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0F4E3199" w14:textId="77777777" w:rsidR="00E407A6" w:rsidRPr="00716DD0" w:rsidRDefault="00E407A6" w:rsidP="00E407A6">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45D16571" w14:textId="77777777" w:rsidR="00E407A6" w:rsidRPr="00716DD0" w:rsidRDefault="00E407A6" w:rsidP="00E407A6">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c>
          <w:tcPr>
            <w:tcW w:w="1304" w:type="dxa"/>
            <w:vAlign w:val="center"/>
          </w:tcPr>
          <w:p w14:paraId="0D2D75FF" w14:textId="25A4F05C" w:rsidR="00E407A6" w:rsidRPr="00716DD0" w:rsidRDefault="00135787" w:rsidP="00E407A6">
            <w:pPr>
              <w:widowControl/>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FF0000"/>
                <w:sz w:val="16"/>
                <w:szCs w:val="16"/>
                <w:highlight w:val="yellow"/>
              </w:rPr>
              <w:t>（案）</w:t>
            </w:r>
            <w:r w:rsidR="00E407A6" w:rsidRPr="00E407A6">
              <w:rPr>
                <w:rFonts w:ascii="ＭＳ Ｐゴシック" w:eastAsia="ＭＳ Ｐゴシック" w:hAnsi="ＭＳ Ｐゴシック" w:hint="eastAsia"/>
                <w:color w:val="FF0000"/>
                <w:sz w:val="16"/>
                <w:szCs w:val="16"/>
                <w:highlight w:val="yellow"/>
              </w:rPr>
              <w:t>Ａ</w:t>
            </w:r>
          </w:p>
        </w:tc>
        <w:tc>
          <w:tcPr>
            <w:tcW w:w="1928" w:type="dxa"/>
          </w:tcPr>
          <w:p w14:paraId="2414783A" w14:textId="01B4D754" w:rsidR="00E407A6" w:rsidRPr="00716DD0" w:rsidRDefault="00135787" w:rsidP="00E407A6">
            <w:pPr>
              <w:widowControl/>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FF0000"/>
                <w:sz w:val="16"/>
                <w:szCs w:val="16"/>
                <w:highlight w:val="yellow"/>
              </w:rPr>
              <w:t>（案）</w:t>
            </w:r>
            <w:r w:rsidR="00E407A6" w:rsidRPr="00E407A6">
              <w:rPr>
                <w:rFonts w:ascii="ＭＳ Ｐゴシック" w:eastAsia="ＭＳ Ｐゴシック" w:hAnsi="ＭＳ Ｐゴシック" w:hint="eastAsia"/>
                <w:color w:val="FF0000"/>
                <w:sz w:val="16"/>
                <w:szCs w:val="16"/>
                <w:highlight w:val="yellow"/>
              </w:rPr>
              <w:t>Ａ</w:t>
            </w:r>
          </w:p>
        </w:tc>
      </w:tr>
      <w:tr w:rsidR="00E407A6" w:rsidRPr="00716DD0" w14:paraId="21B4EBC4" w14:textId="77777777" w:rsidTr="006E6954">
        <w:trPr>
          <w:jc w:val="center"/>
        </w:trPr>
        <w:tc>
          <w:tcPr>
            <w:tcW w:w="3459" w:type="dxa"/>
          </w:tcPr>
          <w:p w14:paraId="1AB67283"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１　行政及び住民に対して果たすべき役割の維持と強化</w:t>
            </w:r>
          </w:p>
          <w:p w14:paraId="6453CEA6" w14:textId="77777777" w:rsidR="00E407A6" w:rsidRPr="00716DD0"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(3)　試験検査機能の充実</w:t>
            </w:r>
          </w:p>
          <w:p w14:paraId="7E2BA5F2"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6"/>
                <w:szCs w:val="16"/>
              </w:rPr>
            </w:pPr>
            <w:r w:rsidRPr="00716DD0">
              <w:rPr>
                <w:rFonts w:ascii="ＭＳ Ｐ明朝" w:eastAsia="ＭＳ Ｐ明朝" w:hAnsi="ＭＳ Ｐ明朝" w:hint="eastAsia"/>
                <w:color w:val="000000" w:themeColor="text1"/>
                <w:sz w:val="15"/>
                <w:szCs w:val="15"/>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また、試験検査の精度の向上を図るため、精度管理体制を一層充実させ、試験検査の信頼性を確保すること。</w:t>
            </w:r>
          </w:p>
        </w:tc>
        <w:tc>
          <w:tcPr>
            <w:tcW w:w="3459" w:type="dxa"/>
          </w:tcPr>
          <w:p w14:paraId="6B8A277A"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１　行政及び住民に対して果たすべき役割の維持と強化</w:t>
            </w:r>
          </w:p>
          <w:p w14:paraId="2E19692F" w14:textId="77777777" w:rsidR="00E407A6" w:rsidRPr="00716DD0" w:rsidRDefault="00E407A6" w:rsidP="006E6954">
            <w:pPr>
              <w:snapToGrid w:val="0"/>
              <w:spacing w:line="360" w:lineRule="auto"/>
              <w:jc w:val="left"/>
              <w:rPr>
                <w:rFonts w:ascii="ＭＳ Ｐ明朝" w:eastAsia="ＭＳ Ｐ明朝" w:hAnsi="ＭＳ Ｐ明朝"/>
                <w:bCs/>
                <w:color w:val="000000" w:themeColor="text1"/>
                <w:sz w:val="15"/>
                <w:szCs w:val="15"/>
              </w:rPr>
            </w:pPr>
            <w:r w:rsidRPr="00716DD0">
              <w:rPr>
                <w:rFonts w:ascii="ＭＳ Ｐ明朝" w:eastAsia="ＭＳ Ｐ明朝" w:hAnsi="ＭＳ Ｐ明朝" w:hint="eastAsia"/>
                <w:color w:val="000000" w:themeColor="text1"/>
                <w:sz w:val="15"/>
                <w:szCs w:val="15"/>
              </w:rPr>
              <w:t>(3)</w:t>
            </w:r>
            <w:r w:rsidRPr="00716DD0">
              <w:rPr>
                <w:rFonts w:ascii="ＭＳ Ｐ明朝" w:eastAsia="ＭＳ Ｐ明朝" w:hAnsi="ＭＳ Ｐ明朝" w:hint="eastAsia"/>
                <w:bCs/>
                <w:color w:val="000000" w:themeColor="text1"/>
                <w:sz w:val="15"/>
                <w:szCs w:val="15"/>
              </w:rPr>
              <w:t xml:space="preserve"> 試験検査機能の充実</w:t>
            </w:r>
          </w:p>
          <w:p w14:paraId="1FE4FF47"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716DD0">
              <w:rPr>
                <w:rFonts w:ascii="ＭＳ Ｐ明朝" w:eastAsia="ＭＳ Ｐ明朝" w:hAnsi="ＭＳ Ｐ明朝" w:hint="eastAsia"/>
                <w:bCs/>
                <w:color w:val="000000" w:themeColor="text1"/>
                <w:sz w:val="15"/>
                <w:szCs w:val="15"/>
              </w:rPr>
              <w:t>病原体、食品衛生、食品栄養、医薬品、</w:t>
            </w:r>
            <w:r w:rsidRPr="00716DD0">
              <w:rPr>
                <w:rFonts w:ascii="ＭＳ Ｐ明朝" w:eastAsia="ＭＳ Ｐ明朝" w:hAnsi="ＭＳ Ｐ明朝" w:hint="eastAsia"/>
                <w:color w:val="000000" w:themeColor="text1"/>
                <w:sz w:val="15"/>
                <w:szCs w:val="15"/>
              </w:rPr>
              <w:t>水道水</w:t>
            </w:r>
            <w:r w:rsidRPr="00716DD0">
              <w:rPr>
                <w:rFonts w:ascii="ＭＳ Ｐ明朝" w:eastAsia="ＭＳ Ｐ明朝" w:hAnsi="ＭＳ Ｐ明朝" w:hint="eastAsia"/>
                <w:bCs/>
                <w:color w:val="000000" w:themeColor="text1"/>
                <w:sz w:val="15"/>
                <w:szCs w:val="15"/>
              </w:rPr>
              <w:t>等の公衆衛生に係る試験検査を常に迅速かつ正確に実施するため、以下の取組を行う。</w:t>
            </w:r>
          </w:p>
          <w:p w14:paraId="2F21FA0C" w14:textId="77777777" w:rsidR="00E407A6" w:rsidRPr="00716DD0"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①　迅速かつ正確な検査の実施</w:t>
            </w:r>
          </w:p>
          <w:p w14:paraId="45825B20" w14:textId="77777777" w:rsidR="00E407A6" w:rsidRPr="00716DD0"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ア　最新の知見を取り入れた試験検査を実施する。</w:t>
            </w:r>
          </w:p>
          <w:p w14:paraId="34EEC061" w14:textId="77777777" w:rsidR="00E407A6" w:rsidRPr="00716DD0"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46571657" w14:textId="77777777" w:rsidR="00E407A6" w:rsidRPr="00716DD0"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1600DDED" w14:textId="77777777" w:rsidR="00E407A6" w:rsidRPr="00716DD0"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3A4E8A2A" w14:textId="77777777" w:rsidR="00E407A6" w:rsidRPr="00716DD0"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72174885" w14:textId="77777777" w:rsidR="00E407A6" w:rsidRPr="00716DD0"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0245F94D" w14:textId="77777777" w:rsidR="00E407A6" w:rsidRPr="00716DD0"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5179B080" w14:textId="77777777" w:rsidR="00E407A6" w:rsidRPr="00716DD0" w:rsidRDefault="00E407A6" w:rsidP="006E6954">
            <w:pPr>
              <w:tabs>
                <w:tab w:val="left" w:pos="906"/>
              </w:tabs>
              <w:snapToGrid w:val="0"/>
              <w:spacing w:line="360" w:lineRule="auto"/>
              <w:jc w:val="left"/>
              <w:rPr>
                <w:rFonts w:ascii="ＭＳ Ｐ明朝" w:eastAsia="ＭＳ Ｐ明朝" w:hAnsi="ＭＳ Ｐ明朝"/>
                <w:color w:val="000000" w:themeColor="text1"/>
                <w:sz w:val="15"/>
                <w:szCs w:val="15"/>
              </w:rPr>
            </w:pPr>
          </w:p>
          <w:p w14:paraId="4474FAD0" w14:textId="77777777" w:rsidR="00E407A6"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56C6E603" w14:textId="77777777" w:rsidR="00E407A6" w:rsidRPr="00716DD0"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2772E2E0" w14:textId="77777777" w:rsidR="00E407A6"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7D76606C" w14:textId="77777777" w:rsidR="00E407A6"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415E0027" w14:textId="77777777" w:rsidR="00E407A6"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4E38A7D1" w14:textId="77777777" w:rsidR="00E407A6" w:rsidRPr="00716DD0"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6E8AD9FC" w14:textId="77777777" w:rsidR="00E407A6" w:rsidRPr="00716DD0"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5FD98950" w14:textId="77777777" w:rsidR="00E407A6" w:rsidRPr="00716DD0"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3775AA24" w14:textId="77777777" w:rsidR="00E407A6" w:rsidRDefault="00E407A6" w:rsidP="006E6954">
            <w:pPr>
              <w:tabs>
                <w:tab w:val="left" w:pos="906"/>
              </w:tabs>
              <w:snapToGrid w:val="0"/>
              <w:spacing w:line="360" w:lineRule="auto"/>
              <w:jc w:val="left"/>
              <w:rPr>
                <w:rFonts w:ascii="ＭＳ Ｐ明朝" w:eastAsia="ＭＳ Ｐ明朝" w:hAnsi="ＭＳ Ｐ明朝"/>
                <w:color w:val="000000" w:themeColor="text1"/>
                <w:sz w:val="15"/>
                <w:szCs w:val="15"/>
              </w:rPr>
            </w:pPr>
          </w:p>
          <w:p w14:paraId="380CE605" w14:textId="77777777" w:rsidR="00E407A6" w:rsidRDefault="00E407A6" w:rsidP="006E6954">
            <w:pPr>
              <w:tabs>
                <w:tab w:val="left" w:pos="906"/>
              </w:tabs>
              <w:snapToGrid w:val="0"/>
              <w:spacing w:line="360" w:lineRule="auto"/>
              <w:jc w:val="left"/>
              <w:rPr>
                <w:rFonts w:ascii="ＭＳ Ｐ明朝" w:eastAsia="ＭＳ Ｐ明朝" w:hAnsi="ＭＳ Ｐ明朝"/>
                <w:color w:val="000000" w:themeColor="text1"/>
                <w:sz w:val="15"/>
                <w:szCs w:val="15"/>
              </w:rPr>
            </w:pPr>
          </w:p>
          <w:p w14:paraId="61E11778" w14:textId="5425BA85" w:rsidR="00E407A6" w:rsidRDefault="00E407A6" w:rsidP="006E6954">
            <w:pPr>
              <w:tabs>
                <w:tab w:val="left" w:pos="906"/>
              </w:tabs>
              <w:snapToGrid w:val="0"/>
              <w:spacing w:line="360" w:lineRule="auto"/>
              <w:jc w:val="left"/>
              <w:rPr>
                <w:rFonts w:ascii="ＭＳ Ｐ明朝" w:eastAsia="ＭＳ Ｐ明朝" w:hAnsi="ＭＳ Ｐ明朝"/>
                <w:color w:val="000000" w:themeColor="text1"/>
                <w:sz w:val="15"/>
                <w:szCs w:val="15"/>
              </w:rPr>
            </w:pPr>
          </w:p>
          <w:p w14:paraId="46716EE9" w14:textId="77777777" w:rsidR="007D2331" w:rsidRDefault="007D2331" w:rsidP="006E6954">
            <w:pPr>
              <w:tabs>
                <w:tab w:val="left" w:pos="906"/>
              </w:tabs>
              <w:snapToGrid w:val="0"/>
              <w:spacing w:line="360" w:lineRule="auto"/>
              <w:jc w:val="left"/>
              <w:rPr>
                <w:rFonts w:ascii="ＭＳ Ｐ明朝" w:eastAsia="ＭＳ Ｐ明朝" w:hAnsi="ＭＳ Ｐ明朝"/>
                <w:color w:val="000000" w:themeColor="text1"/>
                <w:sz w:val="15"/>
                <w:szCs w:val="15"/>
              </w:rPr>
            </w:pPr>
          </w:p>
          <w:p w14:paraId="3CD25F66" w14:textId="77777777" w:rsidR="00E407A6" w:rsidRPr="00716DD0"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イ　検査の業務単位ごとに効率化を念頭に置いたグループ体制を整備し、これをベースに人材育成、施設間での検査の集約、技術の平準化を推進する。</w:t>
            </w:r>
          </w:p>
          <w:p w14:paraId="6DA29615" w14:textId="77777777" w:rsidR="00E407A6" w:rsidRPr="00716DD0"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11648F27" w14:textId="77777777" w:rsidR="00E407A6" w:rsidRPr="00716DD0"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59D497D2" w14:textId="77777777" w:rsidR="00E407A6" w:rsidRPr="00716DD0"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4BD12629" w14:textId="77777777" w:rsidR="00E407A6" w:rsidRPr="00716DD0"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31B1C8B0" w14:textId="77777777" w:rsidR="00E407A6" w:rsidRPr="00716DD0"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0C6CE0F5" w14:textId="77777777" w:rsidR="00E407A6"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47FEC263" w14:textId="77777777" w:rsidR="00E407A6" w:rsidRPr="00716DD0"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13743053" w14:textId="77777777" w:rsidR="00E407A6" w:rsidRPr="00716DD0"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6B6EAA41" w14:textId="77777777" w:rsidR="00E407A6" w:rsidRDefault="00E407A6" w:rsidP="006E6954">
            <w:pPr>
              <w:tabs>
                <w:tab w:val="left" w:pos="906"/>
              </w:tabs>
              <w:snapToGrid w:val="0"/>
              <w:spacing w:line="360" w:lineRule="auto"/>
              <w:jc w:val="left"/>
              <w:rPr>
                <w:rFonts w:ascii="ＭＳ Ｐ明朝" w:eastAsia="ＭＳ Ｐ明朝" w:hAnsi="ＭＳ Ｐ明朝"/>
                <w:color w:val="000000" w:themeColor="text1"/>
                <w:sz w:val="15"/>
                <w:szCs w:val="15"/>
              </w:rPr>
            </w:pPr>
          </w:p>
          <w:p w14:paraId="0F86721B" w14:textId="77777777" w:rsidR="00E407A6" w:rsidRPr="00716DD0"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33D43E44" w14:textId="77777777" w:rsidR="00E407A6" w:rsidRPr="00716DD0"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ウ　機器の計画的な更新、先進機器の導入による技術レベルの維持向上を図る。</w:t>
            </w:r>
          </w:p>
          <w:p w14:paraId="706582FA" w14:textId="77777777" w:rsidR="00E407A6" w:rsidRPr="00716DD0"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015EAD94"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エ　収去検査の業務に標準処理期間を定め、期間内に検査結果を提供する。標準処理期間を超えた事例が発生した場合は、原因究明を行い、改善策を講じる。</w:t>
            </w:r>
          </w:p>
          <w:p w14:paraId="2835CAE1"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2B4D17D" w14:textId="77777777" w:rsidR="00E407A6" w:rsidRPr="00716DD0"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②　信頼性確保・保証業務の実施</w:t>
            </w:r>
          </w:p>
          <w:p w14:paraId="5DD56CC8" w14:textId="77777777" w:rsidR="00E407A6" w:rsidRPr="00716DD0" w:rsidRDefault="00E407A6" w:rsidP="006E6954">
            <w:pPr>
              <w:tabs>
                <w:tab w:val="left" w:pos="906"/>
              </w:tabs>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コーデックス委員会やPIC/S等により信頼性確保・保証部門を検査部門と分離して設置することが必要とされているため、検査部門と独立した精度管理を担う部門を設置し、試験検査業務に精通した信頼性確保・保証業務に専任する研究員を配置する。</w:t>
            </w:r>
          </w:p>
          <w:p w14:paraId="5FBB17F9" w14:textId="77777777" w:rsidR="00E407A6" w:rsidRPr="00716DD0" w:rsidRDefault="00E407A6" w:rsidP="006E6954">
            <w:pPr>
              <w:tabs>
                <w:tab w:val="left" w:pos="906"/>
              </w:tabs>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各試験検査部門に応じて必要な内部精度管理を実施し、外部精度管理試験に参加する。</w:t>
            </w:r>
          </w:p>
          <w:p w14:paraId="27938F6A" w14:textId="77777777" w:rsidR="00E407A6" w:rsidRPr="00716DD0" w:rsidRDefault="00E407A6" w:rsidP="006E6954">
            <w:pPr>
              <w:tabs>
                <w:tab w:val="left" w:pos="906"/>
              </w:tabs>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精度管理部門において毎年度各検査部門の内部監査等を実施し、信頼性の確認を行う。</w:t>
            </w:r>
          </w:p>
        </w:tc>
        <w:tc>
          <w:tcPr>
            <w:tcW w:w="8448" w:type="dxa"/>
            <w:gridSpan w:val="6"/>
          </w:tcPr>
          <w:p w14:paraId="62F194D2" w14:textId="77777777" w:rsidR="00E407A6" w:rsidRPr="00716DD0"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【実績】</w:t>
            </w:r>
          </w:p>
          <w:p w14:paraId="68E728C8" w14:textId="77777777" w:rsidR="00E407A6" w:rsidRPr="00D92A28"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各種公衆衛生に係る試験検査を充実させ、迅速で正確な試験検査結果の還元をすべく以下の取組みを行った。</w:t>
            </w:r>
          </w:p>
          <w:p w14:paraId="07148176" w14:textId="77777777" w:rsidR="00E407A6" w:rsidRPr="00D92A28"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8B7488F" w14:textId="77777777" w:rsidR="00E407A6"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A6774BB" w14:textId="77777777" w:rsidR="00E407A6"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DF62186" w14:textId="77777777" w:rsidR="00E407A6" w:rsidRPr="00147006"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0670C143" w14:textId="77777777" w:rsidR="00E407A6" w:rsidRPr="00D92A28"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①　迅速かつ正確な検査の実施</w:t>
            </w:r>
          </w:p>
          <w:p w14:paraId="2EB2E7EE" w14:textId="77777777" w:rsidR="00E407A6"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ア</w:t>
            </w:r>
            <w:r w:rsidRPr="00D92A28">
              <w:rPr>
                <w:rFonts w:ascii="ＭＳ Ｐ明朝" w:eastAsia="ＭＳ Ｐ明朝" w:hAnsi="ＭＳ Ｐ明朝"/>
                <w:color w:val="000000" w:themeColor="text1"/>
                <w:sz w:val="15"/>
                <w:szCs w:val="15"/>
              </w:rPr>
              <w:t xml:space="preserve"> </w:t>
            </w:r>
          </w:p>
          <w:p w14:paraId="20785EF8" w14:textId="77777777" w:rsidR="00E407A6" w:rsidRPr="00D92A28"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・食品中のメチル水銀、食品添加物（甘味料）、カンピロバクター同定等において分析法の開発を行い、検査の迅速化を図った。</w:t>
            </w:r>
          </w:p>
          <w:p w14:paraId="44E00AD6" w14:textId="77777777" w:rsidR="00E407A6" w:rsidRPr="00D92A28"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・腸管出血性大腸菌O157、O26、O111の遺伝子型別検査にMLVA法を導入し、その検査結果から得られる疫学解析情報を関係行政機関（大阪府、中核市）に適時提供した。</w:t>
            </w:r>
          </w:p>
          <w:p w14:paraId="620C9D2A" w14:textId="77777777" w:rsidR="00E407A6" w:rsidRPr="00604C1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・食品衛生監視を強化すべく、衛生規範（厚生労働省通知）等の基準のない食品類や、急増したテイクアウト販売の弁当、惣菜等の汚染実態検査（細菌数、大腸菌群、黄色ブドウ球菌）を実施した。</w:t>
            </w:r>
            <w:r w:rsidRPr="003672DA">
              <w:rPr>
                <w:rFonts w:ascii="ＭＳ Ｐ明朝" w:eastAsia="ＭＳ Ｐ明朝" w:hAnsi="ＭＳ Ｐ明朝" w:hint="eastAsia"/>
                <w:color w:val="000000" w:themeColor="text1"/>
                <w:sz w:val="15"/>
                <w:szCs w:val="15"/>
              </w:rPr>
              <w:t>また、</w:t>
            </w:r>
            <w:r w:rsidRPr="00D92A28">
              <w:rPr>
                <w:rFonts w:ascii="ＭＳ Ｐ明朝" w:eastAsia="ＭＳ Ｐ明朝" w:hAnsi="ＭＳ Ｐ明朝" w:hint="eastAsia"/>
                <w:color w:val="000000" w:themeColor="text1"/>
                <w:sz w:val="15"/>
                <w:szCs w:val="15"/>
              </w:rPr>
              <w:t>新たに惣菜類の腸管出血性大腸菌検査及び生食用マグロの粘液胞子虫検査を実施した。</w:t>
            </w:r>
          </w:p>
          <w:p w14:paraId="18F643E7" w14:textId="77777777" w:rsidR="00E407A6" w:rsidRPr="00604C1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604C10">
              <w:rPr>
                <w:rFonts w:ascii="ＭＳ Ｐ明朝" w:eastAsia="ＭＳ Ｐ明朝" w:hAnsi="ＭＳ Ｐ明朝" w:hint="eastAsia"/>
                <w:color w:val="000000" w:themeColor="text1"/>
                <w:sz w:val="15"/>
                <w:szCs w:val="15"/>
              </w:rPr>
              <w:t>・健康食品中の医薬品成分、水質検査に関する農薬類</w:t>
            </w:r>
            <w:r w:rsidRPr="006E6954">
              <w:rPr>
                <w:rFonts w:ascii="ＭＳ Ｐ明朝" w:eastAsia="ＭＳ Ｐ明朝" w:hAnsi="ＭＳ Ｐ明朝" w:hint="eastAsia"/>
                <w:color w:val="FF0000"/>
                <w:sz w:val="15"/>
                <w:szCs w:val="15"/>
                <w:highlight w:val="yellow"/>
              </w:rPr>
              <w:t>及び有機フッ素化合物</w:t>
            </w:r>
            <w:r w:rsidRPr="00604C10">
              <w:rPr>
                <w:rFonts w:ascii="ＭＳ Ｐ明朝" w:eastAsia="ＭＳ Ｐ明朝" w:hAnsi="ＭＳ Ｐ明朝" w:hint="eastAsia"/>
                <w:color w:val="000000" w:themeColor="text1"/>
                <w:sz w:val="15"/>
                <w:szCs w:val="15"/>
              </w:rPr>
              <w:t>、家庭用品中のアゾ色素等、新たに規制された物質等を検査対象物質に追加した。</w:t>
            </w:r>
          </w:p>
          <w:p w14:paraId="3A97C11F" w14:textId="77777777" w:rsidR="00E407A6" w:rsidRPr="00604C1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604C10">
              <w:rPr>
                <w:rFonts w:ascii="ＭＳ Ｐ明朝" w:eastAsia="ＭＳ Ｐ明朝" w:hAnsi="ＭＳ Ｐ明朝" w:hint="eastAsia"/>
                <w:color w:val="000000" w:themeColor="text1"/>
                <w:sz w:val="15"/>
                <w:szCs w:val="15"/>
              </w:rPr>
              <w:t>・「G20大阪サミット関連施設食中毒対策事業」において、遺伝子検査を用いて従来法より迅速に細菌検査を実施した。</w:t>
            </w:r>
          </w:p>
          <w:p w14:paraId="6AD891AF" w14:textId="77777777" w:rsidR="00E407A6"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604C10">
              <w:rPr>
                <w:rFonts w:ascii="ＭＳ Ｐ明朝" w:eastAsia="ＭＳ Ｐ明朝" w:hAnsi="ＭＳ Ｐ明朝" w:hint="eastAsia"/>
                <w:color w:val="000000" w:themeColor="text1"/>
                <w:sz w:val="15"/>
                <w:szCs w:val="15"/>
              </w:rPr>
              <w:t>・新型コロナウイルス検査需要の急増に際し、リアルタイム</w:t>
            </w:r>
            <w:r w:rsidRPr="00604C10">
              <w:rPr>
                <w:rFonts w:ascii="ＭＳ Ｐ明朝" w:eastAsia="ＭＳ Ｐ明朝" w:hAnsi="ＭＳ Ｐ明朝"/>
                <w:color w:val="000000" w:themeColor="text1"/>
                <w:sz w:val="15"/>
                <w:szCs w:val="15"/>
              </w:rPr>
              <w:t>PCR・核酸抽出装置等の機器を追加整備</w:t>
            </w:r>
            <w:r w:rsidRPr="00604C10">
              <w:rPr>
                <w:rFonts w:ascii="ＭＳ Ｐ明朝" w:eastAsia="ＭＳ Ｐ明朝" w:hAnsi="ＭＳ Ｐ明朝" w:hint="eastAsia"/>
                <w:color w:val="000000" w:themeColor="text1"/>
                <w:sz w:val="15"/>
                <w:szCs w:val="15"/>
              </w:rPr>
              <w:t>するとともに、法人内で部課を越えた応援体制を整備</w:t>
            </w:r>
            <w:r w:rsidRPr="00604C10">
              <w:rPr>
                <w:rFonts w:ascii="ＭＳ Ｐ明朝" w:eastAsia="ＭＳ Ｐ明朝" w:hAnsi="ＭＳ Ｐ明朝"/>
                <w:color w:val="000000" w:themeColor="text1"/>
                <w:sz w:val="15"/>
                <w:szCs w:val="15"/>
              </w:rPr>
              <w:t>し</w:t>
            </w:r>
            <w:r w:rsidRPr="00604C10">
              <w:rPr>
                <w:rFonts w:ascii="ＭＳ Ｐ明朝" w:eastAsia="ＭＳ Ｐ明朝" w:hAnsi="ＭＳ Ｐ明朝" w:hint="eastAsia"/>
                <w:color w:val="000000" w:themeColor="text1"/>
                <w:sz w:val="15"/>
                <w:szCs w:val="15"/>
              </w:rPr>
              <w:t>、民間検査機関の参入が始まるまで管内の依頼を一手に引き受けて検査を実施した（令和元年度：約</w:t>
            </w:r>
            <w:r w:rsidRPr="00604C10">
              <w:rPr>
                <w:rFonts w:ascii="ＭＳ Ｐ明朝" w:eastAsia="ＭＳ Ｐ明朝" w:hAnsi="ＭＳ Ｐ明朝"/>
                <w:color w:val="000000" w:themeColor="text1"/>
                <w:sz w:val="15"/>
                <w:szCs w:val="15"/>
              </w:rPr>
              <w:t>5</w:t>
            </w:r>
            <w:r w:rsidRPr="00604C10">
              <w:rPr>
                <w:rFonts w:ascii="ＭＳ Ｐ明朝" w:eastAsia="ＭＳ Ｐ明朝" w:hAnsi="ＭＳ Ｐ明朝" w:hint="eastAsia"/>
                <w:color w:val="000000" w:themeColor="text1"/>
                <w:sz w:val="15"/>
                <w:szCs w:val="15"/>
              </w:rPr>
              <w:t>千件、令和2年度：約6万件、</w:t>
            </w:r>
            <w:r w:rsidRPr="006E6954">
              <w:rPr>
                <w:rFonts w:ascii="ＭＳ Ｐ明朝" w:eastAsia="ＭＳ Ｐ明朝" w:hAnsi="ＭＳ Ｐ明朝" w:hint="eastAsia"/>
                <w:color w:val="FF0000"/>
                <w:sz w:val="15"/>
                <w:szCs w:val="15"/>
                <w:highlight w:val="yellow"/>
              </w:rPr>
              <w:t>令和3年度：約3万件</w:t>
            </w:r>
            <w:r w:rsidRPr="00604C10">
              <w:rPr>
                <w:rFonts w:ascii="ＭＳ Ｐ明朝" w:eastAsia="ＭＳ Ｐ明朝" w:hAnsi="ＭＳ Ｐ明朝" w:hint="eastAsia"/>
                <w:color w:val="000000" w:themeColor="text1"/>
                <w:sz w:val="15"/>
                <w:szCs w:val="15"/>
              </w:rPr>
              <w:t>）。</w:t>
            </w:r>
            <w:r w:rsidRPr="00604C10">
              <w:rPr>
                <w:rFonts w:ascii="ＭＳ Ｐ明朝" w:eastAsia="ＭＳ Ｐ明朝" w:hAnsi="ＭＳ Ｐ明朝"/>
                <w:color w:val="000000" w:themeColor="text1"/>
                <w:sz w:val="15"/>
                <w:szCs w:val="15"/>
              </w:rPr>
              <w:t>また、当該ウイルス検査については、国立感染症研究所等と協議しながら迅速かつ正確な検査を実施した。</w:t>
            </w:r>
          </w:p>
          <w:p w14:paraId="1159D519" w14:textId="77777777" w:rsidR="00E407A6" w:rsidRPr="006E6954" w:rsidRDefault="00E407A6" w:rsidP="006E6954">
            <w:pPr>
              <w:snapToGrid w:val="0"/>
              <w:spacing w:line="360" w:lineRule="auto"/>
              <w:ind w:leftChars="50" w:left="180" w:hangingChars="50" w:hanging="75"/>
              <w:jc w:val="left"/>
              <w:rPr>
                <w:rFonts w:ascii="ＭＳ Ｐ明朝" w:eastAsia="ＭＳ Ｐ明朝" w:hAnsi="ＭＳ Ｐ明朝"/>
                <w:color w:val="FF0000"/>
                <w:sz w:val="15"/>
                <w:szCs w:val="15"/>
              </w:rPr>
            </w:pPr>
            <w:r w:rsidRPr="006E6954">
              <w:rPr>
                <w:rFonts w:ascii="ＭＳ Ｐ明朝" w:eastAsia="ＭＳ Ｐ明朝" w:hAnsi="ＭＳ Ｐ明朝" w:hint="eastAsia"/>
                <w:color w:val="FF0000"/>
                <w:sz w:val="15"/>
                <w:szCs w:val="15"/>
                <w:highlight w:val="yellow"/>
              </w:rPr>
              <w:t>・新型コロナウイルス陽性検体について、変異株スクリーニング検査を実施し、結果を大阪府に還元した。</w:t>
            </w:r>
          </w:p>
          <w:p w14:paraId="3E50D090" w14:textId="77777777" w:rsidR="00E407A6" w:rsidRPr="006E6954" w:rsidRDefault="00E407A6" w:rsidP="006E6954">
            <w:pPr>
              <w:snapToGrid w:val="0"/>
              <w:spacing w:line="360" w:lineRule="auto"/>
              <w:ind w:leftChars="50" w:left="180" w:hangingChars="50" w:hanging="75"/>
              <w:jc w:val="lef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・新型コロナウイルスの全ゲノム配列解析について全所体制で</w:t>
            </w:r>
            <w:r w:rsidRPr="006E6954">
              <w:rPr>
                <w:rFonts w:ascii="ＭＳ Ｐ明朝" w:eastAsia="ＭＳ Ｐ明朝" w:hAnsi="ＭＳ Ｐ明朝"/>
                <w:color w:val="FF0000"/>
                <w:sz w:val="15"/>
                <w:szCs w:val="15"/>
                <w:highlight w:val="yellow"/>
              </w:rPr>
              <w:t>取組み</w:t>
            </w:r>
            <w:r w:rsidRPr="006E6954">
              <w:rPr>
                <w:rFonts w:ascii="ＭＳ Ｐ明朝" w:eastAsia="ＭＳ Ｐ明朝" w:hAnsi="ＭＳ Ｐ明朝" w:hint="eastAsia"/>
                <w:color w:val="FF0000"/>
                <w:sz w:val="15"/>
                <w:szCs w:val="15"/>
                <w:highlight w:val="yellow"/>
              </w:rPr>
              <w:t>、解析結果を関係行政機関</w:t>
            </w:r>
            <w:r w:rsidRPr="006E6954">
              <w:rPr>
                <w:rFonts w:ascii="ＭＳ Ｐ明朝" w:eastAsia="ＭＳ Ｐ明朝" w:hAnsi="ＭＳ Ｐ明朝"/>
                <w:color w:val="FF0000"/>
                <w:sz w:val="15"/>
                <w:szCs w:val="15"/>
                <w:highlight w:val="yellow"/>
              </w:rPr>
              <w:t>（大阪府、</w:t>
            </w:r>
            <w:r w:rsidRPr="006E6954">
              <w:rPr>
                <w:rFonts w:ascii="ＭＳ Ｐ明朝" w:eastAsia="ＭＳ Ｐ明朝" w:hAnsi="ＭＳ Ｐ明朝" w:hint="eastAsia"/>
                <w:color w:val="FF0000"/>
                <w:sz w:val="15"/>
                <w:szCs w:val="15"/>
                <w:highlight w:val="yellow"/>
              </w:rPr>
              <w:t>大阪市、堺市、</w:t>
            </w:r>
            <w:r w:rsidRPr="006E6954">
              <w:rPr>
                <w:rFonts w:ascii="ＭＳ Ｐ明朝" w:eastAsia="ＭＳ Ｐ明朝" w:hAnsi="ＭＳ Ｐ明朝"/>
                <w:color w:val="FF0000"/>
                <w:sz w:val="15"/>
                <w:szCs w:val="15"/>
                <w:highlight w:val="yellow"/>
              </w:rPr>
              <w:t>中核市）</w:t>
            </w:r>
            <w:r w:rsidRPr="006E6954">
              <w:rPr>
                <w:rFonts w:ascii="ＭＳ Ｐ明朝" w:eastAsia="ＭＳ Ｐ明朝" w:hAnsi="ＭＳ Ｐ明朝" w:hint="eastAsia"/>
                <w:color w:val="FF0000"/>
                <w:sz w:val="15"/>
                <w:szCs w:val="15"/>
                <w:highlight w:val="yellow"/>
              </w:rPr>
              <w:t>に還元した。</w:t>
            </w:r>
          </w:p>
          <w:p w14:paraId="3D5DEBCB" w14:textId="77777777" w:rsidR="00E407A6" w:rsidRPr="006E6954" w:rsidRDefault="00E407A6" w:rsidP="006E6954">
            <w:pPr>
              <w:snapToGrid w:val="0"/>
              <w:spacing w:line="360" w:lineRule="auto"/>
              <w:ind w:leftChars="50" w:left="180" w:hangingChars="50" w:hanging="75"/>
              <w:jc w:val="left"/>
              <w:rPr>
                <w:rFonts w:ascii="ＭＳ Ｐ明朝" w:eastAsia="ＭＳ Ｐ明朝" w:hAnsi="ＭＳ Ｐ明朝"/>
                <w:color w:val="FF0000"/>
                <w:sz w:val="15"/>
                <w:szCs w:val="15"/>
              </w:rPr>
            </w:pPr>
            <w:r w:rsidRPr="006E6954">
              <w:rPr>
                <w:rFonts w:ascii="ＭＳ Ｐ明朝" w:eastAsia="ＭＳ Ｐ明朝" w:hAnsi="ＭＳ Ｐ明朝" w:hint="eastAsia"/>
                <w:color w:val="FF0000"/>
                <w:sz w:val="15"/>
                <w:szCs w:val="15"/>
                <w:highlight w:val="yellow"/>
              </w:rPr>
              <w:t>・食品表示法による食品の栄養成分（熱量、たんぱく質、脂質、炭水化物、ナトリウム）の検査法を確立した。</w:t>
            </w:r>
          </w:p>
          <w:p w14:paraId="572BAF86" w14:textId="77777777" w:rsidR="00E407A6" w:rsidRPr="00604C10"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41F98D48" w14:textId="77777777" w:rsidR="00E407A6" w:rsidRPr="00D92A28" w:rsidRDefault="00E407A6" w:rsidP="006E6954">
            <w:pPr>
              <w:widowControl/>
              <w:snapToGrid w:val="0"/>
              <w:spacing w:line="360" w:lineRule="auto"/>
              <w:ind w:left="150" w:hangingChars="100" w:hanging="150"/>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イ　微生物分野、食品化学分野において課内でのグループ制を導入するとともに、施設統合に向けた「施設一元化を見据えた業務統一化プラン」を策定し、以下の取り組みを行った。</w:t>
            </w:r>
          </w:p>
          <w:p w14:paraId="1DADE8B0" w14:textId="77777777" w:rsidR="00E407A6" w:rsidRPr="00D92A28"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・食品化学分野、微生物分野ごとに両センター間での情報交換の会議を定期的に実施し、技術の平準化など検査集約へ向けた検討を行った。</w:t>
            </w:r>
          </w:p>
          <w:p w14:paraId="33C46023" w14:textId="77777777" w:rsidR="00E407A6" w:rsidRPr="00604C1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・業務統一化のプロセスとして「G20大阪サミット関連施設食中毒対策事業」に係る食品収去検査に加え、急増した麻しん・風しん検査及び新型コロナウイルス</w:t>
            </w:r>
            <w:r w:rsidRPr="00604C10">
              <w:rPr>
                <w:rFonts w:ascii="ＭＳ Ｐ明朝" w:eastAsia="ＭＳ Ｐ明朝" w:hAnsi="ＭＳ Ｐ明朝" w:hint="eastAsia"/>
                <w:color w:val="000000" w:themeColor="text1"/>
                <w:sz w:val="15"/>
                <w:szCs w:val="15"/>
              </w:rPr>
              <w:t>検査</w:t>
            </w:r>
            <w:r w:rsidRPr="006E6954">
              <w:rPr>
                <w:rFonts w:ascii="ＭＳ Ｐ明朝" w:eastAsia="ＭＳ Ｐ明朝" w:hAnsi="ＭＳ Ｐ明朝" w:hint="eastAsia"/>
                <w:color w:val="FF0000"/>
                <w:sz w:val="15"/>
                <w:szCs w:val="15"/>
                <w:highlight w:val="yellow"/>
              </w:rPr>
              <w:t>（変異株スクリーニングを含む）</w:t>
            </w:r>
            <w:r w:rsidRPr="00604C10">
              <w:rPr>
                <w:rFonts w:ascii="ＭＳ Ｐ明朝" w:eastAsia="ＭＳ Ｐ明朝" w:hAnsi="ＭＳ Ｐ明朝" w:hint="eastAsia"/>
                <w:color w:val="000000" w:themeColor="text1"/>
                <w:sz w:val="15"/>
                <w:szCs w:val="15"/>
              </w:rPr>
              <w:t>について、両センターが一体となり実施した。</w:t>
            </w:r>
          </w:p>
          <w:p w14:paraId="0FA8DB09" w14:textId="77777777" w:rsidR="00E407A6" w:rsidRPr="00604C1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604C10">
              <w:rPr>
                <w:rFonts w:ascii="ＭＳ Ｐ明朝" w:eastAsia="ＭＳ Ｐ明朝" w:hAnsi="ＭＳ Ｐ明朝" w:hint="eastAsia"/>
                <w:color w:val="000000" w:themeColor="text1"/>
                <w:sz w:val="15"/>
                <w:szCs w:val="15"/>
              </w:rPr>
              <w:t>・両センターで実施している検査項目の内、</w:t>
            </w:r>
            <w:r w:rsidRPr="006E6954">
              <w:rPr>
                <w:rFonts w:ascii="ＭＳ Ｐ明朝" w:eastAsia="ＭＳ Ｐ明朝" w:hAnsi="ＭＳ Ｐ明朝" w:hint="eastAsia"/>
                <w:color w:val="FF0000"/>
                <w:sz w:val="15"/>
                <w:szCs w:val="15"/>
                <w:highlight w:val="yellow"/>
              </w:rPr>
              <w:t>「新型コロナウイルス変異株スクリーニング」、「</w:t>
            </w:r>
            <w:r w:rsidRPr="006E6954">
              <w:rPr>
                <w:rFonts w:ascii="ＭＳ Ｐ明朝" w:eastAsia="ＭＳ Ｐ明朝" w:hAnsi="ＭＳ Ｐ明朝"/>
                <w:color w:val="FF0000"/>
                <w:sz w:val="15"/>
                <w:szCs w:val="15"/>
                <w:highlight w:val="yellow"/>
              </w:rPr>
              <w:t>HIV</w:t>
            </w:r>
            <w:r w:rsidRPr="006E6954">
              <w:rPr>
                <w:rFonts w:ascii="ＭＳ Ｐ明朝" w:eastAsia="ＭＳ Ｐ明朝" w:hAnsi="ＭＳ Ｐ明朝" w:hint="eastAsia"/>
                <w:color w:val="FF0000"/>
                <w:sz w:val="15"/>
                <w:szCs w:val="15"/>
                <w:highlight w:val="yellow"/>
              </w:rPr>
              <w:t>」、「麻疹」、「ウエストナイルウイルス」</w:t>
            </w:r>
            <w:r w:rsidRPr="00604C10">
              <w:rPr>
                <w:rFonts w:ascii="ＭＳ Ｐ明朝" w:eastAsia="ＭＳ Ｐ明朝" w:hAnsi="ＭＳ Ｐ明朝" w:hint="eastAsia"/>
                <w:color w:val="000000" w:themeColor="text1"/>
                <w:sz w:val="15"/>
                <w:szCs w:val="15"/>
              </w:rPr>
              <w:t>、「髄膜炎菌の同定」、「狂犬病」、「風しんウイルス型別試験」、</w:t>
            </w:r>
            <w:r w:rsidRPr="006E6954">
              <w:rPr>
                <w:rFonts w:ascii="ＭＳ Ｐ明朝" w:eastAsia="ＭＳ Ｐ明朝" w:hAnsi="ＭＳ Ｐ明朝" w:hint="eastAsia"/>
                <w:color w:val="FF0000"/>
                <w:sz w:val="15"/>
                <w:szCs w:val="15"/>
                <w:highlight w:val="yellow"/>
              </w:rPr>
              <w:t>「二酸化硫黄」</w:t>
            </w:r>
            <w:r w:rsidRPr="00604C10">
              <w:rPr>
                <w:rFonts w:ascii="ＭＳ Ｐ明朝" w:eastAsia="ＭＳ Ｐ明朝" w:hAnsi="ＭＳ Ｐ明朝" w:hint="eastAsia"/>
                <w:color w:val="000000" w:themeColor="text1"/>
                <w:sz w:val="15"/>
                <w:szCs w:val="15"/>
              </w:rPr>
              <w:t>、「総水銀」、「健康食品（無承認無許可医薬品）」、「家庭用品」、「パツリン」、「放射性セシウム」、「アレルギー物質（特定原材料）」をそれぞれ集約した。</w:t>
            </w:r>
          </w:p>
          <w:p w14:paraId="5BE7A436" w14:textId="77777777" w:rsidR="00E407A6" w:rsidRPr="00D92A28"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・食品衛生分野における検査の集約に向け、「食品細菌検査」の標準作業書を統一した。</w:t>
            </w:r>
            <w:r w:rsidRPr="00D92A28">
              <w:rPr>
                <w:rFonts w:ascii="ＭＳ Ｐ明朝" w:eastAsia="ＭＳ Ｐ明朝" w:hAnsi="ＭＳ Ｐ明朝" w:hint="eastAsia"/>
                <w:color w:val="000000" w:themeColor="text1"/>
                <w:sz w:val="15"/>
                <w:szCs w:val="15"/>
              </w:rPr>
              <w:t>また、食品化学分野における全ての機器と試薬管理標準作業書、試験品管理標準作業書を統一した。</w:t>
            </w:r>
          </w:p>
          <w:p w14:paraId="60939171" w14:textId="77777777" w:rsidR="00E407A6" w:rsidRPr="00D92A28"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・精密分析機器や特殊分析機器の効率的運用を図るため、共同利用を行った。</w:t>
            </w:r>
          </w:p>
          <w:p w14:paraId="183F967D" w14:textId="77777777" w:rsidR="00E407A6" w:rsidRPr="00D92A28"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・各検査担当において、新採研究職職員に対し基本的な研修を実施した。</w:t>
            </w:r>
          </w:p>
          <w:p w14:paraId="5A7CE53E" w14:textId="77777777" w:rsidR="00E407A6" w:rsidRPr="00D92A28"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04735F55" w14:textId="77777777" w:rsidR="00E407A6" w:rsidRDefault="00E407A6" w:rsidP="006E6954">
            <w:pPr>
              <w:widowControl/>
              <w:snapToGrid w:val="0"/>
              <w:spacing w:line="360" w:lineRule="auto"/>
              <w:ind w:left="150" w:hangingChars="100" w:hanging="150"/>
              <w:jc w:val="left"/>
              <w:rPr>
                <w:rFonts w:ascii="ＭＳ Ｐ明朝" w:eastAsia="ＭＳ Ｐ明朝" w:hAnsi="ＭＳ Ｐ明朝"/>
                <w:color w:val="FF0000"/>
                <w:sz w:val="15"/>
                <w:szCs w:val="15"/>
              </w:rPr>
            </w:pPr>
            <w:r w:rsidRPr="00D92A28">
              <w:rPr>
                <w:rFonts w:ascii="ＭＳ Ｐ明朝" w:eastAsia="ＭＳ Ｐ明朝" w:hAnsi="ＭＳ Ｐ明朝" w:hint="eastAsia"/>
                <w:color w:val="000000" w:themeColor="text1"/>
                <w:sz w:val="15"/>
                <w:szCs w:val="15"/>
              </w:rPr>
              <w:t>ウ</w:t>
            </w:r>
            <w:r w:rsidRPr="00604C10">
              <w:rPr>
                <w:rFonts w:ascii="ＭＳ Ｐ明朝" w:eastAsia="ＭＳ Ｐ明朝" w:hAnsi="ＭＳ Ｐ明朝" w:hint="eastAsia"/>
                <w:color w:val="000000" w:themeColor="text1"/>
                <w:sz w:val="15"/>
                <w:szCs w:val="15"/>
              </w:rPr>
              <w:t xml:space="preserve">　老朽化の著しい機器について随時更新するとともに</w:t>
            </w:r>
            <w:r w:rsidRPr="006E6954">
              <w:rPr>
                <w:rFonts w:ascii="ＭＳ Ｐ明朝" w:eastAsia="ＭＳ Ｐ明朝" w:hAnsi="ＭＳ Ｐ明朝" w:hint="eastAsia"/>
                <w:color w:val="FF0000"/>
                <w:sz w:val="15"/>
                <w:szCs w:val="15"/>
                <w:highlight w:val="yellow"/>
              </w:rPr>
              <w:t>令和４年度</w:t>
            </w:r>
            <w:r w:rsidRPr="00604C10">
              <w:rPr>
                <w:rFonts w:ascii="ＭＳ Ｐ明朝" w:eastAsia="ＭＳ Ｐ明朝" w:hAnsi="ＭＳ Ｐ明朝" w:hint="eastAsia"/>
                <w:color w:val="000000" w:themeColor="text1"/>
                <w:sz w:val="15"/>
                <w:szCs w:val="15"/>
              </w:rPr>
              <w:t>移転時における機器類の新規調達、更新、移設、廃棄</w:t>
            </w:r>
            <w:r w:rsidRPr="006E6954">
              <w:rPr>
                <w:rFonts w:ascii="ＭＳ Ｐ明朝" w:eastAsia="ＭＳ Ｐ明朝" w:hAnsi="ＭＳ Ｐ明朝" w:hint="eastAsia"/>
                <w:color w:val="FF0000"/>
                <w:sz w:val="15"/>
                <w:szCs w:val="15"/>
                <w:highlight w:val="yellow"/>
              </w:rPr>
              <w:t>の計画を作成した</w:t>
            </w:r>
            <w:r w:rsidRPr="00604C10">
              <w:rPr>
                <w:rFonts w:ascii="ＭＳ Ｐ明朝" w:eastAsia="ＭＳ Ｐ明朝" w:hAnsi="ＭＳ Ｐ明朝" w:hint="eastAsia"/>
                <w:color w:val="000000" w:themeColor="text1"/>
                <w:sz w:val="15"/>
                <w:szCs w:val="15"/>
              </w:rPr>
              <w:t>。</w:t>
            </w:r>
          </w:p>
          <w:p w14:paraId="591CF141" w14:textId="77777777" w:rsidR="00E407A6" w:rsidRPr="00EF31C4" w:rsidRDefault="00E407A6" w:rsidP="006E6954">
            <w:pPr>
              <w:widowControl/>
              <w:snapToGrid w:val="0"/>
              <w:spacing w:line="360" w:lineRule="auto"/>
              <w:ind w:left="150" w:hangingChars="100" w:hanging="150"/>
              <w:jc w:val="left"/>
              <w:rPr>
                <w:rFonts w:ascii="ＭＳ Ｐ明朝" w:eastAsia="ＭＳ Ｐ明朝" w:hAnsi="ＭＳ Ｐ明朝"/>
                <w:strike/>
                <w:color w:val="FF0000"/>
                <w:sz w:val="15"/>
                <w:szCs w:val="15"/>
                <w:highlight w:val="yellow"/>
              </w:rPr>
            </w:pPr>
          </w:p>
          <w:p w14:paraId="46603F5A" w14:textId="77777777" w:rsidR="00E407A6" w:rsidRPr="00D92A28" w:rsidRDefault="00E407A6" w:rsidP="006E6954">
            <w:pPr>
              <w:widowControl/>
              <w:snapToGrid w:val="0"/>
              <w:spacing w:line="360" w:lineRule="auto"/>
              <w:ind w:left="150" w:hangingChars="100" w:hanging="150"/>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エ　各部門での実績から、食品衛生法に基づく収去検査に関する標準処理期間は</w:t>
            </w:r>
            <w:r w:rsidRPr="00D92A28">
              <w:rPr>
                <w:rFonts w:ascii="ＭＳ Ｐ明朝" w:eastAsia="ＭＳ Ｐ明朝" w:hAnsi="ＭＳ Ｐ明朝"/>
                <w:color w:val="000000" w:themeColor="text1"/>
                <w:sz w:val="15"/>
                <w:szCs w:val="15"/>
              </w:rPr>
              <w:t>1か月間、医薬品等の収去検査の標準処理期間は4か月間と設定した。</w:t>
            </w:r>
            <w:r w:rsidRPr="00D92A28">
              <w:rPr>
                <w:rFonts w:ascii="ＭＳ Ｐ明朝" w:eastAsia="ＭＳ Ｐ明朝" w:hAnsi="ＭＳ Ｐ明朝" w:hint="eastAsia"/>
                <w:color w:val="000000" w:themeColor="text1"/>
                <w:sz w:val="15"/>
                <w:szCs w:val="15"/>
              </w:rPr>
              <w:t>これに基づき、収去検査業務の進捗管理を行った結果、全て標準処理期間内に完了した。</w:t>
            </w:r>
          </w:p>
          <w:p w14:paraId="756B3962" w14:textId="77777777" w:rsidR="00E407A6" w:rsidRPr="00D92A28"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D854EB4" w14:textId="77777777" w:rsidR="00E407A6" w:rsidRPr="00D92A28"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E290AA8" w14:textId="77777777" w:rsidR="00E407A6" w:rsidRPr="00D92A28"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78AC2DF" w14:textId="77777777" w:rsidR="00E407A6" w:rsidRPr="00D92A28"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②　信頼性確保・保証業務の実施</w:t>
            </w:r>
          </w:p>
          <w:p w14:paraId="6162B7F5" w14:textId="77777777" w:rsidR="00E407A6" w:rsidRPr="00D92A28"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・企画部に精度管理室を設置し、信頼性確保担当の専任研究員を配置した。</w:t>
            </w:r>
          </w:p>
          <w:p w14:paraId="23380EC4" w14:textId="77777777" w:rsidR="00E407A6" w:rsidRPr="00D92A28"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・大阪府より医薬品等の公的認定試験検査機関として認定を受けた。</w:t>
            </w:r>
          </w:p>
          <w:p w14:paraId="389B4A19" w14:textId="77777777" w:rsidR="00E407A6" w:rsidRPr="00D92A28"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・厚生労働省より水質検査機関として認定を受け、信頼性確保に必要な要領、作業手順書等を整備した。</w:t>
            </w:r>
          </w:p>
          <w:p w14:paraId="38767334" w14:textId="77777777" w:rsidR="00E407A6" w:rsidRPr="00D92A28"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・特定保健用食品（トクホ）試験について、内閣府より登録試験機関の認可を受けた。</w:t>
            </w:r>
          </w:p>
          <w:p w14:paraId="332E6EBA" w14:textId="77777777" w:rsidR="00E407A6" w:rsidRPr="00D92A28"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・各検査部門に必要な業務管理等のマニュアル類を整備して</w:t>
            </w:r>
            <w:r w:rsidRPr="00A50263">
              <w:rPr>
                <w:rFonts w:ascii="ＭＳ Ｐ明朝" w:eastAsia="ＭＳ Ｐ明朝" w:hAnsi="ＭＳ Ｐ明朝" w:hint="eastAsia"/>
                <w:color w:val="000000" w:themeColor="text1"/>
                <w:sz w:val="15"/>
                <w:szCs w:val="15"/>
              </w:rPr>
              <w:t>毎年度</w:t>
            </w:r>
            <w:r w:rsidRPr="00D92A28">
              <w:rPr>
                <w:rFonts w:ascii="ＭＳ Ｐ明朝" w:eastAsia="ＭＳ Ｐ明朝" w:hAnsi="ＭＳ Ｐ明朝" w:hint="eastAsia"/>
                <w:color w:val="000000" w:themeColor="text1"/>
                <w:sz w:val="15"/>
                <w:szCs w:val="15"/>
              </w:rPr>
              <w:t>内部監査等を実施し、改善指導等を行った。</w:t>
            </w:r>
          </w:p>
          <w:p w14:paraId="175AB16F" w14:textId="77777777" w:rsidR="00E407A6" w:rsidRPr="00D92A28"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・外部精度管理調査は、理化学分野と</w:t>
            </w:r>
            <w:r w:rsidRPr="00D92A28">
              <w:rPr>
                <w:rFonts w:ascii="ＭＳ Ｐ明朝" w:eastAsia="ＭＳ Ｐ明朝" w:hAnsi="ＭＳ Ｐ明朝"/>
                <w:color w:val="000000" w:themeColor="text1"/>
                <w:sz w:val="15"/>
                <w:szCs w:val="15"/>
              </w:rPr>
              <w:t>微生物分野</w:t>
            </w:r>
            <w:r w:rsidRPr="00D92A28">
              <w:rPr>
                <w:rFonts w:ascii="ＭＳ Ｐ明朝" w:eastAsia="ＭＳ Ｐ明朝" w:hAnsi="ＭＳ Ｐ明朝" w:hint="eastAsia"/>
                <w:color w:val="000000" w:themeColor="text1"/>
                <w:sz w:val="15"/>
                <w:szCs w:val="15"/>
              </w:rPr>
              <w:t>で毎年各1</w:t>
            </w:r>
            <w:r w:rsidRPr="00D92A28">
              <w:rPr>
                <w:rFonts w:ascii="ＭＳ Ｐ明朝" w:eastAsia="ＭＳ Ｐ明朝" w:hAnsi="ＭＳ Ｐ明朝"/>
                <w:color w:val="000000" w:themeColor="text1"/>
                <w:sz w:val="15"/>
                <w:szCs w:val="15"/>
              </w:rPr>
              <w:t>1</w:t>
            </w:r>
            <w:r w:rsidRPr="00D92A28">
              <w:rPr>
                <w:rFonts w:ascii="ＭＳ Ｐ明朝" w:eastAsia="ＭＳ Ｐ明朝" w:hAnsi="ＭＳ Ｐ明朝" w:hint="eastAsia"/>
                <w:color w:val="000000" w:themeColor="text1"/>
                <w:sz w:val="15"/>
                <w:szCs w:val="15"/>
              </w:rPr>
              <w:t>〜</w:t>
            </w:r>
            <w:r w:rsidRPr="00D92A28">
              <w:rPr>
                <w:rFonts w:ascii="ＭＳ Ｐ明朝" w:eastAsia="ＭＳ Ｐ明朝" w:hAnsi="ＭＳ Ｐ明朝"/>
                <w:color w:val="000000" w:themeColor="text1"/>
                <w:sz w:val="15"/>
                <w:szCs w:val="15"/>
              </w:rPr>
              <w:t>15件に参加した。</w:t>
            </w:r>
          </w:p>
          <w:p w14:paraId="0D55BD54" w14:textId="77777777" w:rsidR="00E407A6" w:rsidRPr="00D92A28"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D92A28">
              <w:rPr>
                <w:rFonts w:ascii="ＭＳ Ｐ明朝" w:eastAsia="ＭＳ Ｐ明朝" w:hAnsi="ＭＳ Ｐ明朝" w:hint="eastAsia"/>
                <w:color w:val="000000" w:themeColor="text1"/>
                <w:sz w:val="15"/>
                <w:szCs w:val="15"/>
              </w:rPr>
              <w:t>・検査結果の誤報告が</w:t>
            </w:r>
            <w:r w:rsidRPr="00D92A28">
              <w:rPr>
                <w:rFonts w:ascii="ＭＳ Ｐ明朝" w:eastAsia="ＭＳ Ｐ明朝" w:hAnsi="ＭＳ Ｐ明朝"/>
                <w:color w:val="000000" w:themeColor="text1"/>
                <w:sz w:val="15"/>
                <w:szCs w:val="15"/>
              </w:rPr>
              <w:t>発生したことを受け、</w:t>
            </w:r>
            <w:r w:rsidRPr="00D92A28">
              <w:rPr>
                <w:rFonts w:ascii="ＭＳ Ｐ明朝" w:eastAsia="ＭＳ Ｐ明朝" w:hAnsi="ＭＳ Ｐ明朝" w:hint="eastAsia"/>
                <w:color w:val="000000" w:themeColor="text1"/>
                <w:sz w:val="15"/>
                <w:szCs w:val="15"/>
              </w:rPr>
              <w:t>担当課と検査工程を詳細に点検して原因究明を図るとともに、必要な改善措置を行った。また、</w:t>
            </w:r>
            <w:r w:rsidRPr="00D92A28">
              <w:rPr>
                <w:rFonts w:ascii="ＭＳ Ｐ明朝" w:eastAsia="ＭＳ Ｐ明朝" w:hAnsi="ＭＳ Ｐ明朝"/>
                <w:color w:val="000000" w:themeColor="text1"/>
                <w:sz w:val="15"/>
                <w:szCs w:val="15"/>
              </w:rPr>
              <w:t>検査の信頼性確保研修や各所でのポスター掲示によりヒューマンエラーの防止を</w:t>
            </w:r>
            <w:r w:rsidRPr="00D92A28">
              <w:rPr>
                <w:rFonts w:ascii="ＭＳ Ｐ明朝" w:eastAsia="ＭＳ Ｐ明朝" w:hAnsi="ＭＳ Ｐ明朝" w:hint="eastAsia"/>
                <w:color w:val="000000" w:themeColor="text1"/>
                <w:sz w:val="15"/>
                <w:szCs w:val="15"/>
              </w:rPr>
              <w:t>徹底した。</w:t>
            </w:r>
          </w:p>
          <w:p w14:paraId="2D4CF65D" w14:textId="77777777" w:rsidR="00E407A6" w:rsidRPr="00716DD0"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7C94261F" w14:textId="77777777" w:rsidR="00E407A6" w:rsidRPr="00716DD0"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5A877962" w14:textId="77777777" w:rsidR="00E407A6" w:rsidRPr="00716DD0"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A4883D7" w14:textId="77777777" w:rsidR="00E407A6" w:rsidRPr="00716DD0"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【特に成果があった取組み等】</w:t>
            </w:r>
          </w:p>
          <w:p w14:paraId="6AF67D69" w14:textId="77777777" w:rsidR="00E407A6" w:rsidRPr="00716DD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・分析法の開発による迅速化や検査項目の拡充を図り、行政からの依頼検査を実施した。</w:t>
            </w:r>
          </w:p>
          <w:p w14:paraId="0D3608BA" w14:textId="77777777" w:rsidR="00E407A6" w:rsidRPr="00716DD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・「G20大阪サミット関連施設食中毒対策事業」において、遺伝子検査を用いて従来法より迅速に細菌検査を実施した。</w:t>
            </w:r>
          </w:p>
          <w:p w14:paraId="6CF98A7B" w14:textId="77777777" w:rsidR="00E407A6" w:rsidRDefault="00E407A6" w:rsidP="006E6954">
            <w:pPr>
              <w:widowControl/>
              <w:snapToGrid w:val="0"/>
              <w:spacing w:line="360" w:lineRule="auto"/>
              <w:ind w:leftChars="50" w:left="180" w:hangingChars="50" w:hanging="75"/>
              <w:jc w:val="left"/>
              <w:rPr>
                <w:rFonts w:ascii="ＭＳ Ｐ明朝" w:eastAsia="ＭＳ Ｐ明朝" w:hAnsi="ＭＳ Ｐ明朝"/>
                <w:sz w:val="15"/>
                <w:szCs w:val="15"/>
              </w:rPr>
            </w:pPr>
            <w:r w:rsidRPr="00D92A28">
              <w:rPr>
                <w:rFonts w:ascii="ＭＳ Ｐ明朝" w:eastAsia="ＭＳ Ｐ明朝" w:hAnsi="ＭＳ Ｐ明朝" w:hint="eastAsia"/>
                <w:color w:val="000000" w:themeColor="text1"/>
                <w:sz w:val="15"/>
                <w:szCs w:val="15"/>
              </w:rPr>
              <w:t>・新型コロナウイルス検査</w:t>
            </w:r>
            <w:r w:rsidRPr="00A50263">
              <w:rPr>
                <w:rFonts w:ascii="ＭＳ Ｐ明朝" w:eastAsia="ＭＳ Ｐ明朝" w:hAnsi="ＭＳ Ｐ明朝" w:hint="eastAsia"/>
                <w:color w:val="000000" w:themeColor="text1"/>
                <w:sz w:val="15"/>
                <w:szCs w:val="15"/>
              </w:rPr>
              <w:t>需要</w:t>
            </w:r>
            <w:r w:rsidRPr="00D92A28">
              <w:rPr>
                <w:rFonts w:ascii="ＭＳ Ｐ明朝" w:eastAsia="ＭＳ Ｐ明朝" w:hAnsi="ＭＳ Ｐ明朝" w:hint="eastAsia"/>
                <w:color w:val="000000" w:themeColor="text1"/>
                <w:sz w:val="15"/>
                <w:szCs w:val="15"/>
              </w:rPr>
              <w:t>の急増に</w:t>
            </w:r>
            <w:r w:rsidRPr="00A50263">
              <w:rPr>
                <w:rFonts w:ascii="ＭＳ Ｐ明朝" w:eastAsia="ＭＳ Ｐ明朝" w:hAnsi="ＭＳ Ｐ明朝" w:hint="eastAsia"/>
                <w:color w:val="000000" w:themeColor="text1"/>
                <w:sz w:val="15"/>
                <w:szCs w:val="15"/>
              </w:rPr>
              <w:t>際し</w:t>
            </w:r>
            <w:r w:rsidRPr="00D92A28">
              <w:rPr>
                <w:rFonts w:ascii="ＭＳ Ｐ明朝" w:eastAsia="ＭＳ Ｐ明朝" w:hAnsi="ＭＳ Ｐ明朝" w:hint="eastAsia"/>
                <w:sz w:val="15"/>
                <w:szCs w:val="15"/>
              </w:rPr>
              <w:t>、</w:t>
            </w:r>
            <w:r w:rsidRPr="00D92A28">
              <w:rPr>
                <w:rFonts w:ascii="ＭＳ Ｐ明朝" w:eastAsia="ＭＳ Ｐ明朝" w:hAnsi="ＭＳ Ｐ明朝" w:hint="eastAsia"/>
                <w:color w:val="000000" w:themeColor="text1"/>
                <w:sz w:val="15"/>
                <w:szCs w:val="15"/>
              </w:rPr>
              <w:t>リアルタイム</w:t>
            </w:r>
            <w:r w:rsidRPr="00D92A28">
              <w:rPr>
                <w:rFonts w:ascii="ＭＳ Ｐ明朝" w:eastAsia="ＭＳ Ｐ明朝" w:hAnsi="ＭＳ Ｐ明朝"/>
                <w:color w:val="000000" w:themeColor="text1"/>
                <w:sz w:val="15"/>
                <w:szCs w:val="15"/>
              </w:rPr>
              <w:t>PCR・核酸抽出装置等の機器を追加整備</w:t>
            </w:r>
            <w:r w:rsidRPr="00A50263">
              <w:rPr>
                <w:rFonts w:ascii="ＭＳ Ｐ明朝" w:eastAsia="ＭＳ Ｐ明朝" w:hAnsi="ＭＳ Ｐ明朝" w:hint="eastAsia"/>
                <w:color w:val="000000" w:themeColor="text1"/>
                <w:sz w:val="15"/>
                <w:szCs w:val="15"/>
              </w:rPr>
              <w:t>するとともに</w:t>
            </w:r>
            <w:r w:rsidRPr="00D92A28">
              <w:rPr>
                <w:rFonts w:ascii="ＭＳ Ｐ明朝" w:eastAsia="ＭＳ Ｐ明朝" w:hAnsi="ＭＳ Ｐ明朝" w:hint="eastAsia"/>
                <w:color w:val="000000" w:themeColor="text1"/>
                <w:sz w:val="15"/>
                <w:szCs w:val="15"/>
              </w:rPr>
              <w:t>、</w:t>
            </w:r>
            <w:r w:rsidRPr="00A50263">
              <w:rPr>
                <w:rFonts w:ascii="ＭＳ Ｐ明朝" w:eastAsia="ＭＳ Ｐ明朝" w:hAnsi="ＭＳ Ｐ明朝" w:hint="eastAsia"/>
                <w:color w:val="000000" w:themeColor="text1"/>
                <w:sz w:val="15"/>
                <w:szCs w:val="15"/>
              </w:rPr>
              <w:t>法人内で</w:t>
            </w:r>
            <w:r w:rsidRPr="00D92A28">
              <w:rPr>
                <w:rFonts w:ascii="ＭＳ Ｐ明朝" w:eastAsia="ＭＳ Ｐ明朝" w:hAnsi="ＭＳ Ｐ明朝" w:hint="eastAsia"/>
                <w:color w:val="000000" w:themeColor="text1"/>
                <w:sz w:val="15"/>
                <w:szCs w:val="15"/>
              </w:rPr>
              <w:t>部課を越えた応援体制を整備</w:t>
            </w:r>
            <w:r w:rsidRPr="00D92A28">
              <w:rPr>
                <w:rFonts w:ascii="ＭＳ Ｐ明朝" w:eastAsia="ＭＳ Ｐ明朝" w:hAnsi="ＭＳ Ｐ明朝"/>
                <w:color w:val="000000" w:themeColor="text1"/>
                <w:sz w:val="15"/>
                <w:szCs w:val="15"/>
              </w:rPr>
              <w:t>し</w:t>
            </w:r>
            <w:r w:rsidRPr="00D92A28">
              <w:rPr>
                <w:rFonts w:ascii="ＭＳ Ｐ明朝" w:eastAsia="ＭＳ Ｐ明朝" w:hAnsi="ＭＳ Ｐ明朝" w:hint="eastAsia"/>
                <w:color w:val="000000" w:themeColor="text1"/>
                <w:sz w:val="15"/>
                <w:szCs w:val="15"/>
              </w:rPr>
              <w:t>、</w:t>
            </w:r>
            <w:r w:rsidRPr="00A50263">
              <w:rPr>
                <w:rFonts w:ascii="ＭＳ Ｐ明朝" w:eastAsia="ＭＳ Ｐ明朝" w:hAnsi="ＭＳ Ｐ明朝" w:hint="eastAsia"/>
                <w:color w:val="000000" w:themeColor="text1"/>
                <w:sz w:val="15"/>
                <w:szCs w:val="15"/>
              </w:rPr>
              <w:t>民間検査機</w:t>
            </w:r>
            <w:r>
              <w:rPr>
                <w:rFonts w:ascii="ＭＳ Ｐ明朝" w:eastAsia="ＭＳ Ｐ明朝" w:hAnsi="ＭＳ Ｐ明朝" w:hint="eastAsia"/>
                <w:color w:val="000000" w:themeColor="text1"/>
                <w:sz w:val="15"/>
                <w:szCs w:val="15"/>
              </w:rPr>
              <w:t>関の参入が始まるまで管内の依頼を一手に引き受けて検査を実施した</w:t>
            </w:r>
            <w:r w:rsidRPr="00A50263">
              <w:rPr>
                <w:rFonts w:ascii="ＭＳ Ｐ明朝" w:eastAsia="ＭＳ Ｐ明朝" w:hAnsi="ＭＳ Ｐ明朝" w:hint="eastAsia"/>
                <w:color w:val="000000" w:themeColor="text1"/>
                <w:sz w:val="15"/>
                <w:szCs w:val="15"/>
              </w:rPr>
              <w:t>（令和元年度：約</w:t>
            </w:r>
            <w:r w:rsidRPr="00A50263">
              <w:rPr>
                <w:rFonts w:ascii="ＭＳ Ｐ明朝" w:eastAsia="ＭＳ Ｐ明朝" w:hAnsi="ＭＳ Ｐ明朝"/>
                <w:color w:val="000000" w:themeColor="text1"/>
                <w:sz w:val="15"/>
                <w:szCs w:val="15"/>
              </w:rPr>
              <w:t>5</w:t>
            </w:r>
            <w:r w:rsidRPr="00A50263">
              <w:rPr>
                <w:rFonts w:ascii="ＭＳ Ｐ明朝" w:eastAsia="ＭＳ Ｐ明朝" w:hAnsi="ＭＳ Ｐ明朝" w:hint="eastAsia"/>
                <w:color w:val="000000" w:themeColor="text1"/>
                <w:sz w:val="15"/>
                <w:szCs w:val="15"/>
              </w:rPr>
              <w:t>千件、令和2年度：約6万</w:t>
            </w:r>
            <w:r w:rsidRPr="00604C10">
              <w:rPr>
                <w:rFonts w:ascii="ＭＳ Ｐ明朝" w:eastAsia="ＭＳ Ｐ明朝" w:hAnsi="ＭＳ Ｐ明朝" w:hint="eastAsia"/>
                <w:color w:val="000000" w:themeColor="text1"/>
                <w:sz w:val="15"/>
                <w:szCs w:val="15"/>
              </w:rPr>
              <w:t>件、</w:t>
            </w:r>
            <w:r w:rsidRPr="006E6954">
              <w:rPr>
                <w:rFonts w:ascii="ＭＳ Ｐ明朝" w:eastAsia="ＭＳ Ｐ明朝" w:hAnsi="ＭＳ Ｐ明朝" w:hint="eastAsia"/>
                <w:color w:val="FF0000"/>
                <w:sz w:val="15"/>
                <w:szCs w:val="15"/>
                <w:highlight w:val="yellow"/>
              </w:rPr>
              <w:t>令和3年度：約3万件）</w:t>
            </w:r>
            <w:r w:rsidRPr="00604C10">
              <w:rPr>
                <w:rFonts w:ascii="ＭＳ Ｐ明朝" w:eastAsia="ＭＳ Ｐ明朝" w:hAnsi="ＭＳ Ｐ明朝" w:hint="eastAsia"/>
                <w:color w:val="000000" w:themeColor="text1"/>
                <w:sz w:val="15"/>
                <w:szCs w:val="15"/>
              </w:rPr>
              <w:t>。</w:t>
            </w:r>
            <w:r w:rsidRPr="00604C10">
              <w:rPr>
                <w:rFonts w:ascii="ＭＳ Ｐ明朝" w:eastAsia="ＭＳ Ｐ明朝" w:hAnsi="ＭＳ Ｐ明朝"/>
                <w:color w:val="000000" w:themeColor="text1"/>
                <w:sz w:val="15"/>
                <w:szCs w:val="15"/>
              </w:rPr>
              <w:t>また、</w:t>
            </w:r>
            <w:r w:rsidRPr="00EB6606">
              <w:rPr>
                <w:rFonts w:ascii="ＭＳ Ｐ明朝" w:eastAsia="ＭＳ Ｐ明朝" w:hAnsi="ＭＳ Ｐ明朝"/>
                <w:sz w:val="15"/>
                <w:szCs w:val="15"/>
              </w:rPr>
              <w:t>当該ウイルス検査については、国立感染症研究所等と協議しながら迅速かつ正確な検査を実施した。</w:t>
            </w:r>
          </w:p>
          <w:p w14:paraId="3C427264" w14:textId="77777777" w:rsidR="00E407A6" w:rsidRPr="006E6954" w:rsidRDefault="00E407A6" w:rsidP="006E6954">
            <w:pPr>
              <w:widowControl/>
              <w:snapToGrid w:val="0"/>
              <w:spacing w:line="360" w:lineRule="auto"/>
              <w:ind w:leftChars="50" w:left="180" w:hangingChars="50" w:hanging="75"/>
              <w:jc w:val="left"/>
              <w:rPr>
                <w:rFonts w:ascii="ＭＳ Ｐ明朝" w:eastAsia="ＭＳ Ｐ明朝" w:hAnsi="ＭＳ Ｐ明朝"/>
                <w:color w:val="FF0000"/>
                <w:sz w:val="15"/>
                <w:szCs w:val="15"/>
              </w:rPr>
            </w:pPr>
            <w:r w:rsidRPr="006E6954">
              <w:rPr>
                <w:rFonts w:ascii="ＭＳ Ｐ明朝" w:eastAsia="ＭＳ Ｐ明朝" w:hAnsi="ＭＳ Ｐ明朝" w:hint="eastAsia"/>
                <w:color w:val="FF0000"/>
                <w:sz w:val="15"/>
                <w:szCs w:val="15"/>
                <w:highlight w:val="yellow"/>
              </w:rPr>
              <w:t>・新型コロナウイルスの全ゲノム配列解析について全所体制で</w:t>
            </w:r>
            <w:r w:rsidRPr="006E6954">
              <w:rPr>
                <w:rFonts w:ascii="ＭＳ Ｐ明朝" w:eastAsia="ＭＳ Ｐ明朝" w:hAnsi="ＭＳ Ｐ明朝"/>
                <w:color w:val="FF0000"/>
                <w:sz w:val="15"/>
                <w:szCs w:val="15"/>
                <w:highlight w:val="yellow"/>
              </w:rPr>
              <w:t>取組み</w:t>
            </w:r>
            <w:r w:rsidRPr="006E6954">
              <w:rPr>
                <w:rFonts w:ascii="ＭＳ Ｐ明朝" w:eastAsia="ＭＳ Ｐ明朝" w:hAnsi="ＭＳ Ｐ明朝" w:hint="eastAsia"/>
                <w:color w:val="FF0000"/>
                <w:sz w:val="15"/>
                <w:szCs w:val="15"/>
                <w:highlight w:val="yellow"/>
              </w:rPr>
              <w:t>、解析結果を関係行政機関</w:t>
            </w:r>
            <w:r w:rsidRPr="006E6954">
              <w:rPr>
                <w:rFonts w:ascii="ＭＳ Ｐ明朝" w:eastAsia="ＭＳ Ｐ明朝" w:hAnsi="ＭＳ Ｐ明朝"/>
                <w:color w:val="FF0000"/>
                <w:sz w:val="15"/>
                <w:szCs w:val="15"/>
                <w:highlight w:val="yellow"/>
              </w:rPr>
              <w:t>（大阪府、</w:t>
            </w:r>
            <w:r w:rsidRPr="006E6954">
              <w:rPr>
                <w:rFonts w:ascii="ＭＳ Ｐ明朝" w:eastAsia="ＭＳ Ｐ明朝" w:hAnsi="ＭＳ Ｐ明朝" w:hint="eastAsia"/>
                <w:color w:val="FF0000"/>
                <w:sz w:val="15"/>
                <w:szCs w:val="15"/>
                <w:highlight w:val="yellow"/>
              </w:rPr>
              <w:t>大阪市、堺市、</w:t>
            </w:r>
            <w:r w:rsidRPr="006E6954">
              <w:rPr>
                <w:rFonts w:ascii="ＭＳ Ｐ明朝" w:eastAsia="ＭＳ Ｐ明朝" w:hAnsi="ＭＳ Ｐ明朝"/>
                <w:color w:val="FF0000"/>
                <w:sz w:val="15"/>
                <w:szCs w:val="15"/>
                <w:highlight w:val="yellow"/>
              </w:rPr>
              <w:t>中核市）</w:t>
            </w:r>
            <w:r w:rsidRPr="006E6954">
              <w:rPr>
                <w:rFonts w:ascii="ＭＳ Ｐ明朝" w:eastAsia="ＭＳ Ｐ明朝" w:hAnsi="ＭＳ Ｐ明朝" w:hint="eastAsia"/>
                <w:color w:val="FF0000"/>
                <w:sz w:val="15"/>
                <w:szCs w:val="15"/>
                <w:highlight w:val="yellow"/>
              </w:rPr>
              <w:t>に還元した。</w:t>
            </w:r>
          </w:p>
          <w:p w14:paraId="5C2B3AC5" w14:textId="77777777" w:rsidR="00E407A6" w:rsidRPr="00716DD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微生物分野、食品化学分野において課内でのグループ制を導入するとともに、施設統合に向けた「施設一元化を見据えた業務統一化プラン」を策定し、検査集約・標準作業書の統一・機器の共同利用等の取り組みを行った。</w:t>
            </w:r>
          </w:p>
          <w:p w14:paraId="017A8C9C" w14:textId="77777777" w:rsidR="00E407A6" w:rsidRPr="00716DD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・企画部に精度管理室を設置し、信頼性確保担当の専任研究員を配置した。各検査部門に必要な業務管理等のマニュアル類を整備して内部監査等を定期的に実施し、改善指導等を行った。</w:t>
            </w:r>
          </w:p>
          <w:p w14:paraId="5570E582" w14:textId="77777777" w:rsidR="00E407A6" w:rsidRPr="00716DD0"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72185D7" w14:textId="77777777" w:rsidR="00E407A6" w:rsidRPr="006271AC" w:rsidRDefault="00E407A6" w:rsidP="006E6954">
            <w:pPr>
              <w:widowControl/>
              <w:snapToGrid w:val="0"/>
              <w:spacing w:line="360" w:lineRule="auto"/>
              <w:jc w:val="left"/>
              <w:rPr>
                <w:rFonts w:ascii="ＭＳ Ｐゴシック" w:eastAsia="ＭＳ Ｐゴシック" w:hAnsi="ＭＳ Ｐゴシック"/>
                <w:sz w:val="15"/>
                <w:szCs w:val="15"/>
              </w:rPr>
            </w:pPr>
            <w:r w:rsidRPr="006271AC">
              <w:rPr>
                <w:rFonts w:ascii="ＭＳ Ｐゴシック" w:eastAsia="ＭＳ Ｐゴシック" w:hAnsi="ＭＳ Ｐゴシック" w:hint="eastAsia"/>
                <w:sz w:val="15"/>
                <w:szCs w:val="15"/>
              </w:rPr>
              <w:t>【今後の取組み】</w:t>
            </w:r>
          </w:p>
          <w:p w14:paraId="0C1877B4" w14:textId="77777777" w:rsidR="00E407A6" w:rsidRPr="00A50263" w:rsidRDefault="00E407A6" w:rsidP="006E6954">
            <w:pPr>
              <w:snapToGrid w:val="0"/>
              <w:spacing w:line="360" w:lineRule="auto"/>
              <w:ind w:leftChars="50" w:left="105"/>
              <w:jc w:val="left"/>
              <w:rPr>
                <w:rFonts w:ascii="ＭＳ Ｐ明朝" w:eastAsia="ＭＳ Ｐ明朝" w:hAnsi="ＭＳ Ｐ明朝"/>
                <w:color w:val="000000" w:themeColor="text1"/>
                <w:sz w:val="16"/>
                <w:szCs w:val="16"/>
              </w:rPr>
            </w:pPr>
            <w:r>
              <w:rPr>
                <w:rFonts w:ascii="ＭＳ Ｐ明朝" w:eastAsia="ＭＳ Ｐ明朝" w:hAnsi="ＭＳ Ｐ明朝" w:hint="eastAsia"/>
                <w:color w:val="000000" w:themeColor="text1"/>
                <w:sz w:val="15"/>
                <w:szCs w:val="15"/>
              </w:rPr>
              <w:t>第2期中期目標期間においても引き続き</w:t>
            </w:r>
            <w:r w:rsidRPr="00A50263">
              <w:rPr>
                <w:rFonts w:ascii="ＭＳ Ｐ明朝" w:eastAsia="ＭＳ Ｐ明朝" w:hAnsi="ＭＳ Ｐ明朝" w:hint="eastAsia"/>
                <w:color w:val="000000" w:themeColor="text1"/>
                <w:sz w:val="15"/>
                <w:szCs w:val="15"/>
              </w:rPr>
              <w:t>試験検査</w:t>
            </w:r>
            <w:r>
              <w:rPr>
                <w:rFonts w:ascii="ＭＳ Ｐ明朝" w:eastAsia="ＭＳ Ｐ明朝" w:hAnsi="ＭＳ Ｐ明朝" w:hint="eastAsia"/>
                <w:color w:val="000000" w:themeColor="text1"/>
                <w:sz w:val="15"/>
                <w:szCs w:val="15"/>
              </w:rPr>
              <w:t>機能の充実に取り組む。</w:t>
            </w:r>
          </w:p>
        </w:tc>
      </w:tr>
    </w:tbl>
    <w:p w14:paraId="34C57A99" w14:textId="77777777" w:rsidR="00E407A6" w:rsidRPr="00716DD0" w:rsidRDefault="00E407A6" w:rsidP="00E407A6">
      <w:pPr>
        <w:widowControl/>
        <w:jc w:val="left"/>
        <w:rPr>
          <w:rFonts w:ascii="ＭＳ Ｐ明朝" w:eastAsia="ＭＳ Ｐ明朝" w:hAnsi="ＭＳ Ｐ明朝"/>
          <w:color w:val="000000" w:themeColor="text1"/>
          <w:sz w:val="16"/>
          <w:szCs w:val="16"/>
        </w:rPr>
      </w:pPr>
    </w:p>
    <w:p w14:paraId="16FD027F" w14:textId="77777777" w:rsidR="00E407A6" w:rsidRPr="00716DD0" w:rsidRDefault="00E407A6" w:rsidP="00E407A6">
      <w:pPr>
        <w:widowControl/>
        <w:jc w:val="left"/>
        <w:rPr>
          <w:rFonts w:ascii="ＭＳ Ｐ明朝" w:eastAsia="ＭＳ Ｐ明朝" w:hAnsi="ＭＳ Ｐ明朝"/>
          <w:color w:val="000000" w:themeColor="text1"/>
          <w:sz w:val="16"/>
          <w:szCs w:val="16"/>
        </w:rPr>
      </w:pPr>
      <w:r w:rsidRPr="00716DD0">
        <w:rPr>
          <w:rFonts w:ascii="ＭＳ Ｐ明朝" w:eastAsia="ＭＳ Ｐ明朝" w:hAnsi="ＭＳ Ｐ明朝"/>
          <w:color w:val="000000" w:themeColor="text1"/>
          <w:sz w:val="16"/>
          <w:szCs w:val="16"/>
        </w:rPr>
        <w:br w:type="page"/>
      </w:r>
    </w:p>
    <w:p w14:paraId="03557D7C" w14:textId="77777777" w:rsidR="00E407A6" w:rsidRPr="00716DD0" w:rsidRDefault="00E407A6" w:rsidP="00E407A6">
      <w:pPr>
        <w:widowControl/>
        <w:jc w:val="left"/>
        <w:rPr>
          <w:rFonts w:ascii="ＭＳ Ｐ明朝" w:eastAsia="ＭＳ Ｐ明朝" w:hAnsi="ＭＳ Ｐ明朝"/>
          <w:color w:val="000000" w:themeColor="text1"/>
          <w:sz w:val="16"/>
          <w:szCs w:val="16"/>
        </w:rPr>
      </w:pP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E407A6" w:rsidRPr="00716DD0" w14:paraId="2D83EB9F" w14:textId="77777777" w:rsidTr="006E6954">
        <w:trPr>
          <w:jc w:val="center"/>
        </w:trPr>
        <w:tc>
          <w:tcPr>
            <w:tcW w:w="6918" w:type="dxa"/>
            <w:gridSpan w:val="2"/>
            <w:vMerge w:val="restart"/>
            <w:vAlign w:val="center"/>
          </w:tcPr>
          <w:p w14:paraId="01BBAC22"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大項目２　調査研究機能の充実</w:t>
            </w:r>
          </w:p>
        </w:tc>
        <w:tc>
          <w:tcPr>
            <w:tcW w:w="6520" w:type="dxa"/>
            <w:gridSpan w:val="5"/>
          </w:tcPr>
          <w:p w14:paraId="17C73CAA" w14:textId="77777777" w:rsidR="00E407A6" w:rsidRPr="00716DD0" w:rsidRDefault="00E407A6" w:rsidP="006E6954">
            <w:pPr>
              <w:widowControl/>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事業年度の評価結果</w:t>
            </w:r>
          </w:p>
        </w:tc>
        <w:tc>
          <w:tcPr>
            <w:tcW w:w="1928" w:type="dxa"/>
            <w:vMerge w:val="restart"/>
            <w:tcMar>
              <w:left w:w="57" w:type="dxa"/>
              <w:right w:w="57" w:type="dxa"/>
            </w:tcMar>
            <w:vAlign w:val="center"/>
          </w:tcPr>
          <w:p w14:paraId="516F14F5" w14:textId="77777777" w:rsidR="00E407A6" w:rsidRPr="00716DD0" w:rsidRDefault="00E407A6" w:rsidP="006E6954">
            <w:pPr>
              <w:snapToGrid w:val="0"/>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中期目標期間の評価結果</w:t>
            </w:r>
          </w:p>
        </w:tc>
      </w:tr>
      <w:tr w:rsidR="00E407A6" w:rsidRPr="00716DD0" w14:paraId="3B7F9697" w14:textId="77777777" w:rsidTr="006E6954">
        <w:trPr>
          <w:jc w:val="center"/>
        </w:trPr>
        <w:tc>
          <w:tcPr>
            <w:tcW w:w="6918" w:type="dxa"/>
            <w:gridSpan w:val="2"/>
            <w:vMerge/>
          </w:tcPr>
          <w:p w14:paraId="38F30CD4"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p>
        </w:tc>
        <w:tc>
          <w:tcPr>
            <w:tcW w:w="1304" w:type="dxa"/>
            <w:vAlign w:val="center"/>
          </w:tcPr>
          <w:p w14:paraId="5F3FE13A"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平成2</w:t>
            </w:r>
            <w:r w:rsidRPr="00716DD0">
              <w:rPr>
                <w:rFonts w:ascii="ＭＳ Ｐゴシック" w:eastAsia="ＭＳ Ｐゴシック" w:hAnsi="ＭＳ Ｐゴシック"/>
                <w:color w:val="000000" w:themeColor="text1"/>
                <w:sz w:val="16"/>
                <w:szCs w:val="16"/>
              </w:rPr>
              <w:t>9</w:t>
            </w:r>
          </w:p>
        </w:tc>
        <w:tc>
          <w:tcPr>
            <w:tcW w:w="1304" w:type="dxa"/>
            <w:vAlign w:val="center"/>
          </w:tcPr>
          <w:p w14:paraId="30B06176"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w:t>
            </w:r>
            <w:r w:rsidRPr="00716DD0">
              <w:rPr>
                <w:rFonts w:ascii="ＭＳ Ｐゴシック" w:eastAsia="ＭＳ Ｐゴシック" w:hAnsi="ＭＳ Ｐゴシック"/>
                <w:color w:val="000000" w:themeColor="text1"/>
                <w:sz w:val="16"/>
                <w:szCs w:val="16"/>
              </w:rPr>
              <w:t>30</w:t>
            </w:r>
          </w:p>
        </w:tc>
        <w:tc>
          <w:tcPr>
            <w:tcW w:w="1304" w:type="dxa"/>
            <w:vAlign w:val="center"/>
          </w:tcPr>
          <w:p w14:paraId="7997BB37"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令和元</w:t>
            </w:r>
          </w:p>
        </w:tc>
        <w:tc>
          <w:tcPr>
            <w:tcW w:w="1304" w:type="dxa"/>
            <w:vAlign w:val="center"/>
          </w:tcPr>
          <w:p w14:paraId="4CF61488"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令和2</w:t>
            </w:r>
          </w:p>
        </w:tc>
        <w:tc>
          <w:tcPr>
            <w:tcW w:w="1304" w:type="dxa"/>
            <w:vAlign w:val="center"/>
          </w:tcPr>
          <w:p w14:paraId="177E8072"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令和3</w:t>
            </w:r>
          </w:p>
        </w:tc>
        <w:tc>
          <w:tcPr>
            <w:tcW w:w="1928" w:type="dxa"/>
            <w:vMerge/>
          </w:tcPr>
          <w:p w14:paraId="6B12637D"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p>
        </w:tc>
      </w:tr>
      <w:tr w:rsidR="00E407A6" w:rsidRPr="00716DD0" w14:paraId="67869E11" w14:textId="77777777" w:rsidTr="006E6954">
        <w:trPr>
          <w:jc w:val="center"/>
        </w:trPr>
        <w:tc>
          <w:tcPr>
            <w:tcW w:w="3459" w:type="dxa"/>
          </w:tcPr>
          <w:p w14:paraId="28C0F327"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w:t>
            </w:r>
          </w:p>
        </w:tc>
        <w:tc>
          <w:tcPr>
            <w:tcW w:w="3459" w:type="dxa"/>
          </w:tcPr>
          <w:p w14:paraId="0D3CDFE9"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中期計画</w:t>
            </w:r>
          </w:p>
        </w:tc>
        <w:tc>
          <w:tcPr>
            <w:tcW w:w="1304" w:type="dxa"/>
            <w:vAlign w:val="center"/>
          </w:tcPr>
          <w:p w14:paraId="73669EB8"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42E3F812"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3EB0B4DD"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1C175276"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c>
          <w:tcPr>
            <w:tcW w:w="1304" w:type="dxa"/>
            <w:vAlign w:val="center"/>
          </w:tcPr>
          <w:p w14:paraId="45C339FB" w14:textId="73EBA598" w:rsidR="00E407A6" w:rsidRPr="00716DD0" w:rsidRDefault="00135787" w:rsidP="006E6954">
            <w:pPr>
              <w:widowControl/>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FF0000"/>
                <w:sz w:val="16"/>
                <w:szCs w:val="16"/>
                <w:highlight w:val="yellow"/>
              </w:rPr>
              <w:t>（案）</w:t>
            </w:r>
            <w:r w:rsidR="00E407A6" w:rsidRPr="00E407A6">
              <w:rPr>
                <w:rFonts w:ascii="ＭＳ Ｐゴシック" w:eastAsia="ＭＳ Ｐゴシック" w:hAnsi="ＭＳ Ｐゴシック" w:hint="eastAsia"/>
                <w:color w:val="FF0000"/>
                <w:sz w:val="16"/>
                <w:szCs w:val="16"/>
                <w:highlight w:val="yellow"/>
              </w:rPr>
              <w:t>Ａ</w:t>
            </w:r>
          </w:p>
        </w:tc>
        <w:tc>
          <w:tcPr>
            <w:tcW w:w="1928" w:type="dxa"/>
          </w:tcPr>
          <w:p w14:paraId="6D94261A" w14:textId="27627805" w:rsidR="00E407A6" w:rsidRPr="00716DD0" w:rsidRDefault="00135787" w:rsidP="006E6954">
            <w:pPr>
              <w:widowControl/>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FF0000"/>
                <w:sz w:val="16"/>
                <w:szCs w:val="16"/>
                <w:highlight w:val="yellow"/>
              </w:rPr>
              <w:t>（案）</w:t>
            </w:r>
            <w:r w:rsidR="00E407A6" w:rsidRPr="00E407A6">
              <w:rPr>
                <w:rFonts w:ascii="ＭＳ Ｐゴシック" w:eastAsia="ＭＳ Ｐゴシック" w:hAnsi="ＭＳ Ｐゴシック" w:hint="eastAsia"/>
                <w:color w:val="FF0000"/>
                <w:sz w:val="16"/>
                <w:szCs w:val="16"/>
                <w:highlight w:val="yellow"/>
              </w:rPr>
              <w:t>Ａ</w:t>
            </w:r>
          </w:p>
        </w:tc>
      </w:tr>
      <w:tr w:rsidR="00E407A6" w:rsidRPr="00716DD0" w14:paraId="70FD4087" w14:textId="77777777" w:rsidTr="006E6954">
        <w:trPr>
          <w:jc w:val="center"/>
        </w:trPr>
        <w:tc>
          <w:tcPr>
            <w:tcW w:w="3459" w:type="dxa"/>
          </w:tcPr>
          <w:p w14:paraId="326ADE4C"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１　行政及び住民に対して果たすべき役割の維持と強化</w:t>
            </w:r>
          </w:p>
          <w:p w14:paraId="48DEE792" w14:textId="77777777" w:rsidR="00E407A6" w:rsidRPr="00C33142" w:rsidRDefault="00E407A6" w:rsidP="006E6954">
            <w:pPr>
              <w:snapToGrid w:val="0"/>
              <w:spacing w:line="360" w:lineRule="auto"/>
              <w:ind w:left="151" w:hangingChars="100" w:hanging="151"/>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b/>
                <w:color w:val="000000" w:themeColor="text1"/>
                <w:sz w:val="15"/>
                <w:szCs w:val="15"/>
              </w:rPr>
              <w:t>(</w:t>
            </w:r>
            <w:r w:rsidRPr="00C33142">
              <w:rPr>
                <w:rFonts w:ascii="ＭＳ Ｐ明朝" w:eastAsia="ＭＳ Ｐ明朝" w:hAnsi="ＭＳ Ｐ明朝" w:hint="eastAsia"/>
                <w:color w:val="000000" w:themeColor="text1"/>
                <w:sz w:val="15"/>
                <w:szCs w:val="15"/>
              </w:rPr>
              <w:t>4)　調査研究機能の充実</w:t>
            </w:r>
          </w:p>
          <w:p w14:paraId="2A669D57"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14:paraId="3DAEC927"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①　調査研究課題の設定</w:t>
            </w:r>
          </w:p>
          <w:p w14:paraId="7567BFFF"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取り組むべき調査研究課題の選定に際しては、社会的ニーズや住民の関心を十分に把握すること。</w:t>
            </w:r>
          </w:p>
          <w:p w14:paraId="283D89E2"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BDF5A79"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29EB6B7"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DD44D64"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4A9D70A"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2AB48B7"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0116329"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615C4BC"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C29138D"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EDFC4FE"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99503AB"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4BA5DDC"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CAF973D"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749E298"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8869631"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E3CBFC0"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B94FC72" w14:textId="77777777" w:rsidR="00E407A6" w:rsidRPr="0097663B" w:rsidRDefault="00E407A6" w:rsidP="006E6954">
            <w:pPr>
              <w:snapToGrid w:val="0"/>
              <w:spacing w:line="360" w:lineRule="auto"/>
              <w:jc w:val="left"/>
              <w:rPr>
                <w:rFonts w:ascii="ＭＳ Ｐ明朝" w:eastAsia="ＭＳ Ｐ明朝" w:hAnsi="ＭＳ Ｐ明朝"/>
                <w:color w:val="000000" w:themeColor="text1"/>
                <w:sz w:val="12"/>
                <w:szCs w:val="12"/>
              </w:rPr>
            </w:pPr>
          </w:p>
          <w:p w14:paraId="5DA57721" w14:textId="5C507550" w:rsidR="00E407A6" w:rsidRPr="0097663B" w:rsidRDefault="00E407A6" w:rsidP="006E6954">
            <w:pPr>
              <w:snapToGrid w:val="0"/>
              <w:spacing w:line="360" w:lineRule="auto"/>
              <w:ind w:left="110" w:hangingChars="100" w:hanging="110"/>
              <w:jc w:val="left"/>
              <w:rPr>
                <w:rFonts w:ascii="ＭＳ Ｐ明朝" w:eastAsia="ＭＳ Ｐ明朝" w:hAnsi="ＭＳ Ｐ明朝"/>
                <w:color w:val="000000" w:themeColor="text1"/>
                <w:sz w:val="11"/>
                <w:szCs w:val="11"/>
              </w:rPr>
            </w:pPr>
          </w:p>
          <w:p w14:paraId="15B174C0" w14:textId="77777777" w:rsidR="00714F99" w:rsidRPr="00C33142" w:rsidRDefault="00714F99"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FD82566"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②　調査研究の推進</w:t>
            </w:r>
          </w:p>
          <w:p w14:paraId="121F8FED"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14:paraId="5FE130B7"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D16D078"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F486C53"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870991A"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2AE31F9"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FBFC16C"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A6C2D45"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311832A"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1E1A698"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8C0E1DE"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AA5FAE2"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C9685E5"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59B7B36"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8D27201"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C6C4A5C"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16D7587"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F42882B"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66EC871"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30C6354"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D4B63E9"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044A5AE"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494DB5B"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DAFEF0C"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1729A04"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48B72A2"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4B968E5"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7FA144D"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FE9923C"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E9BCD7B"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A26BEAE"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B6DC844"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DA8B53E"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C3DCB83"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9B53F14"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94197B0"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4652855"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7C92635"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ACBBD94"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D463F8B"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B009229"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FF4007D"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EC3B431"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4E4B483" w14:textId="66C6646C"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40760D1" w14:textId="69D6F1E8" w:rsidR="007D2331" w:rsidRDefault="007D2331"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60B4485" w14:textId="681890AC" w:rsidR="007D2331" w:rsidRDefault="007D2331"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173151E" w14:textId="77777777" w:rsidR="00605A85" w:rsidRDefault="00605A85" w:rsidP="006E6954">
            <w:pPr>
              <w:snapToGrid w:val="0"/>
              <w:spacing w:line="360" w:lineRule="auto"/>
              <w:ind w:leftChars="50" w:left="105" w:firstLineChars="50" w:firstLine="75"/>
              <w:jc w:val="left"/>
              <w:rPr>
                <w:rFonts w:ascii="ＭＳ Ｐ明朝" w:eastAsia="ＭＳ Ｐ明朝" w:hAnsi="ＭＳ Ｐ明朝" w:hint="eastAsia"/>
                <w:color w:val="000000" w:themeColor="text1"/>
                <w:sz w:val="15"/>
                <w:szCs w:val="15"/>
              </w:rPr>
            </w:pPr>
          </w:p>
          <w:p w14:paraId="44EDD10B"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2796976"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③　共同研究の推進と調査研究資金の確保</w:t>
            </w:r>
          </w:p>
          <w:p w14:paraId="36CFC53C"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地方衛生研究所としての特性を活かして、競争的外部研究資金も活用し、学術分野や産業界等と共同研究、調査研究等を推進すること。</w:t>
            </w:r>
          </w:p>
          <w:p w14:paraId="5BCE61E4"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78E5287"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A00D1B2"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C796C8A"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945998F"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E210253"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3632243"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D2644C6"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0293100"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749BB5F"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2A5F457"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39B9CB9"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3D84D5C"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C1C8854"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DA6EA69"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77BAD91"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EBE4AF8"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54F0E3E"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4E24DFF"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8D6F194"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8FE6840"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2F21C8B"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D3DCA4D"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686C298" w14:textId="10B4A152" w:rsidR="00E407A6"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C9D6F3F" w14:textId="77777777" w:rsidR="007D2331" w:rsidRDefault="007D2331"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AE3F3CB" w14:textId="77777777" w:rsidR="00E407A6"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60CA3E4"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DF82017" w14:textId="77777777" w:rsidR="00E407A6" w:rsidRPr="0072442D" w:rsidRDefault="00E407A6" w:rsidP="006E6954">
            <w:pPr>
              <w:snapToGrid w:val="0"/>
              <w:spacing w:line="360" w:lineRule="auto"/>
              <w:ind w:left="220" w:hangingChars="100" w:hanging="220"/>
              <w:jc w:val="left"/>
              <w:rPr>
                <w:rFonts w:ascii="ＭＳ Ｐ明朝" w:eastAsia="ＭＳ Ｐ明朝" w:hAnsi="ＭＳ Ｐ明朝"/>
                <w:color w:val="000000" w:themeColor="text1"/>
                <w:sz w:val="22"/>
              </w:rPr>
            </w:pPr>
          </w:p>
          <w:p w14:paraId="00360E4C"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④　調査研究の評価</w:t>
            </w:r>
          </w:p>
          <w:p w14:paraId="34CF3926"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6"/>
                <w:szCs w:val="16"/>
              </w:rPr>
            </w:pPr>
            <w:r w:rsidRPr="00C33142">
              <w:rPr>
                <w:rFonts w:ascii="ＭＳ Ｐ明朝" w:eastAsia="ＭＳ Ｐ明朝" w:hAnsi="ＭＳ Ｐ明朝" w:hint="eastAsia"/>
                <w:color w:val="000000" w:themeColor="text1"/>
                <w:sz w:val="15"/>
                <w:szCs w:val="15"/>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tc>
        <w:tc>
          <w:tcPr>
            <w:tcW w:w="3459" w:type="dxa"/>
          </w:tcPr>
          <w:p w14:paraId="0CD041D9"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2C7AD7EF"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7FBAA4D7"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color w:val="000000" w:themeColor="text1"/>
                <w:sz w:val="15"/>
                <w:szCs w:val="15"/>
              </w:rPr>
              <w:t>(4)</w:t>
            </w:r>
            <w:r w:rsidRPr="00C33142">
              <w:rPr>
                <w:rFonts w:ascii="ＭＳ Ｐ明朝" w:eastAsia="ＭＳ Ｐ明朝" w:hAnsi="ＭＳ Ｐ明朝" w:hint="eastAsia"/>
                <w:bCs/>
                <w:color w:val="000000" w:themeColor="text1"/>
                <w:sz w:val="15"/>
                <w:szCs w:val="15"/>
              </w:rPr>
              <w:t xml:space="preserve"> 調査研究機能の充実</w:t>
            </w:r>
          </w:p>
          <w:p w14:paraId="3652D513"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調査研究機能の継続的な向上を図るため、地方衛生研究所の強みや特徴を最大限活用し、以下の取組を行う。</w:t>
            </w:r>
          </w:p>
          <w:p w14:paraId="22C5153E"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7DCCAF1B"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306698DE"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6B035270"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797E9210"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①　調査研究課題の設定</w:t>
            </w:r>
          </w:p>
          <w:p w14:paraId="07B667ED"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公衆衛生施策の社会的ニーズや住民の関心を、中期目標で示されている全国ネットワークや関係会議等、様々な機会を通じてきめ細かく把握する。</w:t>
            </w:r>
          </w:p>
          <w:p w14:paraId="7BBDA92A"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60FA7B2"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1A11FD3"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D4E920E"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A4609F6"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BF90B57"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C34F4E0"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6A32159"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B43235B"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9B03399"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7B850BF"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4FE72E6"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08AAE49"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34CDA00"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653DD4F"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4A5DF917"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1229CC96" w14:textId="77777777" w:rsidR="00E407A6" w:rsidRPr="0097663B" w:rsidRDefault="00E407A6" w:rsidP="006E6954">
            <w:pPr>
              <w:snapToGrid w:val="0"/>
              <w:spacing w:line="360" w:lineRule="auto"/>
              <w:jc w:val="left"/>
              <w:rPr>
                <w:rFonts w:ascii="ＭＳ Ｐ明朝" w:eastAsia="ＭＳ Ｐ明朝" w:hAnsi="ＭＳ Ｐ明朝"/>
                <w:color w:val="000000" w:themeColor="text1"/>
                <w:sz w:val="12"/>
                <w:szCs w:val="12"/>
              </w:rPr>
            </w:pPr>
          </w:p>
          <w:p w14:paraId="689A592D" w14:textId="68368257" w:rsidR="00E407A6" w:rsidRPr="0097663B" w:rsidRDefault="00E407A6" w:rsidP="006E6954">
            <w:pPr>
              <w:snapToGrid w:val="0"/>
              <w:spacing w:line="360" w:lineRule="auto"/>
              <w:jc w:val="left"/>
              <w:rPr>
                <w:rFonts w:ascii="ＭＳ Ｐ明朝" w:eastAsia="ＭＳ Ｐ明朝" w:hAnsi="ＭＳ Ｐ明朝"/>
                <w:color w:val="000000" w:themeColor="text1"/>
                <w:sz w:val="11"/>
                <w:szCs w:val="11"/>
              </w:rPr>
            </w:pPr>
          </w:p>
          <w:p w14:paraId="0E332CF5" w14:textId="77777777" w:rsidR="00714F99" w:rsidRPr="00C33142" w:rsidRDefault="00714F99" w:rsidP="006E6954">
            <w:pPr>
              <w:snapToGrid w:val="0"/>
              <w:spacing w:line="360" w:lineRule="auto"/>
              <w:jc w:val="left"/>
              <w:rPr>
                <w:rFonts w:ascii="ＭＳ Ｐ明朝" w:eastAsia="ＭＳ Ｐ明朝" w:hAnsi="ＭＳ Ｐ明朝"/>
                <w:color w:val="000000" w:themeColor="text1"/>
                <w:sz w:val="15"/>
                <w:szCs w:val="15"/>
              </w:rPr>
            </w:pPr>
          </w:p>
          <w:p w14:paraId="045C0684"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②　調査研究の推進</w:t>
            </w:r>
          </w:p>
          <w:p w14:paraId="5972B065"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行政依頼検査等の分析法や健康危機事象の原因物質検出方法の開発・改良の取組みや、病因因子の探索等の調査研究を推進する。</w:t>
            </w:r>
          </w:p>
          <w:p w14:paraId="1FE6069C"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6984212"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A2B9D9C"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64A20D1"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4D9E624"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65EC259"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C52D748"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1199DE2"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4ECA8778"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22AED908" w14:textId="7EC1BCA8" w:rsidR="00605A85" w:rsidRDefault="00605A85" w:rsidP="006E6954">
            <w:pPr>
              <w:snapToGrid w:val="0"/>
              <w:spacing w:line="360" w:lineRule="auto"/>
              <w:jc w:val="left"/>
              <w:rPr>
                <w:rFonts w:ascii="ＭＳ Ｐ明朝" w:eastAsia="ＭＳ Ｐ明朝" w:hAnsi="ＭＳ Ｐ明朝" w:hint="eastAsia"/>
                <w:color w:val="000000" w:themeColor="text1"/>
                <w:sz w:val="15"/>
                <w:szCs w:val="15"/>
              </w:rPr>
            </w:pPr>
          </w:p>
          <w:p w14:paraId="62772A63" w14:textId="3F3EC8D3" w:rsidR="00605A85" w:rsidRPr="00605A85" w:rsidRDefault="00605A85" w:rsidP="006E6954">
            <w:pPr>
              <w:snapToGrid w:val="0"/>
              <w:spacing w:line="360" w:lineRule="auto"/>
              <w:jc w:val="left"/>
              <w:rPr>
                <w:rFonts w:ascii="ＭＳ Ｐ明朝" w:eastAsia="ＭＳ Ｐ明朝" w:hAnsi="ＭＳ Ｐ明朝"/>
                <w:color w:val="000000" w:themeColor="text1"/>
                <w:sz w:val="11"/>
                <w:szCs w:val="11"/>
              </w:rPr>
            </w:pPr>
          </w:p>
          <w:p w14:paraId="66AB0BCF" w14:textId="77777777" w:rsidR="00605A85" w:rsidRPr="00605A85" w:rsidRDefault="00605A85" w:rsidP="006E6954">
            <w:pPr>
              <w:snapToGrid w:val="0"/>
              <w:spacing w:line="360" w:lineRule="auto"/>
              <w:jc w:val="left"/>
              <w:rPr>
                <w:rFonts w:ascii="ＭＳ Ｐ明朝" w:eastAsia="ＭＳ Ｐ明朝" w:hAnsi="ＭＳ Ｐ明朝" w:hint="eastAsia"/>
                <w:color w:val="000000" w:themeColor="text1"/>
                <w:sz w:val="10"/>
                <w:szCs w:val="10"/>
              </w:rPr>
            </w:pPr>
          </w:p>
          <w:p w14:paraId="424CCFB4" w14:textId="49DFA1EF" w:rsidR="00E407A6" w:rsidRDefault="00E407A6" w:rsidP="00221311">
            <w:pPr>
              <w:snapToGrid w:val="0"/>
              <w:spacing w:line="360" w:lineRule="auto"/>
              <w:jc w:val="left"/>
              <w:rPr>
                <w:rFonts w:ascii="ＭＳ Ｐ明朝" w:eastAsia="ＭＳ Ｐ明朝" w:hAnsi="ＭＳ Ｐ明朝"/>
                <w:color w:val="000000" w:themeColor="text1"/>
                <w:sz w:val="15"/>
                <w:szCs w:val="15"/>
              </w:rPr>
            </w:pPr>
          </w:p>
          <w:p w14:paraId="23541ADA" w14:textId="77777777" w:rsidR="00221311" w:rsidRPr="00C33142" w:rsidRDefault="00221311" w:rsidP="00221311">
            <w:pPr>
              <w:snapToGrid w:val="0"/>
              <w:spacing w:line="360" w:lineRule="auto"/>
              <w:jc w:val="left"/>
              <w:rPr>
                <w:rFonts w:ascii="ＭＳ Ｐ明朝" w:eastAsia="ＭＳ Ｐ明朝" w:hAnsi="ＭＳ Ｐ明朝"/>
                <w:color w:val="000000" w:themeColor="text1"/>
                <w:sz w:val="15"/>
                <w:szCs w:val="15"/>
              </w:rPr>
            </w:pPr>
          </w:p>
          <w:p w14:paraId="17C909E7"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大阪府や大阪市をはじめ行政機関からの依頼に基づき、危険ドラッグ等、未知の健康危害物質等の分析等を行う。</w:t>
            </w:r>
          </w:p>
          <w:p w14:paraId="168DB0C5"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4C344D7"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6234CCB0"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　厚生労働省からの受託事業である感染症流行予測調査事業、後発医薬品品質確保対策事業、原子力規制庁からの受託事業である環境放射能水準調査事業等を実施する。</w:t>
            </w:r>
          </w:p>
          <w:p w14:paraId="1E9D5AF3"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5B6DC0B"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3245B94"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4D9FE7A"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7A04739F"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17D48AC8" w14:textId="77777777" w:rsidR="00E407A6"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FDCE369" w14:textId="77886CBB" w:rsidR="00E407A6"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7C030D4" w14:textId="1525BE68" w:rsidR="007D2331" w:rsidRDefault="007D2331"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40648E3" w14:textId="77777777" w:rsidR="007D2331" w:rsidRDefault="007D2331"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D36CBDA"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エ　研究所の事業推進・研究管理等、研究所全体の企画調整機能を担う部門を設置し、地域に特有の課題をはじめ、行政からのニーズや緊急性が高い分野については、重点研究課題に位置づけ調査研究を推進する。</w:t>
            </w:r>
          </w:p>
          <w:p w14:paraId="0A373341"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2B5FBEA" w14:textId="77777777" w:rsidR="00E407A6"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A8DF56F"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30D6A5C"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4B61D65"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19927A98"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2375D6F6" w14:textId="77777777" w:rsidR="00E407A6" w:rsidRPr="00263A69" w:rsidRDefault="00E407A6" w:rsidP="006E6954">
            <w:pPr>
              <w:snapToGrid w:val="0"/>
              <w:spacing w:line="360" w:lineRule="auto"/>
              <w:jc w:val="left"/>
              <w:rPr>
                <w:rFonts w:ascii="ＭＳ Ｐ明朝" w:eastAsia="ＭＳ Ｐ明朝" w:hAnsi="ＭＳ Ｐ明朝"/>
                <w:color w:val="000000" w:themeColor="text1"/>
                <w:sz w:val="15"/>
                <w:szCs w:val="15"/>
              </w:rPr>
            </w:pPr>
          </w:p>
          <w:p w14:paraId="7AC4689D"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オ　国内外を問わず他の研究機関との連携を強化して、各種学会等に参加し、最新の技術や知見を収集して調査研究に取組み、成果として論文発表等を行う。</w:t>
            </w:r>
          </w:p>
          <w:p w14:paraId="5BEE59A7" w14:textId="77777777" w:rsidR="00E407A6" w:rsidRPr="00C33142" w:rsidRDefault="00E407A6" w:rsidP="006E6954">
            <w:pPr>
              <w:snapToGrid w:val="0"/>
              <w:spacing w:line="360" w:lineRule="auto"/>
              <w:ind w:leftChars="100" w:left="21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【数値目標】　論文、著書等による成果発表　5年間で380件</w:t>
            </w:r>
          </w:p>
          <w:p w14:paraId="61F23701"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24350B50"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21FFCFC2"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③　共同研究の推進と調査研究資金の確保</w:t>
            </w:r>
          </w:p>
          <w:p w14:paraId="6DD21B31"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文部科学省科学研究費助成事業、厚生労働科学研究費補助金をはじめとした競争的外部研究資金の獲得ができるよう、応募情報の収集と周知や研究費確保に資するセミナーの開催等、応募数や採択率の向上のための取組を行う。</w:t>
            </w:r>
          </w:p>
          <w:p w14:paraId="306A1F36"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723C308F" w14:textId="77777777" w:rsidR="00E407A6" w:rsidRPr="00C33142" w:rsidRDefault="00E407A6" w:rsidP="006E6954">
            <w:pPr>
              <w:snapToGrid w:val="0"/>
              <w:spacing w:line="360" w:lineRule="auto"/>
              <w:ind w:leftChars="100" w:left="210"/>
              <w:jc w:val="left"/>
              <w:rPr>
                <w:rFonts w:ascii="ＭＳ Ｐ明朝" w:eastAsia="ＭＳ Ｐ明朝" w:hAnsi="ＭＳ Ｐ明朝"/>
                <w:color w:val="000000" w:themeColor="text1"/>
                <w:sz w:val="15"/>
                <w:szCs w:val="15"/>
              </w:rPr>
            </w:pPr>
          </w:p>
          <w:p w14:paraId="0A1FC4E8" w14:textId="77777777" w:rsidR="00E407A6" w:rsidRPr="00C33142" w:rsidRDefault="00E407A6" w:rsidP="006E6954">
            <w:pPr>
              <w:snapToGrid w:val="0"/>
              <w:spacing w:line="360" w:lineRule="auto"/>
              <w:ind w:leftChars="100" w:left="210"/>
              <w:jc w:val="left"/>
              <w:rPr>
                <w:rFonts w:ascii="ＭＳ Ｐ明朝" w:eastAsia="ＭＳ Ｐ明朝" w:hAnsi="ＭＳ Ｐ明朝"/>
                <w:color w:val="000000" w:themeColor="text1"/>
                <w:sz w:val="15"/>
                <w:szCs w:val="15"/>
              </w:rPr>
            </w:pPr>
          </w:p>
          <w:p w14:paraId="7FD19B92" w14:textId="77777777" w:rsidR="00E407A6" w:rsidRPr="00C33142" w:rsidRDefault="00E407A6" w:rsidP="006E6954">
            <w:pPr>
              <w:snapToGrid w:val="0"/>
              <w:spacing w:line="360" w:lineRule="auto"/>
              <w:ind w:leftChars="100" w:left="210"/>
              <w:jc w:val="left"/>
              <w:rPr>
                <w:rFonts w:ascii="ＭＳ Ｐ明朝" w:eastAsia="ＭＳ Ｐ明朝" w:hAnsi="ＭＳ Ｐ明朝"/>
                <w:color w:val="000000" w:themeColor="text1"/>
                <w:sz w:val="15"/>
                <w:szCs w:val="15"/>
              </w:rPr>
            </w:pPr>
          </w:p>
          <w:p w14:paraId="24B3B229" w14:textId="77777777" w:rsidR="00E407A6" w:rsidRPr="0072442D" w:rsidRDefault="00E407A6" w:rsidP="006E6954">
            <w:pPr>
              <w:snapToGrid w:val="0"/>
              <w:spacing w:line="360" w:lineRule="auto"/>
              <w:ind w:leftChars="100" w:left="210"/>
              <w:jc w:val="left"/>
              <w:rPr>
                <w:rFonts w:ascii="ＭＳ Ｐ明朝" w:eastAsia="ＭＳ Ｐ明朝" w:hAnsi="ＭＳ Ｐ明朝"/>
                <w:color w:val="000000" w:themeColor="text1"/>
                <w:sz w:val="18"/>
                <w:szCs w:val="18"/>
              </w:rPr>
            </w:pPr>
          </w:p>
          <w:p w14:paraId="1CC69C39" w14:textId="77777777" w:rsidR="00E407A6" w:rsidRPr="00C33142" w:rsidRDefault="00E407A6" w:rsidP="006E6954">
            <w:pPr>
              <w:snapToGrid w:val="0"/>
              <w:spacing w:line="360" w:lineRule="auto"/>
              <w:ind w:leftChars="100" w:left="21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【数値目標】　競争的外部研究資金への応募数を</w:t>
            </w:r>
            <w:r w:rsidRPr="00C33142">
              <w:rPr>
                <w:rFonts w:ascii="ＭＳ Ｐ明朝" w:eastAsia="ＭＳ Ｐ明朝" w:hAnsi="ＭＳ Ｐ明朝"/>
                <w:color w:val="000000" w:themeColor="text1"/>
                <w:sz w:val="15"/>
                <w:szCs w:val="15"/>
              </w:rPr>
              <w:t>5年間で</w:t>
            </w:r>
            <w:r w:rsidRPr="00C33142">
              <w:rPr>
                <w:rFonts w:ascii="ＭＳ Ｐ明朝" w:eastAsia="ＭＳ Ｐ明朝" w:hAnsi="ＭＳ Ｐ明朝" w:hint="eastAsia"/>
                <w:color w:val="000000" w:themeColor="text1"/>
                <w:sz w:val="15"/>
                <w:szCs w:val="15"/>
              </w:rPr>
              <w:t>200</w:t>
            </w:r>
            <w:r w:rsidRPr="00C33142">
              <w:rPr>
                <w:rFonts w:ascii="ＭＳ Ｐ明朝" w:eastAsia="ＭＳ Ｐ明朝" w:hAnsi="ＭＳ Ｐ明朝"/>
                <w:color w:val="000000" w:themeColor="text1"/>
                <w:sz w:val="15"/>
                <w:szCs w:val="15"/>
              </w:rPr>
              <w:t>件</w:t>
            </w:r>
            <w:r w:rsidRPr="00C33142">
              <w:rPr>
                <w:rFonts w:ascii="ＭＳ Ｐ明朝" w:eastAsia="ＭＳ Ｐ明朝" w:hAnsi="ＭＳ Ｐ明朝" w:hint="eastAsia"/>
                <w:color w:val="000000" w:themeColor="text1"/>
                <w:sz w:val="15"/>
                <w:szCs w:val="15"/>
              </w:rPr>
              <w:t>以上</w:t>
            </w:r>
          </w:p>
          <w:p w14:paraId="0A63FB92" w14:textId="77777777" w:rsidR="00E407A6" w:rsidRPr="00C33142" w:rsidRDefault="00E407A6" w:rsidP="006E6954">
            <w:pPr>
              <w:snapToGrid w:val="0"/>
              <w:spacing w:line="360" w:lineRule="auto"/>
              <w:ind w:leftChars="100" w:left="210"/>
              <w:jc w:val="left"/>
              <w:rPr>
                <w:rFonts w:ascii="ＭＳ Ｐ明朝" w:eastAsia="ＭＳ Ｐ明朝" w:hAnsi="ＭＳ Ｐ明朝"/>
                <w:color w:val="000000" w:themeColor="text1"/>
                <w:sz w:val="15"/>
                <w:szCs w:val="15"/>
              </w:rPr>
            </w:pPr>
          </w:p>
          <w:p w14:paraId="560D1569" w14:textId="53D8B8CC" w:rsidR="00E407A6" w:rsidRDefault="00E407A6" w:rsidP="006E6954">
            <w:pPr>
              <w:snapToGrid w:val="0"/>
              <w:spacing w:line="360" w:lineRule="auto"/>
              <w:ind w:leftChars="100" w:left="210"/>
              <w:jc w:val="left"/>
              <w:rPr>
                <w:rFonts w:ascii="ＭＳ Ｐ明朝" w:eastAsia="ＭＳ Ｐ明朝" w:hAnsi="ＭＳ Ｐ明朝"/>
                <w:color w:val="000000" w:themeColor="text1"/>
                <w:sz w:val="15"/>
                <w:szCs w:val="15"/>
              </w:rPr>
            </w:pPr>
          </w:p>
          <w:p w14:paraId="3C365C27" w14:textId="14A74313" w:rsidR="00714F99" w:rsidRDefault="00714F99" w:rsidP="006E6954">
            <w:pPr>
              <w:snapToGrid w:val="0"/>
              <w:spacing w:line="360" w:lineRule="auto"/>
              <w:ind w:leftChars="100" w:left="210"/>
              <w:jc w:val="left"/>
              <w:rPr>
                <w:rFonts w:ascii="ＭＳ Ｐ明朝" w:eastAsia="ＭＳ Ｐ明朝" w:hAnsi="ＭＳ Ｐ明朝"/>
                <w:color w:val="000000" w:themeColor="text1"/>
                <w:sz w:val="15"/>
                <w:szCs w:val="15"/>
              </w:rPr>
            </w:pPr>
          </w:p>
          <w:p w14:paraId="6FC4F50F" w14:textId="77777777" w:rsidR="007D2331" w:rsidRPr="00C33142" w:rsidRDefault="007D2331" w:rsidP="006E6954">
            <w:pPr>
              <w:snapToGrid w:val="0"/>
              <w:spacing w:line="360" w:lineRule="auto"/>
              <w:ind w:leftChars="100" w:left="210"/>
              <w:jc w:val="left"/>
              <w:rPr>
                <w:rFonts w:ascii="ＭＳ Ｐ明朝" w:eastAsia="ＭＳ Ｐ明朝" w:hAnsi="ＭＳ Ｐ明朝"/>
                <w:color w:val="000000" w:themeColor="text1"/>
                <w:sz w:val="15"/>
                <w:szCs w:val="15"/>
              </w:rPr>
            </w:pPr>
          </w:p>
          <w:p w14:paraId="4EFB358F"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学術分野や産業界等との連携を深め、受託研究や共同研究等を推進する。</w:t>
            </w:r>
          </w:p>
          <w:p w14:paraId="164295AE"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1374E8D0"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07143AAC"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2E1B9A6C"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73FFF514"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3D69E3EC"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22599EB1"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6329AA7D"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507E7478"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1E47117D"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27769F7C" w14:textId="6CCAB7D9" w:rsidR="00E407A6" w:rsidRPr="00F2727D" w:rsidRDefault="00E407A6" w:rsidP="006E6954">
            <w:pPr>
              <w:snapToGrid w:val="0"/>
              <w:spacing w:line="360" w:lineRule="auto"/>
              <w:jc w:val="left"/>
              <w:rPr>
                <w:rFonts w:ascii="ＭＳ Ｐ明朝" w:eastAsia="ＭＳ Ｐ明朝" w:hAnsi="ＭＳ Ｐ明朝"/>
                <w:color w:val="000000" w:themeColor="text1"/>
                <w:sz w:val="16"/>
                <w:szCs w:val="16"/>
              </w:rPr>
            </w:pPr>
          </w:p>
          <w:p w14:paraId="0CD11EEF"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4D9C63DB" w14:textId="77777777" w:rsidR="00E407A6" w:rsidRPr="0072442D" w:rsidRDefault="00E407A6" w:rsidP="006E6954">
            <w:pPr>
              <w:snapToGrid w:val="0"/>
              <w:spacing w:line="360" w:lineRule="auto"/>
              <w:jc w:val="left"/>
              <w:rPr>
                <w:rFonts w:ascii="ＭＳ Ｐ明朝" w:eastAsia="ＭＳ Ｐ明朝" w:hAnsi="ＭＳ Ｐ明朝"/>
                <w:color w:val="000000" w:themeColor="text1"/>
                <w:sz w:val="16"/>
                <w:szCs w:val="16"/>
              </w:rPr>
            </w:pPr>
          </w:p>
          <w:p w14:paraId="03AFA8C5"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④　調査研究の評価</w:t>
            </w:r>
          </w:p>
          <w:p w14:paraId="04EA49BD"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各調査研究課題については、社会的ニーズへの適合性、保健施策や住民に対して見込まれる成果の還元、必要経費などの観点から、研究所において実施の適否を事前に評価する。</w:t>
            </w:r>
          </w:p>
          <w:p w14:paraId="2B1B85AB"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研究所に外部有識者で構成する調査研究評価審査会（仮称）を設置し、研究途中または完了時に評価を受けるとともに、指摘事項に対して改善措置を行う。また、評価結果については、ホームページ等を通して公表する。</w:t>
            </w:r>
          </w:p>
          <w:p w14:paraId="59E3B8D4"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6"/>
                <w:szCs w:val="16"/>
              </w:rPr>
            </w:pPr>
          </w:p>
        </w:tc>
        <w:tc>
          <w:tcPr>
            <w:tcW w:w="8448" w:type="dxa"/>
            <w:gridSpan w:val="6"/>
          </w:tcPr>
          <w:p w14:paraId="10367057" w14:textId="77777777" w:rsidR="00E407A6" w:rsidRPr="0041164E"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41164E">
              <w:rPr>
                <w:rFonts w:ascii="ＭＳ Ｐゴシック" w:eastAsia="ＭＳ Ｐゴシック" w:hAnsi="ＭＳ Ｐゴシック" w:hint="eastAsia"/>
                <w:color w:val="000000" w:themeColor="text1"/>
                <w:sz w:val="15"/>
                <w:szCs w:val="15"/>
              </w:rPr>
              <w:t>【実績】</w:t>
            </w:r>
          </w:p>
          <w:p w14:paraId="13806C7C"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調査研究機能の継続的な向上を図るべく以下の取組みを行い、行政の要請や社会的な課題へ対応するための研究を推進した。</w:t>
            </w:r>
          </w:p>
          <w:p w14:paraId="40CE9156" w14:textId="77777777" w:rsidR="00E407A6" w:rsidRPr="0041164E"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p>
          <w:p w14:paraId="4FAA643C" w14:textId="77777777" w:rsidR="00E407A6" w:rsidRPr="0041164E"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p>
          <w:p w14:paraId="56D44363" w14:textId="77777777" w:rsidR="00E407A6" w:rsidRPr="0041164E"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p>
          <w:p w14:paraId="282A14E4" w14:textId="77777777" w:rsidR="00E407A6" w:rsidRPr="0041164E"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p>
          <w:p w14:paraId="71704631" w14:textId="77777777" w:rsidR="00E407A6" w:rsidRPr="0041164E"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p>
          <w:p w14:paraId="7B41BE0F" w14:textId="77777777" w:rsidR="00E407A6" w:rsidRPr="0041164E"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p>
          <w:p w14:paraId="242533D2" w14:textId="77777777" w:rsidR="00E407A6" w:rsidRPr="0041164E"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p>
          <w:p w14:paraId="4241C832" w14:textId="77777777" w:rsidR="00E407A6" w:rsidRPr="0041164E"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p>
          <w:p w14:paraId="70A9F5E3" w14:textId="77777777" w:rsidR="00E407A6" w:rsidRPr="0041164E"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①　調査研究課題の設定</w:t>
            </w:r>
          </w:p>
          <w:p w14:paraId="434AE97F" w14:textId="77777777" w:rsidR="00E407A6" w:rsidRPr="0041164E" w:rsidRDefault="00E407A6" w:rsidP="006E6954">
            <w:pPr>
              <w:snapToGrid w:val="0"/>
              <w:spacing w:line="360" w:lineRule="auto"/>
              <w:ind w:leftChars="50" w:left="105" w:firstLineChars="100" w:firstLine="150"/>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施設一元化に向けて、両センターにまたがる調査研究課題を部門ごとに集約して以下のように設定し、研究の成果を行政に還元した。</w:t>
            </w:r>
          </w:p>
          <w:tbl>
            <w:tblPr>
              <w:tblW w:w="7374" w:type="dxa"/>
              <w:jc w:val="center"/>
              <w:tblCellMar>
                <w:left w:w="28" w:type="dxa"/>
                <w:right w:w="28" w:type="dxa"/>
              </w:tblCellMar>
              <w:tblLook w:val="04A0" w:firstRow="1" w:lastRow="0" w:firstColumn="1" w:lastColumn="0" w:noHBand="0" w:noVBand="1"/>
            </w:tblPr>
            <w:tblGrid>
              <w:gridCol w:w="237"/>
              <w:gridCol w:w="786"/>
              <w:gridCol w:w="1390"/>
              <w:gridCol w:w="1559"/>
              <w:gridCol w:w="1276"/>
              <w:gridCol w:w="1417"/>
              <w:gridCol w:w="709"/>
            </w:tblGrid>
            <w:tr w:rsidR="00E407A6" w:rsidRPr="0041164E" w14:paraId="3D12C5E8" w14:textId="77777777" w:rsidTr="006E6954">
              <w:trPr>
                <w:trHeight w:val="20"/>
                <w:jc w:val="center"/>
              </w:trPr>
              <w:tc>
                <w:tcPr>
                  <w:tcW w:w="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C737F"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No</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14:paraId="2917981E"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主担</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9338D98"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研究対象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9CBB9C4"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研究手法</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A25ADD"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研究目的</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848EC6"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成果還元</w:t>
                  </w:r>
                </w:p>
              </w:tc>
              <w:tc>
                <w:tcPr>
                  <w:tcW w:w="709" w:type="dxa"/>
                  <w:tcBorders>
                    <w:top w:val="single" w:sz="4" w:space="0" w:color="auto"/>
                    <w:left w:val="nil"/>
                    <w:bottom w:val="single" w:sz="4" w:space="0" w:color="auto"/>
                    <w:right w:val="single" w:sz="4" w:space="0" w:color="auto"/>
                  </w:tcBorders>
                </w:tcPr>
                <w:p w14:paraId="7A662E7F"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還元方法</w:t>
                  </w:r>
                </w:p>
              </w:tc>
            </w:tr>
            <w:tr w:rsidR="00E407A6" w:rsidRPr="0041164E" w14:paraId="79538AB7"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143F3438"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1</w:t>
                  </w:r>
                </w:p>
              </w:tc>
              <w:tc>
                <w:tcPr>
                  <w:tcW w:w="786" w:type="dxa"/>
                  <w:tcBorders>
                    <w:top w:val="nil"/>
                    <w:left w:val="nil"/>
                    <w:bottom w:val="single" w:sz="4" w:space="0" w:color="auto"/>
                    <w:right w:val="single" w:sz="4" w:space="0" w:color="auto"/>
                  </w:tcBorders>
                  <w:shd w:val="clear" w:color="auto" w:fill="auto"/>
                  <w:vAlign w:val="center"/>
                </w:tcPr>
                <w:p w14:paraId="57C30123"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疫解</w:t>
                  </w:r>
                </w:p>
              </w:tc>
              <w:tc>
                <w:tcPr>
                  <w:tcW w:w="1390" w:type="dxa"/>
                  <w:tcBorders>
                    <w:top w:val="nil"/>
                    <w:left w:val="nil"/>
                    <w:bottom w:val="single" w:sz="4" w:space="0" w:color="auto"/>
                    <w:right w:val="single" w:sz="4" w:space="0" w:color="auto"/>
                  </w:tcBorders>
                  <w:shd w:val="clear" w:color="auto" w:fill="auto"/>
                  <w:vAlign w:val="center"/>
                </w:tcPr>
                <w:p w14:paraId="6F0F8FC7"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各種感染症等</w:t>
                  </w:r>
                </w:p>
              </w:tc>
              <w:tc>
                <w:tcPr>
                  <w:tcW w:w="1559" w:type="dxa"/>
                  <w:tcBorders>
                    <w:top w:val="nil"/>
                    <w:left w:val="nil"/>
                    <w:bottom w:val="single" w:sz="4" w:space="0" w:color="auto"/>
                    <w:right w:val="single" w:sz="4" w:space="0" w:color="auto"/>
                  </w:tcBorders>
                  <w:shd w:val="clear" w:color="auto" w:fill="auto"/>
                  <w:vAlign w:val="center"/>
                </w:tcPr>
                <w:p w14:paraId="430BACFE"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動向解析</w:t>
                  </w:r>
                </w:p>
              </w:tc>
              <w:tc>
                <w:tcPr>
                  <w:tcW w:w="1276" w:type="dxa"/>
                  <w:tcBorders>
                    <w:top w:val="nil"/>
                    <w:left w:val="nil"/>
                    <w:bottom w:val="single" w:sz="4" w:space="0" w:color="auto"/>
                    <w:right w:val="single" w:sz="4" w:space="0" w:color="auto"/>
                  </w:tcBorders>
                  <w:shd w:val="clear" w:color="auto" w:fill="auto"/>
                  <w:vAlign w:val="center"/>
                </w:tcPr>
                <w:p w14:paraId="31F87519"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流行予測</w:t>
                  </w:r>
                </w:p>
              </w:tc>
              <w:tc>
                <w:tcPr>
                  <w:tcW w:w="1417" w:type="dxa"/>
                  <w:tcBorders>
                    <w:top w:val="nil"/>
                    <w:left w:val="nil"/>
                    <w:bottom w:val="single" w:sz="4" w:space="0" w:color="auto"/>
                    <w:right w:val="single" w:sz="4" w:space="0" w:color="auto"/>
                  </w:tcBorders>
                  <w:shd w:val="clear" w:color="auto" w:fill="auto"/>
                  <w:vAlign w:val="center"/>
                </w:tcPr>
                <w:p w14:paraId="23B11E58"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まん延防止</w:t>
                  </w:r>
                </w:p>
              </w:tc>
              <w:tc>
                <w:tcPr>
                  <w:tcW w:w="709" w:type="dxa"/>
                  <w:tcBorders>
                    <w:top w:val="nil"/>
                    <w:left w:val="nil"/>
                    <w:bottom w:val="single" w:sz="4" w:space="0" w:color="auto"/>
                    <w:right w:val="single" w:sz="4" w:space="0" w:color="auto"/>
                  </w:tcBorders>
                  <w:vAlign w:val="center"/>
                </w:tcPr>
                <w:p w14:paraId="5CE5DCC6"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color w:val="000000" w:themeColor="text1"/>
                      <w:sz w:val="14"/>
                      <w:szCs w:val="14"/>
                    </w:rPr>
                    <w:t>C</w:t>
                  </w:r>
                </w:p>
              </w:tc>
            </w:tr>
            <w:tr w:rsidR="00E407A6" w:rsidRPr="0041164E" w14:paraId="0B639C39"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14FD992D"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2</w:t>
                  </w:r>
                </w:p>
              </w:tc>
              <w:tc>
                <w:tcPr>
                  <w:tcW w:w="786" w:type="dxa"/>
                  <w:tcBorders>
                    <w:top w:val="nil"/>
                    <w:left w:val="nil"/>
                    <w:bottom w:val="single" w:sz="4" w:space="0" w:color="auto"/>
                    <w:right w:val="single" w:sz="4" w:space="0" w:color="auto"/>
                  </w:tcBorders>
                  <w:shd w:val="clear" w:color="auto" w:fill="auto"/>
                  <w:vAlign w:val="center"/>
                  <w:hideMark/>
                </w:tcPr>
                <w:p w14:paraId="5FEA0F37"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微生物部</w:t>
                  </w:r>
                </w:p>
              </w:tc>
              <w:tc>
                <w:tcPr>
                  <w:tcW w:w="1390" w:type="dxa"/>
                  <w:tcBorders>
                    <w:top w:val="nil"/>
                    <w:left w:val="nil"/>
                    <w:bottom w:val="single" w:sz="4" w:space="0" w:color="auto"/>
                    <w:right w:val="single" w:sz="4" w:space="0" w:color="auto"/>
                  </w:tcBorders>
                  <w:shd w:val="clear" w:color="auto" w:fill="auto"/>
                  <w:vAlign w:val="center"/>
                  <w:hideMark/>
                </w:tcPr>
                <w:p w14:paraId="31568FD7"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腸管感染症</w:t>
                  </w:r>
                </w:p>
              </w:tc>
              <w:tc>
                <w:tcPr>
                  <w:tcW w:w="1559" w:type="dxa"/>
                  <w:tcBorders>
                    <w:top w:val="nil"/>
                    <w:left w:val="nil"/>
                    <w:bottom w:val="single" w:sz="4" w:space="0" w:color="auto"/>
                    <w:right w:val="single" w:sz="4" w:space="0" w:color="auto"/>
                  </w:tcBorders>
                  <w:shd w:val="clear" w:color="auto" w:fill="auto"/>
                  <w:vAlign w:val="center"/>
                  <w:hideMark/>
                </w:tcPr>
                <w:p w14:paraId="60D9034B"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流行株解析</w:t>
                  </w:r>
                </w:p>
                <w:p w14:paraId="00604C6F"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検出法開発</w:t>
                  </w:r>
                </w:p>
              </w:tc>
              <w:tc>
                <w:tcPr>
                  <w:tcW w:w="1276" w:type="dxa"/>
                  <w:tcBorders>
                    <w:top w:val="nil"/>
                    <w:left w:val="nil"/>
                    <w:bottom w:val="single" w:sz="4" w:space="0" w:color="auto"/>
                    <w:right w:val="single" w:sz="4" w:space="0" w:color="auto"/>
                  </w:tcBorders>
                  <w:shd w:val="clear" w:color="auto" w:fill="auto"/>
                  <w:vAlign w:val="center"/>
                  <w:hideMark/>
                </w:tcPr>
                <w:p w14:paraId="0960FF4A"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病原因子解明</w:t>
                  </w:r>
                </w:p>
                <w:p w14:paraId="692E7FDD"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流行状況把握</w:t>
                  </w:r>
                </w:p>
              </w:tc>
              <w:tc>
                <w:tcPr>
                  <w:tcW w:w="1417" w:type="dxa"/>
                  <w:tcBorders>
                    <w:top w:val="nil"/>
                    <w:left w:val="nil"/>
                    <w:bottom w:val="single" w:sz="4" w:space="0" w:color="auto"/>
                    <w:right w:val="single" w:sz="4" w:space="0" w:color="auto"/>
                  </w:tcBorders>
                  <w:shd w:val="clear" w:color="auto" w:fill="auto"/>
                  <w:vAlign w:val="center"/>
                  <w:hideMark/>
                </w:tcPr>
                <w:p w14:paraId="37EC4287"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食中毒原因解明</w:t>
                  </w:r>
                </w:p>
                <w:p w14:paraId="7DC10C42"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まん延防止</w:t>
                  </w:r>
                </w:p>
              </w:tc>
              <w:tc>
                <w:tcPr>
                  <w:tcW w:w="709" w:type="dxa"/>
                  <w:tcBorders>
                    <w:top w:val="nil"/>
                    <w:left w:val="nil"/>
                    <w:bottom w:val="single" w:sz="4" w:space="0" w:color="auto"/>
                    <w:right w:val="single" w:sz="4" w:space="0" w:color="auto"/>
                  </w:tcBorders>
                  <w:vAlign w:val="center"/>
                </w:tcPr>
                <w:p w14:paraId="72002A4C"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A</w:t>
                  </w:r>
                  <w:r w:rsidRPr="0041164E">
                    <w:rPr>
                      <w:rFonts w:ascii="ＭＳ Ｐ明朝" w:eastAsia="ＭＳ Ｐ明朝" w:hAnsi="ＭＳ Ｐ明朝" w:cs="Courier New"/>
                      <w:color w:val="000000" w:themeColor="text1"/>
                      <w:sz w:val="14"/>
                      <w:szCs w:val="14"/>
                    </w:rPr>
                    <w:t>BCD</w:t>
                  </w:r>
                </w:p>
              </w:tc>
            </w:tr>
            <w:tr w:rsidR="00E407A6" w:rsidRPr="0041164E" w14:paraId="242E0A48"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076CFEDE"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3</w:t>
                  </w:r>
                </w:p>
              </w:tc>
              <w:tc>
                <w:tcPr>
                  <w:tcW w:w="786" w:type="dxa"/>
                  <w:tcBorders>
                    <w:top w:val="nil"/>
                    <w:left w:val="nil"/>
                    <w:bottom w:val="single" w:sz="4" w:space="0" w:color="auto"/>
                    <w:right w:val="single" w:sz="4" w:space="0" w:color="auto"/>
                  </w:tcBorders>
                  <w:shd w:val="clear" w:color="auto" w:fill="auto"/>
                  <w:vAlign w:val="center"/>
                  <w:hideMark/>
                </w:tcPr>
                <w:p w14:paraId="7B7A3B0C"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微生物部</w:t>
                  </w:r>
                </w:p>
              </w:tc>
              <w:tc>
                <w:tcPr>
                  <w:tcW w:w="1390" w:type="dxa"/>
                  <w:tcBorders>
                    <w:top w:val="nil"/>
                    <w:left w:val="nil"/>
                    <w:bottom w:val="single" w:sz="4" w:space="0" w:color="auto"/>
                    <w:right w:val="single" w:sz="4" w:space="0" w:color="auto"/>
                  </w:tcBorders>
                  <w:shd w:val="clear" w:color="auto" w:fill="auto"/>
                  <w:vAlign w:val="center"/>
                  <w:hideMark/>
                </w:tcPr>
                <w:p w14:paraId="1B38489A"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呼吸器感染症</w:t>
                  </w:r>
                </w:p>
              </w:tc>
              <w:tc>
                <w:tcPr>
                  <w:tcW w:w="1559" w:type="dxa"/>
                  <w:tcBorders>
                    <w:top w:val="nil"/>
                    <w:left w:val="nil"/>
                    <w:bottom w:val="single" w:sz="4" w:space="0" w:color="auto"/>
                    <w:right w:val="single" w:sz="4" w:space="0" w:color="auto"/>
                  </w:tcBorders>
                  <w:shd w:val="clear" w:color="auto" w:fill="auto"/>
                  <w:vAlign w:val="center"/>
                  <w:hideMark/>
                </w:tcPr>
                <w:p w14:paraId="5945FE8E"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流行株解析</w:t>
                  </w:r>
                </w:p>
              </w:tc>
              <w:tc>
                <w:tcPr>
                  <w:tcW w:w="1276" w:type="dxa"/>
                  <w:tcBorders>
                    <w:top w:val="nil"/>
                    <w:left w:val="nil"/>
                    <w:bottom w:val="single" w:sz="4" w:space="0" w:color="auto"/>
                    <w:right w:val="single" w:sz="4" w:space="0" w:color="auto"/>
                  </w:tcBorders>
                  <w:shd w:val="clear" w:color="auto" w:fill="auto"/>
                  <w:vAlign w:val="center"/>
                  <w:hideMark/>
                </w:tcPr>
                <w:p w14:paraId="6D4379C8"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流行状況把握</w:t>
                  </w:r>
                </w:p>
              </w:tc>
              <w:tc>
                <w:tcPr>
                  <w:tcW w:w="1417" w:type="dxa"/>
                  <w:tcBorders>
                    <w:top w:val="nil"/>
                    <w:left w:val="nil"/>
                    <w:bottom w:val="single" w:sz="4" w:space="0" w:color="auto"/>
                    <w:right w:val="single" w:sz="4" w:space="0" w:color="auto"/>
                  </w:tcBorders>
                  <w:shd w:val="clear" w:color="auto" w:fill="auto"/>
                  <w:vAlign w:val="center"/>
                  <w:hideMark/>
                </w:tcPr>
                <w:p w14:paraId="50A3D295"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まん延防止</w:t>
                  </w:r>
                </w:p>
              </w:tc>
              <w:tc>
                <w:tcPr>
                  <w:tcW w:w="709" w:type="dxa"/>
                  <w:tcBorders>
                    <w:top w:val="nil"/>
                    <w:left w:val="nil"/>
                    <w:bottom w:val="single" w:sz="4" w:space="0" w:color="auto"/>
                    <w:right w:val="single" w:sz="4" w:space="0" w:color="auto"/>
                  </w:tcBorders>
                  <w:vAlign w:val="center"/>
                </w:tcPr>
                <w:p w14:paraId="37D291BE"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color w:val="000000" w:themeColor="text1"/>
                      <w:sz w:val="14"/>
                      <w:szCs w:val="14"/>
                    </w:rPr>
                    <w:t>BCD</w:t>
                  </w:r>
                </w:p>
              </w:tc>
            </w:tr>
            <w:tr w:rsidR="00E407A6" w:rsidRPr="0041164E" w14:paraId="7020EC62"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154D20FC"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4</w:t>
                  </w:r>
                </w:p>
              </w:tc>
              <w:tc>
                <w:tcPr>
                  <w:tcW w:w="786" w:type="dxa"/>
                  <w:tcBorders>
                    <w:top w:val="nil"/>
                    <w:left w:val="nil"/>
                    <w:bottom w:val="single" w:sz="4" w:space="0" w:color="auto"/>
                    <w:right w:val="single" w:sz="4" w:space="0" w:color="auto"/>
                  </w:tcBorders>
                  <w:shd w:val="clear" w:color="auto" w:fill="auto"/>
                  <w:vAlign w:val="center"/>
                  <w:hideMark/>
                </w:tcPr>
                <w:p w14:paraId="4AF71932"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ウイ</w:t>
                  </w:r>
                </w:p>
              </w:tc>
              <w:tc>
                <w:tcPr>
                  <w:tcW w:w="1390" w:type="dxa"/>
                  <w:tcBorders>
                    <w:top w:val="nil"/>
                    <w:left w:val="nil"/>
                    <w:bottom w:val="single" w:sz="4" w:space="0" w:color="auto"/>
                    <w:right w:val="single" w:sz="4" w:space="0" w:color="auto"/>
                  </w:tcBorders>
                  <w:shd w:val="clear" w:color="auto" w:fill="auto"/>
                  <w:vAlign w:val="center"/>
                  <w:hideMark/>
                </w:tcPr>
                <w:p w14:paraId="048E6F1B"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HIV感染者</w:t>
                  </w:r>
                </w:p>
              </w:tc>
              <w:tc>
                <w:tcPr>
                  <w:tcW w:w="1559" w:type="dxa"/>
                  <w:tcBorders>
                    <w:top w:val="nil"/>
                    <w:left w:val="nil"/>
                    <w:bottom w:val="single" w:sz="4" w:space="0" w:color="auto"/>
                    <w:right w:val="single" w:sz="4" w:space="0" w:color="auto"/>
                  </w:tcBorders>
                  <w:shd w:val="clear" w:color="auto" w:fill="auto"/>
                  <w:vAlign w:val="center"/>
                  <w:hideMark/>
                </w:tcPr>
                <w:p w14:paraId="67490D69"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性感染症検査</w:t>
                  </w:r>
                </w:p>
              </w:tc>
              <w:tc>
                <w:tcPr>
                  <w:tcW w:w="1276" w:type="dxa"/>
                  <w:tcBorders>
                    <w:top w:val="nil"/>
                    <w:left w:val="nil"/>
                    <w:bottom w:val="single" w:sz="4" w:space="0" w:color="auto"/>
                    <w:right w:val="single" w:sz="4" w:space="0" w:color="auto"/>
                  </w:tcBorders>
                  <w:shd w:val="clear" w:color="auto" w:fill="auto"/>
                  <w:vAlign w:val="center"/>
                  <w:hideMark/>
                </w:tcPr>
                <w:p w14:paraId="78947498"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実態調査</w:t>
                  </w:r>
                </w:p>
              </w:tc>
              <w:tc>
                <w:tcPr>
                  <w:tcW w:w="1417" w:type="dxa"/>
                  <w:tcBorders>
                    <w:top w:val="nil"/>
                    <w:left w:val="nil"/>
                    <w:bottom w:val="single" w:sz="4" w:space="0" w:color="auto"/>
                    <w:right w:val="single" w:sz="4" w:space="0" w:color="auto"/>
                  </w:tcBorders>
                  <w:shd w:val="clear" w:color="auto" w:fill="auto"/>
                  <w:vAlign w:val="center"/>
                  <w:hideMark/>
                </w:tcPr>
                <w:p w14:paraId="7249EA4B"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府･病院へ情報提供</w:t>
                  </w:r>
                </w:p>
              </w:tc>
              <w:tc>
                <w:tcPr>
                  <w:tcW w:w="709" w:type="dxa"/>
                  <w:tcBorders>
                    <w:top w:val="nil"/>
                    <w:left w:val="nil"/>
                    <w:bottom w:val="single" w:sz="4" w:space="0" w:color="auto"/>
                    <w:right w:val="single" w:sz="4" w:space="0" w:color="auto"/>
                  </w:tcBorders>
                  <w:vAlign w:val="center"/>
                </w:tcPr>
                <w:p w14:paraId="18AE41D9"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color w:val="000000" w:themeColor="text1"/>
                      <w:sz w:val="14"/>
                      <w:szCs w:val="14"/>
                    </w:rPr>
                    <w:t>B</w:t>
                  </w:r>
                </w:p>
              </w:tc>
            </w:tr>
            <w:tr w:rsidR="00E407A6" w:rsidRPr="0041164E" w14:paraId="0FE1EF8B"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3A19618A"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5</w:t>
                  </w:r>
                </w:p>
              </w:tc>
              <w:tc>
                <w:tcPr>
                  <w:tcW w:w="786" w:type="dxa"/>
                  <w:tcBorders>
                    <w:top w:val="nil"/>
                    <w:left w:val="nil"/>
                    <w:bottom w:val="single" w:sz="4" w:space="0" w:color="auto"/>
                    <w:right w:val="single" w:sz="4" w:space="0" w:color="auto"/>
                  </w:tcBorders>
                  <w:shd w:val="clear" w:color="auto" w:fill="auto"/>
                  <w:vAlign w:val="center"/>
                </w:tcPr>
                <w:p w14:paraId="7ABFC15F"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微生</w:t>
                  </w:r>
                </w:p>
              </w:tc>
              <w:tc>
                <w:tcPr>
                  <w:tcW w:w="1390" w:type="dxa"/>
                  <w:tcBorders>
                    <w:top w:val="nil"/>
                    <w:left w:val="nil"/>
                    <w:bottom w:val="single" w:sz="4" w:space="0" w:color="auto"/>
                    <w:right w:val="single" w:sz="4" w:space="0" w:color="auto"/>
                  </w:tcBorders>
                  <w:shd w:val="clear" w:color="auto" w:fill="auto"/>
                  <w:vAlign w:val="center"/>
                </w:tcPr>
                <w:p w14:paraId="296A5C57"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寄生虫等</w:t>
                  </w:r>
                </w:p>
              </w:tc>
              <w:tc>
                <w:tcPr>
                  <w:tcW w:w="1559" w:type="dxa"/>
                  <w:tcBorders>
                    <w:top w:val="nil"/>
                    <w:left w:val="nil"/>
                    <w:bottom w:val="single" w:sz="4" w:space="0" w:color="auto"/>
                    <w:right w:val="single" w:sz="4" w:space="0" w:color="auto"/>
                  </w:tcBorders>
                  <w:shd w:val="clear" w:color="auto" w:fill="auto"/>
                  <w:vAlign w:val="center"/>
                </w:tcPr>
                <w:p w14:paraId="70652EC6"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分析法開発実態調査</w:t>
                  </w:r>
                </w:p>
              </w:tc>
              <w:tc>
                <w:tcPr>
                  <w:tcW w:w="1276" w:type="dxa"/>
                  <w:tcBorders>
                    <w:top w:val="nil"/>
                    <w:left w:val="nil"/>
                    <w:bottom w:val="single" w:sz="4" w:space="0" w:color="auto"/>
                    <w:right w:val="single" w:sz="4" w:space="0" w:color="auto"/>
                  </w:tcBorders>
                  <w:shd w:val="clear" w:color="auto" w:fill="auto"/>
                  <w:vAlign w:val="center"/>
                </w:tcPr>
                <w:p w14:paraId="74C05278"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14:paraId="1128BF35"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633C003C"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A</w:t>
                  </w:r>
                  <w:r w:rsidRPr="0041164E">
                    <w:rPr>
                      <w:rFonts w:ascii="ＭＳ Ｐ明朝" w:eastAsia="ＭＳ Ｐ明朝" w:hAnsi="ＭＳ Ｐ明朝" w:cs="Courier New"/>
                      <w:color w:val="000000" w:themeColor="text1"/>
                      <w:sz w:val="14"/>
                      <w:szCs w:val="14"/>
                    </w:rPr>
                    <w:t>BC</w:t>
                  </w:r>
                </w:p>
              </w:tc>
            </w:tr>
            <w:tr w:rsidR="00E407A6" w:rsidRPr="0041164E" w14:paraId="09724373"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69AF50A1"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6</w:t>
                  </w:r>
                </w:p>
              </w:tc>
              <w:tc>
                <w:tcPr>
                  <w:tcW w:w="786" w:type="dxa"/>
                  <w:tcBorders>
                    <w:top w:val="nil"/>
                    <w:left w:val="nil"/>
                    <w:bottom w:val="single" w:sz="4" w:space="0" w:color="auto"/>
                    <w:right w:val="single" w:sz="4" w:space="0" w:color="auto"/>
                  </w:tcBorders>
                  <w:shd w:val="clear" w:color="auto" w:fill="auto"/>
                  <w:vAlign w:val="center"/>
                </w:tcPr>
                <w:p w14:paraId="05B525FB"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ウイ・微生</w:t>
                  </w:r>
                </w:p>
              </w:tc>
              <w:tc>
                <w:tcPr>
                  <w:tcW w:w="1390" w:type="dxa"/>
                  <w:tcBorders>
                    <w:top w:val="nil"/>
                    <w:left w:val="nil"/>
                    <w:bottom w:val="single" w:sz="4" w:space="0" w:color="auto"/>
                    <w:right w:val="single" w:sz="4" w:space="0" w:color="auto"/>
                  </w:tcBorders>
                  <w:shd w:val="clear" w:color="auto" w:fill="auto"/>
                  <w:vAlign w:val="center"/>
                </w:tcPr>
                <w:p w14:paraId="117EBA78"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動物由来感染症</w:t>
                  </w:r>
                </w:p>
              </w:tc>
              <w:tc>
                <w:tcPr>
                  <w:tcW w:w="1559" w:type="dxa"/>
                  <w:tcBorders>
                    <w:top w:val="nil"/>
                    <w:left w:val="nil"/>
                    <w:bottom w:val="single" w:sz="4" w:space="0" w:color="auto"/>
                    <w:right w:val="single" w:sz="4" w:space="0" w:color="auto"/>
                  </w:tcBorders>
                  <w:shd w:val="clear" w:color="auto" w:fill="auto"/>
                  <w:vAlign w:val="center"/>
                </w:tcPr>
                <w:p w14:paraId="45C44E7B"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tcPr>
                <w:p w14:paraId="1703AA10"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14:paraId="029FF870"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4E0AA53F"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A</w:t>
                  </w:r>
                  <w:r w:rsidRPr="0041164E">
                    <w:rPr>
                      <w:rFonts w:ascii="ＭＳ Ｐ明朝" w:eastAsia="ＭＳ Ｐ明朝" w:hAnsi="ＭＳ Ｐ明朝" w:cs="Courier New"/>
                      <w:color w:val="000000" w:themeColor="text1"/>
                      <w:sz w:val="14"/>
                      <w:szCs w:val="14"/>
                    </w:rPr>
                    <w:t>BCD</w:t>
                  </w:r>
                </w:p>
              </w:tc>
            </w:tr>
            <w:tr w:rsidR="00E407A6" w:rsidRPr="0041164E" w14:paraId="24845BE1"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F9249EC"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7</w:t>
                  </w:r>
                </w:p>
              </w:tc>
              <w:tc>
                <w:tcPr>
                  <w:tcW w:w="786" w:type="dxa"/>
                  <w:tcBorders>
                    <w:top w:val="nil"/>
                    <w:left w:val="nil"/>
                    <w:bottom w:val="single" w:sz="4" w:space="0" w:color="auto"/>
                    <w:right w:val="single" w:sz="4" w:space="0" w:color="auto"/>
                  </w:tcBorders>
                  <w:shd w:val="clear" w:color="auto" w:fill="auto"/>
                  <w:vAlign w:val="center"/>
                </w:tcPr>
                <w:p w14:paraId="2A2AD6F3"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食１・食２</w:t>
                  </w:r>
                </w:p>
              </w:tc>
              <w:tc>
                <w:tcPr>
                  <w:tcW w:w="1390" w:type="dxa"/>
                  <w:tcBorders>
                    <w:top w:val="nil"/>
                    <w:left w:val="nil"/>
                    <w:bottom w:val="single" w:sz="4" w:space="0" w:color="auto"/>
                    <w:right w:val="single" w:sz="4" w:space="0" w:color="auto"/>
                  </w:tcBorders>
                  <w:shd w:val="clear" w:color="auto" w:fill="auto"/>
                  <w:vAlign w:val="center"/>
                </w:tcPr>
                <w:p w14:paraId="4884F7A0"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器具・容器包装材料</w:t>
                  </w:r>
                </w:p>
              </w:tc>
              <w:tc>
                <w:tcPr>
                  <w:tcW w:w="1559" w:type="dxa"/>
                  <w:tcBorders>
                    <w:top w:val="nil"/>
                    <w:left w:val="nil"/>
                    <w:bottom w:val="single" w:sz="4" w:space="0" w:color="auto"/>
                    <w:right w:val="single" w:sz="4" w:space="0" w:color="auto"/>
                  </w:tcBorders>
                  <w:shd w:val="clear" w:color="auto" w:fill="auto"/>
                  <w:vAlign w:val="center"/>
                </w:tcPr>
                <w:p w14:paraId="301C9CAD"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分析法開発</w:t>
                  </w:r>
                </w:p>
              </w:tc>
              <w:tc>
                <w:tcPr>
                  <w:tcW w:w="1276" w:type="dxa"/>
                  <w:tcBorders>
                    <w:top w:val="nil"/>
                    <w:left w:val="nil"/>
                    <w:bottom w:val="single" w:sz="4" w:space="0" w:color="auto"/>
                    <w:right w:val="single" w:sz="4" w:space="0" w:color="auto"/>
                  </w:tcBorders>
                  <w:shd w:val="clear" w:color="auto" w:fill="auto"/>
                  <w:vAlign w:val="center"/>
                </w:tcPr>
                <w:p w14:paraId="54B373BC"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効率化</w:t>
                  </w:r>
                </w:p>
              </w:tc>
              <w:tc>
                <w:tcPr>
                  <w:tcW w:w="1417" w:type="dxa"/>
                  <w:tcBorders>
                    <w:top w:val="nil"/>
                    <w:left w:val="nil"/>
                    <w:bottom w:val="single" w:sz="4" w:space="0" w:color="auto"/>
                    <w:right w:val="single" w:sz="4" w:space="0" w:color="auto"/>
                  </w:tcBorders>
                  <w:shd w:val="clear" w:color="auto" w:fill="auto"/>
                  <w:vAlign w:val="center"/>
                </w:tcPr>
                <w:p w14:paraId="036BD9CE"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食品衛生法対応</w:t>
                  </w:r>
                </w:p>
              </w:tc>
              <w:tc>
                <w:tcPr>
                  <w:tcW w:w="709" w:type="dxa"/>
                  <w:tcBorders>
                    <w:top w:val="nil"/>
                    <w:left w:val="nil"/>
                    <w:bottom w:val="single" w:sz="4" w:space="0" w:color="auto"/>
                    <w:right w:val="single" w:sz="4" w:space="0" w:color="auto"/>
                  </w:tcBorders>
                  <w:vAlign w:val="center"/>
                </w:tcPr>
                <w:p w14:paraId="5B8F5387"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A</w:t>
                  </w:r>
                </w:p>
              </w:tc>
            </w:tr>
            <w:tr w:rsidR="00E407A6" w:rsidRPr="0041164E" w14:paraId="5A9295E5"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04C5878E"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8</w:t>
                  </w:r>
                </w:p>
              </w:tc>
              <w:tc>
                <w:tcPr>
                  <w:tcW w:w="786" w:type="dxa"/>
                  <w:tcBorders>
                    <w:top w:val="nil"/>
                    <w:left w:val="nil"/>
                    <w:bottom w:val="single" w:sz="4" w:space="0" w:color="auto"/>
                    <w:right w:val="single" w:sz="4" w:space="0" w:color="auto"/>
                  </w:tcBorders>
                  <w:shd w:val="clear" w:color="auto" w:fill="auto"/>
                  <w:vAlign w:val="center"/>
                </w:tcPr>
                <w:p w14:paraId="28EE0AA2"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食１・食２</w:t>
                  </w:r>
                </w:p>
              </w:tc>
              <w:tc>
                <w:tcPr>
                  <w:tcW w:w="1390" w:type="dxa"/>
                  <w:tcBorders>
                    <w:top w:val="nil"/>
                    <w:left w:val="nil"/>
                    <w:bottom w:val="single" w:sz="4" w:space="0" w:color="auto"/>
                    <w:right w:val="single" w:sz="4" w:space="0" w:color="auto"/>
                  </w:tcBorders>
                  <w:shd w:val="clear" w:color="auto" w:fill="auto"/>
                  <w:vAlign w:val="center"/>
                </w:tcPr>
                <w:p w14:paraId="4F1ABD98"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健康危害物質</w:t>
                  </w:r>
                </w:p>
              </w:tc>
              <w:tc>
                <w:tcPr>
                  <w:tcW w:w="1559" w:type="dxa"/>
                  <w:tcBorders>
                    <w:top w:val="nil"/>
                    <w:left w:val="nil"/>
                    <w:bottom w:val="single" w:sz="4" w:space="0" w:color="auto"/>
                    <w:right w:val="single" w:sz="4" w:space="0" w:color="auto"/>
                  </w:tcBorders>
                  <w:shd w:val="clear" w:color="auto" w:fill="auto"/>
                  <w:vAlign w:val="center"/>
                </w:tcPr>
                <w:p w14:paraId="4FE85AC4"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鑑別法開発</w:t>
                  </w:r>
                </w:p>
                <w:p w14:paraId="1FEEF649"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分析法開発</w:t>
                  </w:r>
                </w:p>
              </w:tc>
              <w:tc>
                <w:tcPr>
                  <w:tcW w:w="1276" w:type="dxa"/>
                  <w:tcBorders>
                    <w:top w:val="nil"/>
                    <w:left w:val="nil"/>
                    <w:bottom w:val="single" w:sz="4" w:space="0" w:color="auto"/>
                    <w:right w:val="single" w:sz="4" w:space="0" w:color="auto"/>
                  </w:tcBorders>
                  <w:shd w:val="clear" w:color="auto" w:fill="auto"/>
                  <w:vAlign w:val="center"/>
                </w:tcPr>
                <w:p w14:paraId="2D6B0345"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食中毒対応</w:t>
                  </w:r>
                </w:p>
                <w:p w14:paraId="7D69431B"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実態調査</w:t>
                  </w:r>
                </w:p>
              </w:tc>
              <w:tc>
                <w:tcPr>
                  <w:tcW w:w="1417" w:type="dxa"/>
                  <w:tcBorders>
                    <w:top w:val="nil"/>
                    <w:left w:val="nil"/>
                    <w:bottom w:val="single" w:sz="4" w:space="0" w:color="auto"/>
                    <w:right w:val="single" w:sz="4" w:space="0" w:color="auto"/>
                  </w:tcBorders>
                  <w:shd w:val="clear" w:color="auto" w:fill="auto"/>
                  <w:vAlign w:val="center"/>
                </w:tcPr>
                <w:p w14:paraId="4A40693B"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2411D12E"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A</w:t>
                  </w:r>
                  <w:r w:rsidRPr="0041164E">
                    <w:rPr>
                      <w:rFonts w:ascii="ＭＳ Ｐ明朝" w:eastAsia="ＭＳ Ｐ明朝" w:hAnsi="ＭＳ Ｐ明朝" w:cs="Courier New"/>
                      <w:color w:val="000000" w:themeColor="text1"/>
                      <w:sz w:val="14"/>
                      <w:szCs w:val="14"/>
                    </w:rPr>
                    <w:t>C</w:t>
                  </w:r>
                </w:p>
              </w:tc>
            </w:tr>
            <w:tr w:rsidR="00E407A6" w:rsidRPr="0041164E" w14:paraId="651A5C19"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448D5745"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9</w:t>
                  </w:r>
                </w:p>
              </w:tc>
              <w:tc>
                <w:tcPr>
                  <w:tcW w:w="786" w:type="dxa"/>
                  <w:tcBorders>
                    <w:top w:val="nil"/>
                    <w:left w:val="nil"/>
                    <w:bottom w:val="single" w:sz="4" w:space="0" w:color="auto"/>
                    <w:right w:val="single" w:sz="4" w:space="0" w:color="auto"/>
                  </w:tcBorders>
                  <w:shd w:val="clear" w:color="auto" w:fill="auto"/>
                  <w:vAlign w:val="center"/>
                </w:tcPr>
                <w:p w14:paraId="7D59CD2D"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食１・食２</w:t>
                  </w:r>
                </w:p>
              </w:tc>
              <w:tc>
                <w:tcPr>
                  <w:tcW w:w="1390" w:type="dxa"/>
                  <w:tcBorders>
                    <w:top w:val="nil"/>
                    <w:left w:val="nil"/>
                    <w:bottom w:val="single" w:sz="4" w:space="0" w:color="auto"/>
                    <w:right w:val="single" w:sz="4" w:space="0" w:color="auto"/>
                  </w:tcBorders>
                  <w:shd w:val="clear" w:color="auto" w:fill="auto"/>
                  <w:vAlign w:val="center"/>
                </w:tcPr>
                <w:p w14:paraId="792132C0"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残留農薬等</w:t>
                  </w:r>
                </w:p>
              </w:tc>
              <w:tc>
                <w:tcPr>
                  <w:tcW w:w="1559" w:type="dxa"/>
                  <w:tcBorders>
                    <w:top w:val="nil"/>
                    <w:left w:val="nil"/>
                    <w:bottom w:val="single" w:sz="4" w:space="0" w:color="auto"/>
                    <w:right w:val="single" w:sz="4" w:space="0" w:color="auto"/>
                  </w:tcBorders>
                  <w:shd w:val="clear" w:color="auto" w:fill="auto"/>
                  <w:vAlign w:val="center"/>
                </w:tcPr>
                <w:p w14:paraId="09A4F640"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分析法開発</w:t>
                  </w:r>
                </w:p>
              </w:tc>
              <w:tc>
                <w:tcPr>
                  <w:tcW w:w="1276" w:type="dxa"/>
                  <w:tcBorders>
                    <w:top w:val="nil"/>
                    <w:left w:val="nil"/>
                    <w:bottom w:val="single" w:sz="4" w:space="0" w:color="auto"/>
                    <w:right w:val="single" w:sz="4" w:space="0" w:color="auto"/>
                  </w:tcBorders>
                  <w:shd w:val="clear" w:color="auto" w:fill="auto"/>
                  <w:vAlign w:val="center"/>
                </w:tcPr>
                <w:p w14:paraId="1887AA87"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効率化</w:t>
                  </w:r>
                </w:p>
              </w:tc>
              <w:tc>
                <w:tcPr>
                  <w:tcW w:w="1417" w:type="dxa"/>
                  <w:tcBorders>
                    <w:top w:val="nil"/>
                    <w:left w:val="nil"/>
                    <w:bottom w:val="single" w:sz="4" w:space="0" w:color="auto"/>
                    <w:right w:val="single" w:sz="4" w:space="0" w:color="auto"/>
                  </w:tcBorders>
                  <w:shd w:val="clear" w:color="auto" w:fill="auto"/>
                  <w:vAlign w:val="center"/>
                </w:tcPr>
                <w:p w14:paraId="27A5B624"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食品衛生法対応</w:t>
                  </w:r>
                </w:p>
              </w:tc>
              <w:tc>
                <w:tcPr>
                  <w:tcW w:w="709" w:type="dxa"/>
                  <w:tcBorders>
                    <w:top w:val="nil"/>
                    <w:left w:val="nil"/>
                    <w:bottom w:val="single" w:sz="4" w:space="0" w:color="auto"/>
                    <w:right w:val="single" w:sz="4" w:space="0" w:color="auto"/>
                  </w:tcBorders>
                  <w:vAlign w:val="center"/>
                </w:tcPr>
                <w:p w14:paraId="1B49464B"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A</w:t>
                  </w:r>
                </w:p>
              </w:tc>
            </w:tr>
            <w:tr w:rsidR="00E407A6" w:rsidRPr="0041164E" w14:paraId="4F304948" w14:textId="77777777" w:rsidTr="006E6954">
              <w:trPr>
                <w:trHeight w:val="54"/>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3F4C1568"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10</w:t>
                  </w:r>
                </w:p>
              </w:tc>
              <w:tc>
                <w:tcPr>
                  <w:tcW w:w="786" w:type="dxa"/>
                  <w:tcBorders>
                    <w:top w:val="nil"/>
                    <w:left w:val="nil"/>
                    <w:bottom w:val="single" w:sz="4" w:space="0" w:color="auto"/>
                    <w:right w:val="single" w:sz="4" w:space="0" w:color="auto"/>
                  </w:tcBorders>
                  <w:shd w:val="clear" w:color="auto" w:fill="auto"/>
                  <w:vAlign w:val="center"/>
                </w:tcPr>
                <w:p w14:paraId="64DE06F4"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食１・食２</w:t>
                  </w:r>
                </w:p>
              </w:tc>
              <w:tc>
                <w:tcPr>
                  <w:tcW w:w="1390" w:type="dxa"/>
                  <w:tcBorders>
                    <w:top w:val="nil"/>
                    <w:left w:val="nil"/>
                    <w:bottom w:val="single" w:sz="4" w:space="0" w:color="auto"/>
                    <w:right w:val="single" w:sz="4" w:space="0" w:color="auto"/>
                  </w:tcBorders>
                  <w:shd w:val="clear" w:color="auto" w:fill="auto"/>
                  <w:vAlign w:val="center"/>
                </w:tcPr>
                <w:p w14:paraId="34BDA61E"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食品添加物等</w:t>
                  </w:r>
                </w:p>
                <w:p w14:paraId="6A9AA0D1"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食品成分</w:t>
                  </w:r>
                </w:p>
              </w:tc>
              <w:tc>
                <w:tcPr>
                  <w:tcW w:w="1559" w:type="dxa"/>
                  <w:tcBorders>
                    <w:top w:val="nil"/>
                    <w:left w:val="nil"/>
                    <w:bottom w:val="single" w:sz="4" w:space="0" w:color="auto"/>
                    <w:right w:val="single" w:sz="4" w:space="0" w:color="auto"/>
                  </w:tcBorders>
                  <w:shd w:val="clear" w:color="auto" w:fill="auto"/>
                  <w:vAlign w:val="center"/>
                </w:tcPr>
                <w:p w14:paraId="49185C8C"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分析法開発</w:t>
                  </w:r>
                </w:p>
                <w:p w14:paraId="46A352E8"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機能評価</w:t>
                  </w:r>
                </w:p>
              </w:tc>
              <w:tc>
                <w:tcPr>
                  <w:tcW w:w="1276" w:type="dxa"/>
                  <w:tcBorders>
                    <w:top w:val="nil"/>
                    <w:left w:val="nil"/>
                    <w:bottom w:val="single" w:sz="4" w:space="0" w:color="auto"/>
                    <w:right w:val="single" w:sz="4" w:space="0" w:color="auto"/>
                  </w:tcBorders>
                  <w:shd w:val="clear" w:color="auto" w:fill="auto"/>
                  <w:vAlign w:val="center"/>
                </w:tcPr>
                <w:p w14:paraId="02B06547"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効率化</w:t>
                  </w:r>
                </w:p>
                <w:p w14:paraId="442A03D9"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14:paraId="1AE27860"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食品衛生法対応</w:t>
                  </w:r>
                </w:p>
              </w:tc>
              <w:tc>
                <w:tcPr>
                  <w:tcW w:w="709" w:type="dxa"/>
                  <w:tcBorders>
                    <w:top w:val="nil"/>
                    <w:left w:val="nil"/>
                    <w:bottom w:val="single" w:sz="4" w:space="0" w:color="auto"/>
                    <w:right w:val="single" w:sz="4" w:space="0" w:color="auto"/>
                  </w:tcBorders>
                  <w:vAlign w:val="center"/>
                </w:tcPr>
                <w:p w14:paraId="7D30AB80"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A</w:t>
                  </w:r>
                  <w:r w:rsidRPr="0041164E">
                    <w:rPr>
                      <w:rFonts w:ascii="ＭＳ Ｐ明朝" w:eastAsia="ＭＳ Ｐ明朝" w:hAnsi="ＭＳ Ｐ明朝" w:cs="Courier New"/>
                      <w:color w:val="000000" w:themeColor="text1"/>
                      <w:sz w:val="14"/>
                      <w:szCs w:val="14"/>
                    </w:rPr>
                    <w:t>C</w:t>
                  </w:r>
                </w:p>
              </w:tc>
            </w:tr>
            <w:tr w:rsidR="00E407A6" w:rsidRPr="0041164E" w14:paraId="2F2C4C4C"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0A782BB2"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11</w:t>
                  </w:r>
                </w:p>
              </w:tc>
              <w:tc>
                <w:tcPr>
                  <w:tcW w:w="786" w:type="dxa"/>
                  <w:tcBorders>
                    <w:top w:val="nil"/>
                    <w:left w:val="nil"/>
                    <w:bottom w:val="single" w:sz="4" w:space="0" w:color="auto"/>
                    <w:right w:val="single" w:sz="4" w:space="0" w:color="auto"/>
                  </w:tcBorders>
                  <w:shd w:val="clear" w:color="auto" w:fill="auto"/>
                  <w:vAlign w:val="center"/>
                </w:tcPr>
                <w:p w14:paraId="3F310BA7"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医薬</w:t>
                  </w:r>
                </w:p>
              </w:tc>
              <w:tc>
                <w:tcPr>
                  <w:tcW w:w="1390" w:type="dxa"/>
                  <w:tcBorders>
                    <w:top w:val="nil"/>
                    <w:left w:val="nil"/>
                    <w:bottom w:val="single" w:sz="4" w:space="0" w:color="auto"/>
                    <w:right w:val="single" w:sz="4" w:space="0" w:color="auto"/>
                  </w:tcBorders>
                  <w:shd w:val="clear" w:color="auto" w:fill="auto"/>
                  <w:vAlign w:val="center"/>
                </w:tcPr>
                <w:p w14:paraId="5798E427"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医薬品等</w:t>
                  </w:r>
                </w:p>
              </w:tc>
              <w:tc>
                <w:tcPr>
                  <w:tcW w:w="1559" w:type="dxa"/>
                  <w:tcBorders>
                    <w:top w:val="nil"/>
                    <w:left w:val="nil"/>
                    <w:bottom w:val="single" w:sz="4" w:space="0" w:color="auto"/>
                    <w:right w:val="single" w:sz="4" w:space="0" w:color="auto"/>
                  </w:tcBorders>
                  <w:shd w:val="clear" w:color="auto" w:fill="auto"/>
                  <w:vAlign w:val="center"/>
                </w:tcPr>
                <w:p w14:paraId="1F7587E2"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分析法開発</w:t>
                  </w:r>
                </w:p>
              </w:tc>
              <w:tc>
                <w:tcPr>
                  <w:tcW w:w="1276" w:type="dxa"/>
                  <w:tcBorders>
                    <w:top w:val="nil"/>
                    <w:left w:val="nil"/>
                    <w:bottom w:val="single" w:sz="4" w:space="0" w:color="auto"/>
                    <w:right w:val="single" w:sz="4" w:space="0" w:color="auto"/>
                  </w:tcBorders>
                  <w:shd w:val="clear" w:color="auto" w:fill="auto"/>
                  <w:vAlign w:val="center"/>
                </w:tcPr>
                <w:p w14:paraId="7AEAA929"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効率化</w:t>
                  </w:r>
                </w:p>
              </w:tc>
              <w:tc>
                <w:tcPr>
                  <w:tcW w:w="1417" w:type="dxa"/>
                  <w:tcBorders>
                    <w:top w:val="nil"/>
                    <w:left w:val="nil"/>
                    <w:bottom w:val="single" w:sz="4" w:space="0" w:color="auto"/>
                    <w:right w:val="single" w:sz="4" w:space="0" w:color="auto"/>
                  </w:tcBorders>
                  <w:shd w:val="clear" w:color="auto" w:fill="auto"/>
                  <w:vAlign w:val="center"/>
                </w:tcPr>
                <w:p w14:paraId="176895B7"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22443EDC"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A</w:t>
                  </w:r>
                  <w:r w:rsidRPr="0041164E">
                    <w:rPr>
                      <w:rFonts w:ascii="ＭＳ Ｐ明朝" w:eastAsia="ＭＳ Ｐ明朝" w:hAnsi="ＭＳ Ｐ明朝" w:cs="Courier New"/>
                      <w:color w:val="000000" w:themeColor="text1"/>
                      <w:sz w:val="14"/>
                      <w:szCs w:val="14"/>
                    </w:rPr>
                    <w:t>BC</w:t>
                  </w:r>
                </w:p>
              </w:tc>
            </w:tr>
            <w:tr w:rsidR="00E407A6" w:rsidRPr="0041164E" w14:paraId="5E9A413C"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177D94C"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12</w:t>
                  </w:r>
                </w:p>
              </w:tc>
              <w:tc>
                <w:tcPr>
                  <w:tcW w:w="786" w:type="dxa"/>
                  <w:tcBorders>
                    <w:top w:val="nil"/>
                    <w:left w:val="nil"/>
                    <w:bottom w:val="single" w:sz="4" w:space="0" w:color="auto"/>
                    <w:right w:val="single" w:sz="4" w:space="0" w:color="auto"/>
                  </w:tcBorders>
                  <w:shd w:val="clear" w:color="auto" w:fill="auto"/>
                  <w:vAlign w:val="center"/>
                </w:tcPr>
                <w:p w14:paraId="7DD822B4"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医薬</w:t>
                  </w:r>
                </w:p>
              </w:tc>
              <w:tc>
                <w:tcPr>
                  <w:tcW w:w="1390" w:type="dxa"/>
                  <w:tcBorders>
                    <w:top w:val="nil"/>
                    <w:left w:val="nil"/>
                    <w:bottom w:val="single" w:sz="4" w:space="0" w:color="auto"/>
                    <w:right w:val="single" w:sz="4" w:space="0" w:color="auto"/>
                  </w:tcBorders>
                  <w:shd w:val="clear" w:color="auto" w:fill="auto"/>
                  <w:vAlign w:val="center"/>
                </w:tcPr>
                <w:p w14:paraId="67B85B62"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危険ドラッグ</w:t>
                  </w:r>
                </w:p>
              </w:tc>
              <w:tc>
                <w:tcPr>
                  <w:tcW w:w="1559" w:type="dxa"/>
                  <w:tcBorders>
                    <w:top w:val="nil"/>
                    <w:left w:val="nil"/>
                    <w:bottom w:val="single" w:sz="4" w:space="0" w:color="auto"/>
                    <w:right w:val="single" w:sz="4" w:space="0" w:color="auto"/>
                  </w:tcBorders>
                  <w:shd w:val="clear" w:color="auto" w:fill="auto"/>
                  <w:vAlign w:val="center"/>
                </w:tcPr>
                <w:p w14:paraId="2696B284"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hint="eastAsia"/>
                      <w:color w:val="000000" w:themeColor="text1"/>
                      <w:sz w:val="14"/>
                      <w:szCs w:val="14"/>
                    </w:rPr>
                    <w:t>分析法開発</w:t>
                  </w:r>
                </w:p>
                <w:p w14:paraId="7E4B4BB7"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hint="eastAsia"/>
                      <w:color w:val="000000" w:themeColor="text1"/>
                      <w:sz w:val="14"/>
                      <w:szCs w:val="14"/>
                    </w:rPr>
                    <w:t>活性評価</w:t>
                  </w:r>
                </w:p>
              </w:tc>
              <w:tc>
                <w:tcPr>
                  <w:tcW w:w="1276" w:type="dxa"/>
                  <w:tcBorders>
                    <w:top w:val="nil"/>
                    <w:left w:val="nil"/>
                    <w:bottom w:val="single" w:sz="4" w:space="0" w:color="auto"/>
                    <w:right w:val="single" w:sz="4" w:space="0" w:color="auto"/>
                  </w:tcBorders>
                  <w:shd w:val="clear" w:color="auto" w:fill="auto"/>
                  <w:vAlign w:val="center"/>
                </w:tcPr>
                <w:p w14:paraId="29A49C8D"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hint="eastAsia"/>
                      <w:color w:val="000000" w:themeColor="text1"/>
                      <w:sz w:val="14"/>
                      <w:szCs w:val="14"/>
                    </w:rPr>
                    <w:t>効率化</w:t>
                  </w:r>
                </w:p>
                <w:p w14:paraId="2B168472"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hint="eastAsia"/>
                      <w:color w:val="000000" w:themeColor="text1"/>
                      <w:sz w:val="14"/>
                      <w:szCs w:val="14"/>
                    </w:rPr>
                    <w:t>薬物評価</w:t>
                  </w:r>
                </w:p>
              </w:tc>
              <w:tc>
                <w:tcPr>
                  <w:tcW w:w="1417" w:type="dxa"/>
                  <w:tcBorders>
                    <w:top w:val="nil"/>
                    <w:left w:val="nil"/>
                    <w:bottom w:val="single" w:sz="4" w:space="0" w:color="auto"/>
                    <w:right w:val="single" w:sz="4" w:space="0" w:color="auto"/>
                  </w:tcBorders>
                  <w:shd w:val="clear" w:color="auto" w:fill="auto"/>
                  <w:vAlign w:val="center"/>
                </w:tcPr>
                <w:p w14:paraId="19E3DE3C"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55D16EF3"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A</w:t>
                  </w:r>
                  <w:r w:rsidRPr="0041164E">
                    <w:rPr>
                      <w:rFonts w:ascii="ＭＳ Ｐ明朝" w:eastAsia="ＭＳ Ｐ明朝" w:hAnsi="ＭＳ Ｐ明朝" w:cs="Courier New"/>
                      <w:color w:val="000000" w:themeColor="text1"/>
                      <w:sz w:val="14"/>
                      <w:szCs w:val="14"/>
                    </w:rPr>
                    <w:t>BC</w:t>
                  </w:r>
                </w:p>
              </w:tc>
            </w:tr>
            <w:tr w:rsidR="00E407A6" w:rsidRPr="0041164E" w14:paraId="600184B3"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EC57648"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13</w:t>
                  </w:r>
                </w:p>
              </w:tc>
              <w:tc>
                <w:tcPr>
                  <w:tcW w:w="786" w:type="dxa"/>
                  <w:tcBorders>
                    <w:top w:val="nil"/>
                    <w:left w:val="nil"/>
                    <w:bottom w:val="single" w:sz="4" w:space="0" w:color="auto"/>
                    <w:right w:val="single" w:sz="4" w:space="0" w:color="auto"/>
                  </w:tcBorders>
                  <w:shd w:val="clear" w:color="auto" w:fill="auto"/>
                  <w:vAlign w:val="center"/>
                </w:tcPr>
                <w:p w14:paraId="5857A00A"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生環</w:t>
                  </w:r>
                </w:p>
              </w:tc>
              <w:tc>
                <w:tcPr>
                  <w:tcW w:w="1390" w:type="dxa"/>
                  <w:tcBorders>
                    <w:top w:val="nil"/>
                    <w:left w:val="nil"/>
                    <w:bottom w:val="single" w:sz="4" w:space="0" w:color="auto"/>
                    <w:right w:val="single" w:sz="4" w:space="0" w:color="auto"/>
                  </w:tcBorders>
                  <w:shd w:val="clear" w:color="auto" w:fill="auto"/>
                  <w:vAlign w:val="center"/>
                </w:tcPr>
                <w:p w14:paraId="34A39173"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家庭用品</w:t>
                  </w:r>
                </w:p>
              </w:tc>
              <w:tc>
                <w:tcPr>
                  <w:tcW w:w="1559" w:type="dxa"/>
                  <w:tcBorders>
                    <w:top w:val="nil"/>
                    <w:left w:val="nil"/>
                    <w:bottom w:val="single" w:sz="4" w:space="0" w:color="auto"/>
                    <w:right w:val="single" w:sz="4" w:space="0" w:color="auto"/>
                  </w:tcBorders>
                  <w:shd w:val="clear" w:color="auto" w:fill="auto"/>
                  <w:vAlign w:val="center"/>
                </w:tcPr>
                <w:p w14:paraId="020FBF40"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分析法開発</w:t>
                  </w:r>
                </w:p>
                <w:p w14:paraId="31289EE4"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tcPr>
                <w:p w14:paraId="7E6463D9"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効率化</w:t>
                  </w:r>
                </w:p>
                <w:p w14:paraId="6C577690"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14:paraId="726C6087"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42C022BD"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A</w:t>
                  </w:r>
                  <w:r w:rsidRPr="0041164E">
                    <w:rPr>
                      <w:rFonts w:ascii="ＭＳ Ｐ明朝" w:eastAsia="ＭＳ Ｐ明朝" w:hAnsi="ＭＳ Ｐ明朝" w:cs="Courier New"/>
                      <w:color w:val="000000" w:themeColor="text1"/>
                      <w:sz w:val="14"/>
                      <w:szCs w:val="14"/>
                    </w:rPr>
                    <w:t>B</w:t>
                  </w:r>
                </w:p>
              </w:tc>
            </w:tr>
            <w:tr w:rsidR="00E407A6" w:rsidRPr="0041164E" w14:paraId="2E1D8081" w14:textId="77777777" w:rsidTr="006E6954">
              <w:trPr>
                <w:trHeight w:val="11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354CB147"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14</w:t>
                  </w:r>
                </w:p>
              </w:tc>
              <w:tc>
                <w:tcPr>
                  <w:tcW w:w="786" w:type="dxa"/>
                  <w:tcBorders>
                    <w:top w:val="nil"/>
                    <w:left w:val="nil"/>
                    <w:bottom w:val="single" w:sz="4" w:space="0" w:color="auto"/>
                    <w:right w:val="single" w:sz="4" w:space="0" w:color="auto"/>
                  </w:tcBorders>
                  <w:shd w:val="clear" w:color="auto" w:fill="auto"/>
                  <w:vAlign w:val="center"/>
                </w:tcPr>
                <w:p w14:paraId="5A39B9FF"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生環</w:t>
                  </w:r>
                </w:p>
              </w:tc>
              <w:tc>
                <w:tcPr>
                  <w:tcW w:w="1390" w:type="dxa"/>
                  <w:tcBorders>
                    <w:top w:val="nil"/>
                    <w:left w:val="nil"/>
                    <w:bottom w:val="single" w:sz="4" w:space="0" w:color="auto"/>
                    <w:right w:val="single" w:sz="4" w:space="0" w:color="auto"/>
                  </w:tcBorders>
                  <w:shd w:val="clear" w:color="auto" w:fill="auto"/>
                  <w:vAlign w:val="center"/>
                </w:tcPr>
                <w:p w14:paraId="73A1573B"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環境微生物</w:t>
                  </w:r>
                </w:p>
              </w:tc>
              <w:tc>
                <w:tcPr>
                  <w:tcW w:w="1559" w:type="dxa"/>
                  <w:tcBorders>
                    <w:top w:val="nil"/>
                    <w:left w:val="nil"/>
                    <w:bottom w:val="single" w:sz="4" w:space="0" w:color="auto"/>
                    <w:right w:val="single" w:sz="4" w:space="0" w:color="auto"/>
                  </w:tcBorders>
                  <w:shd w:val="clear" w:color="auto" w:fill="auto"/>
                  <w:vAlign w:val="center"/>
                </w:tcPr>
                <w:p w14:paraId="0F9C6C58"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検出法開発</w:t>
                  </w:r>
                </w:p>
                <w:p w14:paraId="7EF533D2"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tcPr>
                <w:p w14:paraId="1FD206E9"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効率化</w:t>
                  </w:r>
                </w:p>
                <w:p w14:paraId="575FE9CA"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14:paraId="1598DFB9"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24CB80EB"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A</w:t>
                  </w:r>
                  <w:r w:rsidRPr="0041164E">
                    <w:rPr>
                      <w:rFonts w:ascii="ＭＳ Ｐ明朝" w:eastAsia="ＭＳ Ｐ明朝" w:hAnsi="ＭＳ Ｐ明朝" w:cs="Courier New"/>
                      <w:color w:val="000000" w:themeColor="text1"/>
                      <w:sz w:val="14"/>
                      <w:szCs w:val="14"/>
                    </w:rPr>
                    <w:t>B</w:t>
                  </w:r>
                </w:p>
              </w:tc>
            </w:tr>
            <w:tr w:rsidR="00E407A6" w:rsidRPr="0041164E" w14:paraId="1C4B2C9C"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3CD79321"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15</w:t>
                  </w:r>
                </w:p>
              </w:tc>
              <w:tc>
                <w:tcPr>
                  <w:tcW w:w="786" w:type="dxa"/>
                  <w:tcBorders>
                    <w:top w:val="nil"/>
                    <w:left w:val="nil"/>
                    <w:bottom w:val="single" w:sz="4" w:space="0" w:color="auto"/>
                    <w:right w:val="single" w:sz="4" w:space="0" w:color="auto"/>
                  </w:tcBorders>
                  <w:shd w:val="clear" w:color="auto" w:fill="auto"/>
                  <w:vAlign w:val="center"/>
                  <w:hideMark/>
                </w:tcPr>
                <w:p w14:paraId="353430A8"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生環</w:t>
                  </w:r>
                </w:p>
              </w:tc>
              <w:tc>
                <w:tcPr>
                  <w:tcW w:w="1390" w:type="dxa"/>
                  <w:tcBorders>
                    <w:top w:val="nil"/>
                    <w:left w:val="nil"/>
                    <w:bottom w:val="single" w:sz="4" w:space="0" w:color="auto"/>
                    <w:right w:val="single" w:sz="4" w:space="0" w:color="auto"/>
                  </w:tcBorders>
                  <w:shd w:val="clear" w:color="auto" w:fill="auto"/>
                  <w:vAlign w:val="center"/>
                  <w:hideMark/>
                </w:tcPr>
                <w:p w14:paraId="2E3B6470" w14:textId="77777777" w:rsidR="00E407A6" w:rsidRPr="0041164E" w:rsidRDefault="00E407A6" w:rsidP="006E6954">
                  <w:pPr>
                    <w:snapToGrid w:val="0"/>
                    <w:jc w:val="left"/>
                    <w:rPr>
                      <w:rFonts w:ascii="ＭＳ Ｐ明朝" w:eastAsia="ＭＳ Ｐ明朝" w:hAnsi="ＭＳ Ｐ明朝"/>
                      <w:color w:val="000000" w:themeColor="text1"/>
                      <w:sz w:val="14"/>
                      <w:szCs w:val="14"/>
                    </w:rPr>
                  </w:pPr>
                  <w:r w:rsidRPr="0041164E">
                    <w:rPr>
                      <w:rFonts w:ascii="ＭＳ Ｐ明朝" w:eastAsia="ＭＳ Ｐ明朝" w:hAnsi="ＭＳ Ｐ明朝" w:hint="eastAsia"/>
                      <w:color w:val="000000" w:themeColor="text1"/>
                      <w:sz w:val="14"/>
                      <w:szCs w:val="14"/>
                    </w:rPr>
                    <w:t>水道水</w:t>
                  </w:r>
                </w:p>
                <w:p w14:paraId="3788FA80"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hint="eastAsia"/>
                      <w:color w:val="000000" w:themeColor="text1"/>
                      <w:sz w:val="14"/>
                      <w:szCs w:val="14"/>
                    </w:rPr>
                    <w:t>生活排水</w:t>
                  </w:r>
                </w:p>
              </w:tc>
              <w:tc>
                <w:tcPr>
                  <w:tcW w:w="1559" w:type="dxa"/>
                  <w:tcBorders>
                    <w:top w:val="nil"/>
                    <w:left w:val="nil"/>
                    <w:bottom w:val="single" w:sz="4" w:space="0" w:color="auto"/>
                    <w:right w:val="single" w:sz="4" w:space="0" w:color="auto"/>
                  </w:tcBorders>
                  <w:shd w:val="clear" w:color="auto" w:fill="auto"/>
                  <w:vAlign w:val="center"/>
                  <w:hideMark/>
                </w:tcPr>
                <w:p w14:paraId="1CFEC3DD"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分析法開発</w:t>
                  </w:r>
                </w:p>
                <w:p w14:paraId="74ACB412"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hideMark/>
                </w:tcPr>
                <w:p w14:paraId="20851EFC"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効率化</w:t>
                  </w:r>
                </w:p>
                <w:p w14:paraId="2E027A8C"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hideMark/>
                </w:tcPr>
                <w:p w14:paraId="30240DE6"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7235FD81"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A</w:t>
                  </w:r>
                  <w:r w:rsidRPr="0041164E">
                    <w:rPr>
                      <w:rFonts w:ascii="ＭＳ Ｐ明朝" w:eastAsia="ＭＳ Ｐ明朝" w:hAnsi="ＭＳ Ｐ明朝" w:cs="Courier New"/>
                      <w:color w:val="000000" w:themeColor="text1"/>
                      <w:sz w:val="14"/>
                      <w:szCs w:val="14"/>
                    </w:rPr>
                    <w:t>BC</w:t>
                  </w:r>
                </w:p>
              </w:tc>
            </w:tr>
            <w:tr w:rsidR="00E407A6" w:rsidRPr="0041164E" w14:paraId="423C17CF"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0AFB2222"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16</w:t>
                  </w:r>
                </w:p>
              </w:tc>
              <w:tc>
                <w:tcPr>
                  <w:tcW w:w="786" w:type="dxa"/>
                  <w:tcBorders>
                    <w:top w:val="nil"/>
                    <w:left w:val="nil"/>
                    <w:bottom w:val="single" w:sz="4" w:space="0" w:color="auto"/>
                    <w:right w:val="single" w:sz="4" w:space="0" w:color="auto"/>
                  </w:tcBorders>
                  <w:shd w:val="clear" w:color="auto" w:fill="auto"/>
                  <w:vAlign w:val="center"/>
                  <w:hideMark/>
                </w:tcPr>
                <w:p w14:paraId="5F593470"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生環</w:t>
                  </w:r>
                </w:p>
              </w:tc>
              <w:tc>
                <w:tcPr>
                  <w:tcW w:w="1390" w:type="dxa"/>
                  <w:tcBorders>
                    <w:top w:val="nil"/>
                    <w:left w:val="nil"/>
                    <w:bottom w:val="single" w:sz="4" w:space="0" w:color="auto"/>
                    <w:right w:val="single" w:sz="4" w:space="0" w:color="auto"/>
                  </w:tcBorders>
                  <w:shd w:val="clear" w:color="auto" w:fill="auto"/>
                  <w:vAlign w:val="center"/>
                  <w:hideMark/>
                </w:tcPr>
                <w:p w14:paraId="7C3D8E77"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hint="eastAsia"/>
                      <w:color w:val="000000" w:themeColor="text1"/>
                      <w:sz w:val="14"/>
                      <w:szCs w:val="14"/>
                    </w:rPr>
                    <w:t>室内空気中有害物質</w:t>
                  </w:r>
                </w:p>
              </w:tc>
              <w:tc>
                <w:tcPr>
                  <w:tcW w:w="1559" w:type="dxa"/>
                  <w:tcBorders>
                    <w:top w:val="nil"/>
                    <w:left w:val="nil"/>
                    <w:bottom w:val="single" w:sz="4" w:space="0" w:color="auto"/>
                    <w:right w:val="single" w:sz="4" w:space="0" w:color="auto"/>
                  </w:tcBorders>
                  <w:shd w:val="clear" w:color="auto" w:fill="auto"/>
                  <w:vAlign w:val="center"/>
                  <w:hideMark/>
                </w:tcPr>
                <w:p w14:paraId="608F6D01"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hideMark/>
                </w:tcPr>
                <w:p w14:paraId="7955B047"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hideMark/>
                </w:tcPr>
                <w:p w14:paraId="675889BA"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4AA8A12D" w14:textId="77777777" w:rsidR="00E407A6" w:rsidRPr="0041164E" w:rsidRDefault="00E407A6" w:rsidP="006E6954">
                  <w:pPr>
                    <w:snapToGrid w:val="0"/>
                    <w:jc w:val="left"/>
                    <w:rPr>
                      <w:rFonts w:ascii="ＭＳ Ｐ明朝" w:eastAsia="ＭＳ Ｐ明朝" w:hAnsi="ＭＳ Ｐ明朝" w:cs="Courier New"/>
                      <w:color w:val="000000" w:themeColor="text1"/>
                      <w:sz w:val="14"/>
                      <w:szCs w:val="14"/>
                    </w:rPr>
                  </w:pPr>
                  <w:r w:rsidRPr="0041164E">
                    <w:rPr>
                      <w:rFonts w:ascii="ＭＳ Ｐ明朝" w:eastAsia="ＭＳ Ｐ明朝" w:hAnsi="ＭＳ Ｐ明朝" w:cs="Courier New"/>
                      <w:color w:val="000000" w:themeColor="text1"/>
                      <w:sz w:val="14"/>
                      <w:szCs w:val="14"/>
                    </w:rPr>
                    <w:t>BC</w:t>
                  </w:r>
                </w:p>
              </w:tc>
            </w:tr>
          </w:tbl>
          <w:p w14:paraId="166A3F96" w14:textId="77777777" w:rsidR="00E407A6" w:rsidRPr="0041164E" w:rsidRDefault="00E407A6" w:rsidP="006E6954">
            <w:pPr>
              <w:snapToGrid w:val="0"/>
              <w:jc w:val="left"/>
              <w:rPr>
                <w:rFonts w:ascii="ＭＳ Ｐ明朝" w:eastAsia="ＭＳ Ｐ明朝" w:hAnsi="ＭＳ Ｐ明朝"/>
                <w:color w:val="000000" w:themeColor="text1"/>
                <w:sz w:val="14"/>
                <w:szCs w:val="14"/>
              </w:rPr>
            </w:pPr>
            <w:r w:rsidRPr="0041164E">
              <w:rPr>
                <w:rFonts w:ascii="ＭＳ Ｐ明朝" w:eastAsia="ＭＳ Ｐ明朝" w:hAnsi="ＭＳ Ｐ明朝" w:hint="eastAsia"/>
                <w:color w:val="000000" w:themeColor="text1"/>
                <w:sz w:val="14"/>
                <w:szCs w:val="14"/>
              </w:rPr>
              <w:t>〔行政還元の方法〕</w:t>
            </w:r>
          </w:p>
          <w:p w14:paraId="051619BD" w14:textId="77777777" w:rsidR="00E407A6" w:rsidRPr="0041164E" w:rsidRDefault="00E407A6" w:rsidP="006E6954">
            <w:pPr>
              <w:snapToGrid w:val="0"/>
              <w:ind w:leftChars="1" w:left="2"/>
              <w:jc w:val="left"/>
              <w:rPr>
                <w:rFonts w:ascii="ＭＳ Ｐ明朝" w:eastAsia="ＭＳ Ｐ明朝" w:hAnsi="ＭＳ Ｐ明朝"/>
                <w:color w:val="000000" w:themeColor="text1"/>
                <w:sz w:val="14"/>
                <w:szCs w:val="14"/>
              </w:rPr>
            </w:pPr>
            <w:r w:rsidRPr="0041164E">
              <w:rPr>
                <w:rFonts w:ascii="ＭＳ Ｐ明朝" w:eastAsia="ＭＳ Ｐ明朝" w:hAnsi="ＭＳ Ｐ明朝" w:hint="eastAsia"/>
                <w:color w:val="000000" w:themeColor="text1"/>
                <w:sz w:val="14"/>
                <w:szCs w:val="14"/>
              </w:rPr>
              <w:t>A 現行の行政検査等の迅速化、精度向上など（検査方法の開発等）</w:t>
            </w:r>
          </w:p>
          <w:p w14:paraId="3BE61CA3" w14:textId="77777777" w:rsidR="00E407A6" w:rsidRPr="0041164E" w:rsidRDefault="00E407A6" w:rsidP="006E6954">
            <w:pPr>
              <w:snapToGrid w:val="0"/>
              <w:ind w:leftChars="1" w:left="2"/>
              <w:jc w:val="left"/>
              <w:rPr>
                <w:rFonts w:ascii="ＭＳ Ｐ明朝" w:eastAsia="ＭＳ Ｐ明朝" w:hAnsi="ＭＳ Ｐ明朝"/>
                <w:color w:val="000000" w:themeColor="text1"/>
                <w:sz w:val="14"/>
                <w:szCs w:val="14"/>
              </w:rPr>
            </w:pPr>
            <w:r w:rsidRPr="0041164E">
              <w:rPr>
                <w:rFonts w:ascii="ＭＳ Ｐ明朝" w:eastAsia="ＭＳ Ｐ明朝" w:hAnsi="ＭＳ Ｐ明朝" w:hint="eastAsia"/>
                <w:color w:val="000000" w:themeColor="text1"/>
                <w:sz w:val="14"/>
                <w:szCs w:val="14"/>
              </w:rPr>
              <w:t>B 現在、問題となっている行政での課題への対応</w:t>
            </w:r>
          </w:p>
          <w:p w14:paraId="05E55CCE" w14:textId="77777777" w:rsidR="00E407A6" w:rsidRPr="0041164E" w:rsidRDefault="00E407A6" w:rsidP="006E6954">
            <w:pPr>
              <w:snapToGrid w:val="0"/>
              <w:ind w:leftChars="1" w:left="2"/>
              <w:jc w:val="left"/>
              <w:rPr>
                <w:rFonts w:ascii="ＭＳ Ｐ明朝" w:eastAsia="ＭＳ Ｐ明朝" w:hAnsi="ＭＳ Ｐ明朝"/>
                <w:color w:val="000000" w:themeColor="text1"/>
                <w:sz w:val="14"/>
                <w:szCs w:val="14"/>
              </w:rPr>
            </w:pPr>
            <w:r w:rsidRPr="0041164E">
              <w:rPr>
                <w:rFonts w:ascii="ＭＳ Ｐ明朝" w:eastAsia="ＭＳ Ｐ明朝" w:hAnsi="ＭＳ Ｐ明朝" w:hint="eastAsia"/>
                <w:color w:val="000000" w:themeColor="text1"/>
                <w:sz w:val="14"/>
                <w:szCs w:val="14"/>
              </w:rPr>
              <w:t>C 今後、問題となってくる行政での課題への事前対応、準備対応</w:t>
            </w:r>
          </w:p>
          <w:p w14:paraId="4B25F82B" w14:textId="77777777" w:rsidR="00E407A6" w:rsidRPr="0041164E" w:rsidRDefault="00E407A6" w:rsidP="006E6954">
            <w:pPr>
              <w:snapToGrid w:val="0"/>
              <w:ind w:leftChars="1" w:left="2"/>
              <w:jc w:val="left"/>
              <w:rPr>
                <w:rFonts w:ascii="ＭＳ Ｐ明朝" w:eastAsia="ＭＳ Ｐ明朝" w:hAnsi="ＭＳ Ｐ明朝"/>
                <w:color w:val="000000" w:themeColor="text1"/>
                <w:sz w:val="14"/>
                <w:szCs w:val="14"/>
              </w:rPr>
            </w:pPr>
            <w:r w:rsidRPr="0041164E">
              <w:rPr>
                <w:rFonts w:ascii="ＭＳ Ｐ明朝" w:eastAsia="ＭＳ Ｐ明朝" w:hAnsi="ＭＳ Ｐ明朝" w:hint="eastAsia"/>
                <w:color w:val="000000" w:themeColor="text1"/>
                <w:sz w:val="14"/>
                <w:szCs w:val="14"/>
              </w:rPr>
              <w:t>D 説明会などによる行政等への情報提供</w:t>
            </w:r>
          </w:p>
          <w:p w14:paraId="0AAE5F58" w14:textId="77777777" w:rsidR="00E407A6" w:rsidRPr="0041164E" w:rsidRDefault="00E407A6" w:rsidP="006E6954">
            <w:pPr>
              <w:snapToGrid w:val="0"/>
              <w:spacing w:line="360" w:lineRule="auto"/>
              <w:jc w:val="left"/>
              <w:rPr>
                <w:rFonts w:ascii="ＭＳ Ｐ明朝" w:eastAsia="ＭＳ Ｐ明朝" w:hAnsi="ＭＳ Ｐ明朝"/>
                <w:color w:val="000000" w:themeColor="text1"/>
                <w:sz w:val="15"/>
                <w:szCs w:val="15"/>
              </w:rPr>
            </w:pPr>
          </w:p>
          <w:p w14:paraId="5E8C5EA7" w14:textId="77777777" w:rsidR="00E407A6" w:rsidRPr="0041164E"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②　調査研究の推進</w:t>
            </w:r>
          </w:p>
          <w:p w14:paraId="4A180289" w14:textId="77777777" w:rsidR="00E407A6" w:rsidRPr="0041164E"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ア　分析法開発等の調査研究を以下のように実施した。</w:t>
            </w:r>
          </w:p>
          <w:p w14:paraId="162621C1"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・大阪府内で分離された薬剤耐性菌について、遺伝子型別解析を独自に実施した結果、院内感染が疑われる事例が認められ、保健所を通して該当医療機関に情報提供し、院内感染の拡大防止に寄与した。</w:t>
            </w:r>
          </w:p>
          <w:p w14:paraId="4FE9B6BD"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・腸管出血性大腸菌の遺伝子型別にMLVA法を導入し、血清型がO157、O26、O111の菌株についての解析結果を国立感染症研究所の解析結果と照合して精度を検証した。</w:t>
            </w:r>
          </w:p>
          <w:p w14:paraId="54145164"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・無承認無許可医薬品の検査を集約するとともに医薬品40成分を対象とした分析法を開発した。</w:t>
            </w:r>
          </w:p>
          <w:p w14:paraId="2A835647"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・大阪湾における麻痺性貝毒のモニタリングを簡便・迅速化するために、法人が保有する抗麻痺性貝毒抗体を用いて簡易検出キット（イムノクロマト法）を開発し、その有用性を検証した。</w:t>
            </w:r>
          </w:p>
          <w:p w14:paraId="0B919952"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・厚生労働省が水道水中の有機フッ素化合物（PFOS、PFOA）</w:t>
            </w:r>
            <w:r w:rsidRPr="0041164E">
              <w:rPr>
                <w:rFonts w:ascii="ＭＳ Ｐ明朝" w:eastAsia="ＭＳ Ｐ明朝" w:hAnsi="ＭＳ Ｐ明朝"/>
                <w:color w:val="000000" w:themeColor="text1"/>
                <w:sz w:val="15"/>
                <w:szCs w:val="15"/>
              </w:rPr>
              <w:t>を水質管理目標設定項目</w:t>
            </w:r>
            <w:r w:rsidRPr="0041164E">
              <w:rPr>
                <w:rFonts w:ascii="ＭＳ Ｐ明朝" w:eastAsia="ＭＳ Ｐ明朝" w:hAnsi="ＭＳ Ｐ明朝" w:hint="eastAsia"/>
                <w:color w:val="000000" w:themeColor="text1"/>
                <w:sz w:val="15"/>
                <w:szCs w:val="15"/>
              </w:rPr>
              <w:t>に追加したことに伴い、法人において開発した検査方法が、厚生労働省の暫定検査方法として</w:t>
            </w:r>
            <w:r w:rsidRPr="0041164E">
              <w:rPr>
                <w:rFonts w:ascii="ＭＳ Ｐ明朝" w:eastAsia="ＭＳ Ｐ明朝" w:hAnsi="ＭＳ Ｐ明朝"/>
                <w:color w:val="000000" w:themeColor="text1"/>
                <w:sz w:val="15"/>
                <w:szCs w:val="15"/>
              </w:rPr>
              <w:t>、各登録水質検査機関に発信された。</w:t>
            </w:r>
          </w:p>
          <w:p w14:paraId="6BB382C1" w14:textId="77777777" w:rsidR="00E407A6" w:rsidRPr="00604C1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・新型コロナウイルスの変異株について、特徴的なアミノ酸変異を検出</w:t>
            </w:r>
            <w:r w:rsidRPr="00604C10">
              <w:rPr>
                <w:rFonts w:ascii="ＭＳ Ｐ明朝" w:eastAsia="ＭＳ Ｐ明朝" w:hAnsi="ＭＳ Ｐ明朝" w:hint="eastAsia"/>
                <w:color w:val="000000" w:themeColor="text1"/>
                <w:sz w:val="15"/>
                <w:szCs w:val="15"/>
              </w:rPr>
              <w:t>できる</w:t>
            </w:r>
            <w:r w:rsidRPr="00604C10">
              <w:rPr>
                <w:rFonts w:ascii="ＭＳ Ｐ明朝" w:eastAsia="ＭＳ Ｐ明朝" w:hAnsi="ＭＳ Ｐ明朝"/>
                <w:color w:val="000000" w:themeColor="text1"/>
                <w:sz w:val="15"/>
                <w:szCs w:val="15"/>
              </w:rPr>
              <w:t>PCR</w:t>
            </w:r>
            <w:r w:rsidRPr="00604C10">
              <w:rPr>
                <w:rFonts w:ascii="ＭＳ Ｐ明朝" w:eastAsia="ＭＳ Ｐ明朝" w:hAnsi="ＭＳ Ｐ明朝" w:hint="eastAsia"/>
                <w:color w:val="000000" w:themeColor="text1"/>
                <w:sz w:val="15"/>
                <w:szCs w:val="15"/>
              </w:rPr>
              <w:t>法を用いた検出法を作製した。</w:t>
            </w:r>
          </w:p>
          <w:p w14:paraId="60AC0725" w14:textId="77777777" w:rsidR="00E407A6" w:rsidRPr="00604C1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604C10">
              <w:rPr>
                <w:rFonts w:ascii="ＭＳ Ｐ明朝" w:eastAsia="ＭＳ Ｐ明朝" w:hAnsi="ＭＳ Ｐ明朝" w:hint="eastAsia"/>
                <w:color w:val="000000" w:themeColor="text1"/>
                <w:sz w:val="15"/>
                <w:szCs w:val="15"/>
              </w:rPr>
              <w:t>・腸管出血性大腸菌（</w:t>
            </w:r>
            <w:r w:rsidRPr="00604C10">
              <w:rPr>
                <w:rFonts w:ascii="ＭＳ Ｐ明朝" w:eastAsia="ＭＳ Ｐ明朝" w:hAnsi="ＭＳ Ｐ明朝"/>
                <w:color w:val="000000" w:themeColor="text1"/>
                <w:sz w:val="15"/>
                <w:szCs w:val="15"/>
              </w:rPr>
              <w:t>EHEC</w:t>
            </w:r>
            <w:r w:rsidRPr="00604C10">
              <w:rPr>
                <w:rFonts w:ascii="ＭＳ Ｐ明朝" w:eastAsia="ＭＳ Ｐ明朝" w:hAnsi="ＭＳ Ｐ明朝" w:hint="eastAsia"/>
                <w:color w:val="000000" w:themeColor="text1"/>
                <w:sz w:val="15"/>
                <w:szCs w:val="15"/>
              </w:rPr>
              <w:t>）の病原因子であるベロ毒素のサブタイプ遺伝子を検出できるリアルタイム</w:t>
            </w:r>
            <w:r w:rsidRPr="00604C10">
              <w:rPr>
                <w:rFonts w:ascii="ＭＳ Ｐ明朝" w:eastAsia="ＭＳ Ｐ明朝" w:hAnsi="ＭＳ Ｐ明朝"/>
                <w:color w:val="000000" w:themeColor="text1"/>
                <w:sz w:val="15"/>
                <w:szCs w:val="15"/>
              </w:rPr>
              <w:t>PCR</w:t>
            </w:r>
            <w:r w:rsidRPr="00604C10">
              <w:rPr>
                <w:rFonts w:ascii="ＭＳ Ｐ明朝" w:eastAsia="ＭＳ Ｐ明朝" w:hAnsi="ＭＳ Ｐ明朝" w:hint="eastAsia"/>
                <w:color w:val="000000" w:themeColor="text1"/>
                <w:sz w:val="15"/>
                <w:szCs w:val="15"/>
              </w:rPr>
              <w:t>法を開発し、その特異性を検証した。また、</w:t>
            </w:r>
            <w:r w:rsidRPr="00604C10">
              <w:rPr>
                <w:rFonts w:ascii="ＭＳ Ｐ明朝" w:eastAsia="ＭＳ Ｐ明朝" w:hAnsi="ＭＳ Ｐ明朝"/>
                <w:color w:val="000000" w:themeColor="text1"/>
                <w:sz w:val="15"/>
                <w:szCs w:val="15"/>
              </w:rPr>
              <w:t>EHEC</w:t>
            </w:r>
            <w:r w:rsidRPr="00604C10">
              <w:rPr>
                <w:rFonts w:ascii="ＭＳ Ｐ明朝" w:eastAsia="ＭＳ Ｐ明朝" w:hAnsi="ＭＳ Ｐ明朝" w:hint="eastAsia"/>
                <w:color w:val="000000" w:themeColor="text1"/>
                <w:sz w:val="15"/>
                <w:szCs w:val="15"/>
              </w:rPr>
              <w:t>と赤痢菌を鑑別できるリアルタイム</w:t>
            </w:r>
            <w:r w:rsidRPr="00604C10">
              <w:rPr>
                <w:rFonts w:ascii="ＭＳ Ｐ明朝" w:eastAsia="ＭＳ Ｐ明朝" w:hAnsi="ＭＳ Ｐ明朝"/>
                <w:color w:val="000000" w:themeColor="text1"/>
                <w:sz w:val="15"/>
                <w:szCs w:val="15"/>
              </w:rPr>
              <w:t>PCR</w:t>
            </w:r>
            <w:r w:rsidRPr="00604C10">
              <w:rPr>
                <w:rFonts w:ascii="ＭＳ Ｐ明朝" w:eastAsia="ＭＳ Ｐ明朝" w:hAnsi="ＭＳ Ｐ明朝" w:hint="eastAsia"/>
                <w:color w:val="000000" w:themeColor="text1"/>
                <w:sz w:val="15"/>
                <w:szCs w:val="15"/>
              </w:rPr>
              <w:t>法も設計し、</w:t>
            </w:r>
            <w:r w:rsidRPr="006E6954">
              <w:rPr>
                <w:rFonts w:ascii="ＭＳ Ｐ明朝" w:eastAsia="ＭＳ Ｐ明朝" w:hAnsi="ＭＳ Ｐ明朝" w:hint="eastAsia"/>
                <w:color w:val="FF0000"/>
                <w:sz w:val="15"/>
                <w:szCs w:val="15"/>
                <w:highlight w:val="yellow"/>
              </w:rPr>
              <w:t>他の地方衛生研究所と共同で</w:t>
            </w:r>
            <w:r w:rsidRPr="00604C10">
              <w:rPr>
                <w:rFonts w:ascii="ＭＳ Ｐ明朝" w:eastAsia="ＭＳ Ｐ明朝" w:hAnsi="ＭＳ Ｐ明朝" w:hint="eastAsia"/>
                <w:color w:val="000000" w:themeColor="text1"/>
                <w:sz w:val="15"/>
                <w:szCs w:val="15"/>
              </w:rPr>
              <w:t>その特異性を検証した。</w:t>
            </w:r>
          </w:p>
          <w:p w14:paraId="429AF8F9" w14:textId="77777777" w:rsidR="00E407A6" w:rsidRPr="00604C1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6E6954">
              <w:rPr>
                <w:rFonts w:ascii="ＭＳ Ｐ明朝" w:eastAsia="ＭＳ Ｐ明朝" w:hAnsi="ＭＳ Ｐ明朝" w:hint="eastAsia"/>
                <w:color w:val="FF0000"/>
                <w:sz w:val="15"/>
                <w:szCs w:val="15"/>
                <w:highlight w:val="yellow"/>
              </w:rPr>
              <w:t>・新型コロナウイルスのワクチン接種者における既存株・変異株等に対する中和抗体価の測定を実施した。</w:t>
            </w:r>
          </w:p>
          <w:p w14:paraId="1A75D758" w14:textId="77777777" w:rsidR="00221311" w:rsidRDefault="00221311" w:rsidP="00221311">
            <w:pPr>
              <w:snapToGrid w:val="0"/>
              <w:jc w:val="left"/>
              <w:rPr>
                <w:rFonts w:ascii="ＭＳ Ｐ明朝" w:eastAsia="ＭＳ Ｐ明朝" w:hAnsi="ＭＳ Ｐ明朝"/>
                <w:color w:val="000000" w:themeColor="text1"/>
                <w:sz w:val="15"/>
                <w:szCs w:val="15"/>
              </w:rPr>
            </w:pPr>
          </w:p>
          <w:p w14:paraId="3AC802BF" w14:textId="77777777" w:rsidR="00221311" w:rsidRDefault="00221311" w:rsidP="00221311">
            <w:pPr>
              <w:snapToGrid w:val="0"/>
              <w:jc w:val="left"/>
              <w:rPr>
                <w:rFonts w:ascii="ＭＳ Ｐ明朝" w:eastAsia="ＭＳ Ｐ明朝" w:hAnsi="ＭＳ Ｐ明朝"/>
                <w:color w:val="000000" w:themeColor="text1"/>
                <w:sz w:val="15"/>
                <w:szCs w:val="15"/>
              </w:rPr>
            </w:pPr>
          </w:p>
          <w:p w14:paraId="2A8058B9" w14:textId="5FAE3F87" w:rsidR="00E407A6" w:rsidRPr="0041164E" w:rsidRDefault="00E407A6" w:rsidP="00EB557E">
            <w:pPr>
              <w:snapToGrid w:val="0"/>
              <w:spacing w:line="360" w:lineRule="auto"/>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イ　大阪府からの依頼に基づき、以下の取組みを行った。</w:t>
            </w:r>
          </w:p>
          <w:p w14:paraId="18D88488" w14:textId="77777777" w:rsidR="00E407A6" w:rsidRPr="0041164E" w:rsidRDefault="00E407A6" w:rsidP="00EB557E">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・危険ドラッグ対策としてインターネット流通品の指定薬物等含有の有無について検査を実施した。</w:t>
            </w:r>
          </w:p>
          <w:p w14:paraId="45610848" w14:textId="77777777" w:rsidR="00E407A6" w:rsidRPr="0041164E" w:rsidRDefault="00E407A6" w:rsidP="00EB557E">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・大阪府薬物指定審査会に諮問する候補物質の調査、選定、合成、化学的性質の確認および活性評価を行い、各年4〜5品目が知事指定薬物に指定された。</w:t>
            </w:r>
          </w:p>
          <w:p w14:paraId="2A05D3C0" w14:textId="77777777" w:rsidR="00221311" w:rsidRDefault="00221311" w:rsidP="006E6954">
            <w:pPr>
              <w:snapToGrid w:val="0"/>
              <w:spacing w:line="360" w:lineRule="auto"/>
              <w:jc w:val="left"/>
              <w:rPr>
                <w:rFonts w:ascii="ＭＳ Ｐ明朝" w:eastAsia="ＭＳ Ｐ明朝" w:hAnsi="ＭＳ Ｐ明朝"/>
                <w:color w:val="000000" w:themeColor="text1"/>
                <w:sz w:val="16"/>
                <w:szCs w:val="16"/>
              </w:rPr>
            </w:pPr>
          </w:p>
          <w:p w14:paraId="0AFE1133" w14:textId="235C6119" w:rsidR="00E407A6" w:rsidRPr="0041164E" w:rsidRDefault="00E407A6" w:rsidP="006E6954">
            <w:pPr>
              <w:snapToGrid w:val="0"/>
              <w:spacing w:line="360" w:lineRule="auto"/>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ウ　国からの受託事業として以下の取組みを行った。</w:t>
            </w:r>
          </w:p>
          <w:p w14:paraId="4FE67664"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感染症流行予測調査事業において、府内の医療機関等から検体提供の協力を得て、流行株（肺炎球菌、インフルエンザ菌）の分離・解析を実施した。また、定期ワクチン接種対象の水痘、麻しん、ヒトパピローマウイルス、日本脳炎、B型肝炎ウイルスに対する抗体価測定を実施した。</w:t>
            </w:r>
          </w:p>
          <w:p w14:paraId="5758C241"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・後発医薬品品質確保対策事業等において、国が選定した一斉監視指導品目等について検査を実施した。</w:t>
            </w:r>
          </w:p>
          <w:p w14:paraId="03210EFC"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環境放射能水準調査事業において、府内6か所のモニタリングポスト連続測定や定時降水中全ベーター放射能、環境試料中ガンマ線核種分析等を実施した。また平成29年度には北朝鮮核実験によるモニタリング強化として、大気浮遊粉塵および降下物についてのガンマ線各種分析を実施した。</w:t>
            </w:r>
          </w:p>
          <w:p w14:paraId="26488515"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・食品長期監視事業において、トータルダイエット試料及び個別食品試料の調製を行った。</w:t>
            </w:r>
            <w:r w:rsidRPr="0041164E">
              <w:rPr>
                <w:rFonts w:ascii="ＭＳ Ｐ明朝" w:eastAsia="ＭＳ Ｐ明朝" w:hAnsi="ＭＳ Ｐ明朝"/>
                <w:color w:val="000000" w:themeColor="text1"/>
                <w:sz w:val="15"/>
                <w:szCs w:val="15"/>
              </w:rPr>
              <w:t>試料中ガンマ線核種分析等を実施した。</w:t>
            </w:r>
          </w:p>
          <w:p w14:paraId="05EA9615" w14:textId="0F2ADD58" w:rsidR="006C141E" w:rsidRPr="006C141E" w:rsidRDefault="006C141E" w:rsidP="00183C76">
            <w:pPr>
              <w:snapToGrid w:val="0"/>
              <w:spacing w:line="360" w:lineRule="auto"/>
              <w:jc w:val="left"/>
              <w:rPr>
                <w:rFonts w:ascii="ＭＳ Ｐ明朝" w:eastAsia="ＭＳ Ｐ明朝" w:hAnsi="ＭＳ Ｐ明朝"/>
                <w:color w:val="000000" w:themeColor="text1"/>
                <w:sz w:val="15"/>
                <w:szCs w:val="15"/>
              </w:rPr>
            </w:pPr>
          </w:p>
          <w:p w14:paraId="213AF32E" w14:textId="77777777" w:rsidR="00E407A6" w:rsidRPr="0041164E"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エ　研究所全体の企画調整機能を担う部門として、企画部に研究企画課を設置した。重点研究管理要領を策定し、行政からのニーズや緊急性が高い課題を選出して調査研究を推進した。</w:t>
            </w:r>
          </w:p>
          <w:p w14:paraId="6D8FEF85"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「大阪府域で流行している薬剤耐性菌の分子疫学解析およびデータベースの構築」</w:t>
            </w:r>
          </w:p>
          <w:p w14:paraId="45E4A9EB"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「分子疫学解析による大阪府内の薬剤耐性菌の分布と拡散に関する研究」</w:t>
            </w:r>
          </w:p>
          <w:p w14:paraId="705765B9" w14:textId="77777777" w:rsidR="00E407A6" w:rsidRPr="00604C1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「LC-QTOFによる健康危機原因物質の迅速</w:t>
            </w:r>
            <w:r w:rsidRPr="00604C10">
              <w:rPr>
                <w:rFonts w:ascii="ＭＳ Ｐ明朝" w:eastAsia="ＭＳ Ｐ明朝" w:hAnsi="ＭＳ Ｐ明朝" w:hint="eastAsia"/>
                <w:color w:val="000000" w:themeColor="text1"/>
                <w:sz w:val="15"/>
                <w:szCs w:val="15"/>
              </w:rPr>
              <w:t>スクリーニングに関する研究」</w:t>
            </w:r>
          </w:p>
          <w:p w14:paraId="63E663BD" w14:textId="77777777" w:rsidR="00E407A6" w:rsidRPr="00604C1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604C10">
              <w:rPr>
                <w:rFonts w:ascii="ＭＳ Ｐ明朝" w:eastAsia="ＭＳ Ｐ明朝" w:hAnsi="ＭＳ Ｐ明朝" w:hint="eastAsia"/>
                <w:color w:val="000000" w:themeColor="text1"/>
                <w:sz w:val="15"/>
                <w:szCs w:val="15"/>
              </w:rPr>
              <w:t>「大阪で検出されたRSウイルスの分子疫学解析」</w:t>
            </w:r>
          </w:p>
          <w:p w14:paraId="188D3B7B" w14:textId="77777777" w:rsidR="00E407A6" w:rsidRPr="00604C1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604C10">
              <w:rPr>
                <w:rFonts w:ascii="ＭＳ Ｐ明朝" w:eastAsia="ＭＳ Ｐ明朝" w:hAnsi="ＭＳ Ｐ明朝" w:hint="eastAsia"/>
                <w:color w:val="000000" w:themeColor="text1"/>
                <w:sz w:val="15"/>
                <w:szCs w:val="15"/>
              </w:rPr>
              <w:t>「大阪府で流行する百日咳菌の分子疫学解析に関する研究」</w:t>
            </w:r>
          </w:p>
          <w:p w14:paraId="7D2F8DC9" w14:textId="77777777" w:rsidR="00E407A6" w:rsidRPr="00604C1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604C10">
              <w:rPr>
                <w:rFonts w:ascii="ＭＳ Ｐ明朝" w:eastAsia="ＭＳ Ｐ明朝" w:hAnsi="ＭＳ Ｐ明朝" w:hint="eastAsia"/>
                <w:color w:val="000000" w:themeColor="text1"/>
                <w:sz w:val="15"/>
                <w:szCs w:val="15"/>
              </w:rPr>
              <w:t>「乱用薬物の動物行動に与える影響と細胞内シグナル伝達の相関性に関する研究」</w:t>
            </w:r>
          </w:p>
          <w:p w14:paraId="245F4963" w14:textId="77777777" w:rsidR="00E407A6" w:rsidRPr="00604C1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604C10">
              <w:rPr>
                <w:rFonts w:ascii="ＭＳ Ｐ明朝" w:eastAsia="ＭＳ Ｐ明朝" w:hAnsi="ＭＳ Ｐ明朝" w:hint="eastAsia"/>
                <w:color w:val="000000" w:themeColor="text1"/>
                <w:sz w:val="15"/>
                <w:szCs w:val="15"/>
              </w:rPr>
              <w:t>「次世代シーケンサーによる高解像度型別法を細菌性食中毒、細菌感染症原因究明のための分子疫学への活用」</w:t>
            </w:r>
          </w:p>
          <w:p w14:paraId="768F2E0F" w14:textId="77777777" w:rsidR="00E407A6" w:rsidRPr="006E6954" w:rsidRDefault="00E407A6" w:rsidP="006E6954">
            <w:pPr>
              <w:widowControl/>
              <w:snapToGrid w:val="0"/>
              <w:spacing w:line="360" w:lineRule="auto"/>
              <w:ind w:leftChars="50" w:left="180" w:hangingChars="50" w:hanging="75"/>
              <w:jc w:val="lef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「環境ストレス下における細菌の細胞内動態に関わる遺伝子発現量の比較解析」</w:t>
            </w:r>
          </w:p>
          <w:p w14:paraId="6DE6E025" w14:textId="77777777" w:rsidR="00E407A6" w:rsidRPr="00604C1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6E6954">
              <w:rPr>
                <w:rFonts w:ascii="ＭＳ Ｐ明朝" w:eastAsia="ＭＳ Ｐ明朝" w:hAnsi="ＭＳ Ｐ明朝" w:hint="eastAsia"/>
                <w:color w:val="FF0000"/>
                <w:sz w:val="15"/>
                <w:szCs w:val="15"/>
                <w:highlight w:val="yellow"/>
              </w:rPr>
              <w:t>「環境水中のAMR（薬剤耐性）実態調査における前処理方法の検討」</w:t>
            </w:r>
          </w:p>
          <w:p w14:paraId="4D31DE75" w14:textId="77777777" w:rsidR="00E407A6" w:rsidRPr="0041164E"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D300174" w14:textId="77777777" w:rsidR="00E407A6" w:rsidRPr="0041164E"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オ　全国衛生微生物技術協議会、全国衛生化学技術協議会、食品微生物学会、日本感染症学会、日本食品衛生学会、環境化学討論会など各種学会等に参加し、毎年数多くの学会発表等を行った。また、論文発表等に取り組み、研究成果の社会的な還元を推進した。</w:t>
            </w:r>
          </w:p>
          <w:p w14:paraId="05B4758B" w14:textId="77777777" w:rsidR="00E407A6" w:rsidRPr="00604C10"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70E0406" w14:textId="77777777" w:rsidR="00E407A6" w:rsidRPr="00604C10"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604C10">
              <w:rPr>
                <w:rFonts w:ascii="ＭＳ Ｐ明朝" w:eastAsia="ＭＳ Ｐ明朝" w:hAnsi="ＭＳ Ｐ明朝" w:hint="eastAsia"/>
                <w:color w:val="000000" w:themeColor="text1"/>
                <w:sz w:val="15"/>
                <w:szCs w:val="15"/>
              </w:rPr>
              <w:t>論文、著書等による成果発表</w:t>
            </w:r>
          </w:p>
          <w:tbl>
            <w:tblPr>
              <w:tblW w:w="3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640"/>
              <w:gridCol w:w="641"/>
              <w:gridCol w:w="641"/>
              <w:gridCol w:w="510"/>
              <w:gridCol w:w="510"/>
            </w:tblGrid>
            <w:tr w:rsidR="00E407A6" w:rsidRPr="00604C10" w14:paraId="7CF20346" w14:textId="77777777" w:rsidTr="006E6954">
              <w:trPr>
                <w:cantSplit/>
                <w:trHeight w:val="140"/>
                <w:jc w:val="center"/>
              </w:trPr>
              <w:tc>
                <w:tcPr>
                  <w:tcW w:w="640" w:type="dxa"/>
                  <w:shd w:val="pct15" w:color="auto" w:fill="auto"/>
                </w:tcPr>
                <w:p w14:paraId="6FBD52A9" w14:textId="77777777" w:rsidR="00E407A6" w:rsidRPr="00604C10" w:rsidRDefault="00E407A6" w:rsidP="006E6954">
                  <w:pPr>
                    <w:snapToGrid w:val="0"/>
                    <w:jc w:val="right"/>
                    <w:rPr>
                      <w:rFonts w:ascii="ＭＳ Ｐ明朝" w:eastAsia="ＭＳ Ｐ明朝" w:hAnsi="ＭＳ Ｐ明朝" w:cs="ＭＳ Ｐゴシック"/>
                      <w:b/>
                      <w:color w:val="000000" w:themeColor="text1"/>
                      <w:sz w:val="15"/>
                      <w:szCs w:val="15"/>
                    </w:rPr>
                  </w:pPr>
                  <w:r w:rsidRPr="00604C10">
                    <w:rPr>
                      <w:rFonts w:ascii="ＭＳ Ｐ明朝" w:eastAsia="ＭＳ Ｐ明朝" w:hAnsi="ＭＳ Ｐ明朝" w:cs="ＭＳ Ｐゴシック" w:hint="eastAsia"/>
                      <w:b/>
                      <w:color w:val="000000" w:themeColor="text1"/>
                      <w:sz w:val="15"/>
                      <w:szCs w:val="15"/>
                    </w:rPr>
                    <w:t>合計</w:t>
                  </w:r>
                </w:p>
              </w:tc>
              <w:tc>
                <w:tcPr>
                  <w:tcW w:w="640" w:type="dxa"/>
                  <w:shd w:val="clear" w:color="auto" w:fill="auto"/>
                  <w:vAlign w:val="center"/>
                </w:tcPr>
                <w:p w14:paraId="4D192098" w14:textId="77777777" w:rsidR="00E407A6" w:rsidRPr="00604C10" w:rsidRDefault="00E407A6" w:rsidP="006E6954">
                  <w:pPr>
                    <w:snapToGrid w:val="0"/>
                    <w:jc w:val="right"/>
                    <w:rPr>
                      <w:rFonts w:ascii="ＭＳ Ｐ明朝" w:eastAsia="ＭＳ Ｐ明朝" w:hAnsi="ＭＳ Ｐ明朝"/>
                      <w:color w:val="000000" w:themeColor="text1"/>
                      <w:sz w:val="15"/>
                      <w:szCs w:val="15"/>
                    </w:rPr>
                  </w:pPr>
                  <w:r w:rsidRPr="00604C10">
                    <w:rPr>
                      <w:rFonts w:ascii="ＭＳ Ｐ明朝" w:eastAsia="ＭＳ Ｐ明朝" w:hAnsi="ＭＳ Ｐ明朝" w:cs="ＭＳ Ｐゴシック"/>
                      <w:color w:val="000000" w:themeColor="text1"/>
                      <w:sz w:val="15"/>
                      <w:szCs w:val="15"/>
                    </w:rPr>
                    <w:t>H29</w:t>
                  </w:r>
                </w:p>
              </w:tc>
              <w:tc>
                <w:tcPr>
                  <w:tcW w:w="641" w:type="dxa"/>
                  <w:shd w:val="clear" w:color="auto" w:fill="auto"/>
                  <w:vAlign w:val="center"/>
                </w:tcPr>
                <w:p w14:paraId="58044328" w14:textId="77777777" w:rsidR="00E407A6" w:rsidRPr="00604C10" w:rsidRDefault="00E407A6" w:rsidP="006E6954">
                  <w:pPr>
                    <w:snapToGrid w:val="0"/>
                    <w:jc w:val="right"/>
                    <w:rPr>
                      <w:rFonts w:ascii="ＭＳ Ｐ明朝" w:eastAsia="ＭＳ Ｐ明朝" w:hAnsi="ＭＳ Ｐ明朝"/>
                      <w:color w:val="000000" w:themeColor="text1"/>
                      <w:sz w:val="15"/>
                      <w:szCs w:val="15"/>
                    </w:rPr>
                  </w:pPr>
                  <w:r w:rsidRPr="00604C10">
                    <w:rPr>
                      <w:rFonts w:ascii="ＭＳ Ｐ明朝" w:eastAsia="ＭＳ Ｐ明朝" w:hAnsi="ＭＳ Ｐ明朝" w:cs="ＭＳ Ｐゴシック"/>
                      <w:color w:val="000000" w:themeColor="text1"/>
                      <w:sz w:val="15"/>
                      <w:szCs w:val="15"/>
                    </w:rPr>
                    <w:t>H</w:t>
                  </w:r>
                  <w:r w:rsidRPr="00604C10">
                    <w:rPr>
                      <w:rFonts w:ascii="ＭＳ Ｐ明朝" w:eastAsia="ＭＳ Ｐ明朝" w:hAnsi="ＭＳ Ｐ明朝" w:cs="ＭＳ Ｐゴシック" w:hint="eastAsia"/>
                      <w:color w:val="000000" w:themeColor="text1"/>
                      <w:sz w:val="15"/>
                      <w:szCs w:val="15"/>
                    </w:rPr>
                    <w:t>30</w:t>
                  </w:r>
                </w:p>
              </w:tc>
              <w:tc>
                <w:tcPr>
                  <w:tcW w:w="641" w:type="dxa"/>
                  <w:vAlign w:val="center"/>
                </w:tcPr>
                <w:p w14:paraId="36912A80" w14:textId="77777777" w:rsidR="00E407A6" w:rsidRPr="00604C10" w:rsidRDefault="00E407A6" w:rsidP="006E6954">
                  <w:pPr>
                    <w:snapToGrid w:val="0"/>
                    <w:jc w:val="right"/>
                    <w:rPr>
                      <w:rFonts w:ascii="ＭＳ Ｐ明朝" w:eastAsia="ＭＳ Ｐ明朝" w:hAnsi="ＭＳ Ｐ明朝" w:cs="ＭＳ Ｐゴシック"/>
                      <w:color w:val="000000" w:themeColor="text1"/>
                      <w:sz w:val="15"/>
                      <w:szCs w:val="15"/>
                    </w:rPr>
                  </w:pPr>
                  <w:r w:rsidRPr="00604C10">
                    <w:rPr>
                      <w:rFonts w:ascii="ＭＳ Ｐ明朝" w:eastAsia="ＭＳ Ｐ明朝" w:hAnsi="ＭＳ Ｐ明朝" w:cs="ＭＳ Ｐゴシック" w:hint="eastAsia"/>
                      <w:color w:val="000000" w:themeColor="text1"/>
                      <w:sz w:val="15"/>
                      <w:szCs w:val="15"/>
                    </w:rPr>
                    <w:t>R</w:t>
                  </w:r>
                  <w:r w:rsidRPr="00604C10">
                    <w:rPr>
                      <w:rFonts w:ascii="ＭＳ Ｐ明朝" w:eastAsia="ＭＳ Ｐ明朝" w:hAnsi="ＭＳ Ｐ明朝" w:cs="ＭＳ Ｐゴシック"/>
                      <w:color w:val="000000" w:themeColor="text1"/>
                      <w:sz w:val="15"/>
                      <w:szCs w:val="15"/>
                    </w:rPr>
                    <w:t>1</w:t>
                  </w:r>
                </w:p>
              </w:tc>
              <w:tc>
                <w:tcPr>
                  <w:tcW w:w="510" w:type="dxa"/>
                  <w:vAlign w:val="center"/>
                </w:tcPr>
                <w:p w14:paraId="7A184996" w14:textId="77777777" w:rsidR="00E407A6" w:rsidRPr="00604C10" w:rsidRDefault="00E407A6" w:rsidP="006E6954">
                  <w:pPr>
                    <w:snapToGrid w:val="0"/>
                    <w:jc w:val="right"/>
                    <w:rPr>
                      <w:rFonts w:ascii="ＭＳ Ｐ明朝" w:eastAsia="ＭＳ Ｐ明朝" w:hAnsi="ＭＳ Ｐ明朝" w:cs="ＭＳ Ｐゴシック"/>
                      <w:color w:val="000000" w:themeColor="text1"/>
                      <w:sz w:val="15"/>
                      <w:szCs w:val="15"/>
                    </w:rPr>
                  </w:pPr>
                  <w:r w:rsidRPr="00604C10">
                    <w:rPr>
                      <w:rFonts w:ascii="ＭＳ Ｐ明朝" w:eastAsia="ＭＳ Ｐ明朝" w:hAnsi="ＭＳ Ｐ明朝" w:cs="ＭＳ Ｐゴシック" w:hint="eastAsia"/>
                      <w:color w:val="000000" w:themeColor="text1"/>
                      <w:sz w:val="15"/>
                      <w:szCs w:val="15"/>
                    </w:rPr>
                    <w:t>R2</w:t>
                  </w:r>
                </w:p>
              </w:tc>
              <w:tc>
                <w:tcPr>
                  <w:tcW w:w="510" w:type="dxa"/>
                </w:tcPr>
                <w:p w14:paraId="10CBFE93" w14:textId="77777777" w:rsidR="00E407A6" w:rsidRPr="00604C10" w:rsidRDefault="00E407A6" w:rsidP="006E6954">
                  <w:pPr>
                    <w:snapToGrid w:val="0"/>
                    <w:jc w:val="right"/>
                    <w:rPr>
                      <w:rFonts w:ascii="ＭＳ Ｐ明朝" w:eastAsia="ＭＳ Ｐ明朝" w:hAnsi="ＭＳ Ｐ明朝" w:cs="ＭＳ Ｐゴシック"/>
                      <w:color w:val="000000" w:themeColor="text1"/>
                      <w:sz w:val="15"/>
                      <w:szCs w:val="15"/>
                    </w:rPr>
                  </w:pPr>
                  <w:r w:rsidRPr="00604C10">
                    <w:rPr>
                      <w:rFonts w:ascii="ＭＳ Ｐ明朝" w:eastAsia="ＭＳ Ｐ明朝" w:hAnsi="ＭＳ Ｐ明朝" w:cs="ＭＳ Ｐゴシック" w:hint="eastAsia"/>
                      <w:color w:val="000000" w:themeColor="text1"/>
                      <w:sz w:val="15"/>
                      <w:szCs w:val="15"/>
                    </w:rPr>
                    <w:t>R3</w:t>
                  </w:r>
                </w:p>
              </w:tc>
            </w:tr>
            <w:tr w:rsidR="00E407A6" w:rsidRPr="00604C10" w14:paraId="3E3EF9DD" w14:textId="77777777" w:rsidTr="006E6954">
              <w:trPr>
                <w:cantSplit/>
                <w:trHeight w:val="60"/>
                <w:jc w:val="center"/>
              </w:trPr>
              <w:tc>
                <w:tcPr>
                  <w:tcW w:w="640" w:type="dxa"/>
                  <w:shd w:val="pct15" w:color="auto" w:fill="auto"/>
                </w:tcPr>
                <w:p w14:paraId="6B748545" w14:textId="77777777" w:rsidR="00E407A6" w:rsidRPr="00604C10" w:rsidRDefault="00E407A6" w:rsidP="006E6954">
                  <w:pPr>
                    <w:snapToGrid w:val="0"/>
                    <w:jc w:val="right"/>
                    <w:rPr>
                      <w:rFonts w:ascii="ＭＳ Ｐ明朝" w:eastAsia="ＭＳ Ｐ明朝" w:hAnsi="ＭＳ Ｐ明朝" w:cs="ＭＳ Ｐゴシック"/>
                      <w:b/>
                      <w:color w:val="000000" w:themeColor="text1"/>
                      <w:sz w:val="15"/>
                      <w:szCs w:val="15"/>
                    </w:rPr>
                  </w:pPr>
                  <w:r w:rsidRPr="006E6954">
                    <w:rPr>
                      <w:rFonts w:ascii="ＭＳ Ｐ明朝" w:eastAsia="ＭＳ Ｐ明朝" w:hAnsi="ＭＳ Ｐ明朝" w:cs="ＭＳ Ｐゴシック" w:hint="eastAsia"/>
                      <w:b/>
                      <w:color w:val="FF0000"/>
                      <w:sz w:val="15"/>
                      <w:szCs w:val="15"/>
                      <w:highlight w:val="yellow"/>
                    </w:rPr>
                    <w:t>46</w:t>
                  </w:r>
                  <w:r w:rsidRPr="006E6954">
                    <w:rPr>
                      <w:rFonts w:ascii="ＭＳ Ｐ明朝" w:eastAsia="ＭＳ Ｐ明朝" w:hAnsi="ＭＳ Ｐ明朝" w:cs="ＭＳ Ｐゴシック"/>
                      <w:b/>
                      <w:color w:val="FF0000"/>
                      <w:sz w:val="15"/>
                      <w:szCs w:val="15"/>
                      <w:highlight w:val="yellow"/>
                    </w:rPr>
                    <w:t>3</w:t>
                  </w:r>
                </w:p>
              </w:tc>
              <w:tc>
                <w:tcPr>
                  <w:tcW w:w="640" w:type="dxa"/>
                  <w:shd w:val="clear" w:color="auto" w:fill="auto"/>
                  <w:vAlign w:val="center"/>
                </w:tcPr>
                <w:p w14:paraId="7029972F" w14:textId="77777777" w:rsidR="00E407A6" w:rsidRPr="00604C10" w:rsidRDefault="00E407A6" w:rsidP="006E6954">
                  <w:pPr>
                    <w:snapToGrid w:val="0"/>
                    <w:jc w:val="right"/>
                    <w:rPr>
                      <w:rFonts w:ascii="ＭＳ Ｐ明朝" w:eastAsia="ＭＳ Ｐ明朝" w:hAnsi="ＭＳ Ｐ明朝"/>
                      <w:color w:val="000000" w:themeColor="text1"/>
                      <w:sz w:val="15"/>
                      <w:szCs w:val="15"/>
                    </w:rPr>
                  </w:pPr>
                  <w:r w:rsidRPr="00604C10">
                    <w:rPr>
                      <w:rFonts w:ascii="ＭＳ Ｐ明朝" w:eastAsia="ＭＳ Ｐ明朝" w:hAnsi="ＭＳ Ｐ明朝" w:cs="ＭＳ Ｐゴシック" w:hint="eastAsia"/>
                      <w:color w:val="000000" w:themeColor="text1"/>
                      <w:sz w:val="15"/>
                      <w:szCs w:val="15"/>
                    </w:rPr>
                    <w:t>102</w:t>
                  </w:r>
                </w:p>
              </w:tc>
              <w:tc>
                <w:tcPr>
                  <w:tcW w:w="641" w:type="dxa"/>
                  <w:shd w:val="clear" w:color="auto" w:fill="auto"/>
                  <w:vAlign w:val="center"/>
                </w:tcPr>
                <w:p w14:paraId="0699CE4E" w14:textId="77777777" w:rsidR="00E407A6" w:rsidRPr="00604C10" w:rsidRDefault="00E407A6" w:rsidP="006E6954">
                  <w:pPr>
                    <w:snapToGrid w:val="0"/>
                    <w:jc w:val="right"/>
                    <w:rPr>
                      <w:rFonts w:ascii="ＭＳ Ｐ明朝" w:eastAsia="ＭＳ Ｐ明朝" w:hAnsi="ＭＳ Ｐ明朝"/>
                      <w:color w:val="000000" w:themeColor="text1"/>
                      <w:sz w:val="15"/>
                      <w:szCs w:val="15"/>
                    </w:rPr>
                  </w:pPr>
                  <w:r w:rsidRPr="00604C10">
                    <w:rPr>
                      <w:rFonts w:ascii="ＭＳ Ｐ明朝" w:eastAsia="ＭＳ Ｐ明朝" w:hAnsi="ＭＳ Ｐ明朝" w:cs="ＭＳ Ｐゴシック" w:hint="eastAsia"/>
                      <w:color w:val="000000" w:themeColor="text1"/>
                      <w:sz w:val="15"/>
                      <w:szCs w:val="15"/>
                    </w:rPr>
                    <w:t>7</w:t>
                  </w:r>
                  <w:r w:rsidRPr="00604C10">
                    <w:rPr>
                      <w:rFonts w:ascii="ＭＳ Ｐ明朝" w:eastAsia="ＭＳ Ｐ明朝" w:hAnsi="ＭＳ Ｐ明朝" w:cs="ＭＳ Ｐゴシック"/>
                      <w:color w:val="000000" w:themeColor="text1"/>
                      <w:sz w:val="15"/>
                      <w:szCs w:val="15"/>
                    </w:rPr>
                    <w:t>9</w:t>
                  </w:r>
                </w:p>
              </w:tc>
              <w:tc>
                <w:tcPr>
                  <w:tcW w:w="641" w:type="dxa"/>
                  <w:vAlign w:val="center"/>
                </w:tcPr>
                <w:p w14:paraId="558C2CEC" w14:textId="77777777" w:rsidR="00E407A6" w:rsidRPr="00604C10" w:rsidRDefault="00E407A6" w:rsidP="006E6954">
                  <w:pPr>
                    <w:snapToGrid w:val="0"/>
                    <w:jc w:val="right"/>
                    <w:rPr>
                      <w:rFonts w:ascii="ＭＳ Ｐ明朝" w:eastAsia="ＭＳ Ｐ明朝" w:hAnsi="ＭＳ Ｐ明朝" w:cs="ＭＳ Ｐゴシック"/>
                      <w:color w:val="000000" w:themeColor="text1"/>
                      <w:sz w:val="15"/>
                      <w:szCs w:val="15"/>
                    </w:rPr>
                  </w:pPr>
                  <w:r w:rsidRPr="00604C10">
                    <w:rPr>
                      <w:rFonts w:ascii="ＭＳ Ｐ明朝" w:eastAsia="ＭＳ Ｐ明朝" w:hAnsi="ＭＳ Ｐ明朝" w:cs="ＭＳ Ｐゴシック"/>
                      <w:color w:val="000000" w:themeColor="text1"/>
                      <w:sz w:val="15"/>
                      <w:szCs w:val="15"/>
                    </w:rPr>
                    <w:t>121</w:t>
                  </w:r>
                </w:p>
              </w:tc>
              <w:tc>
                <w:tcPr>
                  <w:tcW w:w="510" w:type="dxa"/>
                  <w:vAlign w:val="center"/>
                </w:tcPr>
                <w:p w14:paraId="7DA4487A" w14:textId="77777777" w:rsidR="00E407A6" w:rsidRPr="00604C10" w:rsidRDefault="00E407A6" w:rsidP="006E6954">
                  <w:pPr>
                    <w:snapToGrid w:val="0"/>
                    <w:jc w:val="right"/>
                    <w:rPr>
                      <w:rFonts w:ascii="ＭＳ Ｐ明朝" w:eastAsia="ＭＳ Ｐ明朝" w:hAnsi="ＭＳ Ｐ明朝" w:cs="ＭＳ Ｐゴシック"/>
                      <w:color w:val="000000" w:themeColor="text1"/>
                      <w:sz w:val="15"/>
                      <w:szCs w:val="15"/>
                    </w:rPr>
                  </w:pPr>
                  <w:r w:rsidRPr="00604C10">
                    <w:rPr>
                      <w:rFonts w:ascii="ＭＳ Ｐ明朝" w:eastAsia="ＭＳ Ｐ明朝" w:hAnsi="ＭＳ Ｐ明朝" w:cs="ＭＳ Ｐゴシック"/>
                      <w:color w:val="000000" w:themeColor="text1"/>
                      <w:sz w:val="15"/>
                      <w:szCs w:val="15"/>
                    </w:rPr>
                    <w:t>9</w:t>
                  </w:r>
                  <w:r w:rsidRPr="00604C10">
                    <w:rPr>
                      <w:rFonts w:ascii="ＭＳ Ｐ明朝" w:eastAsia="ＭＳ Ｐ明朝" w:hAnsi="ＭＳ Ｐ明朝" w:cs="ＭＳ Ｐゴシック" w:hint="eastAsia"/>
                      <w:color w:val="000000" w:themeColor="text1"/>
                      <w:sz w:val="15"/>
                      <w:szCs w:val="15"/>
                    </w:rPr>
                    <w:t>0</w:t>
                  </w:r>
                </w:p>
              </w:tc>
              <w:tc>
                <w:tcPr>
                  <w:tcW w:w="510" w:type="dxa"/>
                </w:tcPr>
                <w:p w14:paraId="227D5BFF" w14:textId="77777777" w:rsidR="00E407A6" w:rsidRPr="00604C10" w:rsidRDefault="00E407A6" w:rsidP="006E6954">
                  <w:pPr>
                    <w:snapToGrid w:val="0"/>
                    <w:jc w:val="right"/>
                    <w:rPr>
                      <w:rFonts w:ascii="ＭＳ Ｐ明朝" w:eastAsia="ＭＳ Ｐ明朝" w:hAnsi="ＭＳ Ｐ明朝" w:cs="ＭＳ Ｐゴシック"/>
                      <w:color w:val="000000" w:themeColor="text1"/>
                      <w:sz w:val="15"/>
                      <w:szCs w:val="15"/>
                    </w:rPr>
                  </w:pPr>
                  <w:r w:rsidRPr="006E6954">
                    <w:rPr>
                      <w:rFonts w:ascii="ＭＳ Ｐ明朝" w:eastAsia="ＭＳ Ｐ明朝" w:hAnsi="ＭＳ Ｐ明朝" w:cs="ＭＳ Ｐゴシック" w:hint="eastAsia"/>
                      <w:color w:val="FF0000"/>
                      <w:sz w:val="15"/>
                      <w:szCs w:val="15"/>
                      <w:highlight w:val="yellow"/>
                    </w:rPr>
                    <w:t>7</w:t>
                  </w:r>
                  <w:r w:rsidRPr="006E6954">
                    <w:rPr>
                      <w:rFonts w:ascii="ＭＳ Ｐ明朝" w:eastAsia="ＭＳ Ｐ明朝" w:hAnsi="ＭＳ Ｐ明朝" w:cs="ＭＳ Ｐゴシック"/>
                      <w:color w:val="FF0000"/>
                      <w:sz w:val="15"/>
                      <w:szCs w:val="15"/>
                      <w:highlight w:val="yellow"/>
                    </w:rPr>
                    <w:t>1</w:t>
                  </w:r>
                </w:p>
              </w:tc>
            </w:tr>
          </w:tbl>
          <w:p w14:paraId="11045DEB" w14:textId="3192EAD1" w:rsidR="00E407A6" w:rsidRDefault="00E407A6" w:rsidP="006E6954">
            <w:pPr>
              <w:snapToGrid w:val="0"/>
              <w:jc w:val="left"/>
              <w:rPr>
                <w:rFonts w:ascii="ＭＳ Ｐ明朝" w:eastAsia="ＭＳ Ｐ明朝" w:hAnsi="ＭＳ Ｐ明朝"/>
                <w:color w:val="000000" w:themeColor="text1"/>
                <w:sz w:val="15"/>
                <w:szCs w:val="15"/>
              </w:rPr>
            </w:pPr>
          </w:p>
          <w:p w14:paraId="6C471449" w14:textId="77777777" w:rsidR="007D2331" w:rsidRPr="00605A85" w:rsidRDefault="007D2331" w:rsidP="006E6954">
            <w:pPr>
              <w:snapToGrid w:val="0"/>
              <w:jc w:val="left"/>
              <w:rPr>
                <w:rFonts w:ascii="ＭＳ Ｐ明朝" w:eastAsia="ＭＳ Ｐ明朝" w:hAnsi="ＭＳ Ｐ明朝"/>
                <w:color w:val="000000" w:themeColor="text1"/>
                <w:sz w:val="18"/>
                <w:szCs w:val="18"/>
              </w:rPr>
            </w:pPr>
          </w:p>
          <w:p w14:paraId="0FE8E333" w14:textId="77777777" w:rsidR="00E407A6" w:rsidRPr="0041164E" w:rsidRDefault="00E407A6" w:rsidP="006E6954">
            <w:pPr>
              <w:snapToGrid w:val="0"/>
              <w:spacing w:line="360" w:lineRule="auto"/>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③　共同研究の推進と調査研究資金の確保</w:t>
            </w:r>
          </w:p>
          <w:p w14:paraId="7460C436"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応募情報の収集や周知の他、応募書類の作成において誤りの起きやすい事項の注意喚起、より良い内容となるよう図表等挿入の参考Webページの紹介、法人内で過去に採択された研究計画調書の公表、担当者からの書き方アドバイスの周知等、研究員の支援を積極的に行った。文科科研費補助金H30年度新規採択率について、大安研が国内7位として掲載された。</w:t>
            </w:r>
          </w:p>
          <w:p w14:paraId="3F543DA9" w14:textId="77777777" w:rsidR="00E407A6" w:rsidRPr="0034478B" w:rsidRDefault="00E407A6" w:rsidP="006E6954">
            <w:pPr>
              <w:widowControl/>
              <w:snapToGrid w:val="0"/>
              <w:spacing w:line="360" w:lineRule="auto"/>
              <w:ind w:leftChars="50" w:left="180" w:hangingChars="50" w:hanging="75"/>
              <w:jc w:val="left"/>
              <w:rPr>
                <w:rFonts w:ascii="ＭＳ Ｐ明朝" w:eastAsia="ＭＳ Ｐ明朝" w:hAnsi="ＭＳ Ｐ明朝"/>
                <w:strike/>
                <w:color w:val="0070C0"/>
                <w:sz w:val="15"/>
                <w:szCs w:val="15"/>
              </w:rPr>
            </w:pPr>
            <w:r w:rsidRPr="0034478B">
              <w:rPr>
                <w:rFonts w:ascii="ＭＳ Ｐ明朝" w:eastAsia="ＭＳ Ｐ明朝" w:hAnsi="ＭＳ Ｐ明朝" w:hint="eastAsia"/>
                <w:sz w:val="15"/>
                <w:szCs w:val="15"/>
              </w:rPr>
              <w:t>・法人内において、科研費審査委員経験者からの講演を含めた科研費説明会を開催した。</w:t>
            </w:r>
          </w:p>
          <w:p w14:paraId="1DCE418E"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・大阪府立環境農林水産総合研究所及び大阪産業技術研究所と科研費に係る合同研修を実施した。</w:t>
            </w:r>
          </w:p>
          <w:p w14:paraId="0CB5B12B"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315A6429"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文科科研費補助金による研究課題数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88"/>
              <w:gridCol w:w="489"/>
              <w:gridCol w:w="489"/>
              <w:gridCol w:w="489"/>
              <w:gridCol w:w="489"/>
            </w:tblGrid>
            <w:tr w:rsidR="00E407A6" w:rsidRPr="00FD331A" w14:paraId="5A4E7421" w14:textId="77777777" w:rsidTr="006E6954">
              <w:trPr>
                <w:jc w:val="center"/>
              </w:trPr>
              <w:tc>
                <w:tcPr>
                  <w:tcW w:w="966" w:type="dxa"/>
                  <w:shd w:val="clear" w:color="auto" w:fill="auto"/>
                  <w:vAlign w:val="center"/>
                </w:tcPr>
                <w:p w14:paraId="73C152CE" w14:textId="77777777" w:rsidR="00E407A6" w:rsidRPr="00FD331A" w:rsidRDefault="00E407A6" w:rsidP="006E6954">
                  <w:pPr>
                    <w:snapToGrid w:val="0"/>
                    <w:jc w:val="right"/>
                    <w:rPr>
                      <w:rFonts w:ascii="ＭＳ Ｐ明朝" w:eastAsia="ＭＳ Ｐ明朝" w:hAnsi="ＭＳ Ｐ明朝"/>
                      <w:color w:val="000000" w:themeColor="text1"/>
                      <w:sz w:val="15"/>
                      <w:szCs w:val="15"/>
                    </w:rPr>
                  </w:pPr>
                  <w:r w:rsidRPr="00FD331A">
                    <w:rPr>
                      <w:rFonts w:ascii="ＭＳ Ｐ明朝" w:eastAsia="ＭＳ Ｐ明朝" w:hAnsi="ＭＳ Ｐ明朝" w:hint="eastAsia"/>
                      <w:color w:val="000000" w:themeColor="text1"/>
                      <w:sz w:val="15"/>
                      <w:szCs w:val="15"/>
                    </w:rPr>
                    <w:t>種別</w:t>
                  </w:r>
                </w:p>
              </w:tc>
              <w:tc>
                <w:tcPr>
                  <w:tcW w:w="488" w:type="dxa"/>
                  <w:shd w:val="clear" w:color="auto" w:fill="auto"/>
                  <w:vAlign w:val="center"/>
                </w:tcPr>
                <w:p w14:paraId="5A92A7D7" w14:textId="77777777" w:rsidR="00E407A6" w:rsidRPr="00FD331A" w:rsidRDefault="00E407A6" w:rsidP="006E6954">
                  <w:pPr>
                    <w:snapToGrid w:val="0"/>
                    <w:jc w:val="right"/>
                    <w:rPr>
                      <w:rFonts w:ascii="ＭＳ Ｐ明朝" w:eastAsia="ＭＳ Ｐ明朝" w:hAnsi="ＭＳ Ｐ明朝"/>
                      <w:color w:val="000000" w:themeColor="text1"/>
                      <w:sz w:val="15"/>
                      <w:szCs w:val="15"/>
                    </w:rPr>
                  </w:pPr>
                  <w:r w:rsidRPr="00FD331A">
                    <w:rPr>
                      <w:rFonts w:ascii="ＭＳ Ｐ明朝" w:eastAsia="ＭＳ Ｐ明朝" w:hAnsi="ＭＳ Ｐ明朝" w:hint="eastAsia"/>
                      <w:color w:val="000000" w:themeColor="text1"/>
                      <w:sz w:val="15"/>
                      <w:szCs w:val="15"/>
                    </w:rPr>
                    <w:t>H</w:t>
                  </w:r>
                  <w:r w:rsidRPr="00FD331A">
                    <w:rPr>
                      <w:rFonts w:ascii="ＭＳ Ｐ明朝" w:eastAsia="ＭＳ Ｐ明朝" w:hAnsi="ＭＳ Ｐ明朝"/>
                      <w:color w:val="000000" w:themeColor="text1"/>
                      <w:sz w:val="15"/>
                      <w:szCs w:val="15"/>
                    </w:rPr>
                    <w:t>29</w:t>
                  </w:r>
                </w:p>
              </w:tc>
              <w:tc>
                <w:tcPr>
                  <w:tcW w:w="489" w:type="dxa"/>
                  <w:shd w:val="clear" w:color="auto" w:fill="auto"/>
                  <w:vAlign w:val="center"/>
                </w:tcPr>
                <w:p w14:paraId="473DB873" w14:textId="77777777" w:rsidR="00E407A6" w:rsidRPr="00FD331A" w:rsidRDefault="00E407A6" w:rsidP="006E6954">
                  <w:pPr>
                    <w:snapToGrid w:val="0"/>
                    <w:jc w:val="right"/>
                    <w:rPr>
                      <w:rFonts w:ascii="ＭＳ Ｐ明朝" w:eastAsia="ＭＳ Ｐ明朝" w:hAnsi="ＭＳ Ｐ明朝"/>
                      <w:color w:val="000000" w:themeColor="text1"/>
                      <w:sz w:val="15"/>
                      <w:szCs w:val="15"/>
                    </w:rPr>
                  </w:pPr>
                  <w:r w:rsidRPr="00FD331A">
                    <w:rPr>
                      <w:rFonts w:ascii="ＭＳ Ｐ明朝" w:eastAsia="ＭＳ Ｐ明朝" w:hAnsi="ＭＳ Ｐ明朝" w:hint="eastAsia"/>
                      <w:color w:val="000000" w:themeColor="text1"/>
                      <w:sz w:val="15"/>
                      <w:szCs w:val="15"/>
                    </w:rPr>
                    <w:t>H</w:t>
                  </w:r>
                  <w:r w:rsidRPr="00FD331A">
                    <w:rPr>
                      <w:rFonts w:ascii="ＭＳ Ｐ明朝" w:eastAsia="ＭＳ Ｐ明朝" w:hAnsi="ＭＳ Ｐ明朝"/>
                      <w:color w:val="000000" w:themeColor="text1"/>
                      <w:sz w:val="15"/>
                      <w:szCs w:val="15"/>
                    </w:rPr>
                    <w:t>30</w:t>
                  </w:r>
                </w:p>
              </w:tc>
              <w:tc>
                <w:tcPr>
                  <w:tcW w:w="489" w:type="dxa"/>
                </w:tcPr>
                <w:p w14:paraId="25D9E959" w14:textId="77777777" w:rsidR="00E407A6" w:rsidRPr="00FD331A" w:rsidRDefault="00E407A6" w:rsidP="006E6954">
                  <w:pPr>
                    <w:snapToGrid w:val="0"/>
                    <w:jc w:val="right"/>
                    <w:rPr>
                      <w:rFonts w:ascii="ＭＳ Ｐ明朝" w:eastAsia="ＭＳ Ｐ明朝" w:hAnsi="ＭＳ Ｐ明朝"/>
                      <w:color w:val="000000" w:themeColor="text1"/>
                      <w:sz w:val="15"/>
                      <w:szCs w:val="15"/>
                    </w:rPr>
                  </w:pPr>
                  <w:r w:rsidRPr="00FD331A">
                    <w:rPr>
                      <w:rFonts w:ascii="ＭＳ Ｐ明朝" w:eastAsia="ＭＳ Ｐ明朝" w:hAnsi="ＭＳ Ｐ明朝"/>
                      <w:color w:val="000000" w:themeColor="text1"/>
                      <w:sz w:val="15"/>
                      <w:szCs w:val="15"/>
                    </w:rPr>
                    <w:t>R1</w:t>
                  </w:r>
                </w:p>
              </w:tc>
              <w:tc>
                <w:tcPr>
                  <w:tcW w:w="489" w:type="dxa"/>
                </w:tcPr>
                <w:p w14:paraId="33D9BF71" w14:textId="77777777" w:rsidR="00E407A6" w:rsidRPr="00FD331A" w:rsidRDefault="00E407A6" w:rsidP="006E6954">
                  <w:pPr>
                    <w:snapToGrid w:val="0"/>
                    <w:jc w:val="right"/>
                    <w:rPr>
                      <w:rFonts w:ascii="ＭＳ Ｐ明朝" w:eastAsia="ＭＳ Ｐ明朝" w:hAnsi="ＭＳ Ｐ明朝"/>
                      <w:color w:val="000000" w:themeColor="text1"/>
                      <w:sz w:val="15"/>
                      <w:szCs w:val="15"/>
                    </w:rPr>
                  </w:pPr>
                  <w:r w:rsidRPr="00FD331A">
                    <w:rPr>
                      <w:rFonts w:ascii="ＭＳ Ｐ明朝" w:eastAsia="ＭＳ Ｐ明朝" w:hAnsi="ＭＳ Ｐ明朝" w:hint="eastAsia"/>
                      <w:color w:val="000000" w:themeColor="text1"/>
                      <w:sz w:val="15"/>
                      <w:szCs w:val="15"/>
                    </w:rPr>
                    <w:t>R2</w:t>
                  </w:r>
                </w:p>
              </w:tc>
              <w:tc>
                <w:tcPr>
                  <w:tcW w:w="489" w:type="dxa"/>
                </w:tcPr>
                <w:p w14:paraId="43923029" w14:textId="77777777" w:rsidR="00E407A6" w:rsidRPr="00FD331A" w:rsidRDefault="00E407A6" w:rsidP="006E6954">
                  <w:pPr>
                    <w:snapToGrid w:val="0"/>
                    <w:jc w:val="right"/>
                    <w:rPr>
                      <w:rFonts w:ascii="ＭＳ Ｐ明朝" w:eastAsia="ＭＳ Ｐ明朝" w:hAnsi="ＭＳ Ｐ明朝"/>
                      <w:color w:val="000000" w:themeColor="text1"/>
                      <w:sz w:val="15"/>
                      <w:szCs w:val="15"/>
                    </w:rPr>
                  </w:pPr>
                  <w:r w:rsidRPr="00FD331A">
                    <w:rPr>
                      <w:rFonts w:ascii="ＭＳ Ｐ明朝" w:eastAsia="ＭＳ Ｐ明朝" w:hAnsi="ＭＳ Ｐ明朝" w:hint="eastAsia"/>
                      <w:color w:val="000000" w:themeColor="text1"/>
                      <w:sz w:val="15"/>
                      <w:szCs w:val="15"/>
                    </w:rPr>
                    <w:t>R3</w:t>
                  </w:r>
                </w:p>
              </w:tc>
            </w:tr>
            <w:tr w:rsidR="00E407A6" w:rsidRPr="00FD331A" w14:paraId="0CF3E95F" w14:textId="77777777" w:rsidTr="006E6954">
              <w:trPr>
                <w:jc w:val="center"/>
              </w:trPr>
              <w:tc>
                <w:tcPr>
                  <w:tcW w:w="966" w:type="dxa"/>
                  <w:shd w:val="clear" w:color="auto" w:fill="auto"/>
                  <w:vAlign w:val="center"/>
                </w:tcPr>
                <w:p w14:paraId="0EC9EAA9" w14:textId="77777777" w:rsidR="00E407A6" w:rsidRPr="00FD331A" w:rsidRDefault="00E407A6" w:rsidP="006E6954">
                  <w:pPr>
                    <w:snapToGrid w:val="0"/>
                    <w:jc w:val="right"/>
                    <w:rPr>
                      <w:rFonts w:ascii="ＭＳ Ｐ明朝" w:eastAsia="ＭＳ Ｐ明朝" w:hAnsi="ＭＳ Ｐ明朝"/>
                      <w:color w:val="000000" w:themeColor="text1"/>
                      <w:sz w:val="15"/>
                      <w:szCs w:val="15"/>
                    </w:rPr>
                  </w:pPr>
                  <w:r w:rsidRPr="00FD331A">
                    <w:rPr>
                      <w:rFonts w:ascii="ＭＳ Ｐ明朝" w:eastAsia="ＭＳ Ｐ明朝" w:hAnsi="ＭＳ Ｐ明朝" w:hint="eastAsia"/>
                      <w:color w:val="000000" w:themeColor="text1"/>
                      <w:sz w:val="15"/>
                      <w:szCs w:val="15"/>
                    </w:rPr>
                    <w:t>研究代表者</w:t>
                  </w:r>
                </w:p>
              </w:tc>
              <w:tc>
                <w:tcPr>
                  <w:tcW w:w="488" w:type="dxa"/>
                  <w:shd w:val="clear" w:color="auto" w:fill="auto"/>
                  <w:vAlign w:val="center"/>
                </w:tcPr>
                <w:p w14:paraId="733C129C" w14:textId="77777777" w:rsidR="00E407A6" w:rsidRPr="00FD331A" w:rsidRDefault="00E407A6" w:rsidP="006E6954">
                  <w:pPr>
                    <w:snapToGrid w:val="0"/>
                    <w:jc w:val="right"/>
                    <w:rPr>
                      <w:rFonts w:ascii="ＭＳ Ｐ明朝" w:eastAsia="ＭＳ Ｐ明朝" w:hAnsi="ＭＳ Ｐ明朝"/>
                      <w:color w:val="000000" w:themeColor="text1"/>
                      <w:sz w:val="15"/>
                      <w:szCs w:val="15"/>
                    </w:rPr>
                  </w:pPr>
                  <w:r w:rsidRPr="00FD331A">
                    <w:rPr>
                      <w:rFonts w:ascii="ＭＳ Ｐ明朝" w:eastAsia="ＭＳ Ｐ明朝" w:hAnsi="ＭＳ Ｐ明朝"/>
                      <w:color w:val="000000" w:themeColor="text1"/>
                      <w:sz w:val="15"/>
                      <w:szCs w:val="15"/>
                    </w:rPr>
                    <w:t>28</w:t>
                  </w:r>
                </w:p>
              </w:tc>
              <w:tc>
                <w:tcPr>
                  <w:tcW w:w="489" w:type="dxa"/>
                  <w:shd w:val="clear" w:color="auto" w:fill="auto"/>
                  <w:vAlign w:val="center"/>
                </w:tcPr>
                <w:p w14:paraId="62A2D3DF" w14:textId="77777777" w:rsidR="00E407A6" w:rsidRPr="00FD331A" w:rsidRDefault="00E407A6" w:rsidP="006E6954">
                  <w:pPr>
                    <w:snapToGrid w:val="0"/>
                    <w:jc w:val="right"/>
                    <w:rPr>
                      <w:rFonts w:ascii="ＭＳ Ｐ明朝" w:eastAsia="ＭＳ Ｐ明朝" w:hAnsi="ＭＳ Ｐ明朝"/>
                      <w:color w:val="000000" w:themeColor="text1"/>
                      <w:sz w:val="15"/>
                      <w:szCs w:val="15"/>
                    </w:rPr>
                  </w:pPr>
                  <w:r w:rsidRPr="00FD331A">
                    <w:rPr>
                      <w:rFonts w:ascii="ＭＳ Ｐ明朝" w:eastAsia="ＭＳ Ｐ明朝" w:hAnsi="ＭＳ Ｐ明朝"/>
                      <w:color w:val="000000" w:themeColor="text1"/>
                      <w:sz w:val="15"/>
                      <w:szCs w:val="15"/>
                    </w:rPr>
                    <w:t>41</w:t>
                  </w:r>
                </w:p>
              </w:tc>
              <w:tc>
                <w:tcPr>
                  <w:tcW w:w="489" w:type="dxa"/>
                </w:tcPr>
                <w:p w14:paraId="1BA6ECC1" w14:textId="77777777" w:rsidR="00E407A6" w:rsidRPr="00FD331A" w:rsidRDefault="00E407A6" w:rsidP="006E6954">
                  <w:pPr>
                    <w:snapToGrid w:val="0"/>
                    <w:jc w:val="right"/>
                    <w:rPr>
                      <w:rFonts w:ascii="ＭＳ Ｐ明朝" w:eastAsia="ＭＳ Ｐ明朝" w:hAnsi="ＭＳ Ｐ明朝"/>
                      <w:color w:val="000000" w:themeColor="text1"/>
                      <w:sz w:val="15"/>
                      <w:szCs w:val="15"/>
                    </w:rPr>
                  </w:pPr>
                  <w:r w:rsidRPr="00FD331A">
                    <w:rPr>
                      <w:rFonts w:ascii="ＭＳ Ｐ明朝" w:eastAsia="ＭＳ Ｐ明朝" w:hAnsi="ＭＳ Ｐ明朝" w:hint="eastAsia"/>
                      <w:color w:val="000000" w:themeColor="text1"/>
                      <w:sz w:val="15"/>
                      <w:szCs w:val="15"/>
                    </w:rPr>
                    <w:t>4</w:t>
                  </w:r>
                  <w:r w:rsidRPr="00FD331A">
                    <w:rPr>
                      <w:rFonts w:ascii="ＭＳ Ｐ明朝" w:eastAsia="ＭＳ Ｐ明朝" w:hAnsi="ＭＳ Ｐ明朝"/>
                      <w:color w:val="000000" w:themeColor="text1"/>
                      <w:sz w:val="15"/>
                      <w:szCs w:val="15"/>
                    </w:rPr>
                    <w:t>3</w:t>
                  </w:r>
                </w:p>
              </w:tc>
              <w:tc>
                <w:tcPr>
                  <w:tcW w:w="489" w:type="dxa"/>
                </w:tcPr>
                <w:p w14:paraId="6DD55A50" w14:textId="77777777" w:rsidR="00E407A6" w:rsidRPr="00FD331A" w:rsidRDefault="00E407A6" w:rsidP="006E6954">
                  <w:pPr>
                    <w:snapToGrid w:val="0"/>
                    <w:jc w:val="right"/>
                    <w:rPr>
                      <w:rFonts w:ascii="ＭＳ Ｐ明朝" w:eastAsia="ＭＳ Ｐ明朝" w:hAnsi="ＭＳ Ｐ明朝"/>
                      <w:color w:val="000000" w:themeColor="text1"/>
                      <w:sz w:val="15"/>
                      <w:szCs w:val="15"/>
                    </w:rPr>
                  </w:pPr>
                  <w:r w:rsidRPr="00FD331A">
                    <w:rPr>
                      <w:rFonts w:ascii="ＭＳ Ｐ明朝" w:eastAsia="ＭＳ Ｐ明朝" w:hAnsi="ＭＳ Ｐ明朝" w:hint="eastAsia"/>
                      <w:color w:val="000000" w:themeColor="text1"/>
                      <w:sz w:val="15"/>
                      <w:szCs w:val="15"/>
                    </w:rPr>
                    <w:t>44</w:t>
                  </w:r>
                </w:p>
              </w:tc>
              <w:tc>
                <w:tcPr>
                  <w:tcW w:w="489" w:type="dxa"/>
                </w:tcPr>
                <w:p w14:paraId="2CF6A3BA" w14:textId="77777777" w:rsidR="00E407A6" w:rsidRPr="006E6954" w:rsidRDefault="00E407A6" w:rsidP="006E6954">
                  <w:pPr>
                    <w:snapToGrid w:val="0"/>
                    <w:jc w:val="righ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53</w:t>
                  </w:r>
                </w:p>
              </w:tc>
            </w:tr>
            <w:tr w:rsidR="00E407A6" w:rsidRPr="00FD331A" w14:paraId="26E1CE53" w14:textId="77777777" w:rsidTr="006E6954">
              <w:trPr>
                <w:jc w:val="center"/>
              </w:trPr>
              <w:tc>
                <w:tcPr>
                  <w:tcW w:w="966" w:type="dxa"/>
                  <w:shd w:val="clear" w:color="auto" w:fill="auto"/>
                  <w:vAlign w:val="center"/>
                </w:tcPr>
                <w:p w14:paraId="044C89FA" w14:textId="77777777" w:rsidR="00E407A6" w:rsidRPr="00FD331A" w:rsidRDefault="00E407A6" w:rsidP="006E6954">
                  <w:pPr>
                    <w:snapToGrid w:val="0"/>
                    <w:jc w:val="right"/>
                    <w:rPr>
                      <w:rFonts w:ascii="ＭＳ Ｐ明朝" w:eastAsia="ＭＳ Ｐ明朝" w:hAnsi="ＭＳ Ｐ明朝"/>
                      <w:color w:val="000000" w:themeColor="text1"/>
                      <w:sz w:val="15"/>
                      <w:szCs w:val="15"/>
                    </w:rPr>
                  </w:pPr>
                  <w:r w:rsidRPr="00FD331A">
                    <w:rPr>
                      <w:rFonts w:ascii="ＭＳ Ｐ明朝" w:eastAsia="ＭＳ Ｐ明朝" w:hAnsi="ＭＳ Ｐ明朝" w:hint="eastAsia"/>
                      <w:color w:val="000000" w:themeColor="text1"/>
                      <w:sz w:val="15"/>
                      <w:szCs w:val="15"/>
                    </w:rPr>
                    <w:t>研究分担者</w:t>
                  </w:r>
                </w:p>
              </w:tc>
              <w:tc>
                <w:tcPr>
                  <w:tcW w:w="488" w:type="dxa"/>
                  <w:shd w:val="clear" w:color="auto" w:fill="auto"/>
                  <w:vAlign w:val="center"/>
                </w:tcPr>
                <w:p w14:paraId="0755F299" w14:textId="77777777" w:rsidR="00E407A6" w:rsidRPr="00FD331A" w:rsidRDefault="00E407A6" w:rsidP="006E6954">
                  <w:pPr>
                    <w:snapToGrid w:val="0"/>
                    <w:jc w:val="right"/>
                    <w:rPr>
                      <w:rFonts w:ascii="ＭＳ Ｐ明朝" w:eastAsia="ＭＳ Ｐ明朝" w:hAnsi="ＭＳ Ｐ明朝"/>
                      <w:color w:val="000000" w:themeColor="text1"/>
                      <w:sz w:val="15"/>
                      <w:szCs w:val="15"/>
                    </w:rPr>
                  </w:pPr>
                  <w:r w:rsidRPr="00FD331A">
                    <w:rPr>
                      <w:rFonts w:ascii="ＭＳ Ｐ明朝" w:eastAsia="ＭＳ Ｐ明朝" w:hAnsi="ＭＳ Ｐ明朝"/>
                      <w:color w:val="000000" w:themeColor="text1"/>
                      <w:sz w:val="15"/>
                      <w:szCs w:val="15"/>
                    </w:rPr>
                    <w:t>11</w:t>
                  </w:r>
                </w:p>
              </w:tc>
              <w:tc>
                <w:tcPr>
                  <w:tcW w:w="489" w:type="dxa"/>
                  <w:shd w:val="clear" w:color="auto" w:fill="auto"/>
                  <w:vAlign w:val="center"/>
                </w:tcPr>
                <w:p w14:paraId="07488298" w14:textId="77777777" w:rsidR="00E407A6" w:rsidRPr="00FD331A" w:rsidRDefault="00E407A6" w:rsidP="006E6954">
                  <w:pPr>
                    <w:snapToGrid w:val="0"/>
                    <w:jc w:val="right"/>
                    <w:rPr>
                      <w:rFonts w:ascii="ＭＳ Ｐ明朝" w:eastAsia="ＭＳ Ｐ明朝" w:hAnsi="ＭＳ Ｐ明朝"/>
                      <w:color w:val="000000" w:themeColor="text1"/>
                      <w:sz w:val="15"/>
                      <w:szCs w:val="15"/>
                    </w:rPr>
                  </w:pPr>
                  <w:r w:rsidRPr="00FD331A">
                    <w:rPr>
                      <w:rFonts w:ascii="ＭＳ Ｐ明朝" w:eastAsia="ＭＳ Ｐ明朝" w:hAnsi="ＭＳ Ｐ明朝"/>
                      <w:color w:val="000000" w:themeColor="text1"/>
                      <w:sz w:val="15"/>
                      <w:szCs w:val="15"/>
                    </w:rPr>
                    <w:t>13</w:t>
                  </w:r>
                </w:p>
              </w:tc>
              <w:tc>
                <w:tcPr>
                  <w:tcW w:w="489" w:type="dxa"/>
                </w:tcPr>
                <w:p w14:paraId="03C6BEBD" w14:textId="77777777" w:rsidR="00E407A6" w:rsidRPr="00FD331A" w:rsidRDefault="00E407A6" w:rsidP="006E6954">
                  <w:pPr>
                    <w:snapToGrid w:val="0"/>
                    <w:jc w:val="right"/>
                    <w:rPr>
                      <w:rFonts w:ascii="ＭＳ Ｐ明朝" w:eastAsia="ＭＳ Ｐ明朝" w:hAnsi="ＭＳ Ｐ明朝"/>
                      <w:color w:val="000000" w:themeColor="text1"/>
                      <w:sz w:val="15"/>
                      <w:szCs w:val="15"/>
                    </w:rPr>
                  </w:pPr>
                  <w:r w:rsidRPr="00FD331A">
                    <w:rPr>
                      <w:rFonts w:ascii="ＭＳ Ｐ明朝" w:eastAsia="ＭＳ Ｐ明朝" w:hAnsi="ＭＳ Ｐ明朝" w:hint="eastAsia"/>
                      <w:color w:val="000000" w:themeColor="text1"/>
                      <w:sz w:val="15"/>
                      <w:szCs w:val="15"/>
                    </w:rPr>
                    <w:t>1</w:t>
                  </w:r>
                  <w:r w:rsidRPr="00FD331A">
                    <w:rPr>
                      <w:rFonts w:ascii="ＭＳ Ｐ明朝" w:eastAsia="ＭＳ Ｐ明朝" w:hAnsi="ＭＳ Ｐ明朝"/>
                      <w:color w:val="000000" w:themeColor="text1"/>
                      <w:sz w:val="15"/>
                      <w:szCs w:val="15"/>
                    </w:rPr>
                    <w:t>6</w:t>
                  </w:r>
                </w:p>
              </w:tc>
              <w:tc>
                <w:tcPr>
                  <w:tcW w:w="489" w:type="dxa"/>
                </w:tcPr>
                <w:p w14:paraId="7A901101" w14:textId="77777777" w:rsidR="00E407A6" w:rsidRPr="00FD331A" w:rsidRDefault="00E407A6" w:rsidP="006E6954">
                  <w:pPr>
                    <w:snapToGrid w:val="0"/>
                    <w:jc w:val="right"/>
                    <w:rPr>
                      <w:rFonts w:ascii="ＭＳ Ｐ明朝" w:eastAsia="ＭＳ Ｐ明朝" w:hAnsi="ＭＳ Ｐ明朝"/>
                      <w:color w:val="000000" w:themeColor="text1"/>
                      <w:sz w:val="15"/>
                      <w:szCs w:val="15"/>
                    </w:rPr>
                  </w:pPr>
                  <w:r w:rsidRPr="00FD331A">
                    <w:rPr>
                      <w:rFonts w:ascii="ＭＳ Ｐ明朝" w:eastAsia="ＭＳ Ｐ明朝" w:hAnsi="ＭＳ Ｐ明朝" w:hint="eastAsia"/>
                      <w:color w:val="000000" w:themeColor="text1"/>
                      <w:sz w:val="15"/>
                      <w:szCs w:val="15"/>
                    </w:rPr>
                    <w:t>16</w:t>
                  </w:r>
                </w:p>
              </w:tc>
              <w:tc>
                <w:tcPr>
                  <w:tcW w:w="489" w:type="dxa"/>
                </w:tcPr>
                <w:p w14:paraId="03E943FC" w14:textId="77777777" w:rsidR="00E407A6" w:rsidRPr="006E6954" w:rsidRDefault="00E407A6" w:rsidP="006E6954">
                  <w:pPr>
                    <w:snapToGrid w:val="0"/>
                    <w:jc w:val="righ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14</w:t>
                  </w:r>
                </w:p>
              </w:tc>
            </w:tr>
          </w:tbl>
          <w:p w14:paraId="3FB50D56" w14:textId="77777777" w:rsidR="00E407A6" w:rsidRPr="0041164E" w:rsidRDefault="00E407A6" w:rsidP="006E6954">
            <w:pPr>
              <w:snapToGrid w:val="0"/>
              <w:spacing w:line="360" w:lineRule="auto"/>
              <w:ind w:left="150" w:hangingChars="100" w:hanging="150"/>
              <w:jc w:val="right"/>
              <w:rPr>
                <w:rFonts w:ascii="ＭＳ Ｐ明朝" w:eastAsia="ＭＳ Ｐ明朝" w:hAnsi="ＭＳ Ｐ明朝"/>
                <w:color w:val="000000" w:themeColor="text1"/>
                <w:sz w:val="15"/>
                <w:szCs w:val="15"/>
              </w:rPr>
            </w:pPr>
          </w:p>
          <w:p w14:paraId="26D54913"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外部資金等への応募（代表者として応募件数）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24"/>
              <w:gridCol w:w="524"/>
              <w:gridCol w:w="524"/>
              <w:gridCol w:w="524"/>
              <w:gridCol w:w="524"/>
              <w:gridCol w:w="524"/>
            </w:tblGrid>
            <w:tr w:rsidR="00E407A6" w:rsidRPr="00E3369B" w14:paraId="73222086" w14:textId="77777777" w:rsidTr="006E6954">
              <w:trPr>
                <w:jc w:val="center"/>
              </w:trPr>
              <w:tc>
                <w:tcPr>
                  <w:tcW w:w="1057" w:type="dxa"/>
                  <w:shd w:val="clear" w:color="auto" w:fill="auto"/>
                </w:tcPr>
                <w:p w14:paraId="5F61242F"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種別</w:t>
                  </w:r>
                </w:p>
              </w:tc>
              <w:tc>
                <w:tcPr>
                  <w:tcW w:w="524" w:type="dxa"/>
                  <w:shd w:val="pct15" w:color="auto" w:fill="auto"/>
                </w:tcPr>
                <w:p w14:paraId="2CB60773" w14:textId="77777777" w:rsidR="00E407A6" w:rsidRPr="00E3369B" w:rsidRDefault="00E407A6" w:rsidP="006E6954">
                  <w:pPr>
                    <w:snapToGrid w:val="0"/>
                    <w:jc w:val="right"/>
                    <w:rPr>
                      <w:rFonts w:ascii="ＭＳ Ｐ明朝" w:eastAsia="ＭＳ Ｐ明朝" w:hAnsi="ＭＳ Ｐ明朝"/>
                      <w:b/>
                      <w:color w:val="000000" w:themeColor="text1"/>
                      <w:sz w:val="15"/>
                      <w:szCs w:val="15"/>
                    </w:rPr>
                  </w:pPr>
                  <w:r w:rsidRPr="00E3369B">
                    <w:rPr>
                      <w:rFonts w:ascii="ＭＳ Ｐ明朝" w:eastAsia="ＭＳ Ｐ明朝" w:hAnsi="ＭＳ Ｐ明朝" w:hint="eastAsia"/>
                      <w:b/>
                      <w:color w:val="000000" w:themeColor="text1"/>
                      <w:sz w:val="15"/>
                      <w:szCs w:val="15"/>
                    </w:rPr>
                    <w:t>合計</w:t>
                  </w:r>
                </w:p>
              </w:tc>
              <w:tc>
                <w:tcPr>
                  <w:tcW w:w="524" w:type="dxa"/>
                  <w:shd w:val="clear" w:color="auto" w:fill="auto"/>
                  <w:vAlign w:val="center"/>
                </w:tcPr>
                <w:p w14:paraId="5E48A197"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H</w:t>
                  </w:r>
                  <w:r w:rsidRPr="00E3369B">
                    <w:rPr>
                      <w:rFonts w:ascii="ＭＳ Ｐ明朝" w:eastAsia="ＭＳ Ｐ明朝" w:hAnsi="ＭＳ Ｐ明朝"/>
                      <w:color w:val="000000" w:themeColor="text1"/>
                      <w:sz w:val="15"/>
                      <w:szCs w:val="15"/>
                    </w:rPr>
                    <w:t>29</w:t>
                  </w:r>
                </w:p>
              </w:tc>
              <w:tc>
                <w:tcPr>
                  <w:tcW w:w="524" w:type="dxa"/>
                  <w:shd w:val="clear" w:color="auto" w:fill="auto"/>
                  <w:vAlign w:val="center"/>
                </w:tcPr>
                <w:p w14:paraId="236BFD64"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H</w:t>
                  </w:r>
                  <w:r w:rsidRPr="00E3369B">
                    <w:rPr>
                      <w:rFonts w:ascii="ＭＳ Ｐ明朝" w:eastAsia="ＭＳ Ｐ明朝" w:hAnsi="ＭＳ Ｐ明朝"/>
                      <w:color w:val="000000" w:themeColor="text1"/>
                      <w:sz w:val="15"/>
                      <w:szCs w:val="15"/>
                    </w:rPr>
                    <w:t>30</w:t>
                  </w:r>
                </w:p>
              </w:tc>
              <w:tc>
                <w:tcPr>
                  <w:tcW w:w="524" w:type="dxa"/>
                  <w:vAlign w:val="center"/>
                </w:tcPr>
                <w:p w14:paraId="00E4AF83"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R1</w:t>
                  </w:r>
                </w:p>
              </w:tc>
              <w:tc>
                <w:tcPr>
                  <w:tcW w:w="524" w:type="dxa"/>
                  <w:vAlign w:val="center"/>
                </w:tcPr>
                <w:p w14:paraId="602DE152"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R2</w:t>
                  </w:r>
                </w:p>
              </w:tc>
              <w:tc>
                <w:tcPr>
                  <w:tcW w:w="524" w:type="dxa"/>
                  <w:vAlign w:val="center"/>
                </w:tcPr>
                <w:p w14:paraId="5B29F17D"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R3</w:t>
                  </w:r>
                </w:p>
              </w:tc>
            </w:tr>
            <w:tr w:rsidR="00E407A6" w:rsidRPr="00E3369B" w14:paraId="5ECAAC75" w14:textId="77777777" w:rsidTr="006E6954">
              <w:trPr>
                <w:jc w:val="center"/>
              </w:trPr>
              <w:tc>
                <w:tcPr>
                  <w:tcW w:w="1057" w:type="dxa"/>
                  <w:shd w:val="clear" w:color="auto" w:fill="auto"/>
                </w:tcPr>
                <w:p w14:paraId="7F46A5E5"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文科科研費</w:t>
                  </w:r>
                </w:p>
              </w:tc>
              <w:tc>
                <w:tcPr>
                  <w:tcW w:w="524" w:type="dxa"/>
                  <w:shd w:val="pct15" w:color="auto" w:fill="auto"/>
                </w:tcPr>
                <w:p w14:paraId="54572DB6" w14:textId="77777777" w:rsidR="00E407A6" w:rsidRPr="006E6954" w:rsidRDefault="00E407A6" w:rsidP="006E6954">
                  <w:pPr>
                    <w:snapToGrid w:val="0"/>
                    <w:jc w:val="right"/>
                    <w:rPr>
                      <w:rFonts w:ascii="ＭＳ Ｐ明朝" w:eastAsia="ＭＳ Ｐ明朝" w:hAnsi="ＭＳ Ｐ明朝"/>
                      <w:b/>
                      <w:color w:val="FF0000"/>
                      <w:sz w:val="15"/>
                      <w:szCs w:val="15"/>
                      <w:highlight w:val="yellow"/>
                    </w:rPr>
                  </w:pPr>
                  <w:r w:rsidRPr="006E6954">
                    <w:rPr>
                      <w:rFonts w:ascii="ＭＳ Ｐ明朝" w:eastAsia="ＭＳ Ｐ明朝" w:hAnsi="ＭＳ Ｐ明朝" w:hint="eastAsia"/>
                      <w:b/>
                      <w:color w:val="FF0000"/>
                      <w:sz w:val="15"/>
                      <w:szCs w:val="15"/>
                      <w:highlight w:val="yellow"/>
                    </w:rPr>
                    <w:t>193</w:t>
                  </w:r>
                </w:p>
              </w:tc>
              <w:tc>
                <w:tcPr>
                  <w:tcW w:w="524" w:type="dxa"/>
                  <w:shd w:val="clear" w:color="auto" w:fill="auto"/>
                  <w:vAlign w:val="center"/>
                </w:tcPr>
                <w:p w14:paraId="2F819222"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4</w:t>
                  </w:r>
                  <w:r w:rsidRPr="00E3369B">
                    <w:rPr>
                      <w:rFonts w:ascii="ＭＳ Ｐ明朝" w:eastAsia="ＭＳ Ｐ明朝" w:hAnsi="ＭＳ Ｐ明朝"/>
                      <w:color w:val="000000" w:themeColor="text1"/>
                      <w:sz w:val="15"/>
                      <w:szCs w:val="15"/>
                    </w:rPr>
                    <w:t>4</w:t>
                  </w:r>
                </w:p>
              </w:tc>
              <w:tc>
                <w:tcPr>
                  <w:tcW w:w="524" w:type="dxa"/>
                  <w:shd w:val="clear" w:color="auto" w:fill="auto"/>
                  <w:vAlign w:val="center"/>
                </w:tcPr>
                <w:p w14:paraId="18CFF53A"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5</w:t>
                  </w:r>
                  <w:r w:rsidRPr="00E3369B">
                    <w:rPr>
                      <w:rFonts w:ascii="ＭＳ Ｐ明朝" w:eastAsia="ＭＳ Ｐ明朝" w:hAnsi="ＭＳ Ｐ明朝"/>
                      <w:color w:val="000000" w:themeColor="text1"/>
                      <w:sz w:val="15"/>
                      <w:szCs w:val="15"/>
                    </w:rPr>
                    <w:t>0</w:t>
                  </w:r>
                </w:p>
              </w:tc>
              <w:tc>
                <w:tcPr>
                  <w:tcW w:w="524" w:type="dxa"/>
                </w:tcPr>
                <w:p w14:paraId="7CFF617F"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43</w:t>
                  </w:r>
                </w:p>
              </w:tc>
              <w:tc>
                <w:tcPr>
                  <w:tcW w:w="524" w:type="dxa"/>
                </w:tcPr>
                <w:p w14:paraId="6C4C4483"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32</w:t>
                  </w:r>
                </w:p>
              </w:tc>
              <w:tc>
                <w:tcPr>
                  <w:tcW w:w="524" w:type="dxa"/>
                </w:tcPr>
                <w:p w14:paraId="44ED4DB3" w14:textId="77777777" w:rsidR="00E407A6" w:rsidRPr="006E6954" w:rsidRDefault="00E407A6" w:rsidP="006E6954">
                  <w:pPr>
                    <w:snapToGrid w:val="0"/>
                    <w:jc w:val="righ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24</w:t>
                  </w:r>
                </w:p>
              </w:tc>
            </w:tr>
            <w:tr w:rsidR="00E407A6" w:rsidRPr="00E3369B" w14:paraId="73904331" w14:textId="77777777" w:rsidTr="006E6954">
              <w:trPr>
                <w:jc w:val="center"/>
              </w:trPr>
              <w:tc>
                <w:tcPr>
                  <w:tcW w:w="1057" w:type="dxa"/>
                  <w:shd w:val="clear" w:color="auto" w:fill="auto"/>
                </w:tcPr>
                <w:p w14:paraId="2046FBF1"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その他国</w:t>
                  </w:r>
                </w:p>
              </w:tc>
              <w:tc>
                <w:tcPr>
                  <w:tcW w:w="524" w:type="dxa"/>
                  <w:shd w:val="pct15" w:color="auto" w:fill="auto"/>
                </w:tcPr>
                <w:p w14:paraId="5E3C148E" w14:textId="77777777" w:rsidR="00E407A6" w:rsidRPr="006E6954" w:rsidRDefault="00E407A6" w:rsidP="006E6954">
                  <w:pPr>
                    <w:snapToGrid w:val="0"/>
                    <w:jc w:val="right"/>
                    <w:rPr>
                      <w:rFonts w:ascii="ＭＳ Ｐ明朝" w:eastAsia="ＭＳ Ｐ明朝" w:hAnsi="ＭＳ Ｐ明朝"/>
                      <w:b/>
                      <w:color w:val="FF0000"/>
                      <w:sz w:val="15"/>
                      <w:szCs w:val="15"/>
                      <w:highlight w:val="yellow"/>
                    </w:rPr>
                  </w:pPr>
                  <w:r w:rsidRPr="006E6954">
                    <w:rPr>
                      <w:rFonts w:ascii="ＭＳ Ｐ明朝" w:eastAsia="ＭＳ Ｐ明朝" w:hAnsi="ＭＳ Ｐ明朝" w:hint="eastAsia"/>
                      <w:b/>
                      <w:color w:val="FF0000"/>
                      <w:sz w:val="15"/>
                      <w:szCs w:val="15"/>
                      <w:highlight w:val="yellow"/>
                    </w:rPr>
                    <w:t>5</w:t>
                  </w:r>
                </w:p>
              </w:tc>
              <w:tc>
                <w:tcPr>
                  <w:tcW w:w="524" w:type="dxa"/>
                  <w:shd w:val="clear" w:color="auto" w:fill="auto"/>
                  <w:vAlign w:val="center"/>
                </w:tcPr>
                <w:p w14:paraId="41ED7AC8"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4</w:t>
                  </w:r>
                </w:p>
              </w:tc>
              <w:tc>
                <w:tcPr>
                  <w:tcW w:w="524" w:type="dxa"/>
                  <w:shd w:val="clear" w:color="auto" w:fill="auto"/>
                  <w:vAlign w:val="center"/>
                </w:tcPr>
                <w:p w14:paraId="4E8C1369"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0</w:t>
                  </w:r>
                </w:p>
              </w:tc>
              <w:tc>
                <w:tcPr>
                  <w:tcW w:w="524" w:type="dxa"/>
                </w:tcPr>
                <w:p w14:paraId="6ED18B4B"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0</w:t>
                  </w:r>
                </w:p>
              </w:tc>
              <w:tc>
                <w:tcPr>
                  <w:tcW w:w="524" w:type="dxa"/>
                </w:tcPr>
                <w:p w14:paraId="77D9A884"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0</w:t>
                  </w:r>
                </w:p>
              </w:tc>
              <w:tc>
                <w:tcPr>
                  <w:tcW w:w="524" w:type="dxa"/>
                </w:tcPr>
                <w:p w14:paraId="7422BBEC" w14:textId="77777777" w:rsidR="00E407A6" w:rsidRPr="006E6954" w:rsidRDefault="00E407A6" w:rsidP="006E6954">
                  <w:pPr>
                    <w:snapToGrid w:val="0"/>
                    <w:jc w:val="righ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1</w:t>
                  </w:r>
                </w:p>
              </w:tc>
            </w:tr>
            <w:tr w:rsidR="00E407A6" w:rsidRPr="00E3369B" w14:paraId="4E34ADF7" w14:textId="77777777" w:rsidTr="006E6954">
              <w:trPr>
                <w:jc w:val="center"/>
              </w:trPr>
              <w:tc>
                <w:tcPr>
                  <w:tcW w:w="1057" w:type="dxa"/>
                  <w:shd w:val="clear" w:color="auto" w:fill="auto"/>
                </w:tcPr>
                <w:p w14:paraId="006EB5C0"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民間団体等</w:t>
                  </w:r>
                </w:p>
              </w:tc>
              <w:tc>
                <w:tcPr>
                  <w:tcW w:w="524" w:type="dxa"/>
                  <w:shd w:val="pct15" w:color="auto" w:fill="auto"/>
                </w:tcPr>
                <w:p w14:paraId="323F3F79" w14:textId="77777777" w:rsidR="00E407A6" w:rsidRPr="006E6954" w:rsidRDefault="00E407A6" w:rsidP="006E6954">
                  <w:pPr>
                    <w:snapToGrid w:val="0"/>
                    <w:jc w:val="right"/>
                    <w:rPr>
                      <w:rFonts w:ascii="ＭＳ Ｐ明朝" w:eastAsia="ＭＳ Ｐ明朝" w:hAnsi="ＭＳ Ｐ明朝"/>
                      <w:b/>
                      <w:color w:val="FF0000"/>
                      <w:sz w:val="15"/>
                      <w:szCs w:val="15"/>
                      <w:highlight w:val="yellow"/>
                    </w:rPr>
                  </w:pPr>
                  <w:r w:rsidRPr="006E6954">
                    <w:rPr>
                      <w:rFonts w:ascii="ＭＳ Ｐ明朝" w:eastAsia="ＭＳ Ｐ明朝" w:hAnsi="ＭＳ Ｐ明朝" w:hint="eastAsia"/>
                      <w:b/>
                      <w:color w:val="FF0000"/>
                      <w:sz w:val="15"/>
                      <w:szCs w:val="15"/>
                      <w:highlight w:val="yellow"/>
                    </w:rPr>
                    <w:t>94</w:t>
                  </w:r>
                </w:p>
              </w:tc>
              <w:tc>
                <w:tcPr>
                  <w:tcW w:w="524" w:type="dxa"/>
                  <w:shd w:val="clear" w:color="auto" w:fill="auto"/>
                  <w:vAlign w:val="center"/>
                </w:tcPr>
                <w:p w14:paraId="3F72CBB1"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2</w:t>
                  </w:r>
                  <w:r w:rsidRPr="00E3369B">
                    <w:rPr>
                      <w:rFonts w:ascii="ＭＳ Ｐ明朝" w:eastAsia="ＭＳ Ｐ明朝" w:hAnsi="ＭＳ Ｐ明朝"/>
                      <w:color w:val="000000" w:themeColor="text1"/>
                      <w:sz w:val="15"/>
                      <w:szCs w:val="15"/>
                    </w:rPr>
                    <w:t>4</w:t>
                  </w:r>
                </w:p>
              </w:tc>
              <w:tc>
                <w:tcPr>
                  <w:tcW w:w="524" w:type="dxa"/>
                  <w:shd w:val="clear" w:color="auto" w:fill="auto"/>
                  <w:vAlign w:val="center"/>
                </w:tcPr>
                <w:p w14:paraId="31FD1643"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1</w:t>
                  </w:r>
                  <w:r w:rsidRPr="00E3369B">
                    <w:rPr>
                      <w:rFonts w:ascii="ＭＳ Ｐ明朝" w:eastAsia="ＭＳ Ｐ明朝" w:hAnsi="ＭＳ Ｐ明朝"/>
                      <w:color w:val="000000" w:themeColor="text1"/>
                      <w:sz w:val="15"/>
                      <w:szCs w:val="15"/>
                    </w:rPr>
                    <w:t>7</w:t>
                  </w:r>
                </w:p>
              </w:tc>
              <w:tc>
                <w:tcPr>
                  <w:tcW w:w="524" w:type="dxa"/>
                </w:tcPr>
                <w:p w14:paraId="554BD91D"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20</w:t>
                  </w:r>
                </w:p>
              </w:tc>
              <w:tc>
                <w:tcPr>
                  <w:tcW w:w="524" w:type="dxa"/>
                </w:tcPr>
                <w:p w14:paraId="59D50008"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16</w:t>
                  </w:r>
                </w:p>
              </w:tc>
              <w:tc>
                <w:tcPr>
                  <w:tcW w:w="524" w:type="dxa"/>
                </w:tcPr>
                <w:p w14:paraId="5B6F0C38" w14:textId="77777777" w:rsidR="00E407A6" w:rsidRPr="006E6954" w:rsidRDefault="00E407A6" w:rsidP="006E6954">
                  <w:pPr>
                    <w:snapToGrid w:val="0"/>
                    <w:jc w:val="righ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17</w:t>
                  </w:r>
                </w:p>
              </w:tc>
            </w:tr>
            <w:tr w:rsidR="00E407A6" w:rsidRPr="00E3369B" w14:paraId="6A5B5E9B" w14:textId="77777777" w:rsidTr="006E6954">
              <w:trPr>
                <w:jc w:val="center"/>
              </w:trPr>
              <w:tc>
                <w:tcPr>
                  <w:tcW w:w="1057" w:type="dxa"/>
                  <w:shd w:val="clear" w:color="auto" w:fill="auto"/>
                </w:tcPr>
                <w:p w14:paraId="5602AC9A"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合計</w:t>
                  </w:r>
                </w:p>
              </w:tc>
              <w:tc>
                <w:tcPr>
                  <w:tcW w:w="524" w:type="dxa"/>
                  <w:shd w:val="pct15" w:color="auto" w:fill="auto"/>
                </w:tcPr>
                <w:p w14:paraId="3FA481E9" w14:textId="77777777" w:rsidR="00E407A6" w:rsidRPr="006E6954" w:rsidRDefault="00E407A6" w:rsidP="006E6954">
                  <w:pPr>
                    <w:snapToGrid w:val="0"/>
                    <w:jc w:val="right"/>
                    <w:rPr>
                      <w:rFonts w:ascii="ＭＳ Ｐ明朝" w:eastAsia="ＭＳ Ｐ明朝" w:hAnsi="ＭＳ Ｐ明朝"/>
                      <w:b/>
                      <w:color w:val="FF0000"/>
                      <w:sz w:val="15"/>
                      <w:szCs w:val="15"/>
                      <w:highlight w:val="yellow"/>
                    </w:rPr>
                  </w:pPr>
                  <w:r w:rsidRPr="006E6954">
                    <w:rPr>
                      <w:rFonts w:ascii="ＭＳ Ｐ明朝" w:eastAsia="ＭＳ Ｐ明朝" w:hAnsi="ＭＳ Ｐ明朝" w:hint="eastAsia"/>
                      <w:b/>
                      <w:color w:val="FF0000"/>
                      <w:sz w:val="15"/>
                      <w:szCs w:val="15"/>
                      <w:highlight w:val="yellow"/>
                    </w:rPr>
                    <w:t>292</w:t>
                  </w:r>
                </w:p>
              </w:tc>
              <w:tc>
                <w:tcPr>
                  <w:tcW w:w="524" w:type="dxa"/>
                  <w:shd w:val="clear" w:color="auto" w:fill="auto"/>
                  <w:vAlign w:val="center"/>
                </w:tcPr>
                <w:p w14:paraId="2518AC0D"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7</w:t>
                  </w:r>
                  <w:r w:rsidRPr="00E3369B">
                    <w:rPr>
                      <w:rFonts w:ascii="ＭＳ Ｐ明朝" w:eastAsia="ＭＳ Ｐ明朝" w:hAnsi="ＭＳ Ｐ明朝"/>
                      <w:color w:val="000000" w:themeColor="text1"/>
                      <w:sz w:val="15"/>
                      <w:szCs w:val="15"/>
                    </w:rPr>
                    <w:t>2</w:t>
                  </w:r>
                </w:p>
              </w:tc>
              <w:tc>
                <w:tcPr>
                  <w:tcW w:w="524" w:type="dxa"/>
                  <w:shd w:val="clear" w:color="auto" w:fill="auto"/>
                  <w:vAlign w:val="center"/>
                </w:tcPr>
                <w:p w14:paraId="3E8D317C"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67</w:t>
                  </w:r>
                </w:p>
              </w:tc>
              <w:tc>
                <w:tcPr>
                  <w:tcW w:w="524" w:type="dxa"/>
                </w:tcPr>
                <w:p w14:paraId="49B035D1"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63</w:t>
                  </w:r>
                </w:p>
              </w:tc>
              <w:tc>
                <w:tcPr>
                  <w:tcW w:w="524" w:type="dxa"/>
                </w:tcPr>
                <w:p w14:paraId="080D6F9E"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48</w:t>
                  </w:r>
                </w:p>
              </w:tc>
              <w:tc>
                <w:tcPr>
                  <w:tcW w:w="524" w:type="dxa"/>
                </w:tcPr>
                <w:p w14:paraId="067FA7F7" w14:textId="77777777" w:rsidR="00E407A6" w:rsidRPr="006E6954" w:rsidRDefault="00E407A6" w:rsidP="006E6954">
                  <w:pPr>
                    <w:snapToGrid w:val="0"/>
                    <w:jc w:val="righ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42</w:t>
                  </w:r>
                </w:p>
              </w:tc>
            </w:tr>
          </w:tbl>
          <w:p w14:paraId="4E496322" w14:textId="77777777" w:rsidR="00E407A6" w:rsidRPr="0072442D" w:rsidRDefault="00E407A6" w:rsidP="006E6954">
            <w:pPr>
              <w:snapToGrid w:val="0"/>
              <w:spacing w:line="360" w:lineRule="auto"/>
              <w:jc w:val="left"/>
              <w:rPr>
                <w:rFonts w:ascii="ＭＳ Ｐ明朝" w:eastAsia="ＭＳ Ｐ明朝" w:hAnsi="ＭＳ Ｐ明朝"/>
                <w:color w:val="000000" w:themeColor="text1"/>
                <w:sz w:val="22"/>
              </w:rPr>
            </w:pPr>
          </w:p>
          <w:p w14:paraId="706CEEBC" w14:textId="77777777" w:rsidR="00E407A6" w:rsidRPr="0041164E"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イ　厚労省、内閣府、自治体、企業等の受託研究を実施した。</w:t>
            </w:r>
          </w:p>
          <w:p w14:paraId="1E0F84E8"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受託研究件数の内訳</w:t>
            </w:r>
          </w:p>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514"/>
              <w:gridCol w:w="515"/>
              <w:gridCol w:w="514"/>
              <w:gridCol w:w="515"/>
              <w:gridCol w:w="515"/>
            </w:tblGrid>
            <w:tr w:rsidR="00E407A6" w:rsidRPr="00E3369B" w14:paraId="132E3148" w14:textId="77777777" w:rsidTr="006E6954">
              <w:trPr>
                <w:jc w:val="center"/>
              </w:trPr>
              <w:tc>
                <w:tcPr>
                  <w:tcW w:w="1165" w:type="dxa"/>
                  <w:shd w:val="clear" w:color="auto" w:fill="auto"/>
                  <w:vAlign w:val="center"/>
                </w:tcPr>
                <w:p w14:paraId="546A6D41"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受託元</w:t>
                  </w:r>
                </w:p>
              </w:tc>
              <w:tc>
                <w:tcPr>
                  <w:tcW w:w="514" w:type="dxa"/>
                  <w:shd w:val="clear" w:color="auto" w:fill="auto"/>
                  <w:vAlign w:val="center"/>
                </w:tcPr>
                <w:p w14:paraId="11EE4091"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H</w:t>
                  </w:r>
                  <w:r w:rsidRPr="00E3369B">
                    <w:rPr>
                      <w:rFonts w:ascii="ＭＳ Ｐ明朝" w:eastAsia="ＭＳ Ｐ明朝" w:hAnsi="ＭＳ Ｐ明朝"/>
                      <w:color w:val="000000" w:themeColor="text1"/>
                      <w:sz w:val="15"/>
                      <w:szCs w:val="15"/>
                    </w:rPr>
                    <w:t>29</w:t>
                  </w:r>
                </w:p>
              </w:tc>
              <w:tc>
                <w:tcPr>
                  <w:tcW w:w="515" w:type="dxa"/>
                  <w:shd w:val="clear" w:color="auto" w:fill="auto"/>
                  <w:vAlign w:val="center"/>
                </w:tcPr>
                <w:p w14:paraId="7C2FA801"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H</w:t>
                  </w:r>
                  <w:r w:rsidRPr="00E3369B">
                    <w:rPr>
                      <w:rFonts w:ascii="ＭＳ Ｐ明朝" w:eastAsia="ＭＳ Ｐ明朝" w:hAnsi="ＭＳ Ｐ明朝"/>
                      <w:color w:val="000000" w:themeColor="text1"/>
                      <w:sz w:val="15"/>
                      <w:szCs w:val="15"/>
                    </w:rPr>
                    <w:t>30</w:t>
                  </w:r>
                </w:p>
              </w:tc>
              <w:tc>
                <w:tcPr>
                  <w:tcW w:w="514" w:type="dxa"/>
                </w:tcPr>
                <w:p w14:paraId="4B4D2A72"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R1</w:t>
                  </w:r>
                </w:p>
              </w:tc>
              <w:tc>
                <w:tcPr>
                  <w:tcW w:w="515" w:type="dxa"/>
                </w:tcPr>
                <w:p w14:paraId="6A622975"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R2</w:t>
                  </w:r>
                </w:p>
              </w:tc>
              <w:tc>
                <w:tcPr>
                  <w:tcW w:w="515" w:type="dxa"/>
                </w:tcPr>
                <w:p w14:paraId="52DD69BC"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R3</w:t>
                  </w:r>
                </w:p>
              </w:tc>
            </w:tr>
            <w:tr w:rsidR="00E407A6" w:rsidRPr="00E3369B" w14:paraId="6A2FBF57" w14:textId="77777777" w:rsidTr="006E6954">
              <w:trPr>
                <w:jc w:val="center"/>
              </w:trPr>
              <w:tc>
                <w:tcPr>
                  <w:tcW w:w="1165" w:type="dxa"/>
                  <w:shd w:val="clear" w:color="auto" w:fill="auto"/>
                  <w:vAlign w:val="center"/>
                </w:tcPr>
                <w:p w14:paraId="6E2564C8"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国（厚労省等）</w:t>
                  </w:r>
                </w:p>
              </w:tc>
              <w:tc>
                <w:tcPr>
                  <w:tcW w:w="514" w:type="dxa"/>
                  <w:shd w:val="clear" w:color="auto" w:fill="auto"/>
                  <w:vAlign w:val="center"/>
                </w:tcPr>
                <w:p w14:paraId="2B982D64"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8</w:t>
                  </w:r>
                </w:p>
              </w:tc>
              <w:tc>
                <w:tcPr>
                  <w:tcW w:w="515" w:type="dxa"/>
                  <w:shd w:val="clear" w:color="auto" w:fill="auto"/>
                  <w:vAlign w:val="center"/>
                </w:tcPr>
                <w:p w14:paraId="08121BFD"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7</w:t>
                  </w:r>
                </w:p>
              </w:tc>
              <w:tc>
                <w:tcPr>
                  <w:tcW w:w="514" w:type="dxa"/>
                </w:tcPr>
                <w:p w14:paraId="39C87767"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6</w:t>
                  </w:r>
                </w:p>
              </w:tc>
              <w:tc>
                <w:tcPr>
                  <w:tcW w:w="515" w:type="dxa"/>
                </w:tcPr>
                <w:p w14:paraId="5A9970A0"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6</w:t>
                  </w:r>
                </w:p>
              </w:tc>
              <w:tc>
                <w:tcPr>
                  <w:tcW w:w="515" w:type="dxa"/>
                </w:tcPr>
                <w:p w14:paraId="4B828B88" w14:textId="77777777" w:rsidR="00E407A6" w:rsidRPr="006E6954" w:rsidRDefault="00E407A6" w:rsidP="006E6954">
                  <w:pPr>
                    <w:snapToGrid w:val="0"/>
                    <w:jc w:val="righ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9</w:t>
                  </w:r>
                </w:p>
              </w:tc>
            </w:tr>
            <w:tr w:rsidR="00E407A6" w:rsidRPr="00E3369B" w14:paraId="70FDD458" w14:textId="77777777" w:rsidTr="006E6954">
              <w:trPr>
                <w:jc w:val="center"/>
              </w:trPr>
              <w:tc>
                <w:tcPr>
                  <w:tcW w:w="1165" w:type="dxa"/>
                  <w:shd w:val="clear" w:color="auto" w:fill="auto"/>
                  <w:vAlign w:val="center"/>
                </w:tcPr>
                <w:p w14:paraId="44CC4BC4"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自治体</w:t>
                  </w:r>
                </w:p>
              </w:tc>
              <w:tc>
                <w:tcPr>
                  <w:tcW w:w="514" w:type="dxa"/>
                  <w:shd w:val="clear" w:color="auto" w:fill="auto"/>
                  <w:vAlign w:val="center"/>
                </w:tcPr>
                <w:p w14:paraId="6C836BE7"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2</w:t>
                  </w:r>
                </w:p>
              </w:tc>
              <w:tc>
                <w:tcPr>
                  <w:tcW w:w="515" w:type="dxa"/>
                  <w:shd w:val="clear" w:color="auto" w:fill="auto"/>
                  <w:vAlign w:val="center"/>
                </w:tcPr>
                <w:p w14:paraId="08CF649F"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1</w:t>
                  </w:r>
                </w:p>
              </w:tc>
              <w:tc>
                <w:tcPr>
                  <w:tcW w:w="514" w:type="dxa"/>
                </w:tcPr>
                <w:p w14:paraId="1753EA3A"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0</w:t>
                  </w:r>
                </w:p>
              </w:tc>
              <w:tc>
                <w:tcPr>
                  <w:tcW w:w="515" w:type="dxa"/>
                </w:tcPr>
                <w:p w14:paraId="094D6AF8"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0</w:t>
                  </w:r>
                </w:p>
              </w:tc>
              <w:tc>
                <w:tcPr>
                  <w:tcW w:w="515" w:type="dxa"/>
                </w:tcPr>
                <w:p w14:paraId="7A0D72E6" w14:textId="77777777" w:rsidR="00E407A6" w:rsidRPr="006E6954" w:rsidRDefault="00E407A6" w:rsidP="006E6954">
                  <w:pPr>
                    <w:snapToGrid w:val="0"/>
                    <w:jc w:val="righ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0</w:t>
                  </w:r>
                </w:p>
              </w:tc>
            </w:tr>
            <w:tr w:rsidR="00E407A6" w:rsidRPr="00E3369B" w14:paraId="36DEE9FE" w14:textId="77777777" w:rsidTr="006E6954">
              <w:trPr>
                <w:jc w:val="center"/>
              </w:trPr>
              <w:tc>
                <w:tcPr>
                  <w:tcW w:w="1165" w:type="dxa"/>
                  <w:shd w:val="clear" w:color="auto" w:fill="auto"/>
                  <w:vAlign w:val="center"/>
                </w:tcPr>
                <w:p w14:paraId="54C8184C"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企業</w:t>
                  </w:r>
                </w:p>
              </w:tc>
              <w:tc>
                <w:tcPr>
                  <w:tcW w:w="514" w:type="dxa"/>
                  <w:shd w:val="clear" w:color="auto" w:fill="auto"/>
                  <w:vAlign w:val="center"/>
                </w:tcPr>
                <w:p w14:paraId="1B58FDD8"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1</w:t>
                  </w:r>
                  <w:r w:rsidRPr="00E3369B">
                    <w:rPr>
                      <w:rFonts w:ascii="ＭＳ Ｐ明朝" w:eastAsia="ＭＳ Ｐ明朝" w:hAnsi="ＭＳ Ｐ明朝"/>
                      <w:color w:val="000000" w:themeColor="text1"/>
                      <w:sz w:val="15"/>
                      <w:szCs w:val="15"/>
                    </w:rPr>
                    <w:t>1</w:t>
                  </w:r>
                </w:p>
              </w:tc>
              <w:tc>
                <w:tcPr>
                  <w:tcW w:w="515" w:type="dxa"/>
                  <w:shd w:val="clear" w:color="auto" w:fill="auto"/>
                  <w:vAlign w:val="center"/>
                </w:tcPr>
                <w:p w14:paraId="400EFFF7"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6</w:t>
                  </w:r>
                </w:p>
              </w:tc>
              <w:tc>
                <w:tcPr>
                  <w:tcW w:w="514" w:type="dxa"/>
                </w:tcPr>
                <w:p w14:paraId="1A7E7EEC"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1</w:t>
                  </w:r>
                  <w:r w:rsidRPr="00E3369B">
                    <w:rPr>
                      <w:rFonts w:ascii="ＭＳ Ｐ明朝" w:eastAsia="ＭＳ Ｐ明朝" w:hAnsi="ＭＳ Ｐ明朝"/>
                      <w:color w:val="000000" w:themeColor="text1"/>
                      <w:sz w:val="15"/>
                      <w:szCs w:val="15"/>
                    </w:rPr>
                    <w:t>0</w:t>
                  </w:r>
                </w:p>
              </w:tc>
              <w:tc>
                <w:tcPr>
                  <w:tcW w:w="515" w:type="dxa"/>
                </w:tcPr>
                <w:p w14:paraId="01D7F58F" w14:textId="77777777" w:rsidR="00E407A6" w:rsidRPr="00E3369B" w:rsidRDefault="00E407A6" w:rsidP="006E6954">
                  <w:pPr>
                    <w:snapToGrid w:val="0"/>
                    <w:jc w:val="right"/>
                    <w:rPr>
                      <w:rFonts w:ascii="ＭＳ Ｐ明朝" w:eastAsia="ＭＳ Ｐ明朝" w:hAnsi="ＭＳ Ｐ明朝"/>
                      <w:strike/>
                      <w:color w:val="000000" w:themeColor="text1"/>
                      <w:sz w:val="15"/>
                      <w:szCs w:val="15"/>
                    </w:rPr>
                  </w:pPr>
                  <w:r w:rsidRPr="00E3369B">
                    <w:rPr>
                      <w:rFonts w:ascii="ＭＳ Ｐ明朝" w:eastAsia="ＭＳ Ｐ明朝" w:hAnsi="ＭＳ Ｐ明朝" w:hint="eastAsia"/>
                      <w:color w:val="000000" w:themeColor="text1"/>
                      <w:sz w:val="15"/>
                      <w:szCs w:val="15"/>
                    </w:rPr>
                    <w:t>6</w:t>
                  </w:r>
                </w:p>
              </w:tc>
              <w:tc>
                <w:tcPr>
                  <w:tcW w:w="515" w:type="dxa"/>
                </w:tcPr>
                <w:p w14:paraId="54F42FE9" w14:textId="77777777" w:rsidR="00E407A6" w:rsidRPr="006E6954" w:rsidRDefault="00E407A6" w:rsidP="006E6954">
                  <w:pPr>
                    <w:snapToGrid w:val="0"/>
                    <w:jc w:val="righ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3</w:t>
                  </w:r>
                </w:p>
              </w:tc>
            </w:tr>
            <w:tr w:rsidR="00E407A6" w:rsidRPr="00E3369B" w14:paraId="3EB96601" w14:textId="77777777" w:rsidTr="006E6954">
              <w:trPr>
                <w:jc w:val="center"/>
              </w:trPr>
              <w:tc>
                <w:tcPr>
                  <w:tcW w:w="1165" w:type="dxa"/>
                  <w:shd w:val="clear" w:color="auto" w:fill="auto"/>
                  <w:vAlign w:val="center"/>
                </w:tcPr>
                <w:p w14:paraId="20C398C8"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合計</w:t>
                  </w:r>
                </w:p>
              </w:tc>
              <w:tc>
                <w:tcPr>
                  <w:tcW w:w="514" w:type="dxa"/>
                  <w:shd w:val="clear" w:color="auto" w:fill="auto"/>
                  <w:vAlign w:val="center"/>
                </w:tcPr>
                <w:p w14:paraId="0AC8EC87"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2</w:t>
                  </w:r>
                  <w:r w:rsidRPr="00E3369B">
                    <w:rPr>
                      <w:rFonts w:ascii="ＭＳ Ｐ明朝" w:eastAsia="ＭＳ Ｐ明朝" w:hAnsi="ＭＳ Ｐ明朝"/>
                      <w:color w:val="000000" w:themeColor="text1"/>
                      <w:sz w:val="15"/>
                      <w:szCs w:val="15"/>
                    </w:rPr>
                    <w:t>1</w:t>
                  </w:r>
                </w:p>
              </w:tc>
              <w:tc>
                <w:tcPr>
                  <w:tcW w:w="515" w:type="dxa"/>
                  <w:shd w:val="clear" w:color="auto" w:fill="auto"/>
                  <w:vAlign w:val="center"/>
                </w:tcPr>
                <w:p w14:paraId="5926AF8A"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1</w:t>
                  </w:r>
                  <w:r w:rsidRPr="00E3369B">
                    <w:rPr>
                      <w:rFonts w:ascii="ＭＳ Ｐ明朝" w:eastAsia="ＭＳ Ｐ明朝" w:hAnsi="ＭＳ Ｐ明朝"/>
                      <w:color w:val="000000" w:themeColor="text1"/>
                      <w:sz w:val="15"/>
                      <w:szCs w:val="15"/>
                    </w:rPr>
                    <w:t>4</w:t>
                  </w:r>
                </w:p>
              </w:tc>
              <w:tc>
                <w:tcPr>
                  <w:tcW w:w="514" w:type="dxa"/>
                </w:tcPr>
                <w:p w14:paraId="3C291953"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1</w:t>
                  </w:r>
                  <w:r w:rsidRPr="00E3369B">
                    <w:rPr>
                      <w:rFonts w:ascii="ＭＳ Ｐ明朝" w:eastAsia="ＭＳ Ｐ明朝" w:hAnsi="ＭＳ Ｐ明朝"/>
                      <w:color w:val="000000" w:themeColor="text1"/>
                      <w:sz w:val="15"/>
                      <w:szCs w:val="15"/>
                    </w:rPr>
                    <w:t>6</w:t>
                  </w:r>
                </w:p>
              </w:tc>
              <w:tc>
                <w:tcPr>
                  <w:tcW w:w="515" w:type="dxa"/>
                </w:tcPr>
                <w:p w14:paraId="0FBD56FA" w14:textId="77777777" w:rsidR="00E407A6" w:rsidRPr="00E3369B" w:rsidRDefault="00E407A6" w:rsidP="006E6954">
                  <w:pPr>
                    <w:snapToGrid w:val="0"/>
                    <w:jc w:val="right"/>
                    <w:rPr>
                      <w:rFonts w:ascii="ＭＳ Ｐ明朝" w:eastAsia="ＭＳ Ｐ明朝" w:hAnsi="ＭＳ Ｐ明朝"/>
                      <w:strike/>
                      <w:color w:val="000000" w:themeColor="text1"/>
                      <w:sz w:val="15"/>
                      <w:szCs w:val="15"/>
                    </w:rPr>
                  </w:pPr>
                  <w:r w:rsidRPr="00E3369B">
                    <w:rPr>
                      <w:rFonts w:ascii="ＭＳ Ｐ明朝" w:eastAsia="ＭＳ Ｐ明朝" w:hAnsi="ＭＳ Ｐ明朝" w:hint="eastAsia"/>
                      <w:color w:val="000000" w:themeColor="text1"/>
                      <w:sz w:val="15"/>
                      <w:szCs w:val="15"/>
                    </w:rPr>
                    <w:t>12</w:t>
                  </w:r>
                </w:p>
              </w:tc>
              <w:tc>
                <w:tcPr>
                  <w:tcW w:w="515" w:type="dxa"/>
                </w:tcPr>
                <w:p w14:paraId="6DBE75C8" w14:textId="77777777" w:rsidR="00E407A6" w:rsidRPr="006E6954" w:rsidRDefault="00E407A6" w:rsidP="006E6954">
                  <w:pPr>
                    <w:snapToGrid w:val="0"/>
                    <w:jc w:val="righ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12</w:t>
                  </w:r>
                </w:p>
              </w:tc>
            </w:tr>
          </w:tbl>
          <w:p w14:paraId="698B0103" w14:textId="77777777" w:rsidR="00E407A6" w:rsidRPr="00E3369B" w:rsidRDefault="00E407A6" w:rsidP="006E6954">
            <w:pPr>
              <w:snapToGrid w:val="0"/>
              <w:spacing w:line="360" w:lineRule="auto"/>
              <w:jc w:val="left"/>
              <w:rPr>
                <w:rFonts w:ascii="ＭＳ Ｐ明朝" w:eastAsia="ＭＳ Ｐ明朝" w:hAnsi="ＭＳ Ｐ明朝"/>
                <w:color w:val="000000" w:themeColor="text1"/>
                <w:sz w:val="15"/>
                <w:szCs w:val="15"/>
              </w:rPr>
            </w:pPr>
          </w:p>
          <w:p w14:paraId="14B2C954"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共同研究件数の内訳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35"/>
              <w:gridCol w:w="536"/>
              <w:gridCol w:w="535"/>
              <w:gridCol w:w="536"/>
              <w:gridCol w:w="536"/>
            </w:tblGrid>
            <w:tr w:rsidR="00E407A6" w:rsidRPr="00E3369B" w14:paraId="7B3D6A7D" w14:textId="77777777" w:rsidTr="006E6954">
              <w:trPr>
                <w:jc w:val="center"/>
              </w:trPr>
              <w:tc>
                <w:tcPr>
                  <w:tcW w:w="966" w:type="dxa"/>
                  <w:shd w:val="clear" w:color="auto" w:fill="auto"/>
                  <w:vAlign w:val="center"/>
                </w:tcPr>
                <w:p w14:paraId="29E24AF2" w14:textId="77777777" w:rsidR="00E407A6" w:rsidRPr="00E3369B" w:rsidRDefault="00E407A6" w:rsidP="006E6954">
                  <w:pPr>
                    <w:snapToGrid w:val="0"/>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共同研究先</w:t>
                  </w:r>
                </w:p>
              </w:tc>
              <w:tc>
                <w:tcPr>
                  <w:tcW w:w="535" w:type="dxa"/>
                  <w:shd w:val="clear" w:color="auto" w:fill="auto"/>
                  <w:vAlign w:val="center"/>
                </w:tcPr>
                <w:p w14:paraId="6961FEED"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H</w:t>
                  </w:r>
                  <w:r w:rsidRPr="00E3369B">
                    <w:rPr>
                      <w:rFonts w:ascii="ＭＳ Ｐ明朝" w:eastAsia="ＭＳ Ｐ明朝" w:hAnsi="ＭＳ Ｐ明朝"/>
                      <w:color w:val="000000" w:themeColor="text1"/>
                      <w:sz w:val="15"/>
                      <w:szCs w:val="15"/>
                    </w:rPr>
                    <w:t>29</w:t>
                  </w:r>
                </w:p>
              </w:tc>
              <w:tc>
                <w:tcPr>
                  <w:tcW w:w="536" w:type="dxa"/>
                  <w:shd w:val="clear" w:color="auto" w:fill="auto"/>
                  <w:vAlign w:val="center"/>
                </w:tcPr>
                <w:p w14:paraId="6F7DC235"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H</w:t>
                  </w:r>
                  <w:r w:rsidRPr="00E3369B">
                    <w:rPr>
                      <w:rFonts w:ascii="ＭＳ Ｐ明朝" w:eastAsia="ＭＳ Ｐ明朝" w:hAnsi="ＭＳ Ｐ明朝"/>
                      <w:color w:val="000000" w:themeColor="text1"/>
                      <w:sz w:val="15"/>
                      <w:szCs w:val="15"/>
                    </w:rPr>
                    <w:t>30</w:t>
                  </w:r>
                </w:p>
              </w:tc>
              <w:tc>
                <w:tcPr>
                  <w:tcW w:w="535" w:type="dxa"/>
                  <w:vAlign w:val="center"/>
                </w:tcPr>
                <w:p w14:paraId="46904B9D"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R1</w:t>
                  </w:r>
                </w:p>
              </w:tc>
              <w:tc>
                <w:tcPr>
                  <w:tcW w:w="536" w:type="dxa"/>
                  <w:vAlign w:val="center"/>
                </w:tcPr>
                <w:p w14:paraId="28B1904A"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R2</w:t>
                  </w:r>
                </w:p>
              </w:tc>
              <w:tc>
                <w:tcPr>
                  <w:tcW w:w="536" w:type="dxa"/>
                </w:tcPr>
                <w:p w14:paraId="3EF940F2"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R3</w:t>
                  </w:r>
                </w:p>
              </w:tc>
            </w:tr>
            <w:tr w:rsidR="00E407A6" w:rsidRPr="00E3369B" w14:paraId="0E71198A" w14:textId="77777777" w:rsidTr="006E6954">
              <w:trPr>
                <w:jc w:val="center"/>
              </w:trPr>
              <w:tc>
                <w:tcPr>
                  <w:tcW w:w="966" w:type="dxa"/>
                  <w:shd w:val="clear" w:color="auto" w:fill="auto"/>
                  <w:vAlign w:val="center"/>
                </w:tcPr>
                <w:p w14:paraId="7E2B30CC"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国・自治体</w:t>
                  </w:r>
                </w:p>
              </w:tc>
              <w:tc>
                <w:tcPr>
                  <w:tcW w:w="535" w:type="dxa"/>
                  <w:shd w:val="clear" w:color="auto" w:fill="auto"/>
                  <w:vAlign w:val="center"/>
                </w:tcPr>
                <w:p w14:paraId="59FBF7D2"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3</w:t>
                  </w:r>
                </w:p>
              </w:tc>
              <w:tc>
                <w:tcPr>
                  <w:tcW w:w="536" w:type="dxa"/>
                  <w:shd w:val="clear" w:color="auto" w:fill="auto"/>
                  <w:vAlign w:val="center"/>
                </w:tcPr>
                <w:p w14:paraId="325F1AEB"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3</w:t>
                  </w:r>
                </w:p>
              </w:tc>
              <w:tc>
                <w:tcPr>
                  <w:tcW w:w="535" w:type="dxa"/>
                  <w:vAlign w:val="center"/>
                </w:tcPr>
                <w:p w14:paraId="059864DE"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2</w:t>
                  </w:r>
                </w:p>
              </w:tc>
              <w:tc>
                <w:tcPr>
                  <w:tcW w:w="536" w:type="dxa"/>
                  <w:vAlign w:val="center"/>
                </w:tcPr>
                <w:p w14:paraId="426254AB" w14:textId="77777777" w:rsidR="00E407A6" w:rsidRPr="00E3369B" w:rsidRDefault="00E407A6" w:rsidP="006E6954">
                  <w:pPr>
                    <w:snapToGrid w:val="0"/>
                    <w:jc w:val="right"/>
                    <w:rPr>
                      <w:rFonts w:ascii="ＭＳ Ｐ明朝" w:eastAsia="ＭＳ Ｐ明朝" w:hAnsi="ＭＳ Ｐ明朝"/>
                      <w:strike/>
                      <w:color w:val="000000" w:themeColor="text1"/>
                      <w:sz w:val="15"/>
                      <w:szCs w:val="15"/>
                    </w:rPr>
                  </w:pPr>
                  <w:r w:rsidRPr="00E3369B">
                    <w:rPr>
                      <w:rFonts w:ascii="ＭＳ Ｐ明朝" w:eastAsia="ＭＳ Ｐ明朝" w:hAnsi="ＭＳ Ｐ明朝" w:hint="eastAsia"/>
                      <w:color w:val="000000" w:themeColor="text1"/>
                      <w:sz w:val="15"/>
                      <w:szCs w:val="15"/>
                    </w:rPr>
                    <w:t>2</w:t>
                  </w:r>
                </w:p>
              </w:tc>
              <w:tc>
                <w:tcPr>
                  <w:tcW w:w="536" w:type="dxa"/>
                </w:tcPr>
                <w:p w14:paraId="5156EA8E" w14:textId="77777777" w:rsidR="00E407A6" w:rsidRPr="006E6954" w:rsidRDefault="00E407A6" w:rsidP="006E6954">
                  <w:pPr>
                    <w:snapToGrid w:val="0"/>
                    <w:jc w:val="righ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2</w:t>
                  </w:r>
                </w:p>
              </w:tc>
            </w:tr>
            <w:tr w:rsidR="00E407A6" w:rsidRPr="00E3369B" w14:paraId="6A918E7F" w14:textId="77777777" w:rsidTr="006E6954">
              <w:trPr>
                <w:jc w:val="center"/>
              </w:trPr>
              <w:tc>
                <w:tcPr>
                  <w:tcW w:w="966" w:type="dxa"/>
                  <w:shd w:val="clear" w:color="auto" w:fill="auto"/>
                  <w:vAlign w:val="center"/>
                </w:tcPr>
                <w:p w14:paraId="23ED6F58"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企業</w:t>
                  </w:r>
                </w:p>
              </w:tc>
              <w:tc>
                <w:tcPr>
                  <w:tcW w:w="535" w:type="dxa"/>
                  <w:shd w:val="clear" w:color="auto" w:fill="auto"/>
                  <w:vAlign w:val="center"/>
                </w:tcPr>
                <w:p w14:paraId="66D53CE3"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6</w:t>
                  </w:r>
                </w:p>
              </w:tc>
              <w:tc>
                <w:tcPr>
                  <w:tcW w:w="536" w:type="dxa"/>
                  <w:shd w:val="clear" w:color="auto" w:fill="auto"/>
                  <w:vAlign w:val="center"/>
                </w:tcPr>
                <w:p w14:paraId="1D8DB9F7"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3</w:t>
                  </w:r>
                </w:p>
              </w:tc>
              <w:tc>
                <w:tcPr>
                  <w:tcW w:w="535" w:type="dxa"/>
                  <w:vAlign w:val="center"/>
                </w:tcPr>
                <w:p w14:paraId="612408FA"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7</w:t>
                  </w:r>
                </w:p>
              </w:tc>
              <w:tc>
                <w:tcPr>
                  <w:tcW w:w="536" w:type="dxa"/>
                  <w:vAlign w:val="center"/>
                </w:tcPr>
                <w:p w14:paraId="3E794D44" w14:textId="77777777" w:rsidR="00E407A6" w:rsidRPr="00E3369B" w:rsidRDefault="00E407A6" w:rsidP="006E6954">
                  <w:pPr>
                    <w:snapToGrid w:val="0"/>
                    <w:jc w:val="right"/>
                    <w:rPr>
                      <w:rFonts w:ascii="ＭＳ Ｐ明朝" w:eastAsia="ＭＳ Ｐ明朝" w:hAnsi="ＭＳ Ｐ明朝"/>
                      <w:strike/>
                      <w:color w:val="000000" w:themeColor="text1"/>
                      <w:sz w:val="15"/>
                      <w:szCs w:val="15"/>
                    </w:rPr>
                  </w:pPr>
                  <w:r w:rsidRPr="00E3369B">
                    <w:rPr>
                      <w:rFonts w:ascii="ＭＳ Ｐ明朝" w:eastAsia="ＭＳ Ｐ明朝" w:hAnsi="ＭＳ Ｐ明朝" w:hint="eastAsia"/>
                      <w:color w:val="000000" w:themeColor="text1"/>
                      <w:sz w:val="15"/>
                      <w:szCs w:val="15"/>
                    </w:rPr>
                    <w:t>13</w:t>
                  </w:r>
                </w:p>
              </w:tc>
              <w:tc>
                <w:tcPr>
                  <w:tcW w:w="536" w:type="dxa"/>
                </w:tcPr>
                <w:p w14:paraId="4E95F980" w14:textId="77777777" w:rsidR="00E407A6" w:rsidRPr="006E6954" w:rsidRDefault="00E407A6" w:rsidP="006E6954">
                  <w:pPr>
                    <w:snapToGrid w:val="0"/>
                    <w:jc w:val="righ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11</w:t>
                  </w:r>
                </w:p>
              </w:tc>
            </w:tr>
            <w:tr w:rsidR="00E407A6" w:rsidRPr="00E3369B" w14:paraId="26E18074" w14:textId="77777777" w:rsidTr="006E6954">
              <w:trPr>
                <w:jc w:val="center"/>
              </w:trPr>
              <w:tc>
                <w:tcPr>
                  <w:tcW w:w="966" w:type="dxa"/>
                  <w:shd w:val="clear" w:color="auto" w:fill="auto"/>
                  <w:vAlign w:val="center"/>
                </w:tcPr>
                <w:p w14:paraId="6D1486A9"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大学</w:t>
                  </w:r>
                </w:p>
              </w:tc>
              <w:tc>
                <w:tcPr>
                  <w:tcW w:w="535" w:type="dxa"/>
                  <w:shd w:val="clear" w:color="auto" w:fill="auto"/>
                  <w:vAlign w:val="center"/>
                </w:tcPr>
                <w:p w14:paraId="477EEA25"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9</w:t>
                  </w:r>
                </w:p>
              </w:tc>
              <w:tc>
                <w:tcPr>
                  <w:tcW w:w="536" w:type="dxa"/>
                  <w:shd w:val="clear" w:color="auto" w:fill="auto"/>
                  <w:vAlign w:val="center"/>
                </w:tcPr>
                <w:p w14:paraId="6AE964E1"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7</w:t>
                  </w:r>
                </w:p>
              </w:tc>
              <w:tc>
                <w:tcPr>
                  <w:tcW w:w="535" w:type="dxa"/>
                  <w:vAlign w:val="center"/>
                </w:tcPr>
                <w:p w14:paraId="16D00AF8"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14</w:t>
                  </w:r>
                </w:p>
              </w:tc>
              <w:tc>
                <w:tcPr>
                  <w:tcW w:w="536" w:type="dxa"/>
                  <w:vAlign w:val="center"/>
                </w:tcPr>
                <w:p w14:paraId="4641900E" w14:textId="77777777" w:rsidR="00E407A6" w:rsidRPr="00E3369B" w:rsidRDefault="00E407A6" w:rsidP="006E6954">
                  <w:pPr>
                    <w:snapToGrid w:val="0"/>
                    <w:jc w:val="right"/>
                    <w:rPr>
                      <w:rFonts w:ascii="ＭＳ Ｐ明朝" w:eastAsia="ＭＳ Ｐ明朝" w:hAnsi="ＭＳ Ｐ明朝"/>
                      <w:strike/>
                      <w:color w:val="000000" w:themeColor="text1"/>
                      <w:sz w:val="15"/>
                      <w:szCs w:val="15"/>
                    </w:rPr>
                  </w:pPr>
                  <w:r w:rsidRPr="00E3369B">
                    <w:rPr>
                      <w:rFonts w:ascii="ＭＳ Ｐ明朝" w:eastAsia="ＭＳ Ｐ明朝" w:hAnsi="ＭＳ Ｐ明朝" w:hint="eastAsia"/>
                      <w:color w:val="000000" w:themeColor="text1"/>
                      <w:sz w:val="15"/>
                      <w:szCs w:val="15"/>
                    </w:rPr>
                    <w:t>12</w:t>
                  </w:r>
                </w:p>
              </w:tc>
              <w:tc>
                <w:tcPr>
                  <w:tcW w:w="536" w:type="dxa"/>
                </w:tcPr>
                <w:p w14:paraId="5C403942" w14:textId="77777777" w:rsidR="00E407A6" w:rsidRPr="006E6954" w:rsidRDefault="00E407A6" w:rsidP="006E6954">
                  <w:pPr>
                    <w:snapToGrid w:val="0"/>
                    <w:jc w:val="righ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9</w:t>
                  </w:r>
                </w:p>
              </w:tc>
            </w:tr>
            <w:tr w:rsidR="00E407A6" w:rsidRPr="00E3369B" w14:paraId="63D3E41C" w14:textId="77777777" w:rsidTr="006E6954">
              <w:trPr>
                <w:jc w:val="center"/>
              </w:trPr>
              <w:tc>
                <w:tcPr>
                  <w:tcW w:w="966" w:type="dxa"/>
                  <w:shd w:val="clear" w:color="auto" w:fill="auto"/>
                  <w:vAlign w:val="center"/>
                </w:tcPr>
                <w:p w14:paraId="3409B610"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合計</w:t>
                  </w:r>
                </w:p>
              </w:tc>
              <w:tc>
                <w:tcPr>
                  <w:tcW w:w="535" w:type="dxa"/>
                  <w:shd w:val="clear" w:color="auto" w:fill="auto"/>
                  <w:vAlign w:val="center"/>
                </w:tcPr>
                <w:p w14:paraId="739A4812"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18</w:t>
                  </w:r>
                </w:p>
              </w:tc>
              <w:tc>
                <w:tcPr>
                  <w:tcW w:w="536" w:type="dxa"/>
                  <w:shd w:val="clear" w:color="auto" w:fill="auto"/>
                  <w:vAlign w:val="center"/>
                </w:tcPr>
                <w:p w14:paraId="00CBC697"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1</w:t>
                  </w:r>
                  <w:r w:rsidRPr="00E3369B">
                    <w:rPr>
                      <w:rFonts w:ascii="ＭＳ Ｐ明朝" w:eastAsia="ＭＳ Ｐ明朝" w:hAnsi="ＭＳ Ｐ明朝"/>
                      <w:color w:val="000000" w:themeColor="text1"/>
                      <w:sz w:val="15"/>
                      <w:szCs w:val="15"/>
                    </w:rPr>
                    <w:t>3</w:t>
                  </w:r>
                </w:p>
              </w:tc>
              <w:tc>
                <w:tcPr>
                  <w:tcW w:w="535" w:type="dxa"/>
                  <w:vAlign w:val="center"/>
                </w:tcPr>
                <w:p w14:paraId="248E3FA3"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23</w:t>
                  </w:r>
                </w:p>
              </w:tc>
              <w:tc>
                <w:tcPr>
                  <w:tcW w:w="536" w:type="dxa"/>
                  <w:vAlign w:val="center"/>
                </w:tcPr>
                <w:p w14:paraId="002C0D36" w14:textId="77777777" w:rsidR="00E407A6" w:rsidRPr="00E3369B" w:rsidRDefault="00E407A6" w:rsidP="006E6954">
                  <w:pPr>
                    <w:snapToGrid w:val="0"/>
                    <w:jc w:val="right"/>
                    <w:rPr>
                      <w:rFonts w:ascii="ＭＳ Ｐ明朝" w:eastAsia="ＭＳ Ｐ明朝" w:hAnsi="ＭＳ Ｐ明朝"/>
                      <w:strike/>
                      <w:color w:val="000000" w:themeColor="text1"/>
                      <w:sz w:val="15"/>
                      <w:szCs w:val="15"/>
                    </w:rPr>
                  </w:pPr>
                  <w:r w:rsidRPr="00E3369B">
                    <w:rPr>
                      <w:rFonts w:ascii="ＭＳ Ｐ明朝" w:eastAsia="ＭＳ Ｐ明朝" w:hAnsi="ＭＳ Ｐ明朝" w:hint="eastAsia"/>
                      <w:color w:val="000000" w:themeColor="text1"/>
                      <w:sz w:val="15"/>
                      <w:szCs w:val="15"/>
                    </w:rPr>
                    <w:t>27</w:t>
                  </w:r>
                </w:p>
              </w:tc>
              <w:tc>
                <w:tcPr>
                  <w:tcW w:w="536" w:type="dxa"/>
                </w:tcPr>
                <w:p w14:paraId="35038A0D" w14:textId="77777777" w:rsidR="00E407A6" w:rsidRPr="006E6954" w:rsidRDefault="00E407A6" w:rsidP="006E6954">
                  <w:pPr>
                    <w:snapToGrid w:val="0"/>
                    <w:jc w:val="righ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22</w:t>
                  </w:r>
                </w:p>
              </w:tc>
            </w:tr>
          </w:tbl>
          <w:p w14:paraId="52E2EC69" w14:textId="77777777" w:rsidR="00E407A6" w:rsidRPr="00E3369B" w:rsidRDefault="00E407A6" w:rsidP="006E6954">
            <w:pPr>
              <w:snapToGrid w:val="0"/>
              <w:spacing w:line="360" w:lineRule="auto"/>
              <w:jc w:val="left"/>
              <w:rPr>
                <w:rFonts w:ascii="ＭＳ Ｐ明朝" w:eastAsia="ＭＳ Ｐ明朝" w:hAnsi="ＭＳ Ｐ明朝"/>
                <w:color w:val="000000" w:themeColor="text1"/>
                <w:sz w:val="15"/>
                <w:szCs w:val="15"/>
              </w:rPr>
            </w:pPr>
          </w:p>
          <w:p w14:paraId="66945F65"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・また、アメリカ合衆国疾病管理予防センター、国立感染症研究所、国立医薬品食品衛生研究所、大学等と連携して競争的外部研究資金による研究を実施した。</w:t>
            </w:r>
          </w:p>
          <w:p w14:paraId="651C8B11" w14:textId="77777777" w:rsidR="00E407A6" w:rsidRPr="00D00BA1" w:rsidRDefault="00E407A6" w:rsidP="006E6954">
            <w:pPr>
              <w:snapToGrid w:val="0"/>
              <w:spacing w:line="360" w:lineRule="auto"/>
              <w:jc w:val="left"/>
              <w:rPr>
                <w:rFonts w:ascii="ＭＳ Ｐ明朝" w:eastAsia="ＭＳ Ｐ明朝" w:hAnsi="ＭＳ Ｐ明朝"/>
                <w:color w:val="000000" w:themeColor="text1"/>
                <w:sz w:val="16"/>
                <w:szCs w:val="16"/>
              </w:rPr>
            </w:pPr>
          </w:p>
          <w:p w14:paraId="1310022A" w14:textId="77777777" w:rsidR="00E407A6" w:rsidRPr="0041164E"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④調査研究の評価</w:t>
            </w:r>
          </w:p>
          <w:p w14:paraId="682FC9D1" w14:textId="77777777" w:rsidR="00E407A6" w:rsidRPr="0041164E"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ア　部長以上で構成する調査研究審査委員会を設置し、社会的ニーズ、行政・住民への成果還元などに照らしての研究目的、必要経費、病原体利用の有無、倫理審査の要否、利益相反管理等の観点から、各研究課題の実施についての審査や、前年度までの進捗状況などをふまえ評価した。</w:t>
            </w:r>
          </w:p>
          <w:p w14:paraId="0C5E387C" w14:textId="77777777" w:rsidR="00E407A6" w:rsidRPr="0041164E"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5A9B38F" w14:textId="77777777" w:rsidR="00E407A6" w:rsidRPr="0041164E"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イ　調査研究評価委員会を設置し、外部有識者による評価をうけた。評価対象となった課題についての総合評価は、</w:t>
            </w:r>
            <w:r w:rsidRPr="0041164E">
              <w:rPr>
                <w:rFonts w:ascii="ＭＳ Ｐ明朝" w:eastAsia="ＭＳ Ｐ明朝" w:hAnsi="ＭＳ Ｐ明朝"/>
                <w:color w:val="000000" w:themeColor="text1"/>
                <w:sz w:val="15"/>
                <w:szCs w:val="15"/>
              </w:rPr>
              <w:t>5</w:t>
            </w:r>
            <w:r w:rsidRPr="0041164E">
              <w:rPr>
                <w:rFonts w:ascii="ＭＳ Ｐ明朝" w:eastAsia="ＭＳ Ｐ明朝" w:hAnsi="ＭＳ Ｐ明朝" w:hint="eastAsia"/>
                <w:color w:val="000000" w:themeColor="text1"/>
                <w:sz w:val="15"/>
                <w:szCs w:val="15"/>
              </w:rPr>
              <w:t>段階評価（</w:t>
            </w:r>
            <w:r w:rsidRPr="0041164E">
              <w:rPr>
                <w:rFonts w:ascii="ＭＳ Ｐ明朝" w:eastAsia="ＭＳ Ｐ明朝" w:hAnsi="ＭＳ Ｐ明朝"/>
                <w:color w:val="000000" w:themeColor="text1"/>
                <w:sz w:val="15"/>
                <w:szCs w:val="15"/>
              </w:rPr>
              <w:t>1</w:t>
            </w:r>
            <w:r w:rsidRPr="0041164E">
              <w:rPr>
                <w:rFonts w:ascii="ＭＳ Ｐ明朝" w:eastAsia="ＭＳ Ｐ明朝" w:hAnsi="ＭＳ Ｐ明朝" w:hint="eastAsia"/>
                <w:color w:val="000000" w:themeColor="text1"/>
                <w:sz w:val="15"/>
                <w:szCs w:val="15"/>
              </w:rPr>
              <w:t xml:space="preserve">：再考すべき　</w:t>
            </w:r>
            <w:r w:rsidRPr="0041164E">
              <w:rPr>
                <w:rFonts w:ascii="ＭＳ Ｐ明朝" w:eastAsia="ＭＳ Ｐ明朝" w:hAnsi="ＭＳ Ｐ明朝"/>
                <w:color w:val="000000" w:themeColor="text1"/>
                <w:sz w:val="15"/>
                <w:szCs w:val="15"/>
              </w:rPr>
              <w:t>2</w:t>
            </w:r>
            <w:r w:rsidRPr="0041164E">
              <w:rPr>
                <w:rFonts w:ascii="ＭＳ Ｐ明朝" w:eastAsia="ＭＳ Ｐ明朝" w:hAnsi="ＭＳ Ｐ明朝" w:hint="eastAsia"/>
                <w:color w:val="000000" w:themeColor="text1"/>
                <w:sz w:val="15"/>
                <w:szCs w:val="15"/>
              </w:rPr>
              <w:t xml:space="preserve">：改善を要する　</w:t>
            </w:r>
            <w:r w:rsidRPr="0041164E">
              <w:rPr>
                <w:rFonts w:ascii="ＭＳ Ｐ明朝" w:eastAsia="ＭＳ Ｐ明朝" w:hAnsi="ＭＳ Ｐ明朝"/>
                <w:color w:val="000000" w:themeColor="text1"/>
                <w:sz w:val="15"/>
                <w:szCs w:val="15"/>
              </w:rPr>
              <w:t>3</w:t>
            </w:r>
            <w:r w:rsidRPr="0041164E">
              <w:rPr>
                <w:rFonts w:ascii="ＭＳ Ｐ明朝" w:eastAsia="ＭＳ Ｐ明朝" w:hAnsi="ＭＳ Ｐ明朝" w:hint="eastAsia"/>
                <w:color w:val="000000" w:themeColor="text1"/>
                <w:sz w:val="15"/>
                <w:szCs w:val="15"/>
              </w:rPr>
              <w:t xml:space="preserve">：標準的である　</w:t>
            </w:r>
            <w:r w:rsidRPr="0041164E">
              <w:rPr>
                <w:rFonts w:ascii="ＭＳ Ｐ明朝" w:eastAsia="ＭＳ Ｐ明朝" w:hAnsi="ＭＳ Ｐ明朝"/>
                <w:color w:val="000000" w:themeColor="text1"/>
                <w:sz w:val="15"/>
                <w:szCs w:val="15"/>
              </w:rPr>
              <w:t>4</w:t>
            </w:r>
            <w:r w:rsidRPr="0041164E">
              <w:rPr>
                <w:rFonts w:ascii="ＭＳ Ｐ明朝" w:eastAsia="ＭＳ Ｐ明朝" w:hAnsi="ＭＳ Ｐ明朝" w:hint="eastAsia"/>
                <w:color w:val="000000" w:themeColor="text1"/>
                <w:sz w:val="15"/>
                <w:szCs w:val="15"/>
              </w:rPr>
              <w:t xml:space="preserve">：優れている　</w:t>
            </w:r>
            <w:r w:rsidRPr="0041164E">
              <w:rPr>
                <w:rFonts w:ascii="ＭＳ Ｐ明朝" w:eastAsia="ＭＳ Ｐ明朝" w:hAnsi="ＭＳ Ｐ明朝"/>
                <w:color w:val="000000" w:themeColor="text1"/>
                <w:sz w:val="15"/>
                <w:szCs w:val="15"/>
              </w:rPr>
              <w:t>5</w:t>
            </w:r>
            <w:r w:rsidRPr="0041164E">
              <w:rPr>
                <w:rFonts w:ascii="ＭＳ Ｐ明朝" w:eastAsia="ＭＳ Ｐ明朝" w:hAnsi="ＭＳ Ｐ明朝" w:hint="eastAsia"/>
                <w:color w:val="000000" w:themeColor="text1"/>
                <w:sz w:val="15"/>
                <w:szCs w:val="15"/>
              </w:rPr>
              <w:t>：非常に優れている）で</w:t>
            </w:r>
            <w:r w:rsidRPr="0041164E">
              <w:rPr>
                <w:rFonts w:ascii="ＭＳ Ｐ明朝" w:eastAsia="ＭＳ Ｐ明朝" w:hAnsi="ＭＳ Ｐ明朝"/>
                <w:color w:val="000000" w:themeColor="text1"/>
                <w:sz w:val="15"/>
                <w:szCs w:val="15"/>
              </w:rPr>
              <w:t>3.0</w:t>
            </w:r>
            <w:r w:rsidRPr="0041164E">
              <w:rPr>
                <w:rFonts w:ascii="ＭＳ Ｐ明朝" w:eastAsia="ＭＳ Ｐ明朝" w:hAnsi="ＭＳ Ｐ明朝" w:hint="eastAsia"/>
                <w:color w:val="000000" w:themeColor="text1"/>
                <w:sz w:val="15"/>
                <w:szCs w:val="15"/>
              </w:rPr>
              <w:t>〜</w:t>
            </w:r>
            <w:r w:rsidRPr="0041164E">
              <w:rPr>
                <w:rFonts w:ascii="ＭＳ Ｐ明朝" w:eastAsia="ＭＳ Ｐ明朝" w:hAnsi="ＭＳ Ｐ明朝"/>
                <w:color w:val="000000" w:themeColor="text1"/>
                <w:sz w:val="15"/>
                <w:szCs w:val="15"/>
              </w:rPr>
              <w:t>4.7</w:t>
            </w:r>
            <w:r w:rsidRPr="0041164E">
              <w:rPr>
                <w:rFonts w:ascii="ＭＳ Ｐ明朝" w:eastAsia="ＭＳ Ｐ明朝" w:hAnsi="ＭＳ Ｐ明朝" w:hint="eastAsia"/>
                <w:color w:val="000000" w:themeColor="text1"/>
                <w:sz w:val="15"/>
                <w:szCs w:val="15"/>
              </w:rPr>
              <w:t>であり、その結果をホームページで公表した。指摘事項については、個別に対応を検討し、評価委員に回答した。</w:t>
            </w:r>
          </w:p>
          <w:p w14:paraId="2A5A2581" w14:textId="77777777" w:rsidR="00E407A6" w:rsidRPr="0041164E"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5F5D9450" w14:textId="0C7A092E" w:rsidR="00E407A6"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40FA1B9" w14:textId="4861CBE4" w:rsidR="00E407A6"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AD7CE74" w14:textId="77777777" w:rsidR="006C141E" w:rsidRPr="0041164E" w:rsidRDefault="006C141E" w:rsidP="006E6954">
            <w:pPr>
              <w:widowControl/>
              <w:snapToGrid w:val="0"/>
              <w:spacing w:line="360" w:lineRule="auto"/>
              <w:jc w:val="left"/>
              <w:rPr>
                <w:rFonts w:ascii="ＭＳ Ｐ明朝" w:eastAsia="ＭＳ Ｐ明朝" w:hAnsi="ＭＳ Ｐ明朝"/>
                <w:color w:val="000000" w:themeColor="text1"/>
                <w:sz w:val="15"/>
                <w:szCs w:val="15"/>
              </w:rPr>
            </w:pPr>
          </w:p>
          <w:p w14:paraId="06BBF5D3" w14:textId="77777777" w:rsidR="00E407A6" w:rsidRPr="0041164E" w:rsidRDefault="00E407A6" w:rsidP="006E6954">
            <w:pPr>
              <w:widowControl/>
              <w:snapToGrid w:val="0"/>
              <w:spacing w:line="360" w:lineRule="auto"/>
              <w:ind w:leftChars="50" w:left="180" w:hangingChars="50" w:hanging="75"/>
              <w:jc w:val="left"/>
              <w:rPr>
                <w:rFonts w:ascii="ＭＳ Ｐゴシック" w:eastAsia="ＭＳ Ｐゴシック" w:hAnsi="ＭＳ Ｐゴシック"/>
                <w:color w:val="000000" w:themeColor="text1"/>
                <w:sz w:val="15"/>
                <w:szCs w:val="15"/>
              </w:rPr>
            </w:pPr>
            <w:r w:rsidRPr="0041164E">
              <w:rPr>
                <w:rFonts w:ascii="ＭＳ Ｐゴシック" w:eastAsia="ＭＳ Ｐゴシック" w:hAnsi="ＭＳ Ｐゴシック" w:hint="eastAsia"/>
                <w:color w:val="000000" w:themeColor="text1"/>
                <w:sz w:val="15"/>
                <w:szCs w:val="15"/>
              </w:rPr>
              <w:t>【特に成果があった取組み等】</w:t>
            </w:r>
          </w:p>
          <w:p w14:paraId="73D25B4B" w14:textId="77777777" w:rsidR="00E407A6" w:rsidRPr="0041164E"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・研究所全体の企画調整機能を担う部門として、企画部に研究企画課を設置した。また、調査研究審査委員会、調査研究評価委員会を設置し、調査研究の評価体制を整えた。</w:t>
            </w:r>
          </w:p>
          <w:p w14:paraId="68053C90"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・施設一元化に向けて、両セン</w:t>
            </w:r>
            <w:r w:rsidRPr="00E3369B">
              <w:rPr>
                <w:rFonts w:ascii="ＭＳ Ｐ明朝" w:eastAsia="ＭＳ Ｐ明朝" w:hAnsi="ＭＳ Ｐ明朝" w:hint="eastAsia"/>
                <w:color w:val="000000" w:themeColor="text1"/>
                <w:sz w:val="15"/>
                <w:szCs w:val="15"/>
              </w:rPr>
              <w:t>ターにまたがる調査研究課題を部門ごとに集約し、研究の成果を行政に還元した。</w:t>
            </w:r>
          </w:p>
          <w:p w14:paraId="2BF144F1"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・行政依頼検査等の分析法、新型コロナウイルス変異株等をはじめとする健康危機事象の原因物質検出方法の開発・改良の取組みや、病因因子の探索等の調査研究を推進した。</w:t>
            </w:r>
          </w:p>
          <w:p w14:paraId="61EEA937"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・重点研究管理要領を策定し、行政からのニーズや緊急性が高い課題を選出して調査研究を推進した。</w:t>
            </w:r>
          </w:p>
          <w:p w14:paraId="1BDE90C1"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・各種学会等に参加し、毎年数多くの学会発表等を行った。また、論文発表等に取り組み、研究成果の社会的な還元を推進した。H29からR3事業年度の論文、著書等による成果発表は</w:t>
            </w:r>
            <w:r w:rsidRPr="006E6954">
              <w:rPr>
                <w:rFonts w:ascii="ＭＳ Ｐ明朝" w:eastAsia="ＭＳ Ｐ明朝" w:hAnsi="ＭＳ Ｐ明朝" w:hint="eastAsia"/>
                <w:color w:val="FF0000"/>
                <w:sz w:val="15"/>
                <w:szCs w:val="15"/>
                <w:highlight w:val="yellow"/>
              </w:rPr>
              <w:t>463</w:t>
            </w:r>
            <w:r w:rsidRPr="00E3369B">
              <w:rPr>
                <w:rFonts w:ascii="ＭＳ Ｐ明朝" w:eastAsia="ＭＳ Ｐ明朝" w:hAnsi="ＭＳ Ｐ明朝" w:hint="eastAsia"/>
                <w:color w:val="000000" w:themeColor="text1"/>
                <w:sz w:val="15"/>
                <w:szCs w:val="15"/>
              </w:rPr>
              <w:t>件であり、数値目標の380件を上回った。</w:t>
            </w:r>
          </w:p>
          <w:p w14:paraId="4463F38F"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・競争的外部研究資金への応募について、研究員への支援を積極的に行った。H29からR3事業年度における競争的外部資金への応募数は</w:t>
            </w:r>
            <w:r w:rsidRPr="006E6954">
              <w:rPr>
                <w:rFonts w:ascii="ＭＳ Ｐ明朝" w:eastAsia="ＭＳ Ｐ明朝" w:hAnsi="ＭＳ Ｐ明朝" w:hint="eastAsia"/>
                <w:color w:val="FF0000"/>
                <w:sz w:val="15"/>
                <w:szCs w:val="15"/>
                <w:highlight w:val="yellow"/>
              </w:rPr>
              <w:t>292</w:t>
            </w:r>
            <w:r w:rsidRPr="00E3369B">
              <w:rPr>
                <w:rFonts w:ascii="ＭＳ Ｐ明朝" w:eastAsia="ＭＳ Ｐ明朝" w:hAnsi="ＭＳ Ｐ明朝" w:hint="eastAsia"/>
                <w:color w:val="000000" w:themeColor="text1"/>
                <w:sz w:val="15"/>
                <w:szCs w:val="15"/>
              </w:rPr>
              <w:t>件であり、数値目標の200件を上回った。文科科研費補助金H30年度新規採択率について、大安研が国内7位として掲載された。</w:t>
            </w:r>
          </w:p>
          <w:p w14:paraId="49839EAC" w14:textId="77777777" w:rsidR="00E407A6" w:rsidRPr="00E3369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596B11A3" w14:textId="77777777" w:rsidR="00E407A6" w:rsidRPr="0041164E" w:rsidRDefault="00E407A6" w:rsidP="006E6954">
            <w:pPr>
              <w:widowControl/>
              <w:snapToGrid w:val="0"/>
              <w:spacing w:line="360" w:lineRule="auto"/>
              <w:jc w:val="left"/>
              <w:rPr>
                <w:rFonts w:ascii="ＭＳ Ｐゴシック" w:eastAsia="ＭＳ Ｐゴシック" w:hAnsi="ＭＳ Ｐゴシック"/>
                <w:sz w:val="15"/>
                <w:szCs w:val="15"/>
              </w:rPr>
            </w:pPr>
            <w:r w:rsidRPr="0041164E">
              <w:rPr>
                <w:rFonts w:ascii="ＭＳ Ｐゴシック" w:eastAsia="ＭＳ Ｐゴシック" w:hAnsi="ＭＳ Ｐゴシック" w:hint="eastAsia"/>
                <w:sz w:val="15"/>
                <w:szCs w:val="15"/>
              </w:rPr>
              <w:t>【今後の取組み】</w:t>
            </w:r>
          </w:p>
          <w:p w14:paraId="7B907C4B" w14:textId="77777777" w:rsidR="00E407A6" w:rsidRPr="0041164E" w:rsidRDefault="00E407A6" w:rsidP="006E6954">
            <w:pPr>
              <w:snapToGrid w:val="0"/>
              <w:spacing w:line="360" w:lineRule="auto"/>
              <w:ind w:leftChars="50" w:left="105"/>
              <w:jc w:val="left"/>
              <w:rPr>
                <w:rFonts w:ascii="ＭＳ Ｐ明朝" w:eastAsia="ＭＳ Ｐ明朝" w:hAnsi="ＭＳ Ｐ明朝"/>
                <w:color w:val="000000" w:themeColor="text1"/>
                <w:sz w:val="16"/>
                <w:szCs w:val="16"/>
              </w:rPr>
            </w:pPr>
            <w:r w:rsidRPr="0041164E">
              <w:rPr>
                <w:rFonts w:ascii="ＭＳ Ｐ明朝" w:eastAsia="ＭＳ Ｐ明朝" w:hAnsi="ＭＳ Ｐ明朝" w:hint="eastAsia"/>
                <w:color w:val="000000" w:themeColor="text1"/>
                <w:sz w:val="15"/>
                <w:szCs w:val="15"/>
              </w:rPr>
              <w:t>地方衛生研究所の強みや特徴を最大限活用し、最新の技術や知見を収集して調査研究に取組み、成果を各種学会や論文等で発表するなど、引き続き調査研究機能の充実を図る。</w:t>
            </w:r>
          </w:p>
        </w:tc>
      </w:tr>
    </w:tbl>
    <w:p w14:paraId="3EA181D7" w14:textId="77777777" w:rsidR="00E407A6" w:rsidRPr="00716DD0" w:rsidRDefault="00E407A6" w:rsidP="00E407A6">
      <w:pPr>
        <w:widowControl/>
        <w:jc w:val="left"/>
        <w:rPr>
          <w:rFonts w:ascii="ＭＳ Ｐ明朝" w:eastAsia="ＭＳ Ｐ明朝" w:hAnsi="ＭＳ Ｐ明朝"/>
          <w:color w:val="000000" w:themeColor="text1"/>
          <w:sz w:val="16"/>
          <w:szCs w:val="16"/>
        </w:rPr>
      </w:pPr>
    </w:p>
    <w:p w14:paraId="54FEE640" w14:textId="77777777" w:rsidR="00E407A6" w:rsidRPr="00716DD0" w:rsidRDefault="00E407A6" w:rsidP="00E407A6">
      <w:pPr>
        <w:widowControl/>
        <w:jc w:val="left"/>
        <w:rPr>
          <w:rFonts w:ascii="ＭＳ Ｐ明朝" w:eastAsia="ＭＳ Ｐ明朝" w:hAnsi="ＭＳ Ｐ明朝"/>
          <w:color w:val="000000" w:themeColor="text1"/>
          <w:sz w:val="16"/>
          <w:szCs w:val="16"/>
        </w:rPr>
      </w:pPr>
      <w:r w:rsidRPr="00716DD0">
        <w:rPr>
          <w:rFonts w:ascii="ＭＳ Ｐ明朝" w:eastAsia="ＭＳ Ｐ明朝" w:hAnsi="ＭＳ Ｐ明朝"/>
          <w:color w:val="000000" w:themeColor="text1"/>
          <w:sz w:val="16"/>
          <w:szCs w:val="16"/>
        </w:rPr>
        <w:br w:type="page"/>
      </w:r>
    </w:p>
    <w:p w14:paraId="51D41A96" w14:textId="77777777" w:rsidR="00E407A6" w:rsidRPr="00716DD0" w:rsidRDefault="00E407A6" w:rsidP="00E407A6">
      <w:pPr>
        <w:widowControl/>
        <w:jc w:val="left"/>
        <w:rPr>
          <w:rFonts w:ascii="ＭＳ Ｐ明朝" w:eastAsia="ＭＳ Ｐ明朝" w:hAnsi="ＭＳ Ｐ明朝"/>
          <w:color w:val="000000" w:themeColor="text1"/>
          <w:sz w:val="16"/>
          <w:szCs w:val="16"/>
        </w:rPr>
      </w:pP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E407A6" w:rsidRPr="00716DD0" w14:paraId="50FE91F9" w14:textId="77777777" w:rsidTr="006E6954">
        <w:trPr>
          <w:jc w:val="center"/>
        </w:trPr>
        <w:tc>
          <w:tcPr>
            <w:tcW w:w="6918" w:type="dxa"/>
            <w:gridSpan w:val="2"/>
            <w:vMerge w:val="restart"/>
            <w:vAlign w:val="center"/>
          </w:tcPr>
          <w:p w14:paraId="510CD790" w14:textId="77777777" w:rsidR="00E407A6" w:rsidRPr="00716DD0" w:rsidRDefault="00E407A6" w:rsidP="006E6954">
            <w:pPr>
              <w:widowControl/>
              <w:ind w:left="730" w:hangingChars="456" w:hanging="73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 xml:space="preserve">大項目３　</w:t>
            </w:r>
            <w:r w:rsidRPr="00677B69">
              <w:rPr>
                <w:rFonts w:ascii="ＭＳ Ｐゴシック" w:eastAsia="ＭＳ Ｐゴシック" w:hAnsi="ＭＳ Ｐゴシック" w:hint="eastAsia"/>
                <w:color w:val="000000" w:themeColor="text1"/>
                <w:sz w:val="16"/>
                <w:szCs w:val="16"/>
              </w:rPr>
              <w:t>研修及び感染症情報の収集等</w:t>
            </w:r>
          </w:p>
        </w:tc>
        <w:tc>
          <w:tcPr>
            <w:tcW w:w="6520" w:type="dxa"/>
            <w:gridSpan w:val="5"/>
          </w:tcPr>
          <w:p w14:paraId="74B69ECE" w14:textId="77777777" w:rsidR="00E407A6" w:rsidRPr="00716DD0" w:rsidRDefault="00E407A6" w:rsidP="006E6954">
            <w:pPr>
              <w:widowControl/>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事業年度の評価結果</w:t>
            </w:r>
          </w:p>
        </w:tc>
        <w:tc>
          <w:tcPr>
            <w:tcW w:w="1928" w:type="dxa"/>
            <w:vMerge w:val="restart"/>
            <w:tcMar>
              <w:left w:w="57" w:type="dxa"/>
              <w:right w:w="57" w:type="dxa"/>
            </w:tcMar>
            <w:vAlign w:val="center"/>
          </w:tcPr>
          <w:p w14:paraId="1CF72978" w14:textId="77777777" w:rsidR="00E407A6" w:rsidRPr="00716DD0" w:rsidRDefault="00E407A6" w:rsidP="006E6954">
            <w:pPr>
              <w:snapToGrid w:val="0"/>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中期目標期間の評価結果</w:t>
            </w:r>
          </w:p>
        </w:tc>
      </w:tr>
      <w:tr w:rsidR="00E407A6" w:rsidRPr="00716DD0" w14:paraId="292DF168" w14:textId="77777777" w:rsidTr="006E6954">
        <w:trPr>
          <w:trHeight w:val="374"/>
          <w:jc w:val="center"/>
        </w:trPr>
        <w:tc>
          <w:tcPr>
            <w:tcW w:w="6918" w:type="dxa"/>
            <w:gridSpan w:val="2"/>
            <w:vMerge/>
          </w:tcPr>
          <w:p w14:paraId="5132CBD5"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p>
        </w:tc>
        <w:tc>
          <w:tcPr>
            <w:tcW w:w="1304" w:type="dxa"/>
            <w:vAlign w:val="center"/>
          </w:tcPr>
          <w:p w14:paraId="24C28412"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平成2</w:t>
            </w:r>
            <w:r w:rsidRPr="00716DD0">
              <w:rPr>
                <w:rFonts w:ascii="ＭＳ Ｐゴシック" w:eastAsia="ＭＳ Ｐゴシック" w:hAnsi="ＭＳ Ｐゴシック"/>
                <w:color w:val="000000" w:themeColor="text1"/>
                <w:sz w:val="16"/>
                <w:szCs w:val="16"/>
              </w:rPr>
              <w:t>9</w:t>
            </w:r>
          </w:p>
        </w:tc>
        <w:tc>
          <w:tcPr>
            <w:tcW w:w="1304" w:type="dxa"/>
            <w:vAlign w:val="center"/>
          </w:tcPr>
          <w:p w14:paraId="55516A46"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w:t>
            </w:r>
            <w:r w:rsidRPr="00716DD0">
              <w:rPr>
                <w:rFonts w:ascii="ＭＳ Ｐゴシック" w:eastAsia="ＭＳ Ｐゴシック" w:hAnsi="ＭＳ Ｐゴシック"/>
                <w:color w:val="000000" w:themeColor="text1"/>
                <w:sz w:val="16"/>
                <w:szCs w:val="16"/>
              </w:rPr>
              <w:t>30</w:t>
            </w:r>
          </w:p>
        </w:tc>
        <w:tc>
          <w:tcPr>
            <w:tcW w:w="1304" w:type="dxa"/>
            <w:vAlign w:val="center"/>
          </w:tcPr>
          <w:p w14:paraId="2F66E110"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令和元</w:t>
            </w:r>
          </w:p>
        </w:tc>
        <w:tc>
          <w:tcPr>
            <w:tcW w:w="1304" w:type="dxa"/>
            <w:vAlign w:val="center"/>
          </w:tcPr>
          <w:p w14:paraId="18D4F04B"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令和2</w:t>
            </w:r>
          </w:p>
        </w:tc>
        <w:tc>
          <w:tcPr>
            <w:tcW w:w="1304" w:type="dxa"/>
            <w:vAlign w:val="center"/>
          </w:tcPr>
          <w:p w14:paraId="3C1319AE"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令和3</w:t>
            </w:r>
          </w:p>
        </w:tc>
        <w:tc>
          <w:tcPr>
            <w:tcW w:w="1928" w:type="dxa"/>
            <w:vMerge/>
          </w:tcPr>
          <w:p w14:paraId="43CCF709"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p>
        </w:tc>
      </w:tr>
      <w:tr w:rsidR="00E407A6" w:rsidRPr="00716DD0" w14:paraId="44E75D44" w14:textId="77777777" w:rsidTr="006E6954">
        <w:trPr>
          <w:jc w:val="center"/>
        </w:trPr>
        <w:tc>
          <w:tcPr>
            <w:tcW w:w="3459" w:type="dxa"/>
          </w:tcPr>
          <w:p w14:paraId="6292F427"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w:t>
            </w:r>
          </w:p>
        </w:tc>
        <w:tc>
          <w:tcPr>
            <w:tcW w:w="3459" w:type="dxa"/>
          </w:tcPr>
          <w:p w14:paraId="3AAD600C"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中期計画</w:t>
            </w:r>
          </w:p>
        </w:tc>
        <w:tc>
          <w:tcPr>
            <w:tcW w:w="1304" w:type="dxa"/>
            <w:vAlign w:val="center"/>
          </w:tcPr>
          <w:p w14:paraId="284A8B12"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4EC5FBCB"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1C5974D0"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2EE30FC7"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c>
          <w:tcPr>
            <w:tcW w:w="1304" w:type="dxa"/>
            <w:vAlign w:val="center"/>
          </w:tcPr>
          <w:p w14:paraId="57E11251" w14:textId="1EF98845" w:rsidR="00E407A6" w:rsidRPr="00716DD0" w:rsidRDefault="00135787" w:rsidP="006E6954">
            <w:pPr>
              <w:widowControl/>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FF0000"/>
                <w:sz w:val="16"/>
                <w:szCs w:val="16"/>
                <w:highlight w:val="yellow"/>
              </w:rPr>
              <w:t>（案）</w:t>
            </w:r>
            <w:r w:rsidR="00E407A6" w:rsidRPr="00E407A6">
              <w:rPr>
                <w:rFonts w:ascii="ＭＳ Ｐゴシック" w:eastAsia="ＭＳ Ｐゴシック" w:hAnsi="ＭＳ Ｐゴシック" w:hint="eastAsia"/>
                <w:color w:val="FF0000"/>
                <w:sz w:val="16"/>
                <w:szCs w:val="16"/>
                <w:highlight w:val="yellow"/>
              </w:rPr>
              <w:t>Ａ</w:t>
            </w:r>
          </w:p>
        </w:tc>
        <w:tc>
          <w:tcPr>
            <w:tcW w:w="1928" w:type="dxa"/>
          </w:tcPr>
          <w:p w14:paraId="7088A323" w14:textId="69BBCBFB" w:rsidR="00E407A6" w:rsidRPr="00716DD0" w:rsidRDefault="00135787" w:rsidP="006E6954">
            <w:pPr>
              <w:widowControl/>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FF0000"/>
                <w:sz w:val="16"/>
                <w:szCs w:val="16"/>
                <w:highlight w:val="yellow"/>
              </w:rPr>
              <w:t>（案）</w:t>
            </w:r>
            <w:r w:rsidR="00E407A6" w:rsidRPr="00E407A6">
              <w:rPr>
                <w:rFonts w:ascii="ＭＳ Ｐゴシック" w:eastAsia="ＭＳ Ｐゴシック" w:hAnsi="ＭＳ Ｐゴシック" w:hint="eastAsia"/>
                <w:color w:val="FF0000"/>
                <w:sz w:val="16"/>
                <w:szCs w:val="16"/>
                <w:highlight w:val="yellow"/>
              </w:rPr>
              <w:t>Ａ</w:t>
            </w:r>
          </w:p>
        </w:tc>
      </w:tr>
      <w:tr w:rsidR="00E407A6" w:rsidRPr="00716DD0" w14:paraId="10039345" w14:textId="77777777" w:rsidTr="006E6954">
        <w:trPr>
          <w:jc w:val="center"/>
        </w:trPr>
        <w:tc>
          <w:tcPr>
            <w:tcW w:w="3459" w:type="dxa"/>
          </w:tcPr>
          <w:p w14:paraId="7AF1D4BD" w14:textId="77777777" w:rsidR="00E407A6" w:rsidRPr="00716DD0" w:rsidRDefault="00E407A6" w:rsidP="006E6954">
            <w:pPr>
              <w:snapToGrid w:val="0"/>
              <w:spacing w:line="360" w:lineRule="auto"/>
              <w:jc w:val="left"/>
              <w:rPr>
                <w:rFonts w:ascii="ＭＳ Ｐ明朝" w:eastAsia="ＭＳ Ｐ明朝" w:hAnsi="ＭＳ Ｐ明朝"/>
                <w:color w:val="000000" w:themeColor="text1"/>
                <w:sz w:val="15"/>
                <w:szCs w:val="15"/>
              </w:rPr>
            </w:pPr>
          </w:p>
          <w:p w14:paraId="2A7B4B1A" w14:textId="77777777" w:rsidR="00E407A6" w:rsidRPr="00716DD0" w:rsidRDefault="00E407A6" w:rsidP="006E6954">
            <w:pPr>
              <w:snapToGrid w:val="0"/>
              <w:spacing w:line="360" w:lineRule="auto"/>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(5)　感染症情報の収集・解析・提供業務の充実</w:t>
            </w:r>
          </w:p>
          <w:p w14:paraId="56FCE269"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感染症情報センターとして、感染症情報の収集・解析・提供に関する機能を充実させるとともに、地域保健対策に係る支援の充実を図ること。併せて、住民に対して提供されるサービスでもあることから、住民が容易に理解でき、生活に役立てられるよう、工夫して積極的な広報に努めること。</w:t>
            </w:r>
          </w:p>
          <w:p w14:paraId="3E86B84D"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15939DD"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70DAF98"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3165208"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A55C164"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6E8F3EB"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1E24900"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1175B8A"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81FB578"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3818BA4"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BD7049E"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2D90CC6"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BCBC6A5"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390830F"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A009C22"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4729B59"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BBE5464"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FB83681"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90FB2D9"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A4D33AD"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EC47600"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1EFA508"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19B053E"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324CD20"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5DE27E8"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6ADBC9B"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2297189"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AF5458D"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E79EF37"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6DAFC45"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A0CB1F7"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41434D6"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63BC2FE"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DB46E88"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E010C3B"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93F0F71"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340645B"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856A5BD" w14:textId="77777777" w:rsidR="00E407A6" w:rsidRPr="00112D93"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bookmarkStart w:id="0" w:name="_GoBack"/>
            <w:bookmarkEnd w:id="0"/>
          </w:p>
          <w:p w14:paraId="0F2123B9" w14:textId="77777777" w:rsidR="00E407A6" w:rsidRPr="00716DD0" w:rsidRDefault="00E407A6" w:rsidP="006E6954">
            <w:pPr>
              <w:snapToGrid w:val="0"/>
              <w:spacing w:line="360" w:lineRule="auto"/>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(6)　研修指導体制の強化</w:t>
            </w:r>
          </w:p>
          <w:p w14:paraId="05643572"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地域の保健所等の行政機関の職員をはじめ、国内外の産学官関係機関の職員等への研修を行い、公衆衛生に係る知識及び技術力等のレベルの向上に寄与するように努めること。</w:t>
            </w:r>
          </w:p>
          <w:p w14:paraId="70630398" w14:textId="77777777" w:rsidR="00E407A6" w:rsidRPr="00716DD0" w:rsidRDefault="00E407A6" w:rsidP="006E6954">
            <w:pPr>
              <w:snapToGrid w:val="0"/>
              <w:spacing w:line="360" w:lineRule="auto"/>
              <w:ind w:left="160" w:hangingChars="100" w:hanging="160"/>
              <w:jc w:val="left"/>
              <w:rPr>
                <w:rFonts w:ascii="ＭＳ Ｐ明朝" w:eastAsia="ＭＳ Ｐ明朝" w:hAnsi="ＭＳ Ｐ明朝"/>
                <w:color w:val="000000" w:themeColor="text1"/>
                <w:sz w:val="16"/>
                <w:szCs w:val="16"/>
              </w:rPr>
            </w:pPr>
          </w:p>
          <w:p w14:paraId="218DCC5E" w14:textId="77777777" w:rsidR="00E407A6" w:rsidRPr="00716DD0" w:rsidRDefault="00E407A6" w:rsidP="006E6954">
            <w:pPr>
              <w:snapToGrid w:val="0"/>
              <w:spacing w:line="360" w:lineRule="auto"/>
              <w:ind w:leftChars="100" w:left="210" w:firstLineChars="100" w:firstLine="160"/>
              <w:jc w:val="left"/>
              <w:rPr>
                <w:rFonts w:ascii="ＭＳ Ｐ明朝" w:eastAsia="ＭＳ Ｐ明朝" w:hAnsi="ＭＳ Ｐ明朝"/>
                <w:color w:val="000000" w:themeColor="text1"/>
                <w:sz w:val="16"/>
                <w:szCs w:val="16"/>
              </w:rPr>
            </w:pPr>
          </w:p>
        </w:tc>
        <w:tc>
          <w:tcPr>
            <w:tcW w:w="3459" w:type="dxa"/>
          </w:tcPr>
          <w:p w14:paraId="57E5E639" w14:textId="77777777" w:rsidR="00E407A6" w:rsidRPr="00433EE9" w:rsidRDefault="00E407A6" w:rsidP="006E6954">
            <w:pPr>
              <w:snapToGrid w:val="0"/>
              <w:spacing w:line="360" w:lineRule="auto"/>
              <w:jc w:val="left"/>
              <w:rPr>
                <w:rFonts w:ascii="ＭＳ Ｐ明朝" w:eastAsia="ＭＳ Ｐ明朝" w:hAnsi="ＭＳ Ｐ明朝"/>
                <w:color w:val="000000" w:themeColor="text1"/>
                <w:sz w:val="15"/>
                <w:szCs w:val="15"/>
              </w:rPr>
            </w:pPr>
          </w:p>
          <w:p w14:paraId="29BDFBC4" w14:textId="77777777" w:rsidR="00E407A6" w:rsidRPr="00716DD0" w:rsidRDefault="00E407A6" w:rsidP="006E6954">
            <w:pPr>
              <w:snapToGrid w:val="0"/>
              <w:spacing w:line="360" w:lineRule="auto"/>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(5)　感染症情報の収集・解析・提供業務の充実</w:t>
            </w:r>
          </w:p>
          <w:p w14:paraId="7870469F"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ア　大阪府からの受託事業である感染症情報センターは、基幹地方感染症情報センターとして府内保健所、感染症情報センターとの定期的な情報共有を行う。</w:t>
            </w:r>
          </w:p>
          <w:p w14:paraId="0652395A"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B6EE147" w14:textId="77777777" w:rsidR="00E407A6"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7C52163" w14:textId="77777777" w:rsidR="00E407A6"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09E761C" w14:textId="77777777" w:rsidR="00E407A6"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A25CAEA"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6E65C6F" w14:textId="77777777" w:rsidR="00E407A6"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E74D79A"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3802184"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イ　感染症発生動向調査に検査データや疫学情報等を加えて解析を進めるとともに、その成果を行政担当部局に助言する。</w:t>
            </w:r>
          </w:p>
          <w:p w14:paraId="35926E17"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D96377B"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6DB3C55"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3A649C4"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D68C995" w14:textId="77777777" w:rsidR="00E407A6"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80A29D4"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8F3758B"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EF132EF"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63BC1B5"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7D831025" w14:textId="77777777" w:rsidR="00E407A6"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80F6204"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12FEF9E"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ウ　感染症に関する知見等、研究所が有する情報については、住民が容易に理解でき、住民生活に役立てられるよう、工夫して発信する。</w:t>
            </w:r>
          </w:p>
          <w:p w14:paraId="57087B21"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B688F34"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54AC582"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08803BD"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D0438B7"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60069CB"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8E77C1F"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3916FFA"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D81A4EE"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1A139DF"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135D9C8"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9F0A938"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098A1D6" w14:textId="77777777" w:rsidR="00E407A6"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A855612" w14:textId="77777777" w:rsidR="00E407A6"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1047FDF" w14:textId="3D654102"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707BAC1C" w14:textId="77777777" w:rsidR="006C141E" w:rsidRPr="00716DD0" w:rsidRDefault="006C141E" w:rsidP="006E6954">
            <w:pPr>
              <w:snapToGrid w:val="0"/>
              <w:spacing w:line="360" w:lineRule="auto"/>
              <w:jc w:val="left"/>
              <w:rPr>
                <w:rFonts w:ascii="ＭＳ Ｐ明朝" w:eastAsia="ＭＳ Ｐ明朝" w:hAnsi="ＭＳ Ｐ明朝"/>
                <w:color w:val="000000" w:themeColor="text1"/>
                <w:sz w:val="15"/>
                <w:szCs w:val="15"/>
              </w:rPr>
            </w:pPr>
          </w:p>
          <w:p w14:paraId="24AA4C6E" w14:textId="77777777" w:rsidR="00E407A6" w:rsidRPr="00716DD0" w:rsidRDefault="00E407A6" w:rsidP="006E6954">
            <w:pPr>
              <w:snapToGrid w:val="0"/>
              <w:spacing w:line="360" w:lineRule="auto"/>
              <w:ind w:left="150" w:hangingChars="100" w:hanging="150"/>
              <w:jc w:val="left"/>
              <w:rPr>
                <w:rFonts w:ascii="ＭＳ Ｐ明朝" w:eastAsia="ＭＳ Ｐ明朝" w:hAnsi="ＭＳ Ｐ明朝"/>
                <w:bCs/>
                <w:color w:val="000000" w:themeColor="text1"/>
                <w:sz w:val="15"/>
                <w:szCs w:val="15"/>
              </w:rPr>
            </w:pPr>
            <w:r w:rsidRPr="00716DD0">
              <w:rPr>
                <w:rFonts w:ascii="ＭＳ Ｐ明朝" w:eastAsia="ＭＳ Ｐ明朝" w:hAnsi="ＭＳ Ｐ明朝" w:hint="eastAsia"/>
                <w:color w:val="000000" w:themeColor="text1"/>
                <w:sz w:val="15"/>
                <w:szCs w:val="15"/>
              </w:rPr>
              <w:t>(6)</w:t>
            </w:r>
            <w:r w:rsidRPr="00716DD0">
              <w:rPr>
                <w:rFonts w:ascii="ＭＳ Ｐ明朝" w:eastAsia="ＭＳ Ｐ明朝" w:hAnsi="ＭＳ Ｐ明朝" w:hint="eastAsia"/>
                <w:bCs/>
                <w:color w:val="000000" w:themeColor="text1"/>
                <w:sz w:val="15"/>
                <w:szCs w:val="15"/>
              </w:rPr>
              <w:t xml:space="preserve"> 研修指導体制の強化</w:t>
            </w:r>
          </w:p>
          <w:p w14:paraId="3442D734"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公衆衛生に係る研修指導強化のため、以下の取組を行う。</w:t>
            </w:r>
          </w:p>
          <w:p w14:paraId="0346B090"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ア　府内保健所等で実施すべき感染症、食品衛生、生活環境の検査業務に携わる職員を対象とした技術研修を実施する。</w:t>
            </w:r>
          </w:p>
          <w:p w14:paraId="49F024CB"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数値目標　研修回数　5年で60回以上</w:t>
            </w:r>
          </w:p>
          <w:p w14:paraId="1CC062D8"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B9CB829"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651BF81" w14:textId="77777777" w:rsidR="00E407A6" w:rsidRDefault="00E407A6" w:rsidP="006C141E">
            <w:pPr>
              <w:snapToGrid w:val="0"/>
              <w:spacing w:line="360" w:lineRule="auto"/>
              <w:ind w:left="75" w:hangingChars="50" w:hanging="75"/>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イ　国内外公衆衛生関係者や大学生などを対象に、講演又は実技演習形式の研修を行う。</w:t>
            </w:r>
          </w:p>
          <w:p w14:paraId="692CA40F" w14:textId="77777777" w:rsidR="00E407A6" w:rsidRPr="00716DD0"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09EB860" w14:textId="77777777" w:rsidR="00E407A6" w:rsidRPr="00716DD0"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6"/>
                <w:szCs w:val="16"/>
              </w:rPr>
            </w:pPr>
            <w:r w:rsidRPr="00716DD0">
              <w:rPr>
                <w:rFonts w:ascii="ＭＳ Ｐ明朝" w:eastAsia="ＭＳ Ｐ明朝" w:hAnsi="ＭＳ Ｐ明朝" w:hint="eastAsia"/>
                <w:color w:val="000000" w:themeColor="text1"/>
                <w:sz w:val="15"/>
                <w:szCs w:val="15"/>
              </w:rPr>
              <w:t>【数値目標】　研修・見学受入れ人数を</w:t>
            </w:r>
            <w:r w:rsidRPr="00716DD0">
              <w:rPr>
                <w:rFonts w:ascii="ＭＳ Ｐ明朝" w:eastAsia="ＭＳ Ｐ明朝" w:hAnsi="ＭＳ Ｐ明朝"/>
                <w:color w:val="000000" w:themeColor="text1"/>
                <w:sz w:val="15"/>
                <w:szCs w:val="15"/>
              </w:rPr>
              <w:t>5年間で</w:t>
            </w:r>
            <w:r w:rsidRPr="00716DD0">
              <w:rPr>
                <w:rFonts w:ascii="ＭＳ Ｐ明朝" w:eastAsia="ＭＳ Ｐ明朝" w:hAnsi="ＭＳ Ｐ明朝" w:hint="eastAsia"/>
                <w:color w:val="000000" w:themeColor="text1"/>
                <w:sz w:val="15"/>
                <w:szCs w:val="15"/>
              </w:rPr>
              <w:t>1000人</w:t>
            </w:r>
            <w:r w:rsidRPr="00716DD0">
              <w:rPr>
                <w:rFonts w:ascii="ＭＳ Ｐ明朝" w:eastAsia="ＭＳ Ｐ明朝" w:hAnsi="ＭＳ Ｐ明朝"/>
                <w:color w:val="000000" w:themeColor="text1"/>
                <w:sz w:val="15"/>
                <w:szCs w:val="15"/>
              </w:rPr>
              <w:t>以上</w:t>
            </w:r>
          </w:p>
        </w:tc>
        <w:tc>
          <w:tcPr>
            <w:tcW w:w="8448" w:type="dxa"/>
            <w:gridSpan w:val="6"/>
          </w:tcPr>
          <w:p w14:paraId="14142E6B" w14:textId="77777777" w:rsidR="00E407A6"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【実績】</w:t>
            </w:r>
          </w:p>
          <w:p w14:paraId="654575F1" w14:textId="77777777" w:rsidR="00E407A6" w:rsidRPr="00716DD0" w:rsidRDefault="00E407A6" w:rsidP="006E6954">
            <w:pPr>
              <w:snapToGrid w:val="0"/>
              <w:spacing w:line="360" w:lineRule="auto"/>
              <w:jc w:val="left"/>
              <w:rPr>
                <w:rFonts w:ascii="ＭＳ Ｐ明朝" w:eastAsia="ＭＳ Ｐ明朝" w:hAnsi="ＭＳ Ｐ明朝"/>
                <w:color w:val="000000" w:themeColor="text1"/>
                <w:sz w:val="15"/>
                <w:szCs w:val="15"/>
              </w:rPr>
            </w:pPr>
            <w:r w:rsidRPr="00716DD0">
              <w:rPr>
                <w:rFonts w:ascii="ＭＳ Ｐ明朝" w:eastAsia="ＭＳ Ｐ明朝" w:hAnsi="ＭＳ Ｐ明朝" w:hint="eastAsia"/>
                <w:color w:val="000000" w:themeColor="text1"/>
                <w:sz w:val="15"/>
                <w:szCs w:val="15"/>
              </w:rPr>
              <w:t>(5)　感染症情報の収集・解析・提供業務の充実</w:t>
            </w:r>
          </w:p>
          <w:p w14:paraId="34CA8BCC"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w:t>
            </w:r>
          </w:p>
          <w:p w14:paraId="5961E481" w14:textId="77777777" w:rsidR="00E407A6" w:rsidRPr="00C33142"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・感染症情報解析委員会を毎週開催して大阪府、府内の保健所、府医師会、他の地方衛生研究所と連携し、情報の共有を行った。</w:t>
            </w:r>
          </w:p>
          <w:p w14:paraId="1B880913" w14:textId="77777777" w:rsidR="00E407A6" w:rsidRPr="00C33142"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G20大阪サミットに際して、大阪府、大阪市、国立感染症研究所及び法人職員で構成される「G20大阪サミット感染症情報解析センター」の拠点を法人内に設置し、感染症情報の収集・解析・提供の体制を整備した。</w:t>
            </w:r>
          </w:p>
          <w:p w14:paraId="4CD0DA12"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G20大阪サミット開催前後の約２週間において、大阪府市担当者、大阪府内全保健所、医療機関、大阪府警察本部、消防局（本部）、国立感染症研究所と連携して感染症強化サーベイランスを実施することで、サミット関係者や住民に影響を与える健康危機事象の早期発見・早期対応に</w:t>
            </w:r>
            <w:r w:rsidRPr="00E3369B">
              <w:rPr>
                <w:rFonts w:ascii="ＭＳ Ｐ明朝" w:eastAsia="ＭＳ Ｐ明朝" w:hAnsi="ＭＳ Ｐ明朝" w:hint="eastAsia"/>
                <w:color w:val="000000" w:themeColor="text1"/>
                <w:sz w:val="15"/>
                <w:szCs w:val="15"/>
              </w:rPr>
              <w:t>取り組んだ。</w:t>
            </w:r>
          </w:p>
          <w:p w14:paraId="034AB8EA" w14:textId="77777777" w:rsidR="00E407A6" w:rsidRPr="006E6954" w:rsidRDefault="00E407A6" w:rsidP="006E6954">
            <w:pPr>
              <w:widowControl/>
              <w:snapToGrid w:val="0"/>
              <w:spacing w:line="360" w:lineRule="auto"/>
              <w:ind w:leftChars="50" w:left="180" w:hangingChars="50" w:hanging="75"/>
              <w:jc w:val="left"/>
              <w:rPr>
                <w:rFonts w:ascii="ＭＳ Ｐ明朝" w:eastAsia="ＭＳ Ｐ明朝" w:hAnsi="ＭＳ Ｐ明朝"/>
                <w:color w:val="FF0000"/>
                <w:sz w:val="15"/>
                <w:szCs w:val="15"/>
              </w:rPr>
            </w:pPr>
            <w:r w:rsidRPr="006E6954">
              <w:rPr>
                <w:rFonts w:ascii="ＭＳ Ｐ明朝" w:eastAsia="ＭＳ Ｐ明朝" w:hAnsi="ＭＳ Ｐ明朝" w:hint="eastAsia"/>
                <w:color w:val="FF0000"/>
                <w:sz w:val="15"/>
                <w:szCs w:val="15"/>
                <w:highlight w:val="yellow"/>
              </w:rPr>
              <w:t>・東京オリンピック・パラリンピック競技大会期間において、感染症などの健康危機事象の早期発見・早期対応を目的に、関係機関（大阪府、大阪府内全保健所、医療機関、国立感染症研究所）と連携して感染症強化サーベイランスを実施した。</w:t>
            </w:r>
          </w:p>
          <w:p w14:paraId="64A48A59"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75C7205"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w:t>
            </w:r>
          </w:p>
          <w:p w14:paraId="508EF3B2" w14:textId="77777777" w:rsidR="00E407A6" w:rsidRPr="00C33142"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府保健所での結核コホート会議・VRE対策会議、大阪市保健所での感染症発生動向調査解析検討会・結核解析評価検討会・結核分子疫学検討会などに参加し、検査データに基づき流行状況や対策等について助言した。</w:t>
            </w:r>
          </w:p>
          <w:p w14:paraId="1727D141" w14:textId="77777777" w:rsidR="00E407A6" w:rsidRPr="00C33142"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・大阪府保健所における院内感染対策会議に参加し、保育所・幼稚園における集団発生事例のデータに基づき、ノロウイルス感染症の感染拡大要因について助言した。</w:t>
            </w:r>
          </w:p>
          <w:p w14:paraId="6D935911" w14:textId="77777777" w:rsidR="00E407A6" w:rsidRPr="00C33142"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・大阪府麻しん情報共有会議に参加し、府内で報告された麻しん及び風しんの検査所見や疫学情報に関する詳細データを集約・報告し、感染リスクと対策について助言した。</w:t>
            </w:r>
          </w:p>
          <w:p w14:paraId="48CCD2B1" w14:textId="77777777" w:rsidR="00E407A6" w:rsidRPr="00C33142"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・大阪府新型コロナウイルス対策本部会議等に出席し、検査結果や疫学情報を集約・報告し、感染拡大リスクと対策について科学的専門機関の立場から助言した。</w:t>
            </w:r>
          </w:p>
          <w:p w14:paraId="74BBB154" w14:textId="77777777" w:rsidR="00E407A6" w:rsidRPr="00677B69" w:rsidRDefault="00E407A6" w:rsidP="006E6954">
            <w:pPr>
              <w:widowControl/>
              <w:snapToGrid w:val="0"/>
              <w:spacing w:line="360" w:lineRule="auto"/>
              <w:ind w:leftChars="50" w:left="180" w:hangingChars="50" w:hanging="75"/>
              <w:jc w:val="left"/>
              <w:rPr>
                <w:rFonts w:ascii="ＭＳ Ｐ明朝" w:eastAsia="ＭＳ Ｐ明朝" w:hAnsi="ＭＳ Ｐ明朝"/>
                <w:strike/>
                <w:color w:val="000000" w:themeColor="text1"/>
                <w:sz w:val="15"/>
                <w:szCs w:val="15"/>
              </w:rPr>
            </w:pPr>
            <w:r w:rsidRPr="00251DCF">
              <w:rPr>
                <w:rFonts w:ascii="ＭＳ Ｐ明朝" w:eastAsia="ＭＳ Ｐ明朝" w:hAnsi="ＭＳ Ｐ明朝" w:hint="eastAsia"/>
                <w:color w:val="000000" w:themeColor="text1"/>
                <w:sz w:val="15"/>
                <w:szCs w:val="15"/>
              </w:rPr>
              <w:t>・</w:t>
            </w:r>
            <w:r w:rsidRPr="00677B69">
              <w:rPr>
                <w:rFonts w:ascii="ＭＳ Ｐ明朝" w:eastAsia="ＭＳ Ｐ明朝" w:hAnsi="ＭＳ Ｐ明朝"/>
                <w:color w:val="000000" w:themeColor="text1"/>
                <w:sz w:val="15"/>
                <w:szCs w:val="15"/>
              </w:rPr>
              <w:t>新型コロナウイルス感染症の疫学調査支援活動</w:t>
            </w:r>
            <w:r w:rsidRPr="00677B69">
              <w:rPr>
                <w:rFonts w:ascii="ＭＳ Ｐ明朝" w:eastAsia="ＭＳ Ｐ明朝" w:hAnsi="ＭＳ Ｐ明朝" w:hint="eastAsia"/>
                <w:color w:val="000000" w:themeColor="text1"/>
                <w:sz w:val="15"/>
                <w:szCs w:val="15"/>
              </w:rPr>
              <w:t>で得られた発生状況を府内保健所へ毎週</w:t>
            </w:r>
            <w:r w:rsidRPr="00677B69">
              <w:rPr>
                <w:rFonts w:ascii="ＭＳ Ｐ明朝" w:eastAsia="ＭＳ Ｐ明朝" w:hAnsi="ＭＳ Ｐ明朝"/>
                <w:color w:val="000000" w:themeColor="text1"/>
                <w:sz w:val="15"/>
                <w:szCs w:val="15"/>
              </w:rPr>
              <w:t>1回発信し</w:t>
            </w:r>
            <w:r w:rsidRPr="00677B69">
              <w:rPr>
                <w:rFonts w:ascii="ＭＳ Ｐ明朝" w:eastAsia="ＭＳ Ｐ明朝" w:hAnsi="ＭＳ Ｐ明朝" w:hint="eastAsia"/>
                <w:color w:val="000000" w:themeColor="text1"/>
                <w:sz w:val="15"/>
                <w:szCs w:val="15"/>
              </w:rPr>
              <w:t>、解析結果を中間報告書として大阪府に適宜提出した。</w:t>
            </w:r>
          </w:p>
          <w:p w14:paraId="5F8EEC55" w14:textId="77777777" w:rsidR="00E407A6" w:rsidRPr="00677B69"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677B69">
              <w:rPr>
                <w:rFonts w:ascii="ＭＳ Ｐ明朝" w:eastAsia="ＭＳ Ｐ明朝" w:hAnsi="ＭＳ Ｐ明朝" w:hint="eastAsia"/>
                <w:color w:val="000000" w:themeColor="text1"/>
                <w:sz w:val="15"/>
                <w:szCs w:val="15"/>
              </w:rPr>
              <w:t>・新型コロナウイルス感染症に関し、中華人民共和国の発生動向と都市封鎖の関連性について数理疫学モデルにより解析した。また、大阪府内の緊急事態宣言など非医療的介入は感染抑制に寄与したことを大阪府に提示した。</w:t>
            </w:r>
          </w:p>
          <w:p w14:paraId="090D6CCC"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3138182"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　感染症に関する最新の情報を発信し、感染症予防啓発を目的に以下の取組を行った。</w:t>
            </w:r>
          </w:p>
          <w:p w14:paraId="7E5C494A" w14:textId="77777777" w:rsidR="00E407A6" w:rsidRPr="00C33142"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・住民にわかりやすく伝えるため、感染症情報センターの週報に併せて、流行状況を反映したトピックスをホームページで発信した。</w:t>
            </w:r>
          </w:p>
          <w:p w14:paraId="35749FC2" w14:textId="77777777" w:rsidR="00E407A6" w:rsidRPr="00C33142"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・大安研メルマガに感染症週報を掲載し、大阪府の感染症情報を効率的に発信した。</w:t>
            </w:r>
          </w:p>
          <w:p w14:paraId="5621A353" w14:textId="77777777" w:rsidR="00E407A6" w:rsidRPr="00C33142"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・報道機関に対する連絡会を毎月１回開催し、新型コロナウイルスをはじめとする感染症情報や、自然毒、健康食品、危険ドラッグ等について情報提供と解説を行った。（</w:t>
            </w:r>
            <w:r w:rsidRPr="00C33142">
              <w:rPr>
                <w:rFonts w:ascii="ＭＳ Ｐ明朝" w:eastAsia="ＭＳ Ｐ明朝" w:hAnsi="ＭＳ Ｐ明朝"/>
                <w:color w:val="000000" w:themeColor="text1"/>
                <w:sz w:val="15"/>
                <w:szCs w:val="15"/>
              </w:rPr>
              <w:t>H30.9</w:t>
            </w:r>
            <w:r w:rsidRPr="00C33142">
              <w:rPr>
                <w:rFonts w:ascii="ＭＳ Ｐ明朝" w:eastAsia="ＭＳ Ｐ明朝" w:hAnsi="ＭＳ Ｐ明朝" w:hint="eastAsia"/>
                <w:color w:val="000000" w:themeColor="text1"/>
                <w:sz w:val="15"/>
                <w:szCs w:val="15"/>
              </w:rPr>
              <w:t>〜）</w:t>
            </w:r>
          </w:p>
          <w:p w14:paraId="63839CCA" w14:textId="77777777" w:rsidR="00E407A6" w:rsidRPr="00C33142"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・新型コロナウイルス感染症や麻しん・風しん等の感染症に関する最新情報、各課の試験検査・研究業務等を記事にまとめ、ホームページで適時発信した結果、アクセス数が飛躍的に増加した。</w:t>
            </w:r>
          </w:p>
          <w:p w14:paraId="4B22D1F7" w14:textId="77777777" w:rsidR="00E407A6" w:rsidRPr="00C33142"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11DDCFBE" w14:textId="77777777" w:rsidR="00E407A6" w:rsidRPr="00C33142"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報道された件数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842"/>
              <w:gridCol w:w="842"/>
              <w:gridCol w:w="842"/>
            </w:tblGrid>
            <w:tr w:rsidR="00E407A6" w:rsidRPr="00E3369B" w14:paraId="61843B29" w14:textId="77777777" w:rsidTr="006E6954">
              <w:trPr>
                <w:jc w:val="center"/>
              </w:trPr>
              <w:tc>
                <w:tcPr>
                  <w:tcW w:w="842" w:type="dxa"/>
                  <w:shd w:val="clear" w:color="auto" w:fill="auto"/>
                  <w:vAlign w:val="center"/>
                </w:tcPr>
                <w:p w14:paraId="05776BCB"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H</w:t>
                  </w:r>
                  <w:r w:rsidRPr="00E3369B">
                    <w:rPr>
                      <w:rFonts w:ascii="ＭＳ Ｐ明朝" w:eastAsia="ＭＳ Ｐ明朝" w:hAnsi="ＭＳ Ｐ明朝"/>
                      <w:color w:val="000000" w:themeColor="text1"/>
                      <w:sz w:val="15"/>
                      <w:szCs w:val="15"/>
                    </w:rPr>
                    <w:t>29</w:t>
                  </w:r>
                </w:p>
              </w:tc>
              <w:tc>
                <w:tcPr>
                  <w:tcW w:w="842" w:type="dxa"/>
                  <w:shd w:val="clear" w:color="auto" w:fill="auto"/>
                  <w:vAlign w:val="center"/>
                </w:tcPr>
                <w:p w14:paraId="516EEDF6"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H</w:t>
                  </w:r>
                  <w:r w:rsidRPr="00E3369B">
                    <w:rPr>
                      <w:rFonts w:ascii="ＭＳ Ｐ明朝" w:eastAsia="ＭＳ Ｐ明朝" w:hAnsi="ＭＳ Ｐ明朝"/>
                      <w:color w:val="000000" w:themeColor="text1"/>
                      <w:sz w:val="15"/>
                      <w:szCs w:val="15"/>
                    </w:rPr>
                    <w:t>30</w:t>
                  </w:r>
                </w:p>
              </w:tc>
              <w:tc>
                <w:tcPr>
                  <w:tcW w:w="842" w:type="dxa"/>
                </w:tcPr>
                <w:p w14:paraId="27ABDE72"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R</w:t>
                  </w:r>
                  <w:r w:rsidRPr="00E3369B">
                    <w:rPr>
                      <w:rFonts w:ascii="ＭＳ Ｐ明朝" w:eastAsia="ＭＳ Ｐ明朝" w:hAnsi="ＭＳ Ｐ明朝"/>
                      <w:color w:val="000000" w:themeColor="text1"/>
                      <w:sz w:val="15"/>
                      <w:szCs w:val="15"/>
                    </w:rPr>
                    <w:t>1</w:t>
                  </w:r>
                </w:p>
              </w:tc>
              <w:tc>
                <w:tcPr>
                  <w:tcW w:w="842" w:type="dxa"/>
                </w:tcPr>
                <w:p w14:paraId="07817A5C"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R2</w:t>
                  </w:r>
                </w:p>
              </w:tc>
              <w:tc>
                <w:tcPr>
                  <w:tcW w:w="842" w:type="dxa"/>
                </w:tcPr>
                <w:p w14:paraId="0D3FBEB7"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R3</w:t>
                  </w:r>
                </w:p>
              </w:tc>
            </w:tr>
            <w:tr w:rsidR="00E407A6" w:rsidRPr="00E3369B" w14:paraId="0311A2ED" w14:textId="77777777" w:rsidTr="006E6954">
              <w:trPr>
                <w:trHeight w:val="165"/>
                <w:jc w:val="center"/>
              </w:trPr>
              <w:tc>
                <w:tcPr>
                  <w:tcW w:w="842" w:type="dxa"/>
                  <w:shd w:val="clear" w:color="auto" w:fill="auto"/>
                  <w:vAlign w:val="center"/>
                </w:tcPr>
                <w:p w14:paraId="28DE7514"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2</w:t>
                  </w:r>
                  <w:r w:rsidRPr="00E3369B">
                    <w:rPr>
                      <w:rFonts w:ascii="ＭＳ Ｐ明朝" w:eastAsia="ＭＳ Ｐ明朝" w:hAnsi="ＭＳ Ｐ明朝"/>
                      <w:color w:val="000000" w:themeColor="text1"/>
                      <w:sz w:val="15"/>
                      <w:szCs w:val="15"/>
                    </w:rPr>
                    <w:t>3</w:t>
                  </w:r>
                </w:p>
              </w:tc>
              <w:tc>
                <w:tcPr>
                  <w:tcW w:w="842" w:type="dxa"/>
                  <w:shd w:val="clear" w:color="auto" w:fill="auto"/>
                  <w:vAlign w:val="center"/>
                </w:tcPr>
                <w:p w14:paraId="793E4A4B"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5</w:t>
                  </w:r>
                  <w:r w:rsidRPr="00E3369B">
                    <w:rPr>
                      <w:rFonts w:ascii="ＭＳ Ｐ明朝" w:eastAsia="ＭＳ Ｐ明朝" w:hAnsi="ＭＳ Ｐ明朝"/>
                      <w:color w:val="000000" w:themeColor="text1"/>
                      <w:sz w:val="15"/>
                      <w:szCs w:val="15"/>
                    </w:rPr>
                    <w:t>6</w:t>
                  </w:r>
                </w:p>
              </w:tc>
              <w:tc>
                <w:tcPr>
                  <w:tcW w:w="842" w:type="dxa"/>
                </w:tcPr>
                <w:p w14:paraId="65B50AC4"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80</w:t>
                  </w:r>
                </w:p>
              </w:tc>
              <w:tc>
                <w:tcPr>
                  <w:tcW w:w="842" w:type="dxa"/>
                </w:tcPr>
                <w:p w14:paraId="6D6AF437"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49</w:t>
                  </w:r>
                </w:p>
              </w:tc>
              <w:tc>
                <w:tcPr>
                  <w:tcW w:w="842" w:type="dxa"/>
                </w:tcPr>
                <w:p w14:paraId="3B27DB37"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56</w:t>
                  </w:r>
                </w:p>
              </w:tc>
            </w:tr>
          </w:tbl>
          <w:p w14:paraId="56A41EAF" w14:textId="77777777" w:rsidR="00E407A6" w:rsidRPr="00E3369B" w:rsidRDefault="00E407A6" w:rsidP="006E6954">
            <w:pPr>
              <w:framePr w:hSpace="142" w:wrap="around" w:vAnchor="text" w:hAnchor="page" w:x="1527" w:y="172"/>
              <w:snapToGrid w:val="0"/>
              <w:spacing w:line="360" w:lineRule="auto"/>
              <w:ind w:left="100" w:hanging="100"/>
              <w:jc w:val="left"/>
              <w:rPr>
                <w:rFonts w:ascii="ＭＳ Ｐ明朝" w:eastAsia="ＭＳ Ｐ明朝" w:hAnsi="ＭＳ Ｐ明朝" w:cs="Arial"/>
                <w:color w:val="000000" w:themeColor="text1"/>
                <w:spacing w:val="-1"/>
                <w:sz w:val="15"/>
                <w:szCs w:val="15"/>
              </w:rPr>
            </w:pPr>
          </w:p>
          <w:p w14:paraId="713A0F71"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研究所が所有する情報を住民にわかりやすく以下のように発信した。</w:t>
            </w:r>
          </w:p>
          <w:p w14:paraId="5B6F5A29"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・研究所体験イベント（対象：小学生）の開催</w:t>
            </w:r>
          </w:p>
          <w:p w14:paraId="59E2B753"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・公開セミナー（対象：一般住民）の開催</w:t>
            </w:r>
          </w:p>
          <w:p w14:paraId="699FE296"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・医師会等主催の健康展（天王寺区、東成区）に出展</w:t>
            </w:r>
          </w:p>
          <w:p w14:paraId="35C482DD"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・健康アプリ「アスマイル」（大阪府提供）の健康コラムへの記事提供</w:t>
            </w:r>
          </w:p>
          <w:p w14:paraId="4CCC73E5" w14:textId="7A0AC548" w:rsidR="006C141E" w:rsidRPr="006C141E" w:rsidRDefault="00E407A6" w:rsidP="006C141E">
            <w:pPr>
              <w:widowControl/>
              <w:snapToGrid w:val="0"/>
              <w:spacing w:line="360" w:lineRule="auto"/>
              <w:ind w:leftChars="50" w:left="180" w:hangingChars="50" w:hanging="75"/>
              <w:jc w:val="left"/>
              <w:rPr>
                <w:rFonts w:ascii="ＭＳ Ｐ明朝" w:eastAsia="ＭＳ Ｐ明朝" w:hAnsi="ＭＳ Ｐ明朝"/>
                <w:color w:val="FF0000"/>
                <w:sz w:val="15"/>
                <w:szCs w:val="15"/>
              </w:rPr>
            </w:pPr>
            <w:r w:rsidRPr="006E6954">
              <w:rPr>
                <w:rFonts w:ascii="ＭＳ Ｐ明朝" w:eastAsia="ＭＳ Ｐ明朝" w:hAnsi="ＭＳ Ｐ明朝" w:hint="eastAsia"/>
                <w:color w:val="FF0000"/>
                <w:sz w:val="15"/>
                <w:szCs w:val="15"/>
                <w:highlight w:val="yellow"/>
              </w:rPr>
              <w:t>・</w:t>
            </w:r>
            <w:r w:rsidRPr="00A35576">
              <w:rPr>
                <w:rFonts w:ascii="ＭＳ Ｐ明朝" w:eastAsia="ＭＳ Ｐ明朝" w:hAnsi="ＭＳ Ｐ明朝" w:hint="eastAsia"/>
                <w:color w:val="FF0000"/>
                <w:sz w:val="15"/>
                <w:szCs w:val="15"/>
                <w:highlight w:val="yellow"/>
              </w:rPr>
              <w:t>動画</w:t>
            </w:r>
            <w:r w:rsidRPr="006E6954">
              <w:rPr>
                <w:rFonts w:ascii="ＭＳ Ｐ明朝" w:eastAsia="ＭＳ Ｐ明朝" w:hAnsi="ＭＳ Ｐ明朝" w:hint="eastAsia"/>
                <w:color w:val="FF0000"/>
                <w:sz w:val="15"/>
                <w:szCs w:val="15"/>
                <w:highlight w:val="yellow"/>
              </w:rPr>
              <w:t>「大安研ちゃんねる」による情報提供を開始</w:t>
            </w:r>
          </w:p>
          <w:p w14:paraId="244225E5" w14:textId="013CBF84" w:rsidR="006C141E" w:rsidRDefault="006C141E" w:rsidP="006C141E">
            <w:pPr>
              <w:snapToGrid w:val="0"/>
              <w:jc w:val="left"/>
              <w:rPr>
                <w:rFonts w:ascii="ＭＳ Ｐ明朝" w:eastAsia="ＭＳ Ｐ明朝" w:hAnsi="ＭＳ Ｐ明朝"/>
                <w:color w:val="000000" w:themeColor="text1"/>
                <w:sz w:val="15"/>
                <w:szCs w:val="15"/>
              </w:rPr>
            </w:pPr>
          </w:p>
          <w:p w14:paraId="128BD225" w14:textId="77777777" w:rsidR="006C141E" w:rsidRPr="00F13309" w:rsidRDefault="006C141E" w:rsidP="006C141E">
            <w:pPr>
              <w:snapToGrid w:val="0"/>
              <w:jc w:val="left"/>
              <w:rPr>
                <w:rFonts w:ascii="ＭＳ Ｐ明朝" w:eastAsia="ＭＳ Ｐ明朝" w:hAnsi="ＭＳ Ｐ明朝"/>
                <w:color w:val="000000" w:themeColor="text1"/>
                <w:sz w:val="20"/>
                <w:szCs w:val="20"/>
              </w:rPr>
            </w:pPr>
          </w:p>
          <w:p w14:paraId="4CF2A2D1" w14:textId="1A41127D" w:rsidR="00E407A6" w:rsidRPr="007550CC" w:rsidRDefault="00E407A6" w:rsidP="006C141E">
            <w:pPr>
              <w:snapToGrid w:val="0"/>
              <w:spacing w:line="360" w:lineRule="auto"/>
              <w:jc w:val="left"/>
              <w:rPr>
                <w:rFonts w:ascii="ＭＳ Ｐ明朝" w:eastAsia="ＭＳ Ｐ明朝" w:hAnsi="ＭＳ Ｐ明朝"/>
                <w:bCs/>
                <w:color w:val="000000" w:themeColor="text1"/>
                <w:sz w:val="15"/>
                <w:szCs w:val="15"/>
              </w:rPr>
            </w:pPr>
            <w:r w:rsidRPr="00716DD0">
              <w:rPr>
                <w:rFonts w:ascii="ＭＳ Ｐ明朝" w:eastAsia="ＭＳ Ｐ明朝" w:hAnsi="ＭＳ Ｐ明朝" w:hint="eastAsia"/>
                <w:color w:val="000000" w:themeColor="text1"/>
                <w:sz w:val="15"/>
                <w:szCs w:val="15"/>
              </w:rPr>
              <w:t>(6)</w:t>
            </w:r>
            <w:r w:rsidRPr="00716DD0">
              <w:rPr>
                <w:rFonts w:ascii="ＭＳ Ｐ明朝" w:eastAsia="ＭＳ Ｐ明朝" w:hAnsi="ＭＳ Ｐ明朝" w:hint="eastAsia"/>
                <w:bCs/>
                <w:color w:val="000000" w:themeColor="text1"/>
                <w:sz w:val="15"/>
                <w:szCs w:val="15"/>
              </w:rPr>
              <w:t xml:space="preserve"> 研修指導体制の強化</w:t>
            </w:r>
          </w:p>
          <w:p w14:paraId="135D1833" w14:textId="77777777" w:rsidR="00E407A6" w:rsidRPr="00C33142" w:rsidRDefault="00E407A6" w:rsidP="006C141E">
            <w:pPr>
              <w:widowControl/>
              <w:snapToGrid w:val="0"/>
              <w:spacing w:line="360" w:lineRule="auto"/>
              <w:ind w:firstLineChars="100" w:firstLine="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公衆衛生に係る研修指導を以下のように実施した。</w:t>
            </w:r>
          </w:p>
          <w:p w14:paraId="7576220F"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500588DE"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府市及び中核市等の食品衛生監視員・環境衛生監視員、薬務関係職員や検査担当職員等に対して、細菌検査、理化学検査の技術研修等や精度管理研修等を実施した。</w:t>
            </w:r>
          </w:p>
          <w:p w14:paraId="7F608A61"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35A9B45C" w14:textId="77777777" w:rsidR="00E407A6" w:rsidRPr="00C33142"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府内関係職員を対象とした研修回数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842"/>
              <w:gridCol w:w="842"/>
              <w:gridCol w:w="842"/>
              <w:gridCol w:w="842"/>
            </w:tblGrid>
            <w:tr w:rsidR="00E407A6" w:rsidRPr="00E3369B" w14:paraId="48B5FED5" w14:textId="77777777" w:rsidTr="006E6954">
              <w:trPr>
                <w:jc w:val="center"/>
              </w:trPr>
              <w:tc>
                <w:tcPr>
                  <w:tcW w:w="842" w:type="dxa"/>
                  <w:shd w:val="pct15" w:color="auto" w:fill="auto"/>
                </w:tcPr>
                <w:p w14:paraId="4A78F07B" w14:textId="77777777" w:rsidR="00E407A6" w:rsidRPr="00E3369B" w:rsidRDefault="00E407A6" w:rsidP="006E6954">
                  <w:pPr>
                    <w:snapToGrid w:val="0"/>
                    <w:jc w:val="right"/>
                    <w:rPr>
                      <w:rFonts w:ascii="ＭＳ Ｐ明朝" w:eastAsia="ＭＳ Ｐ明朝" w:hAnsi="ＭＳ Ｐ明朝"/>
                      <w:b/>
                      <w:color w:val="000000" w:themeColor="text1"/>
                      <w:sz w:val="15"/>
                      <w:szCs w:val="15"/>
                    </w:rPr>
                  </w:pPr>
                  <w:r w:rsidRPr="00E3369B">
                    <w:rPr>
                      <w:rFonts w:ascii="ＭＳ Ｐ明朝" w:eastAsia="ＭＳ Ｐ明朝" w:hAnsi="ＭＳ Ｐ明朝" w:hint="eastAsia"/>
                      <w:b/>
                      <w:color w:val="000000" w:themeColor="text1"/>
                      <w:sz w:val="15"/>
                      <w:szCs w:val="15"/>
                    </w:rPr>
                    <w:t>合計</w:t>
                  </w:r>
                </w:p>
              </w:tc>
              <w:tc>
                <w:tcPr>
                  <w:tcW w:w="842" w:type="dxa"/>
                  <w:shd w:val="clear" w:color="auto" w:fill="auto"/>
                  <w:vAlign w:val="center"/>
                </w:tcPr>
                <w:p w14:paraId="1CAE8E54"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H</w:t>
                  </w:r>
                  <w:r w:rsidRPr="00E3369B">
                    <w:rPr>
                      <w:rFonts w:ascii="ＭＳ Ｐ明朝" w:eastAsia="ＭＳ Ｐ明朝" w:hAnsi="ＭＳ Ｐ明朝"/>
                      <w:color w:val="000000" w:themeColor="text1"/>
                      <w:sz w:val="15"/>
                      <w:szCs w:val="15"/>
                    </w:rPr>
                    <w:t>29</w:t>
                  </w:r>
                </w:p>
              </w:tc>
              <w:tc>
                <w:tcPr>
                  <w:tcW w:w="842" w:type="dxa"/>
                  <w:shd w:val="clear" w:color="auto" w:fill="auto"/>
                  <w:vAlign w:val="center"/>
                </w:tcPr>
                <w:p w14:paraId="6F96F8B7"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H</w:t>
                  </w:r>
                  <w:r w:rsidRPr="00E3369B">
                    <w:rPr>
                      <w:rFonts w:ascii="ＭＳ Ｐ明朝" w:eastAsia="ＭＳ Ｐ明朝" w:hAnsi="ＭＳ Ｐ明朝"/>
                      <w:color w:val="000000" w:themeColor="text1"/>
                      <w:sz w:val="15"/>
                      <w:szCs w:val="15"/>
                    </w:rPr>
                    <w:t>30</w:t>
                  </w:r>
                </w:p>
              </w:tc>
              <w:tc>
                <w:tcPr>
                  <w:tcW w:w="842" w:type="dxa"/>
                  <w:vAlign w:val="center"/>
                </w:tcPr>
                <w:p w14:paraId="0DD07A45"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R1</w:t>
                  </w:r>
                </w:p>
              </w:tc>
              <w:tc>
                <w:tcPr>
                  <w:tcW w:w="842" w:type="dxa"/>
                  <w:vAlign w:val="center"/>
                </w:tcPr>
                <w:p w14:paraId="11EF713A"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R2</w:t>
                  </w:r>
                </w:p>
              </w:tc>
              <w:tc>
                <w:tcPr>
                  <w:tcW w:w="842" w:type="dxa"/>
                </w:tcPr>
                <w:p w14:paraId="29D76E7A"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R3</w:t>
                  </w:r>
                </w:p>
              </w:tc>
            </w:tr>
            <w:tr w:rsidR="00E407A6" w:rsidRPr="00E3369B" w14:paraId="7B6BC985" w14:textId="77777777" w:rsidTr="006E6954">
              <w:trPr>
                <w:jc w:val="center"/>
              </w:trPr>
              <w:tc>
                <w:tcPr>
                  <w:tcW w:w="842" w:type="dxa"/>
                  <w:shd w:val="pct15" w:color="auto" w:fill="auto"/>
                </w:tcPr>
                <w:p w14:paraId="08FE1A48" w14:textId="77777777" w:rsidR="00E407A6" w:rsidRPr="006E6954" w:rsidRDefault="00E407A6" w:rsidP="006E6954">
                  <w:pPr>
                    <w:snapToGrid w:val="0"/>
                    <w:jc w:val="right"/>
                    <w:rPr>
                      <w:rFonts w:ascii="ＭＳ Ｐ明朝" w:eastAsia="ＭＳ Ｐ明朝" w:hAnsi="ＭＳ Ｐ明朝"/>
                      <w:b/>
                      <w:color w:val="FF0000"/>
                      <w:sz w:val="15"/>
                      <w:szCs w:val="15"/>
                      <w:highlight w:val="yellow"/>
                    </w:rPr>
                  </w:pPr>
                  <w:r w:rsidRPr="006E6954">
                    <w:rPr>
                      <w:rFonts w:ascii="ＭＳ Ｐ明朝" w:eastAsia="ＭＳ Ｐ明朝" w:hAnsi="ＭＳ Ｐ明朝" w:hint="eastAsia"/>
                      <w:b/>
                      <w:color w:val="FF0000"/>
                      <w:sz w:val="15"/>
                      <w:szCs w:val="15"/>
                      <w:highlight w:val="yellow"/>
                    </w:rPr>
                    <w:t>111</w:t>
                  </w:r>
                </w:p>
              </w:tc>
              <w:tc>
                <w:tcPr>
                  <w:tcW w:w="842" w:type="dxa"/>
                  <w:shd w:val="clear" w:color="auto" w:fill="auto"/>
                  <w:vAlign w:val="center"/>
                </w:tcPr>
                <w:p w14:paraId="1742FB06"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27</w:t>
                  </w:r>
                </w:p>
              </w:tc>
              <w:tc>
                <w:tcPr>
                  <w:tcW w:w="842" w:type="dxa"/>
                  <w:shd w:val="clear" w:color="auto" w:fill="auto"/>
                  <w:vAlign w:val="center"/>
                </w:tcPr>
                <w:p w14:paraId="7FA4D7DD"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34</w:t>
                  </w:r>
                </w:p>
              </w:tc>
              <w:tc>
                <w:tcPr>
                  <w:tcW w:w="842" w:type="dxa"/>
                  <w:vAlign w:val="center"/>
                </w:tcPr>
                <w:p w14:paraId="71FA2C72"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2</w:t>
                  </w:r>
                  <w:r w:rsidRPr="00E3369B">
                    <w:rPr>
                      <w:rFonts w:ascii="ＭＳ Ｐ明朝" w:eastAsia="ＭＳ Ｐ明朝" w:hAnsi="ＭＳ Ｐ明朝"/>
                      <w:color w:val="000000" w:themeColor="text1"/>
                      <w:sz w:val="15"/>
                      <w:szCs w:val="15"/>
                    </w:rPr>
                    <w:t>7</w:t>
                  </w:r>
                </w:p>
              </w:tc>
              <w:tc>
                <w:tcPr>
                  <w:tcW w:w="842" w:type="dxa"/>
                  <w:vAlign w:val="center"/>
                </w:tcPr>
                <w:p w14:paraId="258818A9"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9</w:t>
                  </w:r>
                </w:p>
              </w:tc>
              <w:tc>
                <w:tcPr>
                  <w:tcW w:w="842" w:type="dxa"/>
                </w:tcPr>
                <w:p w14:paraId="7126DFFC" w14:textId="77777777" w:rsidR="00E407A6" w:rsidRPr="006E6954" w:rsidRDefault="00E407A6" w:rsidP="006E6954">
                  <w:pPr>
                    <w:snapToGrid w:val="0"/>
                    <w:jc w:val="righ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14</w:t>
                  </w:r>
                </w:p>
              </w:tc>
            </w:tr>
          </w:tbl>
          <w:p w14:paraId="6B4B9F7D" w14:textId="77777777" w:rsidR="006C141E" w:rsidRDefault="006C141E" w:rsidP="006C141E">
            <w:pPr>
              <w:snapToGrid w:val="0"/>
              <w:jc w:val="left"/>
              <w:rPr>
                <w:rFonts w:ascii="ＭＳ Ｐ明朝" w:eastAsia="ＭＳ Ｐ明朝" w:hAnsi="ＭＳ Ｐ明朝"/>
                <w:color w:val="000000" w:themeColor="text1"/>
                <w:sz w:val="15"/>
                <w:szCs w:val="15"/>
              </w:rPr>
            </w:pPr>
          </w:p>
          <w:p w14:paraId="489CA7A7" w14:textId="41CCDD1E" w:rsidR="00E407A6" w:rsidRPr="00C33142" w:rsidRDefault="00E407A6" w:rsidP="006C141E">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国内外の公衆衛生関係者や大学生等に対して、感染症や食品衛生、医薬品、環境衛生等に関する研修や講演、地方衛生研究所の各種業務紹介や見学等を実施した。</w:t>
            </w:r>
          </w:p>
          <w:p w14:paraId="3CD894CC"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5BD13BDC" w14:textId="77777777" w:rsidR="00E407A6" w:rsidRPr="00C33142"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国内外関係者の研修・見学者数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842"/>
              <w:gridCol w:w="842"/>
              <w:gridCol w:w="842"/>
              <w:gridCol w:w="842"/>
            </w:tblGrid>
            <w:tr w:rsidR="00E407A6" w:rsidRPr="00E3369B" w14:paraId="7321801C" w14:textId="77777777" w:rsidTr="006E6954">
              <w:trPr>
                <w:jc w:val="center"/>
              </w:trPr>
              <w:tc>
                <w:tcPr>
                  <w:tcW w:w="842" w:type="dxa"/>
                  <w:shd w:val="pct15" w:color="auto" w:fill="auto"/>
                </w:tcPr>
                <w:p w14:paraId="04F25A64" w14:textId="77777777" w:rsidR="00E407A6" w:rsidRPr="00E3369B" w:rsidRDefault="00E407A6" w:rsidP="006E6954">
                  <w:pPr>
                    <w:snapToGrid w:val="0"/>
                    <w:jc w:val="right"/>
                    <w:rPr>
                      <w:rFonts w:ascii="ＭＳ Ｐ明朝" w:eastAsia="ＭＳ Ｐ明朝" w:hAnsi="ＭＳ Ｐ明朝"/>
                      <w:b/>
                      <w:color w:val="000000" w:themeColor="text1"/>
                      <w:sz w:val="15"/>
                      <w:szCs w:val="15"/>
                    </w:rPr>
                  </w:pPr>
                  <w:r w:rsidRPr="00E3369B">
                    <w:rPr>
                      <w:rFonts w:ascii="ＭＳ Ｐ明朝" w:eastAsia="ＭＳ Ｐ明朝" w:hAnsi="ＭＳ Ｐ明朝" w:hint="eastAsia"/>
                      <w:b/>
                      <w:color w:val="000000" w:themeColor="text1"/>
                      <w:sz w:val="15"/>
                      <w:szCs w:val="15"/>
                    </w:rPr>
                    <w:t>合計</w:t>
                  </w:r>
                </w:p>
              </w:tc>
              <w:tc>
                <w:tcPr>
                  <w:tcW w:w="842" w:type="dxa"/>
                  <w:shd w:val="clear" w:color="auto" w:fill="auto"/>
                  <w:vAlign w:val="center"/>
                </w:tcPr>
                <w:p w14:paraId="60825E48"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H</w:t>
                  </w:r>
                  <w:r w:rsidRPr="00E3369B">
                    <w:rPr>
                      <w:rFonts w:ascii="ＭＳ Ｐ明朝" w:eastAsia="ＭＳ Ｐ明朝" w:hAnsi="ＭＳ Ｐ明朝"/>
                      <w:color w:val="000000" w:themeColor="text1"/>
                      <w:sz w:val="15"/>
                      <w:szCs w:val="15"/>
                    </w:rPr>
                    <w:t>29</w:t>
                  </w:r>
                </w:p>
              </w:tc>
              <w:tc>
                <w:tcPr>
                  <w:tcW w:w="842" w:type="dxa"/>
                  <w:shd w:val="clear" w:color="auto" w:fill="auto"/>
                  <w:vAlign w:val="center"/>
                </w:tcPr>
                <w:p w14:paraId="0467D397"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H</w:t>
                  </w:r>
                  <w:r w:rsidRPr="00E3369B">
                    <w:rPr>
                      <w:rFonts w:ascii="ＭＳ Ｐ明朝" w:eastAsia="ＭＳ Ｐ明朝" w:hAnsi="ＭＳ Ｐ明朝"/>
                      <w:color w:val="000000" w:themeColor="text1"/>
                      <w:sz w:val="15"/>
                      <w:szCs w:val="15"/>
                    </w:rPr>
                    <w:t>30</w:t>
                  </w:r>
                </w:p>
              </w:tc>
              <w:tc>
                <w:tcPr>
                  <w:tcW w:w="842" w:type="dxa"/>
                  <w:vAlign w:val="center"/>
                </w:tcPr>
                <w:p w14:paraId="1E2CFCC2"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R1</w:t>
                  </w:r>
                </w:p>
              </w:tc>
              <w:tc>
                <w:tcPr>
                  <w:tcW w:w="842" w:type="dxa"/>
                  <w:vAlign w:val="center"/>
                </w:tcPr>
                <w:p w14:paraId="3EE95B18"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R2</w:t>
                  </w:r>
                </w:p>
              </w:tc>
              <w:tc>
                <w:tcPr>
                  <w:tcW w:w="842" w:type="dxa"/>
                </w:tcPr>
                <w:p w14:paraId="19587F8A"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R3</w:t>
                  </w:r>
                </w:p>
              </w:tc>
            </w:tr>
            <w:tr w:rsidR="00E407A6" w:rsidRPr="00E3369B" w14:paraId="66BC30A1" w14:textId="77777777" w:rsidTr="006E6954">
              <w:trPr>
                <w:trHeight w:val="179"/>
                <w:jc w:val="center"/>
              </w:trPr>
              <w:tc>
                <w:tcPr>
                  <w:tcW w:w="842" w:type="dxa"/>
                  <w:shd w:val="pct15" w:color="auto" w:fill="auto"/>
                </w:tcPr>
                <w:p w14:paraId="673CAE1A" w14:textId="77777777" w:rsidR="00E407A6" w:rsidRPr="00E3369B" w:rsidRDefault="00E407A6" w:rsidP="006E6954">
                  <w:pPr>
                    <w:snapToGrid w:val="0"/>
                    <w:jc w:val="right"/>
                    <w:rPr>
                      <w:rFonts w:ascii="ＭＳ Ｐ明朝" w:eastAsia="ＭＳ Ｐ明朝" w:hAnsi="ＭＳ Ｐ明朝"/>
                      <w:b/>
                      <w:color w:val="000000" w:themeColor="text1"/>
                      <w:sz w:val="15"/>
                      <w:szCs w:val="15"/>
                    </w:rPr>
                  </w:pPr>
                  <w:r w:rsidRPr="006E6954">
                    <w:rPr>
                      <w:rFonts w:ascii="ＭＳ Ｐ明朝" w:eastAsia="ＭＳ Ｐ明朝" w:hAnsi="ＭＳ Ｐ明朝" w:hint="eastAsia"/>
                      <w:b/>
                      <w:color w:val="FF0000"/>
                      <w:sz w:val="15"/>
                      <w:szCs w:val="15"/>
                      <w:highlight w:val="yellow"/>
                    </w:rPr>
                    <w:t>1224</w:t>
                  </w:r>
                </w:p>
              </w:tc>
              <w:tc>
                <w:tcPr>
                  <w:tcW w:w="842" w:type="dxa"/>
                  <w:shd w:val="clear" w:color="auto" w:fill="auto"/>
                  <w:vAlign w:val="center"/>
                </w:tcPr>
                <w:p w14:paraId="1DF00612"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3</w:t>
                  </w:r>
                  <w:r w:rsidRPr="00E3369B">
                    <w:rPr>
                      <w:rFonts w:ascii="ＭＳ Ｐ明朝" w:eastAsia="ＭＳ Ｐ明朝" w:hAnsi="ＭＳ Ｐ明朝"/>
                      <w:color w:val="000000" w:themeColor="text1"/>
                      <w:sz w:val="15"/>
                      <w:szCs w:val="15"/>
                    </w:rPr>
                    <w:t>50</w:t>
                  </w:r>
                </w:p>
              </w:tc>
              <w:tc>
                <w:tcPr>
                  <w:tcW w:w="842" w:type="dxa"/>
                  <w:shd w:val="clear" w:color="auto" w:fill="auto"/>
                  <w:vAlign w:val="center"/>
                </w:tcPr>
                <w:p w14:paraId="1C25A63A"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2</w:t>
                  </w:r>
                  <w:r w:rsidRPr="00E3369B">
                    <w:rPr>
                      <w:rFonts w:ascii="ＭＳ Ｐ明朝" w:eastAsia="ＭＳ Ｐ明朝" w:hAnsi="ＭＳ Ｐ明朝"/>
                      <w:color w:val="000000" w:themeColor="text1"/>
                      <w:sz w:val="15"/>
                      <w:szCs w:val="15"/>
                    </w:rPr>
                    <w:t>80</w:t>
                  </w:r>
                </w:p>
              </w:tc>
              <w:tc>
                <w:tcPr>
                  <w:tcW w:w="842" w:type="dxa"/>
                  <w:vAlign w:val="center"/>
                </w:tcPr>
                <w:p w14:paraId="6B66AFB2"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color w:val="000000" w:themeColor="text1"/>
                      <w:sz w:val="15"/>
                      <w:szCs w:val="15"/>
                    </w:rPr>
                    <w:t>384</w:t>
                  </w:r>
                </w:p>
              </w:tc>
              <w:tc>
                <w:tcPr>
                  <w:tcW w:w="842" w:type="dxa"/>
                  <w:vAlign w:val="center"/>
                </w:tcPr>
                <w:p w14:paraId="5D6F3B72"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64</w:t>
                  </w:r>
                </w:p>
              </w:tc>
              <w:tc>
                <w:tcPr>
                  <w:tcW w:w="842" w:type="dxa"/>
                </w:tcPr>
                <w:p w14:paraId="0F4860F4" w14:textId="77777777" w:rsidR="00E407A6" w:rsidRPr="00E3369B" w:rsidRDefault="00E407A6" w:rsidP="006E6954">
                  <w:pPr>
                    <w:snapToGrid w:val="0"/>
                    <w:jc w:val="right"/>
                    <w:rPr>
                      <w:rFonts w:ascii="ＭＳ Ｐ明朝" w:eastAsia="ＭＳ Ｐ明朝" w:hAnsi="ＭＳ Ｐ明朝"/>
                      <w:color w:val="000000" w:themeColor="text1"/>
                      <w:sz w:val="15"/>
                      <w:szCs w:val="15"/>
                    </w:rPr>
                  </w:pPr>
                  <w:r w:rsidRPr="006E6954">
                    <w:rPr>
                      <w:rFonts w:ascii="ＭＳ Ｐ明朝" w:eastAsia="ＭＳ Ｐ明朝" w:hAnsi="ＭＳ Ｐ明朝" w:hint="eastAsia"/>
                      <w:color w:val="FF0000"/>
                      <w:sz w:val="15"/>
                      <w:szCs w:val="15"/>
                      <w:highlight w:val="yellow"/>
                    </w:rPr>
                    <w:t>146</w:t>
                  </w:r>
                </w:p>
              </w:tc>
            </w:tr>
          </w:tbl>
          <w:p w14:paraId="5CA26EF9" w14:textId="4F78EE58" w:rsidR="00E407A6"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D5C887F" w14:textId="77777777" w:rsidR="006C141E" w:rsidRDefault="006C141E" w:rsidP="006E6954">
            <w:pPr>
              <w:widowControl/>
              <w:snapToGrid w:val="0"/>
              <w:spacing w:line="360" w:lineRule="auto"/>
              <w:jc w:val="left"/>
              <w:rPr>
                <w:rFonts w:ascii="ＭＳ Ｐ明朝" w:eastAsia="ＭＳ Ｐ明朝" w:hAnsi="ＭＳ Ｐ明朝"/>
                <w:color w:val="000000" w:themeColor="text1"/>
                <w:sz w:val="15"/>
                <w:szCs w:val="15"/>
              </w:rPr>
            </w:pPr>
          </w:p>
          <w:p w14:paraId="3AC84945" w14:textId="77777777" w:rsidR="00714F99" w:rsidRPr="0041164E" w:rsidRDefault="00714F99" w:rsidP="006E6954">
            <w:pPr>
              <w:widowControl/>
              <w:snapToGrid w:val="0"/>
              <w:spacing w:line="360" w:lineRule="auto"/>
              <w:jc w:val="left"/>
              <w:rPr>
                <w:rFonts w:ascii="ＭＳ Ｐ明朝" w:eastAsia="ＭＳ Ｐ明朝" w:hAnsi="ＭＳ Ｐ明朝"/>
                <w:color w:val="000000" w:themeColor="text1"/>
                <w:sz w:val="15"/>
                <w:szCs w:val="15"/>
              </w:rPr>
            </w:pPr>
          </w:p>
          <w:p w14:paraId="5E88222B" w14:textId="77777777" w:rsidR="00E407A6" w:rsidRPr="0041164E"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41164E">
              <w:rPr>
                <w:rFonts w:ascii="ＭＳ Ｐゴシック" w:eastAsia="ＭＳ Ｐゴシック" w:hAnsi="ＭＳ Ｐゴシック" w:hint="eastAsia"/>
                <w:color w:val="000000" w:themeColor="text1"/>
                <w:sz w:val="15"/>
                <w:szCs w:val="15"/>
              </w:rPr>
              <w:t>【特に成果があった取組み等】</w:t>
            </w:r>
          </w:p>
          <w:p w14:paraId="2793B20D"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41164E">
              <w:rPr>
                <w:rFonts w:ascii="ＭＳ Ｐ明朝" w:eastAsia="ＭＳ Ｐ明朝" w:hAnsi="ＭＳ Ｐ明朝" w:hint="eastAsia"/>
                <w:color w:val="000000" w:themeColor="text1"/>
                <w:sz w:val="15"/>
                <w:szCs w:val="15"/>
              </w:rPr>
              <w:t>・G20大阪サミットに際して、「G20大阪サミット感染症情報解析センター」の拠点を法人内に設置し、感染症情報の収集・解析・提供の体制を整備した。また、大阪府市、保健所、国立感染症研究所等と連携して感染症強化サーベイランスを実施し、健康危機事</w:t>
            </w:r>
            <w:r w:rsidRPr="00E3369B">
              <w:rPr>
                <w:rFonts w:ascii="ＭＳ Ｐ明朝" w:eastAsia="ＭＳ Ｐ明朝" w:hAnsi="ＭＳ Ｐ明朝" w:hint="eastAsia"/>
                <w:color w:val="000000" w:themeColor="text1"/>
                <w:sz w:val="15"/>
                <w:szCs w:val="15"/>
              </w:rPr>
              <w:t>象の早期発見・早期対応に取り組んだ。</w:t>
            </w:r>
          </w:p>
          <w:p w14:paraId="68225BCF" w14:textId="77777777" w:rsidR="00E407A6" w:rsidRPr="006E6954" w:rsidRDefault="00E407A6" w:rsidP="006E6954">
            <w:pPr>
              <w:widowControl/>
              <w:snapToGrid w:val="0"/>
              <w:spacing w:line="360" w:lineRule="auto"/>
              <w:ind w:leftChars="50" w:left="180" w:hangingChars="50" w:hanging="75"/>
              <w:jc w:val="left"/>
              <w:rPr>
                <w:rFonts w:ascii="ＭＳ Ｐ明朝" w:eastAsia="ＭＳ Ｐ明朝" w:hAnsi="ＭＳ Ｐ明朝"/>
                <w:color w:val="FF0000"/>
                <w:sz w:val="15"/>
                <w:szCs w:val="15"/>
              </w:rPr>
            </w:pPr>
            <w:r w:rsidRPr="006E6954">
              <w:rPr>
                <w:rFonts w:ascii="ＭＳ Ｐ明朝" w:eastAsia="ＭＳ Ｐ明朝" w:hAnsi="ＭＳ Ｐ明朝" w:hint="eastAsia"/>
                <w:color w:val="FF0000"/>
                <w:sz w:val="15"/>
                <w:szCs w:val="15"/>
                <w:highlight w:val="yellow"/>
              </w:rPr>
              <w:t>・東京オリンピック・パラリンピック競技大会期間において、感染症などの健康危機事象の早期発見・早期対応を目的に、関係機関（大阪府、大阪府内全保健所、医療機関、国立感染症研究所）と連携して感染症強化サーベイランスを実施した。</w:t>
            </w:r>
          </w:p>
          <w:p w14:paraId="09291228"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・結核、</w:t>
            </w:r>
            <w:r w:rsidRPr="00E3369B">
              <w:rPr>
                <w:rFonts w:ascii="ＭＳ Ｐ明朝" w:eastAsia="ＭＳ Ｐ明朝" w:hAnsi="ＭＳ Ｐ明朝"/>
                <w:color w:val="000000" w:themeColor="text1"/>
                <w:sz w:val="15"/>
                <w:szCs w:val="15"/>
              </w:rPr>
              <w:t>VRE</w:t>
            </w:r>
            <w:r w:rsidRPr="00E3369B">
              <w:rPr>
                <w:rFonts w:ascii="ＭＳ Ｐ明朝" w:eastAsia="ＭＳ Ｐ明朝" w:hAnsi="ＭＳ Ｐ明朝" w:hint="eastAsia"/>
                <w:color w:val="000000" w:themeColor="text1"/>
                <w:sz w:val="15"/>
                <w:szCs w:val="15"/>
              </w:rPr>
              <w:t>、ノロウイルス感染症、麻しん、風しん及び新型コロナウイルス感染症等、感染症発生動向調査に検査データや疫学情報等を加えて解析を進めるとともに、その成果を行政担当部局に助言した。</w:t>
            </w:r>
          </w:p>
          <w:p w14:paraId="07AA48F9"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・報道機関に対する連絡会を開催し、新型コロナウイルスをはじめとする感染症情報等について情報提供と解説を行った。</w:t>
            </w:r>
          </w:p>
          <w:p w14:paraId="2ABE3407"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・各課の試験検査・研究業務等を記事にまとめ、ホームページで適時発信した結果、アクセス数が飛躍的に増加した。</w:t>
            </w:r>
          </w:p>
          <w:p w14:paraId="5DDEB387"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・府内保健所等で実施すべき感染症、食品衛生、生活環境の検査業務に携わる職員を対象とした技術研修回数は、H29から</w:t>
            </w:r>
            <w:r w:rsidRPr="006E6954">
              <w:rPr>
                <w:rFonts w:ascii="ＭＳ Ｐ明朝" w:eastAsia="ＭＳ Ｐ明朝" w:hAnsi="ＭＳ Ｐ明朝" w:hint="eastAsia"/>
                <w:color w:val="FF0000"/>
                <w:sz w:val="15"/>
                <w:szCs w:val="15"/>
                <w:highlight w:val="yellow"/>
              </w:rPr>
              <w:t>R3</w:t>
            </w:r>
            <w:r w:rsidRPr="00E3369B">
              <w:rPr>
                <w:rFonts w:ascii="ＭＳ Ｐ明朝" w:eastAsia="ＭＳ Ｐ明朝" w:hAnsi="ＭＳ Ｐ明朝" w:hint="eastAsia"/>
                <w:color w:val="000000" w:themeColor="text1"/>
                <w:sz w:val="15"/>
                <w:szCs w:val="15"/>
              </w:rPr>
              <w:t>事業年度において</w:t>
            </w:r>
            <w:r w:rsidRPr="006E6954">
              <w:rPr>
                <w:rFonts w:ascii="ＭＳ Ｐ明朝" w:eastAsia="ＭＳ Ｐ明朝" w:hAnsi="ＭＳ Ｐ明朝" w:hint="eastAsia"/>
                <w:color w:val="FF0000"/>
                <w:sz w:val="15"/>
                <w:szCs w:val="15"/>
                <w:highlight w:val="yellow"/>
              </w:rPr>
              <w:t>111</w:t>
            </w:r>
            <w:r w:rsidRPr="00E3369B">
              <w:rPr>
                <w:rFonts w:ascii="ＭＳ Ｐ明朝" w:eastAsia="ＭＳ Ｐ明朝" w:hAnsi="ＭＳ Ｐ明朝" w:hint="eastAsia"/>
                <w:color w:val="000000" w:themeColor="text1"/>
                <w:sz w:val="15"/>
                <w:szCs w:val="15"/>
              </w:rPr>
              <w:t>回であり、数値目標である60回を上回った。</w:t>
            </w:r>
          </w:p>
          <w:p w14:paraId="439A2AB8"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・国内外公衆衛生関係者や大学生等の研修・見学受入れ人数は、H29からR3事業年度において</w:t>
            </w:r>
            <w:r w:rsidRPr="006E6954">
              <w:rPr>
                <w:rFonts w:ascii="ＭＳ Ｐ明朝" w:eastAsia="ＭＳ Ｐ明朝" w:hAnsi="ＭＳ Ｐ明朝" w:hint="eastAsia"/>
                <w:color w:val="FF0000"/>
                <w:sz w:val="15"/>
                <w:szCs w:val="15"/>
                <w:highlight w:val="yellow"/>
              </w:rPr>
              <w:t>1224</w:t>
            </w:r>
            <w:r w:rsidRPr="00E3369B">
              <w:rPr>
                <w:rFonts w:ascii="ＭＳ Ｐ明朝" w:eastAsia="ＭＳ Ｐ明朝" w:hAnsi="ＭＳ Ｐ明朝" w:hint="eastAsia"/>
                <w:color w:val="000000" w:themeColor="text1"/>
                <w:sz w:val="15"/>
                <w:szCs w:val="15"/>
              </w:rPr>
              <w:t>人であり、数値目標である1000人を上回った。</w:t>
            </w:r>
          </w:p>
          <w:p w14:paraId="0C65A52C"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27E31AC" w14:textId="77777777" w:rsidR="00E407A6" w:rsidRPr="00C9077D" w:rsidRDefault="00E407A6" w:rsidP="006E6954">
            <w:pPr>
              <w:widowControl/>
              <w:snapToGrid w:val="0"/>
              <w:spacing w:line="360" w:lineRule="auto"/>
              <w:jc w:val="left"/>
              <w:rPr>
                <w:rFonts w:ascii="ＭＳ Ｐゴシック" w:eastAsia="ＭＳ Ｐゴシック" w:hAnsi="ＭＳ Ｐゴシック"/>
                <w:sz w:val="15"/>
                <w:szCs w:val="15"/>
              </w:rPr>
            </w:pPr>
            <w:r w:rsidRPr="00C9077D">
              <w:rPr>
                <w:rFonts w:ascii="ＭＳ Ｐゴシック" w:eastAsia="ＭＳ Ｐゴシック" w:hAnsi="ＭＳ Ｐゴシック" w:hint="eastAsia"/>
                <w:sz w:val="15"/>
                <w:szCs w:val="15"/>
              </w:rPr>
              <w:t>【今後の取組み】</w:t>
            </w:r>
          </w:p>
          <w:p w14:paraId="2E445F2A" w14:textId="77777777" w:rsidR="00E407A6" w:rsidRPr="00C63F33" w:rsidRDefault="00E407A6" w:rsidP="006E6954">
            <w:pPr>
              <w:snapToGrid w:val="0"/>
              <w:spacing w:line="360" w:lineRule="auto"/>
              <w:ind w:leftChars="50" w:left="105"/>
              <w:jc w:val="left"/>
              <w:rPr>
                <w:rFonts w:ascii="ＭＳ Ｐ明朝" w:eastAsia="ＭＳ Ｐ明朝" w:hAnsi="ＭＳ Ｐ明朝"/>
                <w:color w:val="FF0000"/>
                <w:sz w:val="16"/>
                <w:szCs w:val="16"/>
              </w:rPr>
            </w:pPr>
            <w:r w:rsidRPr="00C63F33">
              <w:rPr>
                <w:rFonts w:ascii="ＭＳ Ｐ明朝" w:eastAsia="ＭＳ Ｐ明朝" w:hAnsi="ＭＳ Ｐ明朝" w:hint="eastAsia"/>
                <w:color w:val="000000" w:themeColor="text1"/>
                <w:sz w:val="15"/>
                <w:szCs w:val="15"/>
              </w:rPr>
              <w:t>新型コロナウイルス感染症等の公衆衛生情報を住民に適時わかりやすく発信し、感染症の予防啓発を行うなど、引き続き感染症情報の収集・解析・提供業務の充実に取り組む。</w:t>
            </w:r>
          </w:p>
        </w:tc>
      </w:tr>
    </w:tbl>
    <w:p w14:paraId="74357CB4" w14:textId="77777777" w:rsidR="00E407A6" w:rsidRPr="00716DD0" w:rsidRDefault="00E407A6" w:rsidP="00E407A6">
      <w:pPr>
        <w:widowControl/>
        <w:jc w:val="left"/>
        <w:rPr>
          <w:rFonts w:ascii="ＭＳ Ｐ明朝" w:eastAsia="ＭＳ Ｐ明朝" w:hAnsi="ＭＳ Ｐ明朝"/>
          <w:color w:val="000000" w:themeColor="text1"/>
          <w:sz w:val="16"/>
          <w:szCs w:val="16"/>
        </w:rPr>
      </w:pPr>
    </w:p>
    <w:p w14:paraId="42FDFFE6" w14:textId="77777777" w:rsidR="00E407A6" w:rsidRPr="00716DD0" w:rsidRDefault="00E407A6" w:rsidP="00E407A6">
      <w:pPr>
        <w:widowControl/>
        <w:jc w:val="left"/>
        <w:rPr>
          <w:rFonts w:ascii="ＭＳ Ｐ明朝" w:eastAsia="ＭＳ Ｐ明朝" w:hAnsi="ＭＳ Ｐ明朝"/>
          <w:color w:val="000000" w:themeColor="text1"/>
          <w:sz w:val="16"/>
          <w:szCs w:val="16"/>
        </w:rPr>
      </w:pPr>
      <w:r w:rsidRPr="00716DD0">
        <w:rPr>
          <w:rFonts w:ascii="ＭＳ Ｐ明朝" w:eastAsia="ＭＳ Ｐ明朝" w:hAnsi="ＭＳ Ｐ明朝"/>
          <w:color w:val="000000" w:themeColor="text1"/>
          <w:sz w:val="16"/>
          <w:szCs w:val="16"/>
        </w:rPr>
        <w:br w:type="page"/>
      </w:r>
    </w:p>
    <w:p w14:paraId="254EF3CC" w14:textId="77777777" w:rsidR="00E407A6" w:rsidRPr="00716DD0" w:rsidRDefault="00E407A6" w:rsidP="00E407A6">
      <w:pPr>
        <w:widowControl/>
        <w:jc w:val="left"/>
        <w:rPr>
          <w:rFonts w:ascii="ＭＳ Ｐ明朝" w:eastAsia="ＭＳ Ｐ明朝" w:hAnsi="ＭＳ Ｐ明朝"/>
          <w:color w:val="000000" w:themeColor="text1"/>
          <w:sz w:val="16"/>
          <w:szCs w:val="16"/>
        </w:rPr>
      </w:pP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E407A6" w:rsidRPr="00716DD0" w14:paraId="5C37BD34" w14:textId="77777777" w:rsidTr="006E6954">
        <w:trPr>
          <w:jc w:val="center"/>
        </w:trPr>
        <w:tc>
          <w:tcPr>
            <w:tcW w:w="6918" w:type="dxa"/>
            <w:gridSpan w:val="2"/>
            <w:vMerge w:val="restart"/>
            <w:vAlign w:val="center"/>
          </w:tcPr>
          <w:p w14:paraId="60EB9965" w14:textId="77777777" w:rsidR="00E407A6" w:rsidRPr="00716DD0" w:rsidRDefault="00E407A6" w:rsidP="006E6954">
            <w:pPr>
              <w:widowControl/>
              <w:ind w:left="730" w:hangingChars="456" w:hanging="73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大項目４　地方衛生研究所の広域連携</w:t>
            </w:r>
            <w:r w:rsidRPr="00C63F33">
              <w:rPr>
                <w:rFonts w:ascii="ＭＳ Ｐゴシック" w:eastAsia="ＭＳ Ｐゴシック" w:hAnsi="ＭＳ Ｐゴシック" w:hint="eastAsia"/>
                <w:color w:val="000000" w:themeColor="text1"/>
                <w:sz w:val="16"/>
                <w:szCs w:val="16"/>
              </w:rPr>
              <w:t>及び</w:t>
            </w:r>
            <w:r w:rsidRPr="00C9077D">
              <w:rPr>
                <w:rFonts w:ascii="ＭＳ Ｐゴシック" w:eastAsia="ＭＳ Ｐゴシック" w:hAnsi="ＭＳ Ｐゴシック" w:hint="eastAsia"/>
                <w:sz w:val="16"/>
                <w:szCs w:val="16"/>
              </w:rPr>
              <w:t>特に</w:t>
            </w:r>
            <w:r>
              <w:rPr>
                <w:rFonts w:ascii="ＭＳ Ｐゴシック" w:eastAsia="ＭＳ Ｐゴシック" w:hAnsi="ＭＳ Ｐゴシック" w:hint="eastAsia"/>
                <w:color w:val="000000" w:themeColor="text1"/>
                <w:sz w:val="16"/>
                <w:szCs w:val="16"/>
              </w:rPr>
              <w:t>拡充すべき機能</w:t>
            </w:r>
          </w:p>
        </w:tc>
        <w:tc>
          <w:tcPr>
            <w:tcW w:w="6520" w:type="dxa"/>
            <w:gridSpan w:val="5"/>
          </w:tcPr>
          <w:p w14:paraId="4968B20D" w14:textId="77777777" w:rsidR="00E407A6" w:rsidRPr="00716DD0" w:rsidRDefault="00E407A6" w:rsidP="006E6954">
            <w:pPr>
              <w:widowControl/>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事業年度の評価結果</w:t>
            </w:r>
          </w:p>
        </w:tc>
        <w:tc>
          <w:tcPr>
            <w:tcW w:w="1928" w:type="dxa"/>
            <w:vMerge w:val="restart"/>
            <w:tcMar>
              <w:left w:w="57" w:type="dxa"/>
              <w:right w:w="57" w:type="dxa"/>
            </w:tcMar>
            <w:vAlign w:val="center"/>
          </w:tcPr>
          <w:p w14:paraId="508367F3" w14:textId="77777777" w:rsidR="00E407A6" w:rsidRPr="00716DD0" w:rsidRDefault="00E407A6" w:rsidP="006E6954">
            <w:pPr>
              <w:snapToGrid w:val="0"/>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中期目標期間の評価結果</w:t>
            </w:r>
          </w:p>
        </w:tc>
      </w:tr>
      <w:tr w:rsidR="00E407A6" w:rsidRPr="00716DD0" w14:paraId="2D07ABF0" w14:textId="77777777" w:rsidTr="006E6954">
        <w:trPr>
          <w:jc w:val="center"/>
        </w:trPr>
        <w:tc>
          <w:tcPr>
            <w:tcW w:w="6918" w:type="dxa"/>
            <w:gridSpan w:val="2"/>
            <w:vMerge/>
          </w:tcPr>
          <w:p w14:paraId="61624B41"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p>
        </w:tc>
        <w:tc>
          <w:tcPr>
            <w:tcW w:w="1304" w:type="dxa"/>
            <w:vAlign w:val="center"/>
          </w:tcPr>
          <w:p w14:paraId="12EDF4E0"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平成2</w:t>
            </w:r>
            <w:r w:rsidRPr="00716DD0">
              <w:rPr>
                <w:rFonts w:ascii="ＭＳ Ｐゴシック" w:eastAsia="ＭＳ Ｐゴシック" w:hAnsi="ＭＳ Ｐゴシック"/>
                <w:color w:val="000000" w:themeColor="text1"/>
                <w:sz w:val="16"/>
                <w:szCs w:val="16"/>
              </w:rPr>
              <w:t>9</w:t>
            </w:r>
          </w:p>
        </w:tc>
        <w:tc>
          <w:tcPr>
            <w:tcW w:w="1304" w:type="dxa"/>
            <w:vAlign w:val="center"/>
          </w:tcPr>
          <w:p w14:paraId="4DD7FD4E"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w:t>
            </w:r>
            <w:r w:rsidRPr="00716DD0">
              <w:rPr>
                <w:rFonts w:ascii="ＭＳ Ｐゴシック" w:eastAsia="ＭＳ Ｐゴシック" w:hAnsi="ＭＳ Ｐゴシック"/>
                <w:color w:val="000000" w:themeColor="text1"/>
                <w:sz w:val="16"/>
                <w:szCs w:val="16"/>
              </w:rPr>
              <w:t>30</w:t>
            </w:r>
          </w:p>
        </w:tc>
        <w:tc>
          <w:tcPr>
            <w:tcW w:w="1304" w:type="dxa"/>
            <w:vAlign w:val="center"/>
          </w:tcPr>
          <w:p w14:paraId="721D818F"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令和元</w:t>
            </w:r>
          </w:p>
        </w:tc>
        <w:tc>
          <w:tcPr>
            <w:tcW w:w="1304" w:type="dxa"/>
            <w:vAlign w:val="center"/>
          </w:tcPr>
          <w:p w14:paraId="71003E30"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令和2</w:t>
            </w:r>
          </w:p>
        </w:tc>
        <w:tc>
          <w:tcPr>
            <w:tcW w:w="1304" w:type="dxa"/>
            <w:vAlign w:val="center"/>
          </w:tcPr>
          <w:p w14:paraId="315E9F5D"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令和3</w:t>
            </w:r>
          </w:p>
        </w:tc>
        <w:tc>
          <w:tcPr>
            <w:tcW w:w="1928" w:type="dxa"/>
            <w:vMerge/>
          </w:tcPr>
          <w:p w14:paraId="16148A3B"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p>
        </w:tc>
      </w:tr>
      <w:tr w:rsidR="00E407A6" w:rsidRPr="00716DD0" w14:paraId="72636700" w14:textId="77777777" w:rsidTr="006E6954">
        <w:trPr>
          <w:jc w:val="center"/>
        </w:trPr>
        <w:tc>
          <w:tcPr>
            <w:tcW w:w="3459" w:type="dxa"/>
          </w:tcPr>
          <w:p w14:paraId="1A5BDA00"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w:t>
            </w:r>
          </w:p>
        </w:tc>
        <w:tc>
          <w:tcPr>
            <w:tcW w:w="3459" w:type="dxa"/>
          </w:tcPr>
          <w:p w14:paraId="50C6F43C"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中期計画</w:t>
            </w:r>
          </w:p>
        </w:tc>
        <w:tc>
          <w:tcPr>
            <w:tcW w:w="1304" w:type="dxa"/>
            <w:vAlign w:val="center"/>
          </w:tcPr>
          <w:p w14:paraId="7B949183"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B</w:t>
            </w:r>
          </w:p>
        </w:tc>
        <w:tc>
          <w:tcPr>
            <w:tcW w:w="1304" w:type="dxa"/>
            <w:vAlign w:val="center"/>
          </w:tcPr>
          <w:p w14:paraId="0D9F4820"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329EBF14"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0F1538BC"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c>
          <w:tcPr>
            <w:tcW w:w="1304" w:type="dxa"/>
            <w:vAlign w:val="center"/>
          </w:tcPr>
          <w:p w14:paraId="3C2E4F4D" w14:textId="232698FC" w:rsidR="00E407A6" w:rsidRPr="00716DD0" w:rsidRDefault="00135787" w:rsidP="006E6954">
            <w:pPr>
              <w:widowControl/>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FF0000"/>
                <w:sz w:val="16"/>
                <w:szCs w:val="16"/>
                <w:highlight w:val="yellow"/>
              </w:rPr>
              <w:t>（案）</w:t>
            </w:r>
            <w:r w:rsidR="00E407A6" w:rsidRPr="00E407A6">
              <w:rPr>
                <w:rFonts w:ascii="ＭＳ Ｐゴシック" w:eastAsia="ＭＳ Ｐゴシック" w:hAnsi="ＭＳ Ｐゴシック" w:hint="eastAsia"/>
                <w:color w:val="FF0000"/>
                <w:sz w:val="16"/>
                <w:szCs w:val="16"/>
                <w:highlight w:val="yellow"/>
              </w:rPr>
              <w:t>Ａ</w:t>
            </w:r>
          </w:p>
        </w:tc>
        <w:tc>
          <w:tcPr>
            <w:tcW w:w="1928" w:type="dxa"/>
          </w:tcPr>
          <w:p w14:paraId="57A50FFE" w14:textId="4B7662FA" w:rsidR="00E407A6" w:rsidRPr="00716DD0" w:rsidRDefault="00135787" w:rsidP="006E6954">
            <w:pPr>
              <w:widowControl/>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FF0000"/>
                <w:sz w:val="16"/>
                <w:szCs w:val="16"/>
                <w:highlight w:val="yellow"/>
              </w:rPr>
              <w:t>（案）</w:t>
            </w:r>
            <w:r w:rsidR="00E407A6" w:rsidRPr="00E407A6">
              <w:rPr>
                <w:rFonts w:ascii="ＭＳ Ｐゴシック" w:eastAsia="ＭＳ Ｐゴシック" w:hAnsi="ＭＳ Ｐゴシック" w:hint="eastAsia"/>
                <w:color w:val="FF0000"/>
                <w:sz w:val="16"/>
                <w:szCs w:val="16"/>
                <w:highlight w:val="yellow"/>
              </w:rPr>
              <w:t>Ａ</w:t>
            </w:r>
          </w:p>
        </w:tc>
      </w:tr>
      <w:tr w:rsidR="00E407A6" w:rsidRPr="00716DD0" w14:paraId="174AEA3F" w14:textId="77777777" w:rsidTr="006E6954">
        <w:trPr>
          <w:jc w:val="center"/>
        </w:trPr>
        <w:tc>
          <w:tcPr>
            <w:tcW w:w="3459" w:type="dxa"/>
          </w:tcPr>
          <w:p w14:paraId="6A736222"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6788AB5C"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14:paraId="0122CFAD"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(1)　全国ネットワーク及び国立研究機関との連携</w:t>
            </w:r>
          </w:p>
          <w:p w14:paraId="2F85DEDD"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全国ネットワークにおける連携を強化するとともに、国立研究機関と連携し、研究レベルの向上を図ること。</w:t>
            </w:r>
          </w:p>
          <w:p w14:paraId="3DC394E9"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13347EB5"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5FEDAFA2"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3C77B770"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57C51881"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3F49FE61"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14B0B033"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776A5D30"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4685EC41"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(2)　全国の地方衛生研究所との連携</w:t>
            </w:r>
          </w:p>
          <w:p w14:paraId="1AC55028"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地方衛生研究所全国協議会の一員として引き続き連携を図るとともに、特に東京都健康安全研究センターとの連携を図ることにより、西日本において地方衛生研究所の中核としての役割を果たすこと。</w:t>
            </w:r>
          </w:p>
          <w:p w14:paraId="1EA0E081"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1CD183C4"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2CB8B3F2"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44DC182A"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4A97E783"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409967C7" w14:textId="153B76A0" w:rsidR="00E407A6"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2542A54E" w14:textId="77777777" w:rsidR="00714F99" w:rsidRPr="00C33142" w:rsidRDefault="00714F99" w:rsidP="006E6954">
            <w:pPr>
              <w:snapToGrid w:val="0"/>
              <w:spacing w:line="360" w:lineRule="auto"/>
              <w:jc w:val="left"/>
              <w:rPr>
                <w:rFonts w:ascii="ＭＳ Ｐ明朝" w:eastAsia="ＭＳ Ｐ明朝" w:hAnsi="ＭＳ Ｐ明朝"/>
                <w:bCs/>
                <w:color w:val="000000" w:themeColor="text1"/>
                <w:sz w:val="15"/>
                <w:szCs w:val="15"/>
              </w:rPr>
            </w:pPr>
          </w:p>
          <w:p w14:paraId="582F194E"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21EAA146"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(3)　行政機関等との連携</w:t>
            </w:r>
          </w:p>
          <w:p w14:paraId="4139CF66"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府内の中核市、地方衛生研究所、大阪市立環境科学研究センター等と連携し、機能強化を図ること。</w:t>
            </w:r>
          </w:p>
          <w:p w14:paraId="61D65525"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768D4527"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24A2EBC5"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193BAF1F"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21BA07D6"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78CB72D5"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30014A45"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3C8AFA54"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3AB24A5F"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64DC00E4"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671B179F"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15662514"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0AA91C7A"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14B62E3E"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2C18C3A9"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１　行政及び住民に対して果たすべき役割の維持と強化</w:t>
            </w:r>
          </w:p>
          <w:p w14:paraId="4D16FAA4"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健康危機事象発生時等における研究所の果たすべき役割</w:t>
            </w:r>
          </w:p>
          <w:p w14:paraId="059A5407"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事象発生時その他大阪府知事又は大阪市長が必要な業務の実施を求めた場合には、大阪府及び大阪市の保健所など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14:paraId="0C9639FB"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A3B16D1"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7E73873"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C6D7C9B"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F51FE34"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791FE0F"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6CC783D"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D2DA07D"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A72BD90"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EDF3B91"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4FD05FC"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9DB8C5B"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6A469E8"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C7FC3DE"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C8A0CA4"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CA4653B"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平常時における健康危機事象発生時への備え</w:t>
            </w:r>
          </w:p>
          <w:p w14:paraId="49CC7DB2"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平常時より、健康危機事象発生時を想定した運用やマニュアル整備などにより、健康危機事象がいつ発生しても迅速かつ確実に対応できる体制を確保すること。</w:t>
            </w:r>
          </w:p>
          <w:p w14:paraId="44FEF9D8"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04C3A7B1"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6104EB12"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14BAED1B"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6226D6EF"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07107C86"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1E85D129"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0EB5D961"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71611CA7"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35951846"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33D0F498"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724449C7"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14:paraId="40CF39F9"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(4)　災害時や健康危機事象発生時における連携</w:t>
            </w:r>
          </w:p>
          <w:p w14:paraId="68EFE7D6"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災害時や健康危機事象発生時において国立研究機関、地方衛生研究所等と連携し、情報の共有化及び相互に協力を図ること。</w:t>
            </w:r>
          </w:p>
          <w:p w14:paraId="569DE989"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03152316"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5CEFAF33"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722117CF"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7A9B60B3"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35D9A0A6"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78F4D040"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62E6202F"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316D8B82"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528DCB4C"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24BD10FB"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３　特に拡充すべき機能と新たな事業展開</w:t>
            </w:r>
          </w:p>
          <w:p w14:paraId="04413605"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災害時や健康危機事象発生時において国立研究機関、地方衛生研究所等と連携し、情報の共有化及び相互に協力を図ること。</w:t>
            </w:r>
          </w:p>
          <w:p w14:paraId="54C20035"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府立公衆衛生研究所及び大阪市立環境科学研究所の統合を契機とし、西日本の中核的な地方衛生研究所として、健康危機に関わる情報収集や発信機能の充実強化を図るとともに、公衆衛生情報の解析機能を培い、疫学調査などへの取組を涵養すること。また、必要な人的及び物的資源を確保して公衆衛生行政の実施主体である自治体や保健所に対し、研究所が有する技術及び知見を提供すること。更に、人材育成においては自治体のみならず、学術分野及び産業界との連携も図ること。また、産業界に対しての専門性に基づく相談機能の拡充を図ること。</w:t>
            </w:r>
          </w:p>
          <w:p w14:paraId="318ED968"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新たな事業展開に当たっては、地方衛生研究所としての機能に支障が生じないよう十分配慮すること。</w:t>
            </w:r>
          </w:p>
          <w:p w14:paraId="503730B0"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7053BBD5"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tc>
        <w:tc>
          <w:tcPr>
            <w:tcW w:w="3459" w:type="dxa"/>
          </w:tcPr>
          <w:p w14:paraId="5759C9CC"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2A9F74D9"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14:paraId="42526539"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(1)　全国ネットワーク及び国立研究機関との連携</w:t>
            </w:r>
          </w:p>
          <w:p w14:paraId="6E0224FB"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地方衛生研究所全国協議会の一員として、公衆衛生情報研究協議会、衛生微生物技術協議会及び全国衛生化学技術協議会等に積極的に参加し、国立研究機関と連携して技術レベルの向上を図る。</w:t>
            </w:r>
          </w:p>
          <w:p w14:paraId="635192E3"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B7D0946" w14:textId="77777777" w:rsidR="00E407A6"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6D9911B"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3A08802"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08E8E58"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D5F4C0D"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BF55BD2"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(2)　全国の地方衛生研究所との連携</w:t>
            </w:r>
          </w:p>
          <w:p w14:paraId="3ED083F8"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東京都健康安全研究センターと連携し、研究所の公衆衛生情報の収集・解析・提供の業務を円滑に進める。</w:t>
            </w:r>
          </w:p>
          <w:p w14:paraId="6063A486"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他の地方衛生研究所からの技術協力依頼に協力し、連携して検査機能の向上に取り組む。</w:t>
            </w:r>
          </w:p>
          <w:p w14:paraId="69AB83F1"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73F19787"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164F143A"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72C7A40C" w14:textId="77777777" w:rsidR="00E407A6"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6FED5C4A" w14:textId="7F2FBF48" w:rsidR="00E407A6"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65CA195A" w14:textId="77777777" w:rsidR="00714F99" w:rsidRDefault="00714F99" w:rsidP="006E6954">
            <w:pPr>
              <w:snapToGrid w:val="0"/>
              <w:spacing w:line="360" w:lineRule="auto"/>
              <w:jc w:val="left"/>
              <w:rPr>
                <w:rFonts w:ascii="ＭＳ Ｐ明朝" w:eastAsia="ＭＳ Ｐ明朝" w:hAnsi="ＭＳ Ｐ明朝"/>
                <w:bCs/>
                <w:color w:val="000000" w:themeColor="text1"/>
                <w:sz w:val="15"/>
                <w:szCs w:val="15"/>
              </w:rPr>
            </w:pPr>
          </w:p>
          <w:p w14:paraId="7FFA6D81"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4547D9FC"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70827694"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(3)　行政機関等との連携</w:t>
            </w:r>
          </w:p>
          <w:p w14:paraId="580C0A65"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府内保健所等で実施できない高度な試験検査については、研究所で検査依頼を受け入れる。</w:t>
            </w:r>
          </w:p>
          <w:p w14:paraId="60F79DA1"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6671AA2"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C7576F8"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161D1D4"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大阪市立環境科学研究センターと共同研究等により連携し、研究分野で機能強化を図る。</w:t>
            </w:r>
          </w:p>
          <w:p w14:paraId="70BB5B4C"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5EAA7608"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4C7F01D3"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F75CB3A"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502462A"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34A87C8"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D47EB48"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0B1A0B04"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0125547A"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0266C65"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D190847"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１　行政及び住民に対して果たすべき役割の維持と強化</w:t>
            </w:r>
          </w:p>
          <w:p w14:paraId="345F69DE"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color w:val="000000" w:themeColor="text1"/>
                <w:sz w:val="15"/>
                <w:szCs w:val="15"/>
              </w:rPr>
              <w:t>(1)</w:t>
            </w:r>
            <w:r w:rsidRPr="00C33142">
              <w:rPr>
                <w:rFonts w:ascii="ＭＳ Ｐ明朝" w:eastAsia="ＭＳ Ｐ明朝" w:hAnsi="ＭＳ Ｐ明朝" w:hint="eastAsia"/>
                <w:bCs/>
                <w:color w:val="000000" w:themeColor="text1"/>
                <w:sz w:val="15"/>
                <w:szCs w:val="15"/>
              </w:rPr>
              <w:t xml:space="preserve"> 健康危機事象発生時等における研究所の果たすべき役割</w:t>
            </w:r>
          </w:p>
          <w:p w14:paraId="4B6D3237"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事象発生時等の際に行政に対する科学的、技術的な支援を迅速かつ的確に行うために大阪府立公衆衛生研究所及び大阪市立環境科学研究所にこれまで蓄積された、人材、機器及びノウハウ等の資材を結集し、原因究明のため多様な検査項目に幅広く、また、多くの検体に迅速に対応するため、以下の取組を行う。</w:t>
            </w:r>
          </w:p>
          <w:p w14:paraId="372C51E4"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A4E7B2F"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研究所に健康危機管理を担う部門を設置し、一元的に情報収集及び情報提供等の事務を行う。</w:t>
            </w:r>
          </w:p>
          <w:p w14:paraId="6FD88E5E"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1DA933F"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94FD5B2"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6C5C02B"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B69F56F" w14:textId="77777777" w:rsidR="00E407A6"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AF9658F"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4CBA0EAB"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8D1895F"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98FAD6C"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各検査担当課において迅速かつ的確に対応できるよう、府内保健所（大阪府、政令指定都市、中核市の保健所をいう。）や大阪市立環境科学センターなどの行政機関と調整する。</w:t>
            </w:r>
          </w:p>
          <w:p w14:paraId="57FCCCA5"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6CCC80F" w14:textId="77777777" w:rsidR="00E407A6" w:rsidRPr="00C33142"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hint="eastAsia"/>
                <w:bCs/>
                <w:color w:val="000000" w:themeColor="text1"/>
                <w:sz w:val="15"/>
                <w:szCs w:val="15"/>
              </w:rPr>
              <w:t xml:space="preserve"> 平常時における健康危機事象発生時への備え</w:t>
            </w:r>
          </w:p>
          <w:p w14:paraId="2923E3FB"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健康危機管理マニュアルを整備し、府内保健所等との連絡体制を構築する。</w:t>
            </w:r>
          </w:p>
          <w:p w14:paraId="60EDE9D3"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2303519"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E71B3B6"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B08065C"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DE8EEEE"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C2315CC"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全国の危機管理事例及びその対策を収集、整理して、突発的な健康危機事象発生に備える。</w:t>
            </w:r>
          </w:p>
          <w:p w14:paraId="79081E2E"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77ABA34"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　実践的な対応力の向上を図るため、健康危機事象模擬訓練を実施する。</w:t>
            </w:r>
          </w:p>
          <w:p w14:paraId="4A464185"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44C62FD"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17E24F5"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F5C8273"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14:paraId="7B055F80" w14:textId="77777777" w:rsidR="00E407A6" w:rsidRPr="00C33142"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 xml:space="preserve"> (4)　災害時や健康危機事象発生時における連携</w:t>
            </w:r>
          </w:p>
          <w:p w14:paraId="182DA21F"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災害時や健康危機事象等発生時に、国立研究機関や他の地方衛生研究所等と連携するとともに、情報を共有し相互に協力する。</w:t>
            </w:r>
          </w:p>
          <w:p w14:paraId="29B1330A"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0DFFCDD1"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98793D5"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513F221A"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7E0C2379"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2B9C59B"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BDE8D79"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43E61D58"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E009042"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6AB2545"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0EC1941F" w14:textId="77777777" w:rsidR="00E407A6" w:rsidRPr="00C33142"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３　特に拡充すべき機能と新たな事業展開</w:t>
            </w:r>
          </w:p>
          <w:p w14:paraId="335C2AC0" w14:textId="77777777" w:rsidR="00E407A6" w:rsidRPr="00C33142"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(1) 健康危機管理対応</w:t>
            </w:r>
          </w:p>
          <w:p w14:paraId="71E0D825"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ア　研究所に健康危機管理を担う部門を設置し、全国ネットワークや関連する学会等への参加を通して各分野の専門家・研究者と協調関係を構築し、広く最新の公衆衛生・健康危機情報を収集、評価する。また、将来発生する蓋然性の高い健康危機への対応策について、行政担当部局に助言する。</w:t>
            </w:r>
          </w:p>
          <w:p w14:paraId="59D0FFD2" w14:textId="77777777" w:rsidR="00E407A6"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p>
          <w:p w14:paraId="41F30936"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イ　研究所の担当職員に実地疫学研修を受講・修了させることを通じて、疫学調査の専門家の育成を行う。また、健康危機事象発生時には行政担当部局や府内保健所等が実施する、疫学調査を積極的に助言・支援するとともに、健康危機管理対応能力の維持、向上のため、全国の実地疫学研修修了者等と連携を確立し、国立感染症研究所が取り組む実地疫学調査への参画や情報収集等を行う。</w:t>
            </w:r>
          </w:p>
          <w:p w14:paraId="23B52201"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76E63B7B"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7984C395"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75502C87"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ウ　平常時には行政担当部局や府内保健所等の職員に対して健康危機管理に関する研修を実施する。</w:t>
            </w:r>
          </w:p>
          <w:p w14:paraId="1FC92B8F"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0398D1D0"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18B5C945"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10F71218"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717DD4C5"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エ　大阪府感染症情報センターとして、感染症の発生動向調査（サーベイランス）情報をより効果的に発信するため、広報戦略を策定する。</w:t>
            </w:r>
          </w:p>
          <w:p w14:paraId="0358704C"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72D8C848"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01886699"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68D4B98C"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43DF1204"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5FC306CE" w14:textId="77777777" w:rsidR="00E407A6" w:rsidRPr="00C33142"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（2）疫学解析研究への取組み</w:t>
            </w:r>
          </w:p>
          <w:p w14:paraId="57E9077E"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疫学解析研究を担う部門を設置し、疫学解析について、これまで蓄積されてきた検査データや、それに付随する疫学情報を活かし、さらに今後必要な情報提供を得て多様なリスク要因を解析し、対応策を探索する。必要に応じ大阪府・大阪市または府内市町村や健康保険者団体等とともに試行研究等を実施し、その成果を行政部局に助言する。</w:t>
            </w:r>
          </w:p>
          <w:p w14:paraId="21D153E0"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768B8FD0" w14:textId="77777777" w:rsidR="00E407A6" w:rsidRPr="00C33142"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(3) 学術分野及び産業界との連携</w:t>
            </w:r>
          </w:p>
          <w:p w14:paraId="63191DCA"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bCs/>
                <w:color w:val="000000" w:themeColor="text1"/>
                <w:sz w:val="15"/>
                <w:szCs w:val="15"/>
              </w:rPr>
              <w:t>公衆衛生分野の人材育成のため、地方衛生研究所の強みを活かして、大学や企業等の研究室との連携を深めるとともに、産業界に対する相談機能を強化する。</w:t>
            </w:r>
          </w:p>
          <w:p w14:paraId="5598B8B4"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tc>
        <w:tc>
          <w:tcPr>
            <w:tcW w:w="8448" w:type="dxa"/>
            <w:gridSpan w:val="6"/>
          </w:tcPr>
          <w:p w14:paraId="5EF2C7ED" w14:textId="77777777" w:rsidR="00E407A6"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【実績】</w:t>
            </w:r>
          </w:p>
          <w:p w14:paraId="22ECB693"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14:paraId="6E24F952"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(1)　全国ネットワーク及び国立研究機関との連携</w:t>
            </w:r>
          </w:p>
          <w:p w14:paraId="1B7DA96A" w14:textId="77777777" w:rsidR="00E407A6" w:rsidRPr="00C33142" w:rsidRDefault="00E407A6" w:rsidP="006E695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716DD0">
              <w:rPr>
                <w:rFonts w:asciiTheme="minorEastAsia" w:hAnsiTheme="minorEastAsia" w:cs="Arial" w:hint="eastAsia"/>
                <w:color w:val="000000" w:themeColor="text1"/>
                <w:spacing w:val="-1"/>
                <w:sz w:val="15"/>
                <w:szCs w:val="15"/>
              </w:rPr>
              <w:t xml:space="preserve">　</w:t>
            </w:r>
            <w:r w:rsidRPr="006E6954">
              <w:rPr>
                <w:rFonts w:asciiTheme="minorEastAsia" w:hAnsiTheme="minorEastAsia" w:cs="Arial" w:hint="eastAsia"/>
                <w:color w:val="FF0000"/>
                <w:spacing w:val="-1"/>
                <w:sz w:val="15"/>
                <w:szCs w:val="15"/>
                <w:highlight w:val="yellow"/>
              </w:rPr>
              <w:t>公衆衛生情報研究協議会、</w:t>
            </w:r>
            <w:r w:rsidRPr="00C33142">
              <w:rPr>
                <w:rFonts w:ascii="ＭＳ Ｐ明朝" w:eastAsia="ＭＳ Ｐ明朝" w:hAnsi="ＭＳ Ｐ明朝" w:cs="Arial" w:hint="eastAsia"/>
                <w:color w:val="000000" w:themeColor="text1"/>
                <w:spacing w:val="-1"/>
                <w:sz w:val="15"/>
                <w:szCs w:val="15"/>
              </w:rPr>
              <w:t>衛生微生物技術協議会研究会、全国衛生化学技術協議会年会に参加し、所内の研究成果について発表・講演することで、検査等の技術レベルの向上を図った。また、全国薬事指導協議会総会、地方衛生研究所全国協議会の近畿支部の活動である理化学、細菌、ウイルス、疫学、自然毒の各部会にも参加し、各専門分野の情報を交換した。</w:t>
            </w:r>
          </w:p>
          <w:p w14:paraId="3ED90D44" w14:textId="77777777" w:rsidR="00E407A6" w:rsidRPr="00C33142" w:rsidRDefault="00E407A6" w:rsidP="006E695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C33142">
              <w:rPr>
                <w:rFonts w:ascii="ＭＳ Ｐ明朝" w:eastAsia="ＭＳ Ｐ明朝" w:hAnsi="ＭＳ Ｐ明朝" w:cs="Arial" w:hint="eastAsia"/>
                <w:color w:val="000000" w:themeColor="text1"/>
                <w:spacing w:val="-1"/>
                <w:sz w:val="15"/>
                <w:szCs w:val="15"/>
              </w:rPr>
              <w:t>・国立感染症研究所が厚生労働省健康局結核感染症課と共同で定期発行している感染症情報誌「病原微生物検出情報（IASR）」に誌上発表した。</w:t>
            </w:r>
          </w:p>
          <w:p w14:paraId="27DEC7AA" w14:textId="77777777" w:rsidR="00E407A6" w:rsidRPr="00C33142" w:rsidRDefault="00E407A6" w:rsidP="006E695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C33142">
              <w:rPr>
                <w:rFonts w:ascii="ＭＳ Ｐ明朝" w:eastAsia="ＭＳ Ｐ明朝" w:hAnsi="ＭＳ Ｐ明朝" w:cs="Arial" w:hint="eastAsia"/>
                <w:color w:val="000000" w:themeColor="text1"/>
                <w:spacing w:val="-1"/>
                <w:sz w:val="15"/>
                <w:szCs w:val="15"/>
              </w:rPr>
              <w:t>・G20大阪サミットにおける感染症対策で国立感染症研究所と連携し、対応した。</w:t>
            </w:r>
          </w:p>
          <w:p w14:paraId="289E960F" w14:textId="77777777" w:rsidR="00E407A6" w:rsidRPr="00C33142" w:rsidRDefault="00E407A6" w:rsidP="006E695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C33142">
              <w:rPr>
                <w:rFonts w:ascii="ＭＳ Ｐ明朝" w:eastAsia="ＭＳ Ｐ明朝" w:hAnsi="ＭＳ Ｐ明朝" w:cs="Arial" w:hint="eastAsia"/>
                <w:color w:val="000000" w:themeColor="text1"/>
                <w:spacing w:val="-1"/>
                <w:sz w:val="15"/>
                <w:szCs w:val="15"/>
              </w:rPr>
              <w:t>・新型コロナウイルス検査において厚生労働省関西国際空港検疫所、和歌山県環境衛生研究センターの検体検査に協力した。</w:t>
            </w:r>
          </w:p>
          <w:p w14:paraId="66EF73FF" w14:textId="77777777" w:rsidR="00E407A6" w:rsidRPr="00C33142" w:rsidRDefault="00E407A6" w:rsidP="006E695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C33142">
              <w:rPr>
                <w:rFonts w:ascii="ＭＳ Ｐ明朝" w:eastAsia="ＭＳ Ｐ明朝" w:hAnsi="ＭＳ Ｐ明朝" w:cs="Arial" w:hint="eastAsia"/>
                <w:color w:val="000000" w:themeColor="text1"/>
                <w:spacing w:val="-1"/>
                <w:sz w:val="15"/>
                <w:szCs w:val="15"/>
              </w:rPr>
              <w:t>・大阪府内の新型コロナウイルス感染症について、法人に設置した疫学調査チーム（O-FEIT: Osaka-Field Epidemiologic Investigation Team）が、厚生労働省新型コロナウイルス感染症対策本部クラスター対策班（国立感染症研究所も参画）と情報共有・相互協力しながら、府内保健所の疫学調査等の支援活動を行った。</w:t>
            </w:r>
          </w:p>
          <w:p w14:paraId="0B41E078" w14:textId="77777777" w:rsidR="00E407A6" w:rsidRPr="00C33142" w:rsidRDefault="00E407A6" w:rsidP="006E6954">
            <w:pPr>
              <w:snapToGrid w:val="0"/>
              <w:spacing w:line="360" w:lineRule="auto"/>
              <w:jc w:val="left"/>
              <w:rPr>
                <w:rFonts w:ascii="ＭＳ Ｐ明朝" w:eastAsia="ＭＳ Ｐ明朝" w:hAnsi="ＭＳ Ｐ明朝" w:cs="Arial"/>
                <w:color w:val="000000" w:themeColor="text1"/>
                <w:spacing w:val="-1"/>
                <w:sz w:val="15"/>
                <w:szCs w:val="15"/>
              </w:rPr>
            </w:pPr>
          </w:p>
          <w:p w14:paraId="1FA3708B"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(2)　全国の地方衛生研究所との連携</w:t>
            </w:r>
          </w:p>
          <w:p w14:paraId="5C215963"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ア　知事指定薬物の候補物質となる危険ドラッグ成分を合成し、東京都健康安全研究センターと連携して活性評価を実施した。</w:t>
            </w:r>
          </w:p>
          <w:p w14:paraId="066F2374" w14:textId="30AFBBE7" w:rsidR="00E407A6"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60C84C9B" w14:textId="77777777" w:rsidR="00714F99" w:rsidRPr="00C33142" w:rsidRDefault="00714F99" w:rsidP="006E6954">
            <w:pPr>
              <w:snapToGrid w:val="0"/>
              <w:spacing w:line="360" w:lineRule="auto"/>
              <w:jc w:val="left"/>
              <w:rPr>
                <w:rFonts w:ascii="ＭＳ Ｐ明朝" w:eastAsia="ＭＳ Ｐ明朝" w:hAnsi="ＭＳ Ｐ明朝"/>
                <w:bCs/>
                <w:color w:val="000000" w:themeColor="text1"/>
                <w:sz w:val="15"/>
                <w:szCs w:val="15"/>
              </w:rPr>
            </w:pPr>
          </w:p>
          <w:p w14:paraId="70AFCF9C" w14:textId="77777777" w:rsidR="00E407A6" w:rsidRPr="00C63F33" w:rsidRDefault="00E407A6" w:rsidP="006E6954">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イ</w:t>
            </w:r>
          </w:p>
          <w:p w14:paraId="23BC95E6" w14:textId="77777777" w:rsidR="00E407A6" w:rsidRPr="00C63F33"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63F33">
              <w:rPr>
                <w:rFonts w:ascii="ＭＳ Ｐ明朝" w:eastAsia="ＭＳ Ｐ明朝" w:hAnsi="ＭＳ Ｐ明朝" w:hint="eastAsia"/>
                <w:color w:val="000000" w:themeColor="text1"/>
                <w:sz w:val="15"/>
                <w:szCs w:val="15"/>
              </w:rPr>
              <w:t>・衛生微生物技術協議会における近畿のレファレンスセンターとして</w:t>
            </w:r>
            <w:r w:rsidRPr="006E6954">
              <w:rPr>
                <w:rFonts w:ascii="ＭＳ Ｐ明朝" w:eastAsia="ＭＳ Ｐ明朝" w:hAnsi="ＭＳ Ｐ明朝" w:hint="eastAsia"/>
                <w:color w:val="FF0000"/>
                <w:sz w:val="15"/>
                <w:szCs w:val="15"/>
                <w:highlight w:val="yellow"/>
                <w:u w:val="single"/>
              </w:rPr>
              <w:t>多くの</w:t>
            </w:r>
            <w:r w:rsidRPr="00C63F33">
              <w:rPr>
                <w:rFonts w:ascii="ＭＳ Ｐ明朝" w:eastAsia="ＭＳ Ｐ明朝" w:hAnsi="ＭＳ Ｐ明朝" w:hint="eastAsia"/>
                <w:color w:val="000000" w:themeColor="text1"/>
                <w:sz w:val="15"/>
                <w:szCs w:val="15"/>
              </w:rPr>
              <w:t>微生物等を担当し、近畿の地方衛生研究所からの技術協力依頼に対応した。</w:t>
            </w:r>
          </w:p>
          <w:p w14:paraId="14CF66B5" w14:textId="77777777" w:rsidR="00E407A6" w:rsidRPr="00C33142"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・「健康危機管理における地方衛生研究所等広域連携マニュアル -近畿ブロック-」に基づき、京都府保健環境研究所と危険ドラッグ検査等の協力体制を確立した。</w:t>
            </w:r>
          </w:p>
          <w:p w14:paraId="73A3F289"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・国</w:t>
            </w:r>
            <w:r w:rsidRPr="00E3369B">
              <w:rPr>
                <w:rFonts w:ascii="ＭＳ Ｐ明朝" w:eastAsia="ＭＳ Ｐ明朝" w:hAnsi="ＭＳ Ｐ明朝" w:hint="eastAsia"/>
                <w:bCs/>
                <w:color w:val="000000" w:themeColor="text1"/>
                <w:sz w:val="15"/>
                <w:szCs w:val="15"/>
              </w:rPr>
              <w:t>内の地方衛生研究所と共同で、下水処理場からの放流水中の薬剤耐性遺伝子モニタリングに関する厚生労働科学研究を実施した。</w:t>
            </w:r>
          </w:p>
          <w:p w14:paraId="739C683A" w14:textId="77777777" w:rsidR="00E407A6" w:rsidRPr="006E6954" w:rsidRDefault="00E407A6" w:rsidP="006E6954">
            <w:pPr>
              <w:widowControl/>
              <w:snapToGrid w:val="0"/>
              <w:spacing w:line="360" w:lineRule="auto"/>
              <w:ind w:leftChars="50" w:left="180" w:hangingChars="50" w:hanging="75"/>
              <w:jc w:val="left"/>
              <w:rPr>
                <w:rFonts w:ascii="ＭＳ Ｐ明朝" w:eastAsia="ＭＳ Ｐ明朝" w:hAnsi="ＭＳ Ｐ明朝"/>
                <w:bCs/>
                <w:color w:val="FF0000"/>
                <w:sz w:val="15"/>
                <w:szCs w:val="15"/>
              </w:rPr>
            </w:pPr>
            <w:r w:rsidRPr="006E6954">
              <w:rPr>
                <w:rFonts w:ascii="ＭＳ Ｐ明朝" w:eastAsia="ＭＳ Ｐ明朝" w:hAnsi="ＭＳ Ｐ明朝" w:hint="eastAsia"/>
                <w:bCs/>
                <w:color w:val="FF0000"/>
                <w:sz w:val="15"/>
                <w:szCs w:val="15"/>
                <w:highlight w:val="yellow"/>
              </w:rPr>
              <w:t>・</w:t>
            </w:r>
            <w:r w:rsidRPr="006E6954">
              <w:rPr>
                <w:rFonts w:ascii="ＭＳ Ｐ明朝" w:eastAsia="ＭＳ Ｐ明朝" w:hAnsi="ＭＳ Ｐ明朝" w:hint="eastAsia"/>
                <w:color w:val="FF0000"/>
                <w:sz w:val="15"/>
                <w:szCs w:val="15"/>
                <w:highlight w:val="yellow"/>
              </w:rPr>
              <w:t>腸管侵入性大腸菌と赤痢菌を鑑別できるリアルタイム</w:t>
            </w:r>
            <w:r w:rsidRPr="006E6954">
              <w:rPr>
                <w:rFonts w:ascii="ＭＳ Ｐ明朝" w:eastAsia="ＭＳ Ｐ明朝" w:hAnsi="ＭＳ Ｐ明朝"/>
                <w:color w:val="FF0000"/>
                <w:sz w:val="15"/>
                <w:szCs w:val="15"/>
                <w:highlight w:val="yellow"/>
              </w:rPr>
              <w:t>PCR</w:t>
            </w:r>
            <w:r w:rsidRPr="006E6954">
              <w:rPr>
                <w:rFonts w:ascii="ＭＳ Ｐ明朝" w:eastAsia="ＭＳ Ｐ明朝" w:hAnsi="ＭＳ Ｐ明朝" w:hint="eastAsia"/>
                <w:color w:val="FF0000"/>
                <w:sz w:val="15"/>
                <w:szCs w:val="15"/>
                <w:highlight w:val="yellow"/>
              </w:rPr>
              <w:t>法について、他の地方衛生研究所（東京都、福岡県、富山県）と共同で、その特異性を検証した。（再掲）</w:t>
            </w:r>
          </w:p>
          <w:p w14:paraId="52578004" w14:textId="77777777" w:rsidR="00E407A6" w:rsidRPr="00E3369B"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01D6F88B"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(3)　行政機関等との連携</w:t>
            </w:r>
          </w:p>
          <w:p w14:paraId="2F098CDE" w14:textId="77777777" w:rsidR="00E407A6" w:rsidRPr="00C33142" w:rsidRDefault="00E407A6" w:rsidP="006E6954">
            <w:pPr>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 xml:space="preserve">ア　</w:t>
            </w:r>
          </w:p>
          <w:p w14:paraId="1C6DE61D"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・府内保健所</w:t>
            </w:r>
            <w:r w:rsidRPr="00E3369B">
              <w:rPr>
                <w:rFonts w:ascii="ＭＳ Ｐ明朝" w:eastAsia="ＭＳ Ｐ明朝" w:hAnsi="ＭＳ Ｐ明朝" w:hint="eastAsia"/>
                <w:bCs/>
                <w:color w:val="000000" w:themeColor="text1"/>
                <w:sz w:val="15"/>
                <w:szCs w:val="15"/>
              </w:rPr>
              <w:t>等（中核市）から、食品、食中毒、感染症、家庭用品等合計22</w:t>
            </w:r>
            <w:r w:rsidRPr="00E3369B">
              <w:rPr>
                <w:rFonts w:ascii="ＭＳ Ｐ明朝" w:eastAsia="ＭＳ Ｐ明朝" w:hAnsi="ＭＳ Ｐ明朝"/>
                <w:bCs/>
                <w:color w:val="000000" w:themeColor="text1"/>
                <w:sz w:val="15"/>
                <w:szCs w:val="15"/>
              </w:rPr>
              <w:t>,</w:t>
            </w:r>
            <w:r w:rsidRPr="00E3369B">
              <w:rPr>
                <w:rFonts w:ascii="ＭＳ Ｐ明朝" w:eastAsia="ＭＳ Ｐ明朝" w:hAnsi="ＭＳ Ｐ明朝" w:hint="eastAsia"/>
                <w:bCs/>
                <w:color w:val="000000" w:themeColor="text1"/>
                <w:sz w:val="15"/>
                <w:szCs w:val="15"/>
              </w:rPr>
              <w:t>244件の依頼を受け、検査を実施した。</w:t>
            </w:r>
          </w:p>
          <w:p w14:paraId="3F219943"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E3369B">
              <w:rPr>
                <w:rFonts w:ascii="ＭＳ Ｐ明朝" w:eastAsia="ＭＳ Ｐ明朝" w:hAnsi="ＭＳ Ｐ明朝" w:hint="eastAsia"/>
                <w:bCs/>
                <w:color w:val="000000" w:themeColor="text1"/>
                <w:sz w:val="15"/>
                <w:szCs w:val="15"/>
              </w:rPr>
              <w:t>・細菌検査や食品衛生検査の技術研修、感染症媒介蚊に関する研修、麻しん・風しんに関する研修（保健師対象）、新型コロナウイルス検査・水質検査・レジオネラ検査・家庭用品検査等に関する研修を実施した。</w:t>
            </w:r>
          </w:p>
          <w:p w14:paraId="0701780F" w14:textId="77777777" w:rsidR="00E407A6" w:rsidRPr="00E3369B"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5E678D52" w14:textId="77777777" w:rsidR="00E407A6" w:rsidRPr="00E3369B" w:rsidRDefault="00E407A6" w:rsidP="006E6954">
            <w:pPr>
              <w:snapToGrid w:val="0"/>
              <w:spacing w:line="360" w:lineRule="auto"/>
              <w:jc w:val="left"/>
              <w:rPr>
                <w:rFonts w:ascii="ＭＳ Ｐ明朝" w:eastAsia="ＭＳ Ｐ明朝" w:hAnsi="ＭＳ Ｐ明朝"/>
                <w:bCs/>
                <w:color w:val="000000" w:themeColor="text1"/>
                <w:sz w:val="15"/>
                <w:szCs w:val="15"/>
              </w:rPr>
            </w:pPr>
            <w:r w:rsidRPr="00E3369B">
              <w:rPr>
                <w:rFonts w:ascii="ＭＳ Ｐ明朝" w:eastAsia="ＭＳ Ｐ明朝" w:hAnsi="ＭＳ Ｐ明朝" w:hint="eastAsia"/>
                <w:bCs/>
                <w:color w:val="000000" w:themeColor="text1"/>
                <w:sz w:val="15"/>
                <w:szCs w:val="15"/>
              </w:rPr>
              <w:t>イ　大阪市立環境科学研究センターと以下の共同研究を実施し、衛生と環境の両分野にまたがる課題への対応能力を強化した。</w:t>
            </w:r>
          </w:p>
          <w:p w14:paraId="45A573A2"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E3369B">
              <w:rPr>
                <w:rFonts w:ascii="ＭＳ Ｐ明朝" w:eastAsia="ＭＳ Ｐ明朝" w:hAnsi="ＭＳ Ｐ明朝" w:hint="eastAsia"/>
                <w:bCs/>
                <w:color w:val="000000" w:themeColor="text1"/>
                <w:sz w:val="15"/>
                <w:szCs w:val="15"/>
              </w:rPr>
              <w:t>・残留性化学物質に関する共同研究を実施した。</w:t>
            </w:r>
          </w:p>
          <w:p w14:paraId="7751D674"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E3369B">
              <w:rPr>
                <w:rFonts w:ascii="ＭＳ Ｐ明朝" w:eastAsia="ＭＳ Ｐ明朝" w:hAnsi="ＭＳ Ｐ明朝" w:hint="eastAsia"/>
                <w:bCs/>
                <w:color w:val="000000" w:themeColor="text1"/>
                <w:sz w:val="15"/>
                <w:szCs w:val="15"/>
              </w:rPr>
              <w:t>・多種・新規化学物質の網羅的モニタリングと地域ネットワークを活用した統合的評価・管理手法の開発について環境省委託研究の分担研究として実施した。</w:t>
            </w:r>
          </w:p>
          <w:p w14:paraId="199D20B8"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E3369B">
              <w:rPr>
                <w:rFonts w:ascii="ＭＳ Ｐ明朝" w:eastAsia="ＭＳ Ｐ明朝" w:hAnsi="ＭＳ Ｐ明朝" w:hint="eastAsia"/>
                <w:bCs/>
                <w:color w:val="000000" w:themeColor="text1"/>
                <w:sz w:val="15"/>
                <w:szCs w:val="15"/>
              </w:rPr>
              <w:t>・日本近海の魚類から検出された人工物（マイクロプラスチック等）について共同で調査を行った。</w:t>
            </w:r>
          </w:p>
          <w:p w14:paraId="3BFD00FF"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E3369B">
              <w:rPr>
                <w:rFonts w:ascii="ＭＳ Ｐ明朝" w:eastAsia="ＭＳ Ｐ明朝" w:hAnsi="ＭＳ Ｐ明朝" w:hint="eastAsia"/>
                <w:bCs/>
                <w:color w:val="000000" w:themeColor="text1"/>
                <w:sz w:val="15"/>
                <w:szCs w:val="15"/>
              </w:rPr>
              <w:t>・下水処理場に流入するマイクロプラスチック処理の最適化についての科研費の分担研究として実施した。</w:t>
            </w:r>
          </w:p>
          <w:p w14:paraId="741BFB6B"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E3369B">
              <w:rPr>
                <w:rFonts w:ascii="ＭＳ Ｐ明朝" w:eastAsia="ＭＳ Ｐ明朝" w:hAnsi="ＭＳ Ｐ明朝" w:hint="eastAsia"/>
                <w:bCs/>
                <w:color w:val="000000" w:themeColor="text1"/>
                <w:sz w:val="15"/>
                <w:szCs w:val="15"/>
              </w:rPr>
              <w:t>・下水処理場からの放流水中の薬剤耐性遺伝子モニタリングに関する厚労科研費の分担研究を共同で開始した。</w:t>
            </w:r>
          </w:p>
          <w:p w14:paraId="70892E55"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E3369B">
              <w:rPr>
                <w:rFonts w:ascii="ＭＳ Ｐ明朝" w:eastAsia="ＭＳ Ｐ明朝" w:hAnsi="ＭＳ Ｐ明朝" w:hint="eastAsia"/>
                <w:bCs/>
                <w:color w:val="000000" w:themeColor="text1"/>
                <w:sz w:val="15"/>
                <w:szCs w:val="15"/>
              </w:rPr>
              <w:t>・プラスチック容器包装に含有される化学物質に関する研究を共同で実施した。</w:t>
            </w:r>
          </w:p>
          <w:p w14:paraId="59C35376"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E3369B">
              <w:rPr>
                <w:rFonts w:ascii="ＭＳ Ｐ明朝" w:eastAsia="ＭＳ Ｐ明朝" w:hAnsi="ＭＳ Ｐ明朝" w:hint="eastAsia"/>
                <w:bCs/>
                <w:color w:val="000000" w:themeColor="text1"/>
                <w:sz w:val="15"/>
                <w:szCs w:val="15"/>
              </w:rPr>
              <w:t>・大阪湾のごみ処理埋立地で発生する衛生昆虫、動物等の実態調査に協力し、処分地事業の衛生管理計画に寄与した。</w:t>
            </w:r>
          </w:p>
          <w:p w14:paraId="3565B4F4" w14:textId="77777777" w:rsidR="00E407A6" w:rsidRPr="00E3369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E3369B">
              <w:rPr>
                <w:rFonts w:ascii="ＭＳ Ｐ明朝" w:eastAsia="ＭＳ Ｐ明朝" w:hAnsi="ＭＳ Ｐ明朝" w:hint="eastAsia"/>
                <w:bCs/>
                <w:color w:val="000000" w:themeColor="text1"/>
                <w:sz w:val="15"/>
                <w:szCs w:val="15"/>
              </w:rPr>
              <w:t>・大阪市立環境科学研究センターが実施する生物環境調査(両生類)に協力し、遺伝子解析を実施した。</w:t>
            </w:r>
          </w:p>
          <w:p w14:paraId="19DBBB60" w14:textId="77777777" w:rsidR="00E407A6" w:rsidRPr="00237F60"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DB01756" w14:textId="77777777" w:rsidR="00E407A6" w:rsidRPr="00E3369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77C0055" w14:textId="77777777" w:rsidR="00E407A6" w:rsidRPr="00E3369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１　行政及び住民に対して果たすべき役割の維持と強化</w:t>
            </w:r>
          </w:p>
          <w:p w14:paraId="3B25784C" w14:textId="77777777" w:rsidR="00E407A6" w:rsidRPr="00E3369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784D706" w14:textId="77777777" w:rsidR="00E407A6" w:rsidRPr="00E3369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E3369B">
              <w:rPr>
                <w:rFonts w:ascii="ＭＳ Ｐ明朝" w:eastAsia="ＭＳ Ｐ明朝" w:hAnsi="ＭＳ Ｐ明朝" w:hint="eastAsia"/>
                <w:color w:val="000000" w:themeColor="text1"/>
                <w:sz w:val="15"/>
                <w:szCs w:val="15"/>
              </w:rPr>
              <w:t>(1)</w:t>
            </w:r>
            <w:r w:rsidRPr="00E3369B">
              <w:rPr>
                <w:rFonts w:ascii="ＭＳ Ｐ明朝" w:eastAsia="ＭＳ Ｐ明朝" w:hAnsi="ＭＳ Ｐ明朝" w:hint="eastAsia"/>
                <w:bCs/>
                <w:color w:val="000000" w:themeColor="text1"/>
                <w:sz w:val="15"/>
                <w:szCs w:val="15"/>
              </w:rPr>
              <w:t xml:space="preserve"> 健康危機事象発生時等における研究所の果たすべき役割</w:t>
            </w:r>
          </w:p>
          <w:p w14:paraId="2E39CBBC" w14:textId="77777777" w:rsidR="00E407A6" w:rsidRPr="00E3369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A49BADE" w14:textId="77777777" w:rsidR="00E407A6" w:rsidRPr="00C33142"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健康危機事象発生時等の際に、行政に対する支援を迅速かつ的確に行うため以下の取組を行った。</w:t>
            </w:r>
          </w:p>
          <w:p w14:paraId="7992D31A"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0B98169"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7A66173"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4F55D7C"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4101651"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8350B14"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5F6B616"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14B45033"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w:t>
            </w:r>
          </w:p>
          <w:p w14:paraId="64755EB6"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・一元的に情報収集及び情報提供等を行う健康危機管理課を設置し、報道機関に対する連絡ルートを構築した。</w:t>
            </w:r>
          </w:p>
          <w:p w14:paraId="05BF5013"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・関係機関において開催される感染症関連会議や当所での連絡会、感染症解析委員会において関係機関担当者と情報交換し、日常的に連絡を取った。</w:t>
            </w:r>
          </w:p>
          <w:p w14:paraId="176FA838"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・府内の麻しん急増に際し、重大な健康被害へ発展する可能性を考慮し、府内での発生状況の詳細情報、感染リスク評価、注意喚</w:t>
            </w:r>
            <w:r w:rsidRPr="00E3369B">
              <w:rPr>
                <w:rFonts w:ascii="ＭＳ Ｐ明朝" w:eastAsia="ＭＳ Ｐ明朝" w:hAnsi="ＭＳ Ｐ明朝" w:hint="eastAsia"/>
                <w:color w:val="000000" w:themeColor="text1"/>
                <w:sz w:val="15"/>
                <w:szCs w:val="15"/>
              </w:rPr>
              <w:t>起記事についてホームページを通じて迅速に発信した。</w:t>
            </w:r>
          </w:p>
          <w:p w14:paraId="3195327A" w14:textId="77777777" w:rsidR="00E407A6" w:rsidRPr="006E6954" w:rsidRDefault="00E407A6" w:rsidP="006E6954">
            <w:pPr>
              <w:snapToGrid w:val="0"/>
              <w:spacing w:line="360" w:lineRule="auto"/>
              <w:ind w:leftChars="50" w:left="180" w:hangingChars="50" w:hanging="75"/>
              <w:jc w:val="left"/>
              <w:rPr>
                <w:rFonts w:ascii="ＭＳ Ｐ明朝" w:eastAsia="ＭＳ Ｐ明朝" w:hAnsi="ＭＳ Ｐ明朝"/>
                <w:color w:val="FF0000"/>
                <w:sz w:val="15"/>
                <w:szCs w:val="15"/>
                <w:u w:val="single"/>
              </w:rPr>
            </w:pPr>
            <w:r w:rsidRPr="00E3369B">
              <w:rPr>
                <w:rFonts w:ascii="ＭＳ Ｐ明朝" w:eastAsia="ＭＳ Ｐ明朝" w:hAnsi="ＭＳ Ｐ明朝" w:hint="eastAsia"/>
                <w:color w:val="000000" w:themeColor="text1"/>
                <w:sz w:val="15"/>
                <w:szCs w:val="15"/>
              </w:rPr>
              <w:t>・新型コロナウイルス感染症の発生に際して、健康危機管理マニュアルに基づき法人内に緊急対策本部を設置し、報道機関の問い合わせや情報提供、関係機関との連絡等を健康危機管理課が一元的に対応し、</w:t>
            </w:r>
            <w:r w:rsidRPr="006E6954">
              <w:rPr>
                <w:rFonts w:ascii="ＭＳ Ｐ明朝" w:eastAsia="ＭＳ Ｐ明朝" w:hAnsi="ＭＳ Ｐ明朝" w:hint="eastAsia"/>
                <w:color w:val="FF0000"/>
                <w:sz w:val="15"/>
                <w:szCs w:val="15"/>
                <w:highlight w:val="yellow"/>
              </w:rPr>
              <w:t>関係機関（大阪府、大阪府内保健所）と連携して、「大阪府</w:t>
            </w:r>
            <w:r w:rsidRPr="006E6954">
              <w:rPr>
                <w:rFonts w:ascii="ＭＳ Ｐ明朝" w:eastAsia="ＭＳ Ｐ明朝" w:hAnsi="ＭＳ Ｐ明朝"/>
                <w:color w:val="FF0000"/>
                <w:sz w:val="15"/>
                <w:szCs w:val="15"/>
                <w:highlight w:val="yellow"/>
              </w:rPr>
              <w:t>COVID-19</w:t>
            </w:r>
            <w:r w:rsidRPr="006E6954">
              <w:rPr>
                <w:rFonts w:ascii="ＭＳ Ｐ明朝" w:eastAsia="ＭＳ Ｐ明朝" w:hAnsi="ＭＳ Ｐ明朝" w:hint="eastAsia"/>
                <w:color w:val="FF0000"/>
                <w:sz w:val="15"/>
                <w:szCs w:val="15"/>
                <w:highlight w:val="yellow"/>
              </w:rPr>
              <w:t>週報」及び「ゲノム解析レポート」等を発信した。</w:t>
            </w:r>
          </w:p>
          <w:p w14:paraId="43BE4CC2" w14:textId="77777777" w:rsidR="00E407A6" w:rsidRPr="00E3369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6939187" w14:textId="77777777" w:rsidR="00E407A6" w:rsidRPr="00E3369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イ</w:t>
            </w:r>
          </w:p>
          <w:p w14:paraId="1642ED32"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・健康危機事象発生時における連携体制の確保に関する協定書を府市との間で締結した。また、土日夜間の対応を支援するための検査業務に関する協定書についても中核市との間で締結した。</w:t>
            </w:r>
          </w:p>
          <w:p w14:paraId="2092421A"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・協定書に基づいて大阪府・市、中核市から依頼された新型コロナウイルス検査へ迅速に対応した。（再掲）</w:t>
            </w:r>
          </w:p>
          <w:p w14:paraId="25FE95FF"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08919B1" w14:textId="77777777" w:rsidR="00E407A6" w:rsidRPr="00C33142"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color w:val="000000" w:themeColor="text1"/>
                <w:sz w:val="15"/>
                <w:szCs w:val="15"/>
              </w:rPr>
              <w:t>(2)</w:t>
            </w:r>
            <w:r w:rsidRPr="00C33142">
              <w:rPr>
                <w:rFonts w:ascii="ＭＳ Ｐ明朝" w:eastAsia="ＭＳ Ｐ明朝" w:hAnsi="ＭＳ Ｐ明朝" w:hint="eastAsia"/>
                <w:bCs/>
                <w:color w:val="000000" w:themeColor="text1"/>
                <w:sz w:val="15"/>
                <w:szCs w:val="15"/>
              </w:rPr>
              <w:t xml:space="preserve"> 平常時における健康危機事象発生時への備え</w:t>
            </w:r>
          </w:p>
          <w:p w14:paraId="26AB5286"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w:t>
            </w:r>
          </w:p>
          <w:p w14:paraId="1589B381"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color w:val="000000" w:themeColor="text1"/>
                <w:sz w:val="15"/>
                <w:szCs w:val="15"/>
              </w:rPr>
              <w:t>大阪府</w:t>
            </w:r>
            <w:r w:rsidRPr="00C33142">
              <w:rPr>
                <w:rFonts w:ascii="ＭＳ Ｐ明朝" w:eastAsia="ＭＳ Ｐ明朝" w:hAnsi="ＭＳ Ｐ明朝" w:hint="eastAsia"/>
                <w:color w:val="000000" w:themeColor="text1"/>
                <w:sz w:val="15"/>
                <w:szCs w:val="15"/>
              </w:rPr>
              <w:t>・市、府内保健所等との緊急連絡網を構築した。</w:t>
            </w:r>
          </w:p>
          <w:p w14:paraId="5EB80C27"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・健康危機管理実施要領とマニュアルを策定し、近畿支部疫学情報部会による健康危機事象模擬訓練に参加して改善点を改定した。</w:t>
            </w:r>
          </w:p>
          <w:p w14:paraId="55B723C6"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color w:val="000000" w:themeColor="text1"/>
                <w:sz w:val="15"/>
                <w:szCs w:val="15"/>
              </w:rPr>
              <w:t>G20大阪サミット</w:t>
            </w:r>
            <w:r w:rsidRPr="00C33142">
              <w:rPr>
                <w:rFonts w:ascii="ＭＳ Ｐ明朝" w:eastAsia="ＭＳ Ｐ明朝" w:hAnsi="ＭＳ Ｐ明朝" w:hint="eastAsia"/>
                <w:color w:val="000000" w:themeColor="text1"/>
                <w:sz w:val="15"/>
                <w:szCs w:val="15"/>
              </w:rPr>
              <w:t>の開催に際し、「大安研</w:t>
            </w:r>
            <w:r w:rsidRPr="00C33142">
              <w:rPr>
                <w:rFonts w:ascii="ＭＳ Ｐ明朝" w:eastAsia="ＭＳ Ｐ明朝" w:hAnsi="ＭＳ Ｐ明朝"/>
                <w:color w:val="000000" w:themeColor="text1"/>
                <w:sz w:val="15"/>
                <w:szCs w:val="15"/>
              </w:rPr>
              <w:t>G20大阪サミット対策本部</w:t>
            </w:r>
            <w:r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color w:val="000000" w:themeColor="text1"/>
                <w:sz w:val="15"/>
                <w:szCs w:val="15"/>
              </w:rPr>
              <w:t>を法人内に設置し、健康危機管理課を中心に大阪府、政令市、中核市と情報共有・連携体制を整備することで健康危機事象発生時への対応に備えた。</w:t>
            </w:r>
          </w:p>
          <w:p w14:paraId="6DE43ECA"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849BFBF"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地方衛生研究所ネットワーク等、過去に発生した国内外の危機管理事例の情報源を整理し、各サイトのリンク集を法人ホームページに公開した。</w:t>
            </w:r>
          </w:p>
          <w:p w14:paraId="704DDFAB"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68AA8CA"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w:t>
            </w:r>
          </w:p>
          <w:p w14:paraId="407A4F62"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・近畿支部疫学情報部会による健康危機事象模擬訓練に参加し、法人内の検査分担や連絡手順等の確認を行った。</w:t>
            </w:r>
          </w:p>
          <w:p w14:paraId="2F444223"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・大阪府市の感染症対策部門と連携して、</w:t>
            </w:r>
            <w:r w:rsidRPr="00C33142">
              <w:rPr>
                <w:rFonts w:ascii="ＭＳ Ｐ明朝" w:eastAsia="ＭＳ Ｐ明朝" w:hAnsi="ＭＳ Ｐ明朝"/>
                <w:color w:val="000000" w:themeColor="text1"/>
                <w:sz w:val="15"/>
                <w:szCs w:val="15"/>
              </w:rPr>
              <w:t>G20大阪サミットにおける感染症対策を想定した、感染症発生時の連絡・対応体制について机上訓練を実施した。</w:t>
            </w:r>
          </w:p>
          <w:p w14:paraId="68AA02E4"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D3DDE49"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地方衛生研究所の広域連携における役割</w:t>
            </w:r>
          </w:p>
          <w:p w14:paraId="29858138" w14:textId="77777777" w:rsidR="00E407A6" w:rsidRPr="00C33142"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 xml:space="preserve"> (4)　災害時や健康危機事象発生時における連携</w:t>
            </w:r>
          </w:p>
          <w:p w14:paraId="01BB0E00"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・健康危機事象発生時には、府市と締結した協定書に基づき、知事、市長の要請に応えるため、国立研究機関や他の地方衛生研究所等との間で情報共有し相互連携する仕組みを構築した。</w:t>
            </w:r>
          </w:p>
          <w:p w14:paraId="0014C283"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color w:val="000000" w:themeColor="text1"/>
                <w:sz w:val="15"/>
                <w:szCs w:val="15"/>
              </w:rPr>
              <w:t>大阪府北部地震</w:t>
            </w:r>
            <w:r w:rsidRPr="00C33142">
              <w:rPr>
                <w:rFonts w:ascii="ＭＳ Ｐ明朝" w:eastAsia="ＭＳ Ｐ明朝" w:hAnsi="ＭＳ Ｐ明朝" w:hint="eastAsia"/>
                <w:color w:val="000000" w:themeColor="text1"/>
                <w:sz w:val="15"/>
                <w:szCs w:val="15"/>
              </w:rPr>
              <w:t>、西日本豪雨災害等の発生の際に、</w:t>
            </w:r>
            <w:r w:rsidRPr="00C33142">
              <w:rPr>
                <w:rFonts w:ascii="ＭＳ Ｐ明朝" w:eastAsia="ＭＳ Ｐ明朝" w:hAnsi="ＭＳ Ｐ明朝"/>
                <w:color w:val="000000" w:themeColor="text1"/>
                <w:sz w:val="15"/>
                <w:szCs w:val="15"/>
              </w:rPr>
              <w:t>被害地域</w:t>
            </w:r>
            <w:r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color w:val="000000" w:themeColor="text1"/>
                <w:sz w:val="15"/>
                <w:szCs w:val="15"/>
              </w:rPr>
              <w:t>府内４保健所（高槻市、枚方市、茨木、吹田）</w:t>
            </w:r>
            <w:r w:rsidRPr="00C33142">
              <w:rPr>
                <w:rFonts w:ascii="ＭＳ Ｐ明朝" w:eastAsia="ＭＳ Ｐ明朝" w:hAnsi="ＭＳ Ｐ明朝" w:hint="eastAsia"/>
                <w:color w:val="000000" w:themeColor="text1"/>
                <w:sz w:val="15"/>
                <w:szCs w:val="15"/>
              </w:rPr>
              <w:t>、広島県及び岡山県の衛生研究所）に連絡をとり、現地の被害、対応状況、協力の必要性などについて情報交換した。</w:t>
            </w:r>
          </w:p>
          <w:p w14:paraId="3776CB06"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・大阪府・市内の麻しん急増に対応するため、国立感染症研究所や大阪府市の感染症対策部門と連携して情報の収集・解析・発信に取り組んだ。（再掲）</w:t>
            </w:r>
          </w:p>
          <w:p w14:paraId="63576ED4"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・「健康危機管理における地方衛生研究所等広域連携マニュアル</w:t>
            </w:r>
            <w:r w:rsidRPr="00C33142">
              <w:rPr>
                <w:rFonts w:ascii="ＭＳ Ｐ明朝" w:eastAsia="ＭＳ Ｐ明朝" w:hAnsi="ＭＳ Ｐ明朝"/>
                <w:color w:val="000000" w:themeColor="text1"/>
                <w:sz w:val="15"/>
                <w:szCs w:val="15"/>
              </w:rPr>
              <w:t xml:space="preserve"> -近畿ブロック-」に基づき、京都府保健環境研究所と危険ドラッグ検査等の協力体制を確立した。（再掲）</w:t>
            </w:r>
          </w:p>
          <w:p w14:paraId="2C439921"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・厚生労働省関西国際空港検疫所、和歌山県環境衛生研究センターからの新型コロナウイルス検査依頼に協力した。（再掲）</w:t>
            </w:r>
          </w:p>
          <w:p w14:paraId="38563FDC"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府内の新型コロナウイルス感染症について、法人に設置した疫学調査チームが、厚生労働省新型コロナウイルス感染症対策本部クラスター対策班（国立感染症研究所も参画）と情報共有・相互協力しながら、府内保健所の疫学調査等の支援活動を行った。（再掲）</w:t>
            </w:r>
          </w:p>
          <w:p w14:paraId="5FDCAF97"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0491770" w14:textId="77777777" w:rsidR="00E407A6" w:rsidRPr="00C33142"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３　特に拡充すべき機能と新たな事業展開</w:t>
            </w:r>
          </w:p>
          <w:p w14:paraId="7F14E685" w14:textId="77777777" w:rsidR="00E407A6" w:rsidRPr="00C33142"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(1) 健康危機管理対応</w:t>
            </w:r>
          </w:p>
          <w:p w14:paraId="5FDC7D6B" w14:textId="77777777" w:rsidR="00E407A6" w:rsidRPr="00E3369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w:t>
            </w:r>
          </w:p>
          <w:p w14:paraId="28C44A83"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・一元的に</w:t>
            </w:r>
            <w:r w:rsidRPr="00E3369B">
              <w:rPr>
                <w:rFonts w:ascii="ＭＳ Ｐ明朝" w:eastAsia="ＭＳ Ｐ明朝" w:hAnsi="ＭＳ Ｐ明朝"/>
                <w:color w:val="000000" w:themeColor="text1"/>
                <w:sz w:val="15"/>
                <w:szCs w:val="15"/>
              </w:rPr>
              <w:t>情報収集及び情報提供等を行う健康危機管理課を設置した。</w:t>
            </w:r>
          </w:p>
          <w:p w14:paraId="0D6B58DD"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・各分野の研究者と情報交換するために全国ネットワークや関連の学会等へ参加し、得られた情報は主に部内や担当者間で共有し、一部については伝達研修会等を実施した。</w:t>
            </w:r>
          </w:p>
          <w:p w14:paraId="6A3CBE85" w14:textId="77777777" w:rsidR="00E407A6" w:rsidRPr="006E6954" w:rsidRDefault="00E407A6" w:rsidP="006E6954">
            <w:pPr>
              <w:snapToGrid w:val="0"/>
              <w:spacing w:line="360" w:lineRule="auto"/>
              <w:ind w:leftChars="50" w:left="180" w:hangingChars="50" w:hanging="75"/>
              <w:jc w:val="left"/>
              <w:rPr>
                <w:rFonts w:ascii="ＭＳ Ｐ明朝" w:eastAsia="ＭＳ Ｐ明朝" w:hAnsi="ＭＳ Ｐ明朝"/>
                <w:color w:val="FF0000"/>
                <w:sz w:val="15"/>
                <w:szCs w:val="15"/>
              </w:rPr>
            </w:pPr>
            <w:r w:rsidRPr="006E6954">
              <w:rPr>
                <w:rFonts w:ascii="ＭＳ Ｐ明朝" w:eastAsia="ＭＳ Ｐ明朝" w:hAnsi="ＭＳ Ｐ明朝" w:hint="eastAsia"/>
                <w:color w:val="FF0000"/>
                <w:sz w:val="15"/>
                <w:szCs w:val="15"/>
                <w:highlight w:val="yellow"/>
              </w:rPr>
              <w:t>・全所体制で新型コロナウイルスゲノム解析チームを立ち上げ、ゲノム情報、府内疫学情報、国内外の変異株情報を軸にしたサーベイランスによって現状把握及びリスク評価を行った。</w:t>
            </w:r>
          </w:p>
          <w:p w14:paraId="3765E2E9" w14:textId="77777777" w:rsidR="00E407A6" w:rsidRPr="00E3369B" w:rsidRDefault="00E407A6" w:rsidP="006E6954">
            <w:pPr>
              <w:snapToGrid w:val="0"/>
              <w:spacing w:line="360" w:lineRule="auto"/>
              <w:jc w:val="left"/>
              <w:rPr>
                <w:rFonts w:ascii="ＭＳ Ｐ明朝" w:eastAsia="ＭＳ Ｐ明朝" w:hAnsi="ＭＳ Ｐ明朝"/>
                <w:color w:val="000000" w:themeColor="text1"/>
                <w:sz w:val="15"/>
                <w:szCs w:val="15"/>
              </w:rPr>
            </w:pPr>
          </w:p>
          <w:p w14:paraId="5ABEE261" w14:textId="77777777" w:rsidR="00E407A6" w:rsidRPr="00E3369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イ</w:t>
            </w:r>
          </w:p>
          <w:p w14:paraId="67FF85FE"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u w:val="single"/>
              </w:rPr>
            </w:pPr>
            <w:r w:rsidRPr="00E3369B">
              <w:rPr>
                <w:rFonts w:ascii="ＭＳ Ｐ明朝" w:eastAsia="ＭＳ Ｐ明朝" w:hAnsi="ＭＳ Ｐ明朝" w:hint="eastAsia"/>
                <w:color w:val="000000" w:themeColor="text1"/>
                <w:sz w:val="15"/>
                <w:szCs w:val="15"/>
              </w:rPr>
              <w:t>・疫学調査の専門人材育成のため、</w:t>
            </w:r>
            <w:r w:rsidRPr="00E3369B">
              <w:rPr>
                <w:rFonts w:ascii="ＭＳ Ｐ明朝" w:eastAsia="ＭＳ Ｐ明朝" w:hAnsi="ＭＳ Ｐ明朝"/>
                <w:color w:val="000000" w:themeColor="text1"/>
                <w:sz w:val="15"/>
                <w:szCs w:val="15"/>
              </w:rPr>
              <w:t>国立感染症研究所の実地疫学研修に研究員を派遣し</w:t>
            </w:r>
            <w:r w:rsidRPr="00E3369B">
              <w:rPr>
                <w:rFonts w:ascii="ＭＳ Ｐ明朝" w:eastAsia="ＭＳ Ｐ明朝" w:hAnsi="ＭＳ Ｐ明朝" w:hint="eastAsia"/>
                <w:color w:val="000000" w:themeColor="text1"/>
                <w:sz w:val="15"/>
                <w:szCs w:val="15"/>
              </w:rPr>
              <w:t>た。研修過程において、以下の活動を実施し、大阪における感染症拡大防止対策等に貢献した。</w:t>
            </w:r>
          </w:p>
          <w:p w14:paraId="50C44A8C"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 xml:space="preserve"> ＜麻しん：国立感染症研究所実地疫学専門家と共に管轄保健所や医療機関への情報収集・整理・解析等の支援活動＞</w:t>
            </w:r>
          </w:p>
          <w:p w14:paraId="156CBE92"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 xml:space="preserve"> ＜</w:t>
            </w:r>
            <w:r w:rsidRPr="00E3369B">
              <w:rPr>
                <w:rFonts w:ascii="ＭＳ Ｐ明朝" w:eastAsia="ＭＳ Ｐ明朝" w:hAnsi="ＭＳ Ｐ明朝"/>
                <w:color w:val="000000" w:themeColor="text1"/>
                <w:sz w:val="15"/>
                <w:szCs w:val="15"/>
              </w:rPr>
              <w:t>新型コロナウイルス感染症</w:t>
            </w:r>
            <w:r w:rsidRPr="00E3369B">
              <w:rPr>
                <w:rFonts w:ascii="ＭＳ Ｐ明朝" w:eastAsia="ＭＳ Ｐ明朝" w:hAnsi="ＭＳ Ｐ明朝" w:hint="eastAsia"/>
                <w:color w:val="000000" w:themeColor="text1"/>
                <w:sz w:val="15"/>
                <w:szCs w:val="15"/>
              </w:rPr>
              <w:t>：</w:t>
            </w:r>
            <w:r w:rsidRPr="00E3369B">
              <w:rPr>
                <w:rFonts w:ascii="ＭＳ Ｐ明朝" w:eastAsia="ＭＳ Ｐ明朝" w:hAnsi="ＭＳ Ｐ明朝"/>
                <w:color w:val="000000" w:themeColor="text1"/>
                <w:sz w:val="15"/>
                <w:szCs w:val="15"/>
              </w:rPr>
              <w:t>クラスター対策班の一員として活動</w:t>
            </w:r>
            <w:r w:rsidRPr="00E3369B">
              <w:rPr>
                <w:rFonts w:ascii="ＭＳ Ｐ明朝" w:eastAsia="ＭＳ Ｐ明朝" w:hAnsi="ＭＳ Ｐ明朝" w:hint="eastAsia"/>
                <w:color w:val="000000" w:themeColor="text1"/>
                <w:sz w:val="15"/>
                <w:szCs w:val="15"/>
              </w:rPr>
              <w:t>、</w:t>
            </w:r>
            <w:r w:rsidRPr="00E3369B">
              <w:rPr>
                <w:rFonts w:ascii="ＭＳ Ｐ明朝" w:eastAsia="ＭＳ Ｐ明朝" w:hAnsi="ＭＳ Ｐ明朝"/>
                <w:color w:val="000000" w:themeColor="text1"/>
                <w:sz w:val="15"/>
                <w:szCs w:val="15"/>
              </w:rPr>
              <w:t>大阪の集団発生事案</w:t>
            </w:r>
            <w:r w:rsidRPr="00E3369B">
              <w:rPr>
                <w:rFonts w:ascii="ＭＳ Ｐ明朝" w:eastAsia="ＭＳ Ｐ明朝" w:hAnsi="ＭＳ Ｐ明朝" w:hint="eastAsia"/>
                <w:color w:val="000000" w:themeColor="text1"/>
                <w:sz w:val="15"/>
                <w:szCs w:val="15"/>
              </w:rPr>
              <w:t>における</w:t>
            </w:r>
            <w:r w:rsidRPr="00E3369B">
              <w:rPr>
                <w:rFonts w:ascii="ＭＳ Ｐ明朝" w:eastAsia="ＭＳ Ｐ明朝" w:hAnsi="ＭＳ Ｐ明朝"/>
                <w:color w:val="000000" w:themeColor="text1"/>
                <w:sz w:val="15"/>
                <w:szCs w:val="15"/>
              </w:rPr>
              <w:t>感染経路特定</w:t>
            </w:r>
            <w:r w:rsidRPr="00E3369B">
              <w:rPr>
                <w:rFonts w:ascii="ＭＳ Ｐ明朝" w:eastAsia="ＭＳ Ｐ明朝" w:hAnsi="ＭＳ Ｐ明朝" w:hint="eastAsia"/>
                <w:color w:val="000000" w:themeColor="text1"/>
                <w:sz w:val="15"/>
                <w:szCs w:val="15"/>
              </w:rPr>
              <w:t>を目的とした</w:t>
            </w:r>
            <w:r w:rsidRPr="00E3369B">
              <w:rPr>
                <w:rFonts w:ascii="ＭＳ Ｐ明朝" w:eastAsia="ＭＳ Ｐ明朝" w:hAnsi="ＭＳ Ｐ明朝"/>
                <w:color w:val="000000" w:themeColor="text1"/>
                <w:sz w:val="15"/>
                <w:szCs w:val="15"/>
              </w:rPr>
              <w:t>情報収集・解析等</w:t>
            </w:r>
            <w:r w:rsidRPr="00E3369B">
              <w:rPr>
                <w:rFonts w:ascii="ＭＳ Ｐ明朝" w:eastAsia="ＭＳ Ｐ明朝" w:hAnsi="ＭＳ Ｐ明朝" w:hint="eastAsia"/>
                <w:color w:val="000000" w:themeColor="text1"/>
                <w:sz w:val="15"/>
                <w:szCs w:val="15"/>
              </w:rPr>
              <w:t>の</w:t>
            </w:r>
            <w:r w:rsidRPr="00E3369B">
              <w:rPr>
                <w:rFonts w:ascii="ＭＳ Ｐ明朝" w:eastAsia="ＭＳ Ｐ明朝" w:hAnsi="ＭＳ Ｐ明朝"/>
                <w:color w:val="000000" w:themeColor="text1"/>
                <w:sz w:val="15"/>
                <w:szCs w:val="15"/>
              </w:rPr>
              <w:t>実施</w:t>
            </w:r>
            <w:r w:rsidRPr="00E3369B">
              <w:rPr>
                <w:rFonts w:ascii="ＭＳ Ｐ明朝" w:eastAsia="ＭＳ Ｐ明朝" w:hAnsi="ＭＳ Ｐ明朝" w:hint="eastAsia"/>
                <w:color w:val="000000" w:themeColor="text1"/>
                <w:sz w:val="15"/>
                <w:szCs w:val="15"/>
              </w:rPr>
              <w:t>＞</w:t>
            </w:r>
          </w:p>
          <w:p w14:paraId="07D79520"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・府内の麻しん急増に際し、重大な健康被害へ発展する可能性を考慮し、府内での発生状況の詳細情報、感染リスク評価、注意喚起記事についてホームページを通じて迅速に発信した。（再掲）</w:t>
            </w:r>
          </w:p>
          <w:p w14:paraId="748094EF"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w:t>
            </w:r>
            <w:r w:rsidRPr="00E3369B">
              <w:rPr>
                <w:rFonts w:ascii="ＭＳ Ｐ明朝" w:eastAsia="ＭＳ Ｐ明朝" w:hAnsi="ＭＳ Ｐ明朝"/>
                <w:color w:val="000000" w:themeColor="text1"/>
                <w:sz w:val="15"/>
                <w:szCs w:val="15"/>
              </w:rPr>
              <w:t>疫学調査チーム</w:t>
            </w:r>
            <w:r w:rsidRPr="00E3369B">
              <w:rPr>
                <w:rFonts w:ascii="ＭＳ Ｐ明朝" w:eastAsia="ＭＳ Ｐ明朝" w:hAnsi="ＭＳ Ｐ明朝" w:hint="eastAsia"/>
                <w:color w:val="000000" w:themeColor="text1"/>
                <w:sz w:val="15"/>
                <w:szCs w:val="15"/>
              </w:rPr>
              <w:t>設置運営要綱を定め、疫学調査の常設専門家チーム</w:t>
            </w:r>
            <w:r w:rsidRPr="00E3369B">
              <w:rPr>
                <w:rFonts w:ascii="ＭＳ Ｐ明朝" w:eastAsia="ＭＳ Ｐ明朝" w:hAnsi="ＭＳ Ｐ明朝"/>
                <w:color w:val="000000" w:themeColor="text1"/>
                <w:sz w:val="15"/>
                <w:szCs w:val="15"/>
              </w:rPr>
              <w:t>を始動させ</w:t>
            </w:r>
            <w:r w:rsidRPr="00E3369B">
              <w:rPr>
                <w:rFonts w:ascii="ＭＳ Ｐ明朝" w:eastAsia="ＭＳ Ｐ明朝" w:hAnsi="ＭＳ Ｐ明朝" w:hint="eastAsia"/>
                <w:color w:val="000000" w:themeColor="text1"/>
                <w:sz w:val="15"/>
                <w:szCs w:val="15"/>
              </w:rPr>
              <w:t>た。</w:t>
            </w:r>
            <w:r w:rsidRPr="00E3369B">
              <w:rPr>
                <w:rFonts w:ascii="ＭＳ Ｐ明朝" w:eastAsia="ＭＳ Ｐ明朝" w:hAnsi="ＭＳ Ｐ明朝"/>
                <w:color w:val="000000" w:themeColor="text1"/>
                <w:sz w:val="15"/>
                <w:szCs w:val="15"/>
              </w:rPr>
              <w:t>大阪府知事のO-FEIT派遣要請により、大阪府内保健所で新型コロナウイルス感染症の疫学調査支援活動を行っ</w:t>
            </w:r>
            <w:r w:rsidRPr="00E3369B">
              <w:rPr>
                <w:rFonts w:ascii="ＭＳ Ｐ明朝" w:eastAsia="ＭＳ Ｐ明朝" w:hAnsi="ＭＳ Ｐ明朝" w:hint="eastAsia"/>
                <w:color w:val="000000" w:themeColor="text1"/>
                <w:sz w:val="15"/>
                <w:szCs w:val="15"/>
              </w:rPr>
              <w:t>た</w:t>
            </w:r>
            <w:r w:rsidRPr="00E3369B">
              <w:rPr>
                <w:rFonts w:ascii="ＭＳ Ｐ明朝" w:eastAsia="ＭＳ Ｐ明朝" w:hAnsi="ＭＳ Ｐ明朝"/>
                <w:color w:val="000000" w:themeColor="text1"/>
                <w:sz w:val="15"/>
                <w:szCs w:val="15"/>
              </w:rPr>
              <w:t>。</w:t>
            </w:r>
          </w:p>
          <w:p w14:paraId="03DE8A64" w14:textId="77777777" w:rsidR="00E407A6" w:rsidRPr="00E3369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B6FD1A8"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w:t>
            </w:r>
          </w:p>
          <w:p w14:paraId="5BCADDC4"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・府市・中核市の感染症対策担当者や府内医療機関の医師に対して、新型コロナウイルス感染症や風しんをはじめとする、疾病の発生動向と疫学解析、病原体検査に関するセミナーを開催した。</w:t>
            </w:r>
          </w:p>
          <w:p w14:paraId="10AA89D7"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Pr="00C33142">
              <w:rPr>
                <w:rFonts w:ascii="ＭＳ Ｐ明朝" w:eastAsia="ＭＳ Ｐ明朝" w:hAnsi="ＭＳ Ｐ明朝"/>
                <w:color w:val="000000" w:themeColor="text1"/>
                <w:sz w:val="15"/>
                <w:szCs w:val="15"/>
              </w:rPr>
              <w:t>O-FEIT構成員が行政担当部局・府内保健所等の職員に対して新型コロナウイルス感染症対策に関する</w:t>
            </w:r>
            <w:r w:rsidRPr="00F53FB8">
              <w:rPr>
                <w:rFonts w:ascii="ＭＳ Ｐ明朝" w:eastAsia="ＭＳ Ｐ明朝" w:hAnsi="ＭＳ Ｐ明朝" w:hint="eastAsia"/>
                <w:sz w:val="15"/>
                <w:szCs w:val="15"/>
              </w:rPr>
              <w:t>疫学</w:t>
            </w:r>
            <w:r w:rsidRPr="00C33142">
              <w:rPr>
                <w:rFonts w:ascii="ＭＳ Ｐ明朝" w:eastAsia="ＭＳ Ｐ明朝" w:hAnsi="ＭＳ Ｐ明朝"/>
                <w:color w:val="000000" w:themeColor="text1"/>
                <w:sz w:val="15"/>
                <w:szCs w:val="15"/>
              </w:rPr>
              <w:t>研修や大阪府のクラスター対策チーム員の養成研修を行った。</w:t>
            </w:r>
          </w:p>
          <w:p w14:paraId="7976A437"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・法人職員及び行政担当部局・府内保健所等の職員に対して疫学研修を行った。</w:t>
            </w:r>
          </w:p>
          <w:p w14:paraId="5786CB23"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92BF2FA"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エ</w:t>
            </w:r>
          </w:p>
          <w:p w14:paraId="561544EC"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・感染症情報センターとして、公衆衛生関係者向けと一般向けで、講演会やインターネット等を使い分けて情報発信する広報戦略を策定した。</w:t>
            </w:r>
          </w:p>
          <w:p w14:paraId="0902055A"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・大安研メルマガに感染症週報を掲載し、大阪府の感染症情報を発信した。（再掲）</w:t>
            </w:r>
          </w:p>
          <w:p w14:paraId="2D940B96"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・感染症情報を報道機関にも周知・提供するため、週報の更新時に報道機関へ連絡した。</w:t>
            </w:r>
          </w:p>
          <w:p w14:paraId="238D54AF"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・報道機関と密な連携を図り、住民へ効率的で正確な公衆衛生情報を提供するために、報道機関との連絡会を毎月１回開催している。（再掲）</w:t>
            </w:r>
          </w:p>
          <w:p w14:paraId="7FF67338"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CAF2DA5" w14:textId="77777777" w:rsidR="00E407A6" w:rsidRPr="00C33142"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（2）疫学解析研究への取組み</w:t>
            </w:r>
          </w:p>
          <w:p w14:paraId="5776E7FC"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・発生動向が注目されている感染症（</w:t>
            </w:r>
            <w:r w:rsidRPr="00C33142">
              <w:rPr>
                <w:rFonts w:ascii="ＭＳ Ｐ明朝" w:eastAsia="ＭＳ Ｐ明朝" w:hAnsi="ＭＳ Ｐ明朝"/>
                <w:color w:val="000000" w:themeColor="text1"/>
                <w:sz w:val="15"/>
                <w:szCs w:val="15"/>
              </w:rPr>
              <w:t>RSウイルス感染症、麻しん、風しん、新型コロナウイルス感染症など）や気管支喘息発作と環</w:t>
            </w:r>
            <w:r w:rsidRPr="00E3369B">
              <w:rPr>
                <w:rFonts w:ascii="ＭＳ Ｐ明朝" w:eastAsia="ＭＳ Ｐ明朝" w:hAnsi="ＭＳ Ｐ明朝"/>
                <w:color w:val="000000" w:themeColor="text1"/>
                <w:sz w:val="15"/>
                <w:szCs w:val="15"/>
              </w:rPr>
              <w:t>境汚染物質の関連など、地域住民の健康や関心事をテーマにした疫学解析研究について取り組んだ。</w:t>
            </w:r>
          </w:p>
          <w:p w14:paraId="07AE8E9C"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u w:val="single"/>
              </w:rPr>
            </w:pPr>
            <w:r w:rsidRPr="00E3369B">
              <w:rPr>
                <w:rFonts w:ascii="ＭＳ Ｐ明朝" w:eastAsia="ＭＳ Ｐ明朝" w:hAnsi="ＭＳ Ｐ明朝" w:hint="eastAsia"/>
                <w:color w:val="000000" w:themeColor="text1"/>
                <w:sz w:val="15"/>
                <w:szCs w:val="15"/>
              </w:rPr>
              <w:t>・新型コロナウイルス感染症に関し、中華人民共和国の発生動向と都市封鎖の関連性について数理疫学モデルにより解析した。また、大阪府内の緊急事態宣言など非医療的介入は感染抑制に寄与したことを大阪府に提示した。（再掲）</w:t>
            </w:r>
          </w:p>
          <w:p w14:paraId="4EA1A4E7" w14:textId="77777777" w:rsidR="00E407A6" w:rsidRPr="00E3369B" w:rsidRDefault="00E407A6" w:rsidP="006E6954">
            <w:pPr>
              <w:snapToGrid w:val="0"/>
              <w:spacing w:line="360" w:lineRule="auto"/>
              <w:ind w:left="225" w:hangingChars="150" w:hanging="225"/>
              <w:jc w:val="left"/>
              <w:rPr>
                <w:rFonts w:ascii="ＭＳ Ｐ明朝" w:eastAsia="ＭＳ Ｐ明朝" w:hAnsi="ＭＳ Ｐ明朝"/>
                <w:color w:val="000000" w:themeColor="text1"/>
                <w:sz w:val="15"/>
                <w:szCs w:val="15"/>
              </w:rPr>
            </w:pPr>
            <w:r w:rsidRPr="006E6954">
              <w:rPr>
                <w:rFonts w:ascii="ＭＳ Ｐ明朝" w:eastAsia="ＭＳ Ｐ明朝" w:hAnsi="ＭＳ Ｐ明朝" w:hint="eastAsia"/>
                <w:color w:val="FF0000"/>
                <w:sz w:val="15"/>
                <w:szCs w:val="15"/>
              </w:rPr>
              <w:t xml:space="preserve">　</w:t>
            </w:r>
            <w:r w:rsidRPr="006E6954">
              <w:rPr>
                <w:rFonts w:ascii="ＭＳ Ｐ明朝" w:eastAsia="ＭＳ Ｐ明朝" w:hAnsi="ＭＳ Ｐ明朝" w:hint="eastAsia"/>
                <w:color w:val="FF0000"/>
                <w:sz w:val="15"/>
                <w:szCs w:val="15"/>
                <w:highlight w:val="yellow"/>
              </w:rPr>
              <w:t>・新型コロナウイルス感染症の発生予測数と実測数を比較し、感染症の発生予測に資する実用的な数理疫学解析法や指標を探索した。</w:t>
            </w:r>
          </w:p>
          <w:p w14:paraId="2A400E88" w14:textId="77777777" w:rsidR="00E407A6" w:rsidRPr="00E3369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67A3E5C"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4AB75026"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758A9E0A" w14:textId="77777777" w:rsidR="00E407A6" w:rsidRPr="00C33142"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C33142">
              <w:rPr>
                <w:rFonts w:ascii="ＭＳ Ｐ明朝" w:eastAsia="ＭＳ Ｐ明朝" w:hAnsi="ＭＳ Ｐ明朝" w:hint="eastAsia"/>
                <w:bCs/>
                <w:color w:val="000000" w:themeColor="text1"/>
                <w:sz w:val="15"/>
                <w:szCs w:val="15"/>
              </w:rPr>
              <w:t>(3) 学術分野及び産業界との連携</w:t>
            </w:r>
          </w:p>
          <w:p w14:paraId="61DDD679"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・大阪大学医学系研究科および薬学研究科との連携大学院を開設し、招へい教員を派遣するとともに</w:t>
            </w:r>
            <w:r w:rsidRPr="00C33142">
              <w:rPr>
                <w:rFonts w:ascii="ＭＳ Ｐ明朝" w:eastAsia="ＭＳ Ｐ明朝" w:hAnsi="ＭＳ Ｐ明朝"/>
                <w:color w:val="000000" w:themeColor="text1"/>
                <w:sz w:val="15"/>
                <w:szCs w:val="15"/>
              </w:rPr>
              <w:t>医学系研究科の大学院生を受け入れた。また、大阪大学薬学部学生に対し、</w:t>
            </w:r>
            <w:r w:rsidRPr="00C33142">
              <w:rPr>
                <w:rFonts w:ascii="ＭＳ Ｐ明朝" w:eastAsia="ＭＳ Ｐ明朝" w:hAnsi="ＭＳ Ｐ明朝" w:hint="eastAsia"/>
                <w:color w:val="000000" w:themeColor="text1"/>
                <w:sz w:val="15"/>
                <w:szCs w:val="15"/>
              </w:rPr>
              <w:t>講義及び研修を実施した。</w:t>
            </w:r>
          </w:p>
          <w:p w14:paraId="1679CF14"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・大阪大学大学院が公衆衛生医師の確保や資質向上に向けて実施する社会医学系専門医研修プログラムに、当研究所が連携施設として参画し、専攻医を</w:t>
            </w:r>
            <w:r w:rsidRPr="00C33142">
              <w:rPr>
                <w:rFonts w:ascii="ＭＳ Ｐ明朝" w:eastAsia="ＭＳ Ｐ明朝" w:hAnsi="ＭＳ Ｐ明朝"/>
                <w:color w:val="000000" w:themeColor="text1"/>
                <w:sz w:val="15"/>
                <w:szCs w:val="15"/>
              </w:rPr>
              <w:t>受け入れ、感染症対策や健康危機対応を指導した。</w:t>
            </w:r>
          </w:p>
          <w:p w14:paraId="5A09F40D"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東成区医師会やバイオメディカルサイエンス研究会と連携し、企業の協賛を得て講演会を開催したほか、自治体、大学、各種学協会等より教育研修等の依頼を受け、講師派遣を実施し、公衆衛生分野の人材育成に貢献した。</w:t>
            </w:r>
          </w:p>
          <w:p w14:paraId="4AE482FE"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・大阪大学微生物病研究所と共同研究等の実施における連携協力に関する協定書を締結した。</w:t>
            </w:r>
          </w:p>
          <w:p w14:paraId="3B82362C"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・一般財団法人阪大微生物病研究会とワクチン開発に必要な臨床分離株の試料提供契約を締結した。</w:t>
            </w:r>
          </w:p>
          <w:p w14:paraId="0D64FF0B"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・行政又は医薬品製造業者等から、医薬品等の</w:t>
            </w:r>
            <w:r w:rsidRPr="00C33142">
              <w:rPr>
                <w:rFonts w:ascii="ＭＳ Ｐ明朝" w:eastAsia="ＭＳ Ｐ明朝" w:hAnsi="ＭＳ Ｐ明朝"/>
                <w:color w:val="000000" w:themeColor="text1"/>
                <w:sz w:val="15"/>
                <w:szCs w:val="15"/>
              </w:rPr>
              <w:t>規格及び試験方法等に関する相談に応じた。</w:t>
            </w:r>
          </w:p>
          <w:p w14:paraId="7699004A"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・食品メーカー等からの特定保健用食品（トクホ）申請に関する依頼検査を実施した。</w:t>
            </w:r>
          </w:p>
          <w:p w14:paraId="66AD1908"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9A63561"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特定保健用食品（トクホ）検査の内訳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
              <w:gridCol w:w="680"/>
              <w:gridCol w:w="680"/>
              <w:gridCol w:w="680"/>
              <w:gridCol w:w="680"/>
            </w:tblGrid>
            <w:tr w:rsidR="00E407A6" w:rsidRPr="00D27EF9" w14:paraId="0185DCEE" w14:textId="77777777" w:rsidTr="006E6954">
              <w:trPr>
                <w:jc w:val="center"/>
              </w:trPr>
              <w:tc>
                <w:tcPr>
                  <w:tcW w:w="1134" w:type="dxa"/>
                  <w:shd w:val="clear" w:color="auto" w:fill="auto"/>
                  <w:vAlign w:val="center"/>
                </w:tcPr>
                <w:p w14:paraId="185A8C2E" w14:textId="77777777" w:rsidR="00E407A6" w:rsidRPr="00D27EF9" w:rsidRDefault="00E407A6" w:rsidP="006E6954">
                  <w:pPr>
                    <w:snapToGrid w:val="0"/>
                    <w:jc w:val="right"/>
                    <w:rPr>
                      <w:rFonts w:ascii="ＭＳ Ｐ明朝" w:eastAsia="ＭＳ Ｐ明朝" w:hAnsi="ＭＳ Ｐ明朝"/>
                      <w:color w:val="000000" w:themeColor="text1"/>
                      <w:sz w:val="15"/>
                      <w:szCs w:val="15"/>
                    </w:rPr>
                  </w:pPr>
                  <w:r w:rsidRPr="00D27EF9">
                    <w:rPr>
                      <w:rFonts w:ascii="ＭＳ Ｐ明朝" w:eastAsia="ＭＳ Ｐ明朝" w:hAnsi="ＭＳ Ｐ明朝" w:hint="eastAsia"/>
                      <w:color w:val="000000" w:themeColor="text1"/>
                      <w:sz w:val="15"/>
                      <w:szCs w:val="15"/>
                    </w:rPr>
                    <w:t>内容</w:t>
                  </w:r>
                </w:p>
              </w:tc>
              <w:tc>
                <w:tcPr>
                  <w:tcW w:w="680" w:type="dxa"/>
                  <w:shd w:val="clear" w:color="auto" w:fill="auto"/>
                  <w:vAlign w:val="center"/>
                </w:tcPr>
                <w:p w14:paraId="64C06E31" w14:textId="77777777" w:rsidR="00E407A6" w:rsidRPr="00D27EF9" w:rsidRDefault="00E407A6" w:rsidP="006E6954">
                  <w:pPr>
                    <w:snapToGrid w:val="0"/>
                    <w:jc w:val="right"/>
                    <w:rPr>
                      <w:rFonts w:ascii="ＭＳ Ｐ明朝" w:eastAsia="ＭＳ Ｐ明朝" w:hAnsi="ＭＳ Ｐ明朝"/>
                      <w:color w:val="000000" w:themeColor="text1"/>
                      <w:sz w:val="15"/>
                      <w:szCs w:val="15"/>
                    </w:rPr>
                  </w:pPr>
                  <w:r w:rsidRPr="00D27EF9">
                    <w:rPr>
                      <w:rFonts w:ascii="ＭＳ Ｐ明朝" w:eastAsia="ＭＳ Ｐ明朝" w:hAnsi="ＭＳ Ｐ明朝" w:hint="eastAsia"/>
                      <w:color w:val="000000" w:themeColor="text1"/>
                      <w:sz w:val="15"/>
                      <w:szCs w:val="15"/>
                    </w:rPr>
                    <w:t>H</w:t>
                  </w:r>
                  <w:r w:rsidRPr="00D27EF9">
                    <w:rPr>
                      <w:rFonts w:ascii="ＭＳ Ｐ明朝" w:eastAsia="ＭＳ Ｐ明朝" w:hAnsi="ＭＳ Ｐ明朝"/>
                      <w:color w:val="000000" w:themeColor="text1"/>
                      <w:sz w:val="15"/>
                      <w:szCs w:val="15"/>
                    </w:rPr>
                    <w:t>29</w:t>
                  </w:r>
                </w:p>
              </w:tc>
              <w:tc>
                <w:tcPr>
                  <w:tcW w:w="680" w:type="dxa"/>
                  <w:shd w:val="clear" w:color="auto" w:fill="auto"/>
                  <w:vAlign w:val="center"/>
                </w:tcPr>
                <w:p w14:paraId="45503175" w14:textId="77777777" w:rsidR="00E407A6" w:rsidRPr="00D27EF9" w:rsidRDefault="00E407A6" w:rsidP="006E6954">
                  <w:pPr>
                    <w:snapToGrid w:val="0"/>
                    <w:jc w:val="right"/>
                    <w:rPr>
                      <w:rFonts w:ascii="ＭＳ Ｐ明朝" w:eastAsia="ＭＳ Ｐ明朝" w:hAnsi="ＭＳ Ｐ明朝"/>
                      <w:color w:val="000000" w:themeColor="text1"/>
                      <w:sz w:val="15"/>
                      <w:szCs w:val="15"/>
                    </w:rPr>
                  </w:pPr>
                  <w:r w:rsidRPr="00D27EF9">
                    <w:rPr>
                      <w:rFonts w:ascii="ＭＳ Ｐ明朝" w:eastAsia="ＭＳ Ｐ明朝" w:hAnsi="ＭＳ Ｐ明朝" w:hint="eastAsia"/>
                      <w:color w:val="000000" w:themeColor="text1"/>
                      <w:sz w:val="15"/>
                      <w:szCs w:val="15"/>
                    </w:rPr>
                    <w:t>H</w:t>
                  </w:r>
                  <w:r w:rsidRPr="00D27EF9">
                    <w:rPr>
                      <w:rFonts w:ascii="ＭＳ Ｐ明朝" w:eastAsia="ＭＳ Ｐ明朝" w:hAnsi="ＭＳ Ｐ明朝"/>
                      <w:color w:val="000000" w:themeColor="text1"/>
                      <w:sz w:val="15"/>
                      <w:szCs w:val="15"/>
                    </w:rPr>
                    <w:t>30</w:t>
                  </w:r>
                </w:p>
              </w:tc>
              <w:tc>
                <w:tcPr>
                  <w:tcW w:w="680" w:type="dxa"/>
                </w:tcPr>
                <w:p w14:paraId="30861F4F" w14:textId="77777777" w:rsidR="00E407A6" w:rsidRPr="00D27EF9" w:rsidRDefault="00E407A6" w:rsidP="006E6954">
                  <w:pPr>
                    <w:snapToGrid w:val="0"/>
                    <w:jc w:val="right"/>
                    <w:rPr>
                      <w:rFonts w:ascii="ＭＳ Ｐ明朝" w:eastAsia="ＭＳ Ｐ明朝" w:hAnsi="ＭＳ Ｐ明朝"/>
                      <w:color w:val="000000" w:themeColor="text1"/>
                      <w:sz w:val="15"/>
                      <w:szCs w:val="15"/>
                    </w:rPr>
                  </w:pPr>
                  <w:r w:rsidRPr="00D27EF9">
                    <w:rPr>
                      <w:rFonts w:ascii="ＭＳ Ｐ明朝" w:eastAsia="ＭＳ Ｐ明朝" w:hAnsi="ＭＳ Ｐ明朝"/>
                      <w:color w:val="000000" w:themeColor="text1"/>
                      <w:sz w:val="15"/>
                      <w:szCs w:val="15"/>
                    </w:rPr>
                    <w:t>R1</w:t>
                  </w:r>
                </w:p>
              </w:tc>
              <w:tc>
                <w:tcPr>
                  <w:tcW w:w="680" w:type="dxa"/>
                </w:tcPr>
                <w:p w14:paraId="246BF051" w14:textId="77777777" w:rsidR="00E407A6" w:rsidRPr="00D27EF9" w:rsidRDefault="00E407A6" w:rsidP="006E6954">
                  <w:pPr>
                    <w:snapToGrid w:val="0"/>
                    <w:jc w:val="right"/>
                    <w:rPr>
                      <w:rFonts w:ascii="ＭＳ Ｐ明朝" w:eastAsia="ＭＳ Ｐ明朝" w:hAnsi="ＭＳ Ｐ明朝"/>
                      <w:color w:val="000000" w:themeColor="text1"/>
                      <w:sz w:val="15"/>
                      <w:szCs w:val="15"/>
                    </w:rPr>
                  </w:pPr>
                  <w:r w:rsidRPr="00D27EF9">
                    <w:rPr>
                      <w:rFonts w:ascii="ＭＳ Ｐ明朝" w:eastAsia="ＭＳ Ｐ明朝" w:hAnsi="ＭＳ Ｐ明朝" w:hint="eastAsia"/>
                      <w:color w:val="000000" w:themeColor="text1"/>
                      <w:sz w:val="15"/>
                      <w:szCs w:val="15"/>
                    </w:rPr>
                    <w:t>R2</w:t>
                  </w:r>
                </w:p>
              </w:tc>
              <w:tc>
                <w:tcPr>
                  <w:tcW w:w="680" w:type="dxa"/>
                </w:tcPr>
                <w:p w14:paraId="5BEF2C5D" w14:textId="77777777" w:rsidR="00E407A6" w:rsidRPr="00D27EF9" w:rsidRDefault="00E407A6" w:rsidP="006E6954">
                  <w:pPr>
                    <w:snapToGrid w:val="0"/>
                    <w:jc w:val="right"/>
                    <w:rPr>
                      <w:rFonts w:ascii="ＭＳ Ｐ明朝" w:eastAsia="ＭＳ Ｐ明朝" w:hAnsi="ＭＳ Ｐ明朝"/>
                      <w:color w:val="000000" w:themeColor="text1"/>
                      <w:sz w:val="15"/>
                      <w:szCs w:val="15"/>
                    </w:rPr>
                  </w:pPr>
                  <w:r w:rsidRPr="00D27EF9">
                    <w:rPr>
                      <w:rFonts w:ascii="ＭＳ Ｐ明朝" w:eastAsia="ＭＳ Ｐ明朝" w:hAnsi="ＭＳ Ｐ明朝" w:hint="eastAsia"/>
                      <w:color w:val="000000" w:themeColor="text1"/>
                      <w:sz w:val="15"/>
                      <w:szCs w:val="15"/>
                    </w:rPr>
                    <w:t>R</w:t>
                  </w:r>
                  <w:r w:rsidRPr="00D27EF9">
                    <w:rPr>
                      <w:rFonts w:ascii="ＭＳ Ｐ明朝" w:eastAsia="ＭＳ Ｐ明朝" w:hAnsi="ＭＳ Ｐ明朝"/>
                      <w:color w:val="000000" w:themeColor="text1"/>
                      <w:sz w:val="15"/>
                      <w:szCs w:val="15"/>
                    </w:rPr>
                    <w:t>3</w:t>
                  </w:r>
                </w:p>
              </w:tc>
            </w:tr>
            <w:tr w:rsidR="00E407A6" w:rsidRPr="00D27EF9" w14:paraId="1D0821DC" w14:textId="77777777" w:rsidTr="006E6954">
              <w:trPr>
                <w:jc w:val="center"/>
              </w:trPr>
              <w:tc>
                <w:tcPr>
                  <w:tcW w:w="1134" w:type="dxa"/>
                  <w:shd w:val="clear" w:color="auto" w:fill="auto"/>
                  <w:vAlign w:val="center"/>
                </w:tcPr>
                <w:p w14:paraId="07795495" w14:textId="77777777" w:rsidR="00E407A6" w:rsidRPr="00D27EF9" w:rsidRDefault="00E407A6" w:rsidP="006E6954">
                  <w:pPr>
                    <w:snapToGrid w:val="0"/>
                    <w:jc w:val="right"/>
                    <w:rPr>
                      <w:rFonts w:ascii="ＭＳ Ｐ明朝" w:eastAsia="ＭＳ Ｐ明朝" w:hAnsi="ＭＳ Ｐ明朝"/>
                      <w:color w:val="000000" w:themeColor="text1"/>
                      <w:sz w:val="15"/>
                      <w:szCs w:val="15"/>
                    </w:rPr>
                  </w:pPr>
                  <w:r w:rsidRPr="00D27EF9">
                    <w:rPr>
                      <w:rFonts w:ascii="ＭＳ Ｐ明朝" w:eastAsia="ＭＳ Ｐ明朝" w:hAnsi="ＭＳ Ｐ明朝" w:hint="eastAsia"/>
                      <w:color w:val="000000" w:themeColor="text1"/>
                      <w:sz w:val="15"/>
                      <w:szCs w:val="15"/>
                    </w:rPr>
                    <w:t>許可試験等</w:t>
                  </w:r>
                </w:p>
              </w:tc>
              <w:tc>
                <w:tcPr>
                  <w:tcW w:w="680" w:type="dxa"/>
                  <w:shd w:val="clear" w:color="auto" w:fill="auto"/>
                  <w:vAlign w:val="center"/>
                </w:tcPr>
                <w:p w14:paraId="54AE7B7F" w14:textId="77777777" w:rsidR="00E407A6" w:rsidRPr="00D27EF9" w:rsidRDefault="00E407A6" w:rsidP="006E6954">
                  <w:pPr>
                    <w:snapToGrid w:val="0"/>
                    <w:jc w:val="right"/>
                    <w:rPr>
                      <w:rFonts w:ascii="ＭＳ Ｐ明朝" w:eastAsia="ＭＳ Ｐ明朝" w:hAnsi="ＭＳ Ｐ明朝"/>
                      <w:color w:val="000000" w:themeColor="text1"/>
                      <w:sz w:val="15"/>
                      <w:szCs w:val="15"/>
                    </w:rPr>
                  </w:pPr>
                  <w:r w:rsidRPr="00D27EF9">
                    <w:rPr>
                      <w:rFonts w:ascii="ＭＳ Ｐ明朝" w:eastAsia="ＭＳ Ｐ明朝" w:hAnsi="ＭＳ Ｐ明朝" w:hint="eastAsia"/>
                      <w:color w:val="000000" w:themeColor="text1"/>
                      <w:sz w:val="15"/>
                      <w:szCs w:val="15"/>
                    </w:rPr>
                    <w:t>3</w:t>
                  </w:r>
                  <w:r w:rsidRPr="00D27EF9">
                    <w:rPr>
                      <w:rFonts w:ascii="ＭＳ Ｐ明朝" w:eastAsia="ＭＳ Ｐ明朝" w:hAnsi="ＭＳ Ｐ明朝"/>
                      <w:color w:val="000000" w:themeColor="text1"/>
                      <w:sz w:val="15"/>
                      <w:szCs w:val="15"/>
                    </w:rPr>
                    <w:t>2</w:t>
                  </w:r>
                </w:p>
              </w:tc>
              <w:tc>
                <w:tcPr>
                  <w:tcW w:w="680" w:type="dxa"/>
                  <w:shd w:val="clear" w:color="auto" w:fill="auto"/>
                  <w:vAlign w:val="center"/>
                </w:tcPr>
                <w:p w14:paraId="44C49249" w14:textId="77777777" w:rsidR="00E407A6" w:rsidRPr="00D27EF9" w:rsidRDefault="00E407A6" w:rsidP="006E6954">
                  <w:pPr>
                    <w:snapToGrid w:val="0"/>
                    <w:jc w:val="right"/>
                    <w:rPr>
                      <w:rFonts w:ascii="ＭＳ Ｐ明朝" w:eastAsia="ＭＳ Ｐ明朝" w:hAnsi="ＭＳ Ｐ明朝"/>
                      <w:color w:val="000000" w:themeColor="text1"/>
                      <w:sz w:val="15"/>
                      <w:szCs w:val="15"/>
                    </w:rPr>
                  </w:pPr>
                  <w:r w:rsidRPr="00D27EF9">
                    <w:rPr>
                      <w:rFonts w:ascii="ＭＳ Ｐ明朝" w:eastAsia="ＭＳ Ｐ明朝" w:hAnsi="ＭＳ Ｐ明朝" w:hint="eastAsia"/>
                      <w:color w:val="000000" w:themeColor="text1"/>
                      <w:sz w:val="15"/>
                      <w:szCs w:val="15"/>
                    </w:rPr>
                    <w:t>2</w:t>
                  </w:r>
                  <w:r w:rsidRPr="00D27EF9">
                    <w:rPr>
                      <w:rFonts w:ascii="ＭＳ Ｐ明朝" w:eastAsia="ＭＳ Ｐ明朝" w:hAnsi="ＭＳ Ｐ明朝"/>
                      <w:color w:val="000000" w:themeColor="text1"/>
                      <w:sz w:val="15"/>
                      <w:szCs w:val="15"/>
                    </w:rPr>
                    <w:t>4</w:t>
                  </w:r>
                </w:p>
              </w:tc>
              <w:tc>
                <w:tcPr>
                  <w:tcW w:w="680" w:type="dxa"/>
                </w:tcPr>
                <w:p w14:paraId="442CE644" w14:textId="77777777" w:rsidR="00E407A6" w:rsidRPr="00D27EF9" w:rsidRDefault="00E407A6" w:rsidP="006E6954">
                  <w:pPr>
                    <w:snapToGrid w:val="0"/>
                    <w:jc w:val="right"/>
                    <w:rPr>
                      <w:rFonts w:ascii="ＭＳ Ｐ明朝" w:eastAsia="ＭＳ Ｐ明朝" w:hAnsi="ＭＳ Ｐ明朝"/>
                      <w:color w:val="000000" w:themeColor="text1"/>
                      <w:sz w:val="15"/>
                      <w:szCs w:val="15"/>
                    </w:rPr>
                  </w:pPr>
                  <w:r w:rsidRPr="00D27EF9">
                    <w:rPr>
                      <w:rFonts w:ascii="ＭＳ Ｐ明朝" w:eastAsia="ＭＳ Ｐ明朝" w:hAnsi="ＭＳ Ｐ明朝"/>
                      <w:color w:val="000000" w:themeColor="text1"/>
                      <w:sz w:val="15"/>
                      <w:szCs w:val="15"/>
                    </w:rPr>
                    <w:t>18</w:t>
                  </w:r>
                </w:p>
              </w:tc>
              <w:tc>
                <w:tcPr>
                  <w:tcW w:w="680" w:type="dxa"/>
                </w:tcPr>
                <w:p w14:paraId="098AA030" w14:textId="77777777" w:rsidR="00E407A6" w:rsidRPr="00D27EF9" w:rsidRDefault="00E407A6" w:rsidP="006E6954">
                  <w:pPr>
                    <w:snapToGrid w:val="0"/>
                    <w:jc w:val="right"/>
                    <w:rPr>
                      <w:rFonts w:ascii="ＭＳ Ｐ明朝" w:eastAsia="ＭＳ Ｐ明朝" w:hAnsi="ＭＳ Ｐ明朝"/>
                      <w:color w:val="000000" w:themeColor="text1"/>
                      <w:sz w:val="15"/>
                      <w:szCs w:val="15"/>
                    </w:rPr>
                  </w:pPr>
                  <w:r w:rsidRPr="00D27EF9">
                    <w:rPr>
                      <w:rFonts w:ascii="ＭＳ Ｐ明朝" w:eastAsia="ＭＳ Ｐ明朝" w:hAnsi="ＭＳ Ｐ明朝"/>
                      <w:color w:val="000000" w:themeColor="text1"/>
                      <w:sz w:val="15"/>
                      <w:szCs w:val="15"/>
                    </w:rPr>
                    <w:t>15</w:t>
                  </w:r>
                </w:p>
              </w:tc>
              <w:tc>
                <w:tcPr>
                  <w:tcW w:w="680" w:type="dxa"/>
                </w:tcPr>
                <w:p w14:paraId="263010FB" w14:textId="77777777" w:rsidR="00E407A6" w:rsidRPr="006E6954" w:rsidRDefault="00E407A6" w:rsidP="006E6954">
                  <w:pPr>
                    <w:snapToGrid w:val="0"/>
                    <w:jc w:val="righ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1</w:t>
                  </w:r>
                  <w:r w:rsidRPr="006E6954">
                    <w:rPr>
                      <w:rFonts w:ascii="ＭＳ Ｐ明朝" w:eastAsia="ＭＳ Ｐ明朝" w:hAnsi="ＭＳ Ｐ明朝"/>
                      <w:color w:val="FF0000"/>
                      <w:sz w:val="15"/>
                      <w:szCs w:val="15"/>
                      <w:highlight w:val="yellow"/>
                    </w:rPr>
                    <w:t>3</w:t>
                  </w:r>
                </w:p>
              </w:tc>
            </w:tr>
            <w:tr w:rsidR="00E407A6" w:rsidRPr="00D27EF9" w14:paraId="5429D10A" w14:textId="77777777" w:rsidTr="006E6954">
              <w:trPr>
                <w:jc w:val="center"/>
              </w:trPr>
              <w:tc>
                <w:tcPr>
                  <w:tcW w:w="1134" w:type="dxa"/>
                  <w:shd w:val="clear" w:color="auto" w:fill="auto"/>
                  <w:vAlign w:val="center"/>
                </w:tcPr>
                <w:p w14:paraId="5C07C2FF" w14:textId="77777777" w:rsidR="00E407A6" w:rsidRPr="00D27EF9" w:rsidRDefault="00E407A6" w:rsidP="006E6954">
                  <w:pPr>
                    <w:snapToGrid w:val="0"/>
                    <w:jc w:val="right"/>
                    <w:rPr>
                      <w:rFonts w:ascii="ＭＳ Ｐ明朝" w:eastAsia="ＭＳ Ｐ明朝" w:hAnsi="ＭＳ Ｐ明朝"/>
                      <w:color w:val="000000" w:themeColor="text1"/>
                      <w:sz w:val="15"/>
                      <w:szCs w:val="15"/>
                    </w:rPr>
                  </w:pPr>
                  <w:r w:rsidRPr="00D27EF9">
                    <w:rPr>
                      <w:rFonts w:ascii="ＭＳ Ｐ明朝" w:eastAsia="ＭＳ Ｐ明朝" w:hAnsi="ＭＳ Ｐ明朝" w:hint="eastAsia"/>
                      <w:color w:val="000000" w:themeColor="text1"/>
                      <w:sz w:val="15"/>
                      <w:szCs w:val="15"/>
                    </w:rPr>
                    <w:t>関連試験</w:t>
                  </w:r>
                </w:p>
              </w:tc>
              <w:tc>
                <w:tcPr>
                  <w:tcW w:w="680" w:type="dxa"/>
                  <w:shd w:val="clear" w:color="auto" w:fill="auto"/>
                  <w:vAlign w:val="center"/>
                </w:tcPr>
                <w:p w14:paraId="30D094D1" w14:textId="77777777" w:rsidR="00E407A6" w:rsidRPr="00D27EF9" w:rsidRDefault="00E407A6" w:rsidP="006E6954">
                  <w:pPr>
                    <w:snapToGrid w:val="0"/>
                    <w:jc w:val="right"/>
                    <w:rPr>
                      <w:rFonts w:ascii="ＭＳ Ｐ明朝" w:eastAsia="ＭＳ Ｐ明朝" w:hAnsi="ＭＳ Ｐ明朝"/>
                      <w:color w:val="000000" w:themeColor="text1"/>
                      <w:sz w:val="15"/>
                      <w:szCs w:val="15"/>
                    </w:rPr>
                  </w:pPr>
                  <w:r w:rsidRPr="00D27EF9">
                    <w:rPr>
                      <w:rFonts w:ascii="ＭＳ Ｐ明朝" w:eastAsia="ＭＳ Ｐ明朝" w:hAnsi="ＭＳ Ｐ明朝" w:hint="eastAsia"/>
                      <w:color w:val="000000" w:themeColor="text1"/>
                      <w:sz w:val="15"/>
                      <w:szCs w:val="15"/>
                    </w:rPr>
                    <w:t>4</w:t>
                  </w:r>
                </w:p>
              </w:tc>
              <w:tc>
                <w:tcPr>
                  <w:tcW w:w="680" w:type="dxa"/>
                  <w:shd w:val="clear" w:color="auto" w:fill="auto"/>
                  <w:vAlign w:val="center"/>
                </w:tcPr>
                <w:p w14:paraId="4CE9EA25" w14:textId="77777777" w:rsidR="00E407A6" w:rsidRPr="00D27EF9" w:rsidRDefault="00E407A6" w:rsidP="006E6954">
                  <w:pPr>
                    <w:snapToGrid w:val="0"/>
                    <w:jc w:val="right"/>
                    <w:rPr>
                      <w:rFonts w:ascii="ＭＳ Ｐ明朝" w:eastAsia="ＭＳ Ｐ明朝" w:hAnsi="ＭＳ Ｐ明朝"/>
                      <w:color w:val="000000" w:themeColor="text1"/>
                      <w:sz w:val="15"/>
                      <w:szCs w:val="15"/>
                    </w:rPr>
                  </w:pPr>
                  <w:r w:rsidRPr="00D27EF9">
                    <w:rPr>
                      <w:rFonts w:ascii="ＭＳ Ｐ明朝" w:eastAsia="ＭＳ Ｐ明朝" w:hAnsi="ＭＳ Ｐ明朝" w:hint="eastAsia"/>
                      <w:color w:val="000000" w:themeColor="text1"/>
                      <w:sz w:val="15"/>
                      <w:szCs w:val="15"/>
                    </w:rPr>
                    <w:t>4</w:t>
                  </w:r>
                </w:p>
              </w:tc>
              <w:tc>
                <w:tcPr>
                  <w:tcW w:w="680" w:type="dxa"/>
                </w:tcPr>
                <w:p w14:paraId="44C86D93" w14:textId="77777777" w:rsidR="00E407A6" w:rsidRPr="00D27EF9" w:rsidRDefault="00E407A6" w:rsidP="006E6954">
                  <w:pPr>
                    <w:snapToGrid w:val="0"/>
                    <w:jc w:val="right"/>
                    <w:rPr>
                      <w:rFonts w:ascii="ＭＳ Ｐ明朝" w:eastAsia="ＭＳ Ｐ明朝" w:hAnsi="ＭＳ Ｐ明朝"/>
                      <w:color w:val="000000" w:themeColor="text1"/>
                      <w:sz w:val="15"/>
                      <w:szCs w:val="15"/>
                    </w:rPr>
                  </w:pPr>
                  <w:r w:rsidRPr="00D27EF9">
                    <w:rPr>
                      <w:rFonts w:ascii="ＭＳ Ｐ明朝" w:eastAsia="ＭＳ Ｐ明朝" w:hAnsi="ＭＳ Ｐ明朝" w:hint="eastAsia"/>
                      <w:color w:val="000000" w:themeColor="text1"/>
                      <w:sz w:val="15"/>
                      <w:szCs w:val="15"/>
                    </w:rPr>
                    <w:t>3</w:t>
                  </w:r>
                </w:p>
              </w:tc>
              <w:tc>
                <w:tcPr>
                  <w:tcW w:w="680" w:type="dxa"/>
                </w:tcPr>
                <w:p w14:paraId="58207BF7" w14:textId="77777777" w:rsidR="00E407A6" w:rsidRPr="00D27EF9" w:rsidRDefault="00E407A6" w:rsidP="006E6954">
                  <w:pPr>
                    <w:snapToGrid w:val="0"/>
                    <w:jc w:val="right"/>
                    <w:rPr>
                      <w:rFonts w:ascii="ＭＳ Ｐ明朝" w:eastAsia="ＭＳ Ｐ明朝" w:hAnsi="ＭＳ Ｐ明朝"/>
                      <w:color w:val="000000" w:themeColor="text1"/>
                      <w:sz w:val="15"/>
                      <w:szCs w:val="15"/>
                    </w:rPr>
                  </w:pPr>
                  <w:r w:rsidRPr="00D27EF9">
                    <w:rPr>
                      <w:rFonts w:ascii="ＭＳ Ｐ明朝" w:eastAsia="ＭＳ Ｐ明朝" w:hAnsi="ＭＳ Ｐ明朝"/>
                      <w:color w:val="000000" w:themeColor="text1"/>
                      <w:sz w:val="15"/>
                      <w:szCs w:val="15"/>
                    </w:rPr>
                    <w:t>0</w:t>
                  </w:r>
                </w:p>
              </w:tc>
              <w:tc>
                <w:tcPr>
                  <w:tcW w:w="680" w:type="dxa"/>
                </w:tcPr>
                <w:p w14:paraId="71408B38" w14:textId="77777777" w:rsidR="00E407A6" w:rsidRPr="006E6954" w:rsidRDefault="00E407A6" w:rsidP="006E6954">
                  <w:pPr>
                    <w:snapToGrid w:val="0"/>
                    <w:jc w:val="right"/>
                    <w:rPr>
                      <w:rFonts w:ascii="ＭＳ Ｐ明朝" w:eastAsia="ＭＳ Ｐ明朝" w:hAnsi="ＭＳ Ｐ明朝"/>
                      <w:color w:val="FF0000"/>
                      <w:sz w:val="15"/>
                      <w:szCs w:val="15"/>
                      <w:highlight w:val="yellow"/>
                    </w:rPr>
                  </w:pPr>
                  <w:r w:rsidRPr="006E6954">
                    <w:rPr>
                      <w:rFonts w:ascii="ＭＳ Ｐ明朝" w:eastAsia="ＭＳ Ｐ明朝" w:hAnsi="ＭＳ Ｐ明朝" w:hint="eastAsia"/>
                      <w:color w:val="FF0000"/>
                      <w:sz w:val="15"/>
                      <w:szCs w:val="15"/>
                      <w:highlight w:val="yellow"/>
                    </w:rPr>
                    <w:t>0</w:t>
                  </w:r>
                </w:p>
              </w:tc>
            </w:tr>
          </w:tbl>
          <w:p w14:paraId="63454379" w14:textId="77777777" w:rsidR="00E407A6" w:rsidRPr="00D27EF9" w:rsidRDefault="00E407A6" w:rsidP="006E6954">
            <w:pPr>
              <w:widowControl/>
              <w:snapToGrid w:val="0"/>
              <w:jc w:val="left"/>
              <w:rPr>
                <w:rFonts w:ascii="ＭＳ Ｐ明朝" w:eastAsia="ＭＳ Ｐ明朝" w:hAnsi="ＭＳ Ｐ明朝"/>
                <w:color w:val="000000" w:themeColor="text1"/>
                <w:sz w:val="15"/>
                <w:szCs w:val="15"/>
              </w:rPr>
            </w:pPr>
          </w:p>
          <w:p w14:paraId="733A66CD" w14:textId="77777777" w:rsidR="00E407A6" w:rsidRPr="00716DD0" w:rsidRDefault="00E407A6" w:rsidP="006E6954">
            <w:pPr>
              <w:widowControl/>
              <w:snapToGrid w:val="0"/>
              <w:jc w:val="left"/>
              <w:rPr>
                <w:rFonts w:ascii="ＭＳ Ｐ明朝" w:eastAsia="ＭＳ Ｐ明朝" w:hAnsi="ＭＳ Ｐ明朝"/>
                <w:color w:val="000000" w:themeColor="text1"/>
                <w:sz w:val="15"/>
                <w:szCs w:val="15"/>
              </w:rPr>
            </w:pPr>
          </w:p>
          <w:p w14:paraId="2286AB41" w14:textId="77777777" w:rsidR="00E407A6" w:rsidRPr="00716DD0" w:rsidRDefault="00E407A6" w:rsidP="006E6954">
            <w:pPr>
              <w:widowControl/>
              <w:snapToGrid w:val="0"/>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【特に成果があった取組み等】</w:t>
            </w:r>
          </w:p>
          <w:p w14:paraId="23649BEE"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・一元的に情報収集及び情報提供等を行う健康危機管理課を設置し、報道機関に対する連絡ルートを構築した。</w:t>
            </w:r>
          </w:p>
          <w:p w14:paraId="65BEBF98"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・協</w:t>
            </w:r>
            <w:r w:rsidRPr="00E3369B">
              <w:rPr>
                <w:rFonts w:ascii="ＭＳ Ｐ明朝" w:eastAsia="ＭＳ Ｐ明朝" w:hAnsi="ＭＳ Ｐ明朝" w:hint="eastAsia"/>
                <w:color w:val="000000" w:themeColor="text1"/>
                <w:sz w:val="15"/>
                <w:szCs w:val="15"/>
              </w:rPr>
              <w:t>定書に基づいて大阪府・市、中核市から依頼された新型コロナウイルス検査へ迅速に対応した。</w:t>
            </w:r>
          </w:p>
          <w:p w14:paraId="61C904A8"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w:t>
            </w:r>
            <w:r w:rsidRPr="00E3369B">
              <w:rPr>
                <w:rFonts w:ascii="ＭＳ Ｐ明朝" w:eastAsia="ＭＳ Ｐ明朝" w:hAnsi="ＭＳ Ｐ明朝"/>
                <w:color w:val="000000" w:themeColor="text1"/>
                <w:sz w:val="15"/>
                <w:szCs w:val="15"/>
              </w:rPr>
              <w:t>G20大阪サミット</w:t>
            </w:r>
            <w:r w:rsidRPr="00E3369B">
              <w:rPr>
                <w:rFonts w:ascii="ＭＳ Ｐ明朝" w:eastAsia="ＭＳ Ｐ明朝" w:hAnsi="ＭＳ Ｐ明朝" w:hint="eastAsia"/>
                <w:color w:val="000000" w:themeColor="text1"/>
                <w:sz w:val="15"/>
                <w:szCs w:val="15"/>
              </w:rPr>
              <w:t>の開催に際し、「大安研</w:t>
            </w:r>
            <w:r w:rsidRPr="00E3369B">
              <w:rPr>
                <w:rFonts w:ascii="ＭＳ Ｐ明朝" w:eastAsia="ＭＳ Ｐ明朝" w:hAnsi="ＭＳ Ｐ明朝"/>
                <w:color w:val="000000" w:themeColor="text1"/>
                <w:sz w:val="15"/>
                <w:szCs w:val="15"/>
              </w:rPr>
              <w:t>G20大阪サミット対策本部</w:t>
            </w:r>
            <w:r w:rsidRPr="00E3369B">
              <w:rPr>
                <w:rFonts w:ascii="ＭＳ Ｐ明朝" w:eastAsia="ＭＳ Ｐ明朝" w:hAnsi="ＭＳ Ｐ明朝" w:hint="eastAsia"/>
                <w:color w:val="000000" w:themeColor="text1"/>
                <w:sz w:val="15"/>
                <w:szCs w:val="15"/>
              </w:rPr>
              <w:t>」</w:t>
            </w:r>
            <w:r w:rsidRPr="00E3369B">
              <w:rPr>
                <w:rFonts w:ascii="ＭＳ Ｐ明朝" w:eastAsia="ＭＳ Ｐ明朝" w:hAnsi="ＭＳ Ｐ明朝"/>
                <w:color w:val="000000" w:themeColor="text1"/>
                <w:sz w:val="15"/>
                <w:szCs w:val="15"/>
              </w:rPr>
              <w:t>を法人内に設置し、健康危機管理課を中心に大阪府、政令市、中核市と情報共有・連携体制を整備することで健康危機事象発生時への対応に備えた。</w:t>
            </w:r>
          </w:p>
          <w:p w14:paraId="77C48415" w14:textId="77777777" w:rsidR="00E407A6" w:rsidRPr="006E6954" w:rsidRDefault="00E407A6" w:rsidP="006E6954">
            <w:pPr>
              <w:snapToGrid w:val="0"/>
              <w:spacing w:line="360" w:lineRule="auto"/>
              <w:ind w:leftChars="50" w:left="180" w:hangingChars="50" w:hanging="75"/>
              <w:jc w:val="left"/>
              <w:rPr>
                <w:rFonts w:ascii="ＭＳ Ｐ明朝" w:eastAsia="ＭＳ Ｐ明朝" w:hAnsi="ＭＳ Ｐ明朝"/>
                <w:color w:val="FF0000"/>
                <w:sz w:val="15"/>
                <w:szCs w:val="15"/>
              </w:rPr>
            </w:pPr>
            <w:r w:rsidRPr="006E6954">
              <w:rPr>
                <w:rFonts w:ascii="ＭＳ Ｐ明朝" w:eastAsia="ＭＳ Ｐ明朝" w:hAnsi="ＭＳ Ｐ明朝" w:hint="eastAsia"/>
                <w:color w:val="FF0000"/>
                <w:sz w:val="15"/>
                <w:szCs w:val="15"/>
                <w:highlight w:val="yellow"/>
              </w:rPr>
              <w:t>・全所体制で新型コロナウイルスゲノム解析チームを立ち上げ、ゲノム情報、府内疫学情報、国内外の変異株情報を軸にしたサーベイランスによって現状把握及びリスク評価を行った。</w:t>
            </w:r>
          </w:p>
          <w:p w14:paraId="490C1EC7"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・疫学調査の専門人材育成のため、</w:t>
            </w:r>
            <w:r w:rsidRPr="00E3369B">
              <w:rPr>
                <w:rFonts w:ascii="ＭＳ Ｐ明朝" w:eastAsia="ＭＳ Ｐ明朝" w:hAnsi="ＭＳ Ｐ明朝"/>
                <w:color w:val="000000" w:themeColor="text1"/>
                <w:sz w:val="15"/>
                <w:szCs w:val="15"/>
              </w:rPr>
              <w:t>国立感染症研究所の実地疫学研修に研究員を派遣し</w:t>
            </w:r>
            <w:r w:rsidRPr="00E3369B">
              <w:rPr>
                <w:rFonts w:ascii="ＭＳ Ｐ明朝" w:eastAsia="ＭＳ Ｐ明朝" w:hAnsi="ＭＳ Ｐ明朝" w:hint="eastAsia"/>
                <w:color w:val="000000" w:themeColor="text1"/>
                <w:sz w:val="15"/>
                <w:szCs w:val="15"/>
              </w:rPr>
              <w:t>、大阪における感染症拡大防止対策等に貢献した。</w:t>
            </w:r>
          </w:p>
          <w:p w14:paraId="71058996"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w:t>
            </w:r>
            <w:r w:rsidRPr="00E3369B">
              <w:rPr>
                <w:rFonts w:ascii="ＭＳ Ｐ明朝" w:eastAsia="ＭＳ Ｐ明朝" w:hAnsi="ＭＳ Ｐ明朝"/>
                <w:color w:val="000000" w:themeColor="text1"/>
                <w:sz w:val="15"/>
                <w:szCs w:val="15"/>
              </w:rPr>
              <w:t>疫学調査チーム</w:t>
            </w:r>
            <w:r w:rsidRPr="00E3369B">
              <w:rPr>
                <w:rFonts w:ascii="ＭＳ Ｐ明朝" w:eastAsia="ＭＳ Ｐ明朝" w:hAnsi="ＭＳ Ｐ明朝" w:hint="eastAsia"/>
                <w:color w:val="000000" w:themeColor="text1"/>
                <w:sz w:val="15"/>
                <w:szCs w:val="15"/>
              </w:rPr>
              <w:t>設置運営要綱を定め、疫学調査の常設専門家チーム</w:t>
            </w:r>
            <w:r w:rsidRPr="00E3369B">
              <w:rPr>
                <w:rFonts w:ascii="ＭＳ Ｐ明朝" w:eastAsia="ＭＳ Ｐ明朝" w:hAnsi="ＭＳ Ｐ明朝"/>
                <w:color w:val="000000" w:themeColor="text1"/>
                <w:sz w:val="15"/>
                <w:szCs w:val="15"/>
              </w:rPr>
              <w:t>を始動させ</w:t>
            </w:r>
            <w:r w:rsidRPr="00E3369B">
              <w:rPr>
                <w:rFonts w:ascii="ＭＳ Ｐ明朝" w:eastAsia="ＭＳ Ｐ明朝" w:hAnsi="ＭＳ Ｐ明朝" w:hint="eastAsia"/>
                <w:color w:val="000000" w:themeColor="text1"/>
                <w:sz w:val="15"/>
                <w:szCs w:val="15"/>
              </w:rPr>
              <w:t>た。</w:t>
            </w:r>
            <w:r w:rsidRPr="00E3369B">
              <w:rPr>
                <w:rFonts w:ascii="ＭＳ Ｐ明朝" w:eastAsia="ＭＳ Ｐ明朝" w:hAnsi="ＭＳ Ｐ明朝"/>
                <w:color w:val="000000" w:themeColor="text1"/>
                <w:sz w:val="15"/>
                <w:szCs w:val="15"/>
              </w:rPr>
              <w:t>大阪府知事のO-FEIT派遣要請により、大阪府内保健所で新型コロナウイルス感染症の疫学調査支援活動を行っ</w:t>
            </w:r>
            <w:r w:rsidRPr="00E3369B">
              <w:rPr>
                <w:rFonts w:ascii="ＭＳ Ｐ明朝" w:eastAsia="ＭＳ Ｐ明朝" w:hAnsi="ＭＳ Ｐ明朝" w:hint="eastAsia"/>
                <w:color w:val="000000" w:themeColor="text1"/>
                <w:sz w:val="15"/>
                <w:szCs w:val="15"/>
              </w:rPr>
              <w:t>た</w:t>
            </w:r>
            <w:r w:rsidRPr="00E3369B">
              <w:rPr>
                <w:rFonts w:ascii="ＭＳ Ｐ明朝" w:eastAsia="ＭＳ Ｐ明朝" w:hAnsi="ＭＳ Ｐ明朝"/>
                <w:color w:val="000000" w:themeColor="text1"/>
                <w:sz w:val="15"/>
                <w:szCs w:val="15"/>
              </w:rPr>
              <w:t>。</w:t>
            </w:r>
          </w:p>
          <w:p w14:paraId="7C7C42C3"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・報道機関と密な連携を図り、住民へ効率的で正確な公衆衛生情報を提供するために、報道機関との連絡会を毎月開催した。</w:t>
            </w:r>
          </w:p>
          <w:p w14:paraId="461A3C09"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・新型コロナウイルス感染症の発生動向に関し、疫学解析研究を実施し、大阪府に情報提供した。</w:t>
            </w:r>
          </w:p>
          <w:p w14:paraId="777DEF38"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・大阪大学医学系研究科および薬学研究科との連携大学院を開設し、招へい教員を派遣するとともに</w:t>
            </w:r>
            <w:r w:rsidRPr="00E3369B">
              <w:rPr>
                <w:rFonts w:ascii="ＭＳ Ｐ明朝" w:eastAsia="ＭＳ Ｐ明朝" w:hAnsi="ＭＳ Ｐ明朝"/>
                <w:color w:val="000000" w:themeColor="text1"/>
                <w:sz w:val="15"/>
                <w:szCs w:val="15"/>
              </w:rPr>
              <w:t>医学系研究科の大学院生を受け入れた。</w:t>
            </w:r>
          </w:p>
          <w:p w14:paraId="354F4243"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東成区医師会やバイオメディカルサイエンス研究会と連携し、企業の協賛を得て講演会を開催したほか、自治体、大学、各種学協会等より教育研修等の依頼を受け、講師派遣を実施し、公衆衛生分野の人材育成に貢献した。</w:t>
            </w:r>
          </w:p>
          <w:p w14:paraId="3CADD530" w14:textId="77777777" w:rsidR="00E407A6" w:rsidRPr="00E3369B" w:rsidRDefault="00E407A6" w:rsidP="006E6954">
            <w:pPr>
              <w:widowControl/>
              <w:snapToGrid w:val="0"/>
              <w:jc w:val="left"/>
              <w:rPr>
                <w:rFonts w:asciiTheme="minorEastAsia" w:hAnsiTheme="minorEastAsia"/>
                <w:color w:val="000000" w:themeColor="text1"/>
                <w:sz w:val="15"/>
                <w:szCs w:val="15"/>
              </w:rPr>
            </w:pPr>
          </w:p>
          <w:p w14:paraId="73D86BE6" w14:textId="77777777" w:rsidR="00E407A6" w:rsidRPr="00E3369B" w:rsidRDefault="00E407A6" w:rsidP="006E6954">
            <w:pPr>
              <w:widowControl/>
              <w:snapToGrid w:val="0"/>
              <w:jc w:val="left"/>
              <w:rPr>
                <w:rFonts w:ascii="ＭＳ Ｐゴシック" w:eastAsia="ＭＳ Ｐゴシック" w:hAnsi="ＭＳ Ｐゴシック"/>
                <w:color w:val="000000" w:themeColor="text1"/>
                <w:sz w:val="15"/>
                <w:szCs w:val="15"/>
              </w:rPr>
            </w:pPr>
            <w:r w:rsidRPr="00E3369B">
              <w:rPr>
                <w:rFonts w:ascii="ＭＳ Ｐゴシック" w:eastAsia="ＭＳ Ｐゴシック" w:hAnsi="ＭＳ Ｐゴシック" w:hint="eastAsia"/>
                <w:color w:val="000000" w:themeColor="text1"/>
                <w:sz w:val="15"/>
                <w:szCs w:val="15"/>
              </w:rPr>
              <w:t>【今後の取組み】</w:t>
            </w:r>
          </w:p>
          <w:p w14:paraId="50B0521C" w14:textId="77777777" w:rsidR="00E407A6" w:rsidRPr="00671D9B" w:rsidRDefault="00E407A6" w:rsidP="006E6954">
            <w:pPr>
              <w:snapToGrid w:val="0"/>
              <w:spacing w:line="360" w:lineRule="auto"/>
              <w:ind w:leftChars="50" w:left="105"/>
              <w:jc w:val="left"/>
              <w:rPr>
                <w:rFonts w:ascii="ＭＳ Ｐ明朝" w:eastAsia="ＭＳ Ｐ明朝" w:hAnsi="ＭＳ Ｐ明朝"/>
                <w:color w:val="FF0000"/>
                <w:sz w:val="15"/>
                <w:szCs w:val="15"/>
              </w:rPr>
            </w:pPr>
            <w:r w:rsidRPr="00E3369B">
              <w:rPr>
                <w:rFonts w:ascii="ＭＳ Ｐ明朝" w:eastAsia="ＭＳ Ｐ明朝" w:hAnsi="ＭＳ Ｐ明朝" w:hint="eastAsia"/>
                <w:color w:val="000000" w:themeColor="text1"/>
                <w:sz w:val="15"/>
                <w:szCs w:val="15"/>
              </w:rPr>
              <w:t>O</w:t>
            </w:r>
            <w:r w:rsidRPr="00E3369B">
              <w:rPr>
                <w:rFonts w:ascii="ＭＳ Ｐ明朝" w:eastAsia="ＭＳ Ｐ明朝" w:hAnsi="ＭＳ Ｐ明朝"/>
                <w:color w:val="000000" w:themeColor="text1"/>
                <w:sz w:val="15"/>
                <w:szCs w:val="15"/>
              </w:rPr>
              <w:t>-FEIT</w:t>
            </w:r>
            <w:r w:rsidRPr="00E3369B">
              <w:rPr>
                <w:rFonts w:ascii="ＭＳ Ｐ明朝" w:eastAsia="ＭＳ Ｐ明朝" w:hAnsi="ＭＳ Ｐ明朝" w:hint="eastAsia"/>
                <w:color w:val="000000" w:themeColor="text1"/>
                <w:sz w:val="15"/>
                <w:szCs w:val="15"/>
              </w:rPr>
              <w:t>により大阪府内保健所の新型コロナウイルス感染症にかかる疫学調査等を支援するなど、引き続き行政機関、全国ネットワーク及び国立研究機関等と連携して健康危機管理対応にあたる。また、新型コロナウイルス</w:t>
            </w:r>
            <w:r w:rsidRPr="00E3369B">
              <w:rPr>
                <w:rFonts w:ascii="ＭＳ Ｐ明朝" w:eastAsia="ＭＳ Ｐ明朝" w:hAnsi="ＭＳ Ｐ明朝"/>
                <w:color w:val="000000" w:themeColor="text1"/>
                <w:sz w:val="15"/>
                <w:szCs w:val="15"/>
              </w:rPr>
              <w:t>感染症発生</w:t>
            </w:r>
            <w:r w:rsidRPr="00E3369B">
              <w:rPr>
                <w:rFonts w:ascii="ＭＳ Ｐ明朝" w:eastAsia="ＭＳ Ｐ明朝" w:hAnsi="ＭＳ Ｐ明朝" w:hint="eastAsia"/>
                <w:color w:val="000000" w:themeColor="text1"/>
                <w:sz w:val="15"/>
                <w:szCs w:val="15"/>
              </w:rPr>
              <w:t>動向等に関する</w:t>
            </w:r>
            <w:r w:rsidRPr="00E3369B">
              <w:rPr>
                <w:rFonts w:ascii="ＭＳ Ｐ明朝" w:eastAsia="ＭＳ Ｐ明朝" w:hAnsi="ＭＳ Ｐ明朝"/>
                <w:color w:val="000000" w:themeColor="text1"/>
                <w:sz w:val="15"/>
                <w:szCs w:val="15"/>
              </w:rPr>
              <w:t>疫学解析</w:t>
            </w:r>
            <w:r w:rsidRPr="00E3369B">
              <w:rPr>
                <w:rFonts w:ascii="ＭＳ Ｐ明朝" w:eastAsia="ＭＳ Ｐ明朝" w:hAnsi="ＭＳ Ｐ明朝" w:hint="eastAsia"/>
                <w:color w:val="000000" w:themeColor="text1"/>
                <w:sz w:val="15"/>
                <w:szCs w:val="15"/>
              </w:rPr>
              <w:t>研究を実施する</w:t>
            </w:r>
            <w:r w:rsidRPr="00E3369B">
              <w:rPr>
                <w:rFonts w:ascii="ＭＳ Ｐ明朝" w:eastAsia="ＭＳ Ｐ明朝" w:hAnsi="ＭＳ Ｐ明朝"/>
                <w:color w:val="000000" w:themeColor="text1"/>
                <w:sz w:val="15"/>
                <w:szCs w:val="15"/>
              </w:rPr>
              <w:t xml:space="preserve">。 </w:t>
            </w:r>
          </w:p>
        </w:tc>
      </w:tr>
    </w:tbl>
    <w:p w14:paraId="30091FD8" w14:textId="77777777" w:rsidR="00E407A6" w:rsidRPr="00716DD0" w:rsidRDefault="00E407A6" w:rsidP="00E407A6">
      <w:pPr>
        <w:widowControl/>
        <w:jc w:val="left"/>
        <w:rPr>
          <w:rFonts w:ascii="ＭＳ Ｐ明朝" w:eastAsia="ＭＳ Ｐ明朝" w:hAnsi="ＭＳ Ｐ明朝"/>
          <w:color w:val="000000" w:themeColor="text1"/>
          <w:sz w:val="16"/>
          <w:szCs w:val="16"/>
        </w:rPr>
      </w:pPr>
      <w:r w:rsidRPr="00716DD0">
        <w:rPr>
          <w:rFonts w:ascii="ＭＳ Ｐ明朝" w:eastAsia="ＭＳ Ｐ明朝" w:hAnsi="ＭＳ Ｐ明朝"/>
          <w:color w:val="000000" w:themeColor="text1"/>
          <w:sz w:val="16"/>
          <w:szCs w:val="16"/>
        </w:rPr>
        <w:br w:type="page"/>
      </w: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E407A6" w:rsidRPr="00716DD0" w14:paraId="77B2DA85" w14:textId="77777777" w:rsidTr="006E6954">
        <w:trPr>
          <w:jc w:val="center"/>
        </w:trPr>
        <w:tc>
          <w:tcPr>
            <w:tcW w:w="6918" w:type="dxa"/>
            <w:gridSpan w:val="2"/>
            <w:vMerge w:val="restart"/>
            <w:vAlign w:val="center"/>
          </w:tcPr>
          <w:p w14:paraId="69177AB5"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大項目５　業務運営の改善</w:t>
            </w:r>
          </w:p>
        </w:tc>
        <w:tc>
          <w:tcPr>
            <w:tcW w:w="6520" w:type="dxa"/>
            <w:gridSpan w:val="5"/>
          </w:tcPr>
          <w:p w14:paraId="44CB5868" w14:textId="77777777" w:rsidR="00E407A6" w:rsidRPr="00716DD0" w:rsidRDefault="00E407A6" w:rsidP="006E6954">
            <w:pPr>
              <w:widowControl/>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事業年度の評価結果</w:t>
            </w:r>
          </w:p>
        </w:tc>
        <w:tc>
          <w:tcPr>
            <w:tcW w:w="1928" w:type="dxa"/>
            <w:vMerge w:val="restart"/>
            <w:tcMar>
              <w:left w:w="57" w:type="dxa"/>
              <w:right w:w="57" w:type="dxa"/>
            </w:tcMar>
            <w:vAlign w:val="center"/>
          </w:tcPr>
          <w:p w14:paraId="480B61C7" w14:textId="77777777" w:rsidR="00E407A6" w:rsidRPr="00716DD0" w:rsidRDefault="00E407A6" w:rsidP="006E6954">
            <w:pPr>
              <w:snapToGrid w:val="0"/>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中期目標期間の評価結果</w:t>
            </w:r>
          </w:p>
        </w:tc>
      </w:tr>
      <w:tr w:rsidR="00E407A6" w:rsidRPr="00716DD0" w14:paraId="35EBF6A3" w14:textId="77777777" w:rsidTr="006E6954">
        <w:trPr>
          <w:jc w:val="center"/>
        </w:trPr>
        <w:tc>
          <w:tcPr>
            <w:tcW w:w="6918" w:type="dxa"/>
            <w:gridSpan w:val="2"/>
            <w:vMerge/>
          </w:tcPr>
          <w:p w14:paraId="2376083E"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p>
        </w:tc>
        <w:tc>
          <w:tcPr>
            <w:tcW w:w="1304" w:type="dxa"/>
            <w:vAlign w:val="center"/>
          </w:tcPr>
          <w:p w14:paraId="022709F8"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平成2</w:t>
            </w:r>
            <w:r w:rsidRPr="00716DD0">
              <w:rPr>
                <w:rFonts w:ascii="ＭＳ Ｐゴシック" w:eastAsia="ＭＳ Ｐゴシック" w:hAnsi="ＭＳ Ｐゴシック"/>
                <w:color w:val="000000" w:themeColor="text1"/>
                <w:sz w:val="16"/>
                <w:szCs w:val="16"/>
              </w:rPr>
              <w:t>9</w:t>
            </w:r>
          </w:p>
        </w:tc>
        <w:tc>
          <w:tcPr>
            <w:tcW w:w="1304" w:type="dxa"/>
            <w:vAlign w:val="center"/>
          </w:tcPr>
          <w:p w14:paraId="2EB62199"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w:t>
            </w:r>
            <w:r w:rsidRPr="00716DD0">
              <w:rPr>
                <w:rFonts w:ascii="ＭＳ Ｐゴシック" w:eastAsia="ＭＳ Ｐゴシック" w:hAnsi="ＭＳ Ｐゴシック"/>
                <w:color w:val="000000" w:themeColor="text1"/>
                <w:sz w:val="16"/>
                <w:szCs w:val="16"/>
              </w:rPr>
              <w:t>30</w:t>
            </w:r>
          </w:p>
        </w:tc>
        <w:tc>
          <w:tcPr>
            <w:tcW w:w="1304" w:type="dxa"/>
            <w:vAlign w:val="center"/>
          </w:tcPr>
          <w:p w14:paraId="1C33AE66"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令和元</w:t>
            </w:r>
          </w:p>
        </w:tc>
        <w:tc>
          <w:tcPr>
            <w:tcW w:w="1304" w:type="dxa"/>
            <w:vAlign w:val="center"/>
          </w:tcPr>
          <w:p w14:paraId="05B631EF"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令和2</w:t>
            </w:r>
          </w:p>
        </w:tc>
        <w:tc>
          <w:tcPr>
            <w:tcW w:w="1304" w:type="dxa"/>
            <w:vAlign w:val="center"/>
          </w:tcPr>
          <w:p w14:paraId="39A65E1D"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令和3</w:t>
            </w:r>
          </w:p>
        </w:tc>
        <w:tc>
          <w:tcPr>
            <w:tcW w:w="1928" w:type="dxa"/>
            <w:vMerge/>
          </w:tcPr>
          <w:p w14:paraId="3E755288"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p>
        </w:tc>
      </w:tr>
      <w:tr w:rsidR="00E407A6" w:rsidRPr="00716DD0" w14:paraId="05028BBD" w14:textId="77777777" w:rsidTr="006E6954">
        <w:trPr>
          <w:jc w:val="center"/>
        </w:trPr>
        <w:tc>
          <w:tcPr>
            <w:tcW w:w="3459" w:type="dxa"/>
          </w:tcPr>
          <w:p w14:paraId="38618CC7"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w:t>
            </w:r>
          </w:p>
        </w:tc>
        <w:tc>
          <w:tcPr>
            <w:tcW w:w="3459" w:type="dxa"/>
          </w:tcPr>
          <w:p w14:paraId="116285AA"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中期計画</w:t>
            </w:r>
          </w:p>
        </w:tc>
        <w:tc>
          <w:tcPr>
            <w:tcW w:w="1304" w:type="dxa"/>
            <w:vAlign w:val="center"/>
          </w:tcPr>
          <w:p w14:paraId="0BAE764B"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B</w:t>
            </w:r>
          </w:p>
        </w:tc>
        <w:tc>
          <w:tcPr>
            <w:tcW w:w="1304" w:type="dxa"/>
            <w:vAlign w:val="center"/>
          </w:tcPr>
          <w:p w14:paraId="3EFCE32D"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06A41D94"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610F5D47"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c>
          <w:tcPr>
            <w:tcW w:w="1304" w:type="dxa"/>
            <w:vAlign w:val="center"/>
          </w:tcPr>
          <w:p w14:paraId="257A5492" w14:textId="5960B0C4" w:rsidR="00E407A6" w:rsidRPr="00716DD0" w:rsidRDefault="00135787" w:rsidP="006E6954">
            <w:pPr>
              <w:widowControl/>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FF0000"/>
                <w:sz w:val="16"/>
                <w:szCs w:val="16"/>
                <w:highlight w:val="yellow"/>
              </w:rPr>
              <w:t>（案）</w:t>
            </w:r>
            <w:r w:rsidR="00E407A6" w:rsidRPr="00E407A6">
              <w:rPr>
                <w:rFonts w:ascii="ＭＳ Ｐゴシック" w:eastAsia="ＭＳ Ｐゴシック" w:hAnsi="ＭＳ Ｐゴシック" w:hint="eastAsia"/>
                <w:color w:val="FF0000"/>
                <w:sz w:val="16"/>
                <w:szCs w:val="16"/>
                <w:highlight w:val="yellow"/>
              </w:rPr>
              <w:t>Ａ</w:t>
            </w:r>
          </w:p>
        </w:tc>
        <w:tc>
          <w:tcPr>
            <w:tcW w:w="1928" w:type="dxa"/>
          </w:tcPr>
          <w:p w14:paraId="610B2E78" w14:textId="55B22548" w:rsidR="00E407A6" w:rsidRPr="00716DD0" w:rsidRDefault="00135787" w:rsidP="006E6954">
            <w:pPr>
              <w:widowControl/>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FF0000"/>
                <w:sz w:val="16"/>
                <w:szCs w:val="16"/>
                <w:highlight w:val="yellow"/>
              </w:rPr>
              <w:t>（案）</w:t>
            </w:r>
            <w:r w:rsidR="00E407A6" w:rsidRPr="00E407A6">
              <w:rPr>
                <w:rFonts w:ascii="ＭＳ Ｐゴシック" w:eastAsia="ＭＳ Ｐゴシック" w:hAnsi="ＭＳ Ｐゴシック" w:hint="eastAsia"/>
                <w:color w:val="FF0000"/>
                <w:sz w:val="16"/>
                <w:szCs w:val="16"/>
                <w:highlight w:val="yellow"/>
              </w:rPr>
              <w:t>Ａ</w:t>
            </w:r>
          </w:p>
        </w:tc>
      </w:tr>
      <w:tr w:rsidR="00E407A6" w:rsidRPr="00716DD0" w14:paraId="3844241F" w14:textId="77777777" w:rsidTr="006E6954">
        <w:trPr>
          <w:jc w:val="center"/>
        </w:trPr>
        <w:tc>
          <w:tcPr>
            <w:tcW w:w="3459" w:type="dxa"/>
          </w:tcPr>
          <w:p w14:paraId="4DB7727A"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11AFA198"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第３　業務運営の改善及び効率化に関する事項</w:t>
            </w:r>
          </w:p>
          <w:p w14:paraId="19D6ED95"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１　業務運営の改善</w:t>
            </w:r>
          </w:p>
          <w:p w14:paraId="65652ACB"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組織マネジメントの実行</w:t>
            </w:r>
          </w:p>
          <w:p w14:paraId="75279A64"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法人運営の責任体制を明確にし、絶えず変化する多様な社会的ニーズに対応し、住民の健康増進及び生活の安全確保に資するよう効率的かつ効果的に業務運営を行うこと。</w:t>
            </w:r>
          </w:p>
          <w:p w14:paraId="0B5AD6B5"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6EB9248"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0657944C"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68E0EDAA"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180A8C98"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事務処理の効率化</w:t>
            </w:r>
          </w:p>
          <w:p w14:paraId="67C06408"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事務書類の簡素化や各種の情報処理システムの導入、定型的な業務で外部委託が可能なものについては委託を進める等、事務処理の効率化を図ること。</w:t>
            </w:r>
          </w:p>
          <w:p w14:paraId="5ACA6551"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19DA92C"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86FC12B"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25273B3"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02D7524" w14:textId="77777777" w:rsidR="00E407A6"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AF3BB20"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35E7452"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9A14263"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組織体制の強化</w:t>
            </w:r>
          </w:p>
          <w:p w14:paraId="5A7C8636"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健康危機事象への対応及び業務の効率化の観点から、組織の自律性、効率性及び業務の専門性を高められるよう人員を配置すること。</w:t>
            </w:r>
          </w:p>
          <w:p w14:paraId="74D2C1C8" w14:textId="77777777" w:rsidR="007D2331"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特に、発足時、大阪市東成区及び天王寺区に分散している二施設の一体的運用が行えるよう組織</w:t>
            </w:r>
          </w:p>
          <w:p w14:paraId="7635B2EF" w14:textId="6E0299CA" w:rsidR="00E407A6" w:rsidRPr="00C33142" w:rsidRDefault="00E407A6" w:rsidP="000F0B25">
            <w:pPr>
              <w:widowControl/>
              <w:snapToGrid w:val="0"/>
              <w:spacing w:line="360" w:lineRule="auto"/>
              <w:ind w:leftChars="50" w:left="10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及び人員配置の最適化を図ること。</w:t>
            </w:r>
          </w:p>
          <w:p w14:paraId="051E7B8E"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D76AC75" w14:textId="77777777" w:rsidR="00E407A6"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CC2F558" w14:textId="77777777" w:rsidR="00E407A6"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E4B2016" w14:textId="08CC5843" w:rsidR="00E407A6"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262BB4A" w14:textId="77777777" w:rsidR="00714F99" w:rsidRPr="00C33142" w:rsidRDefault="00714F99" w:rsidP="006E6954">
            <w:pPr>
              <w:widowControl/>
              <w:snapToGrid w:val="0"/>
              <w:spacing w:line="360" w:lineRule="auto"/>
              <w:jc w:val="left"/>
              <w:rPr>
                <w:rFonts w:ascii="ＭＳ Ｐ明朝" w:eastAsia="ＭＳ Ｐ明朝" w:hAnsi="ＭＳ Ｐ明朝"/>
                <w:color w:val="000000" w:themeColor="text1"/>
                <w:sz w:val="15"/>
                <w:szCs w:val="15"/>
              </w:rPr>
            </w:pPr>
          </w:p>
          <w:p w14:paraId="531AD424"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　検査・研究体制の強化</w:t>
            </w:r>
          </w:p>
          <w:p w14:paraId="47495580"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質の高い試験検査及び調査研究業務を実施するため、検査結果の信頼性の確保、公衆衛生情報の収集・解析・提供及び疫学調査の実施・研修機能の確立並びに研究の企画・評価についての機能・体制の強化を図ること。</w:t>
            </w:r>
          </w:p>
          <w:p w14:paraId="6361E2F8"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D4D2B45"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481D47A"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3C12111"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31E4D5C"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(5)　適正な料金設定</w:t>
            </w:r>
          </w:p>
          <w:p w14:paraId="6C8AA77F"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利用料金については、受益者負担の原則を踏まえ、適正に設定すること。</w:t>
            </w:r>
          </w:p>
          <w:p w14:paraId="1E48B4B1"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6648A006"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0B2FE917"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480DC1D7"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52D22E92"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２　職員の能力向上に向けた取組</w:t>
            </w:r>
          </w:p>
          <w:p w14:paraId="64516C3B"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公衆衛生の向上を目指し、健康危機に対して平常時及び緊急時における役割を果たす機関であることを十分に踏まえ、人材の育成及び評価を行うこと。</w:t>
            </w:r>
          </w:p>
          <w:p w14:paraId="22B2016E"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人材の育成及び確保</w:t>
            </w:r>
          </w:p>
          <w:p w14:paraId="21EDA551"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社会的ニーズの変化に伴う行政需要に応えるため、長期的な展望に立って計画的に人材を確保し、育成に努めること。</w:t>
            </w:r>
          </w:p>
          <w:p w14:paraId="34EBCB6D"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4E7D483"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研修制度の確立</w:t>
            </w:r>
          </w:p>
          <w:p w14:paraId="5CD07D1B"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個人や組織として蓄積された技術の継承や新たな技術及び知見の習得を十分に行う等、職務遂行能力の向上が図られるように人材の育成に取り組むこと。</w:t>
            </w:r>
          </w:p>
          <w:p w14:paraId="455C54A4"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227FDA2"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339F276"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1178510"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人事評価制度の確立</w:t>
            </w:r>
          </w:p>
          <w:p w14:paraId="2E58B2BF"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職員の適正な人事評価を行い、勤務意欲と能力の向上を図ること。</w:t>
            </w:r>
          </w:p>
        </w:tc>
        <w:tc>
          <w:tcPr>
            <w:tcW w:w="3459" w:type="dxa"/>
          </w:tcPr>
          <w:p w14:paraId="1BCE0DA6"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4AEE5EFD"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第</w:t>
            </w:r>
            <w:r>
              <w:rPr>
                <w:rFonts w:ascii="ＭＳ Ｐ明朝" w:eastAsia="ＭＳ Ｐ明朝" w:hAnsi="ＭＳ Ｐ明朝" w:hint="eastAsia"/>
                <w:color w:val="000000" w:themeColor="text1"/>
                <w:sz w:val="15"/>
                <w:szCs w:val="15"/>
              </w:rPr>
              <w:t>2</w:t>
            </w:r>
            <w:r w:rsidRPr="00C33142">
              <w:rPr>
                <w:rFonts w:ascii="ＭＳ Ｐ明朝" w:eastAsia="ＭＳ Ｐ明朝" w:hAnsi="ＭＳ Ｐ明朝" w:hint="eastAsia"/>
                <w:color w:val="000000" w:themeColor="text1"/>
                <w:sz w:val="15"/>
                <w:szCs w:val="15"/>
              </w:rPr>
              <w:t xml:space="preserve">　業務運営の改善及び効率化に関する事項</w:t>
            </w:r>
          </w:p>
          <w:p w14:paraId="35BEE6E7"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業務運営の改善</w:t>
            </w:r>
          </w:p>
          <w:p w14:paraId="77AD0155"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 xml:space="preserve">(1) </w:t>
            </w:r>
            <w:r w:rsidRPr="00C33142">
              <w:rPr>
                <w:rFonts w:ascii="ＭＳ Ｐ明朝" w:eastAsia="ＭＳ Ｐ明朝" w:hAnsi="ＭＳ Ｐ明朝" w:hint="eastAsia"/>
                <w:color w:val="000000" w:themeColor="text1"/>
                <w:sz w:val="15"/>
                <w:szCs w:val="15"/>
              </w:rPr>
              <w:t>組織マネジメントの実行</w:t>
            </w:r>
          </w:p>
          <w:p w14:paraId="43191CC7" w14:textId="77777777" w:rsidR="00E407A6" w:rsidRPr="00C33142"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理事長のリーダーシップのもと、効率的で透明性の高い業務運営に努め、企画部門の強化を行うとともに、外部有識者の知見等も活用しながら、役員をはじめ全職員が法人の目標達成に向けて業務改善に取り組む。</w:t>
            </w:r>
          </w:p>
          <w:p w14:paraId="3571E4B9"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6D604C4B"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225BD734"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385BA668"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 (2) 事務処理の効率化</w:t>
            </w:r>
          </w:p>
          <w:p w14:paraId="2F0BA652"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意思決定や事務処理の簡素化・合理化を推進するとともに、各種情報システムの活用、内部管理事務における定型的業務の外部委託や職員の非常勤化等による事務の効率化を進める。</w:t>
            </w:r>
          </w:p>
          <w:p w14:paraId="6CF856A7"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E212DB9"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9E3B8CC"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035327E" w14:textId="77777777" w:rsidR="00E407A6"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3DED115" w14:textId="77777777" w:rsidR="00E407A6"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607ED25" w14:textId="77777777" w:rsidR="00E407A6"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9216819" w14:textId="77777777" w:rsidR="00E407A6"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1A3881D"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組織体制の強化</w:t>
            </w:r>
          </w:p>
          <w:p w14:paraId="49A96BEB"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絶えず変化する状況に対応できるように人員配置を行うなど、常に組織の最適化に努める。</w:t>
            </w:r>
          </w:p>
          <w:p w14:paraId="039DF6BC"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E0F2E09"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76601C4"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F5E5E4B" w14:textId="77777777" w:rsidR="00E407A6"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25455E4"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486FBC02"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旧公衆衛生研究所と旧環境科学研究所の組織間の連携を強化する。検査業務等の手法や機器の整理を行い、着実に業務の統一化を進める。</w:t>
            </w:r>
          </w:p>
          <w:p w14:paraId="018C6AB4"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02E623EE"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 (4)　検査・研究体制の強化</w:t>
            </w:r>
          </w:p>
          <w:p w14:paraId="51FD1F34"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精度管理を担う部門及び各検査部門において、検査業務の信頼性確保・保証業務を進める。</w:t>
            </w:r>
          </w:p>
          <w:p w14:paraId="76A2E6A3"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健康危機管理及び疫学解析研究を担う部門を設置するとともに、研究が円滑に遂行できるよう、調査研究の審査、進捗管理、事後評価を行う。</w:t>
            </w:r>
          </w:p>
          <w:p w14:paraId="6276FD83"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　公衆衛生の質の向上に資する取組みを行うため、各種学会や論文を通じて積極的に研究成果を発表する。</w:t>
            </w:r>
          </w:p>
          <w:p w14:paraId="09E88600"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p>
          <w:p w14:paraId="386967B2"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(5)　適正な料金設定</w:t>
            </w:r>
          </w:p>
          <w:p w14:paraId="3EBBEC42"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受益者負担の原則を踏まえ適正な水準に設定する。</w:t>
            </w:r>
          </w:p>
          <w:p w14:paraId="4A637C96"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5AF73D0"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6FACCEE" w14:textId="77777777" w:rsidR="00E407A6"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E947C30"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16CF9FC"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職員の能力向上に向けた取組</w:t>
            </w:r>
          </w:p>
          <w:p w14:paraId="1CBEE309"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218835E"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174A8B4"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5378EF62"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1847551"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人材の育成及び確保</w:t>
            </w:r>
          </w:p>
          <w:p w14:paraId="319581CA"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健康危機管理機関として優秀な人材を育成、確保する。</w:t>
            </w:r>
          </w:p>
          <w:p w14:paraId="4FA0E24C"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A165520"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5CC8C75"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研修制度の確立</w:t>
            </w:r>
          </w:p>
          <w:p w14:paraId="43354A8E"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個人や組織として蓄積された技術や知識が継承されるよう、研究所内の教育制度を整備するとともに、自己啓発の支援や外部研修への積極的な参加、あるいは国内外研究機関等との人材交流を通じて、計画的な人材育成に取り組む。</w:t>
            </w:r>
          </w:p>
          <w:p w14:paraId="6E7A12B5"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C2CA3E3" w14:textId="77777777" w:rsidR="00E407A6" w:rsidRPr="00C33142"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798184D"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人事評価制度の確立</w:t>
            </w:r>
          </w:p>
          <w:p w14:paraId="60E91DD5"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職員の職務能力及び勤務意欲の向上を図るため、職員の職務内容に基づいて適正に個々の職員の勤務成績を評価できる人事評価制度を構築する。</w:t>
            </w:r>
          </w:p>
          <w:p w14:paraId="6A2A68BE"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特に優れた業績や、学位の取得、学会運営など、組織への貢献に対し相応に評価する。</w:t>
            </w:r>
          </w:p>
        </w:tc>
        <w:tc>
          <w:tcPr>
            <w:tcW w:w="8448" w:type="dxa"/>
            <w:gridSpan w:val="6"/>
          </w:tcPr>
          <w:p w14:paraId="78011E3B" w14:textId="77777777" w:rsidR="00E407A6"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【実績】</w:t>
            </w:r>
          </w:p>
          <w:p w14:paraId="5DF1BC23" w14:textId="77777777" w:rsidR="00E407A6"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p>
          <w:p w14:paraId="1DCB6A8D" w14:textId="77777777" w:rsidR="00E407A6" w:rsidRPr="00716DD0"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p>
          <w:p w14:paraId="1FC362EA"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color w:val="000000" w:themeColor="text1"/>
                <w:sz w:val="15"/>
                <w:szCs w:val="15"/>
              </w:rPr>
              <w:t xml:space="preserve">(1) </w:t>
            </w:r>
            <w:r w:rsidRPr="00C33142">
              <w:rPr>
                <w:rFonts w:ascii="ＭＳ Ｐ明朝" w:eastAsia="ＭＳ Ｐ明朝" w:hAnsi="ＭＳ Ｐ明朝" w:hint="eastAsia"/>
                <w:color w:val="000000" w:themeColor="text1"/>
                <w:sz w:val="15"/>
                <w:szCs w:val="15"/>
              </w:rPr>
              <w:t>組織マネジメントの実行</w:t>
            </w:r>
          </w:p>
          <w:p w14:paraId="25B66D9F"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・企画部門の強化のため、研究企画課、健康危機管理課、疫学解析研究課、精度管理室を設置した。</w:t>
            </w:r>
          </w:p>
          <w:p w14:paraId="62983298"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・研究所の将来展望を示す「大阪健康安全基盤研究所運営基本方針」を法人内の議論を経て策定した</w:t>
            </w:r>
            <w:r w:rsidRPr="00C33142">
              <w:rPr>
                <w:rFonts w:ascii="ＭＳ Ｐ明朝" w:eastAsia="ＭＳ Ｐ明朝" w:hAnsi="ＭＳ Ｐ明朝"/>
                <w:color w:val="000000" w:themeColor="text1"/>
                <w:sz w:val="15"/>
                <w:szCs w:val="15"/>
              </w:rPr>
              <w:t>。</w:t>
            </w:r>
          </w:p>
          <w:p w14:paraId="03D9D627"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・研究評価委員会及び倫理審査委員会に外部有識者委員の参画を得て、外部の知見を活用して審議を行った。</w:t>
            </w:r>
          </w:p>
          <w:p w14:paraId="56F93CFB"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・組織マネジメント、研究及び法律等の各分野の専門家と懇談し、組織運営に活用した。</w:t>
            </w:r>
          </w:p>
          <w:p w14:paraId="32A54678"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・高度専門的な意見を組織運営に取り入れるため、「外部アドバイザー制度」を創設し、外部有識者による意見を取り入れた。</w:t>
            </w:r>
          </w:p>
          <w:p w14:paraId="098D48E8"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・役員及び各部長による協議の場を適宜設け、法人運営や業務上の課題について議論し、方向付けを行った。</w:t>
            </w:r>
          </w:p>
          <w:p w14:paraId="0C32A18F" w14:textId="77777777" w:rsidR="00E407A6"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・月</w:t>
            </w:r>
            <w:r w:rsidRPr="00C33142">
              <w:rPr>
                <w:rFonts w:ascii="ＭＳ Ｐ明朝" w:eastAsia="ＭＳ Ｐ明朝" w:hAnsi="ＭＳ Ｐ明朝"/>
                <w:color w:val="000000" w:themeColor="text1"/>
                <w:sz w:val="15"/>
                <w:szCs w:val="15"/>
              </w:rPr>
              <w:t>1回の理事会において監事の意見も聴きながら、業務運営、予算執行等の重要事項について審議し、意思決定を行った。</w:t>
            </w:r>
          </w:p>
          <w:p w14:paraId="0D6CA40C"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Pr>
                <w:rFonts w:ascii="ＭＳ Ｐ明朝" w:eastAsia="ＭＳ Ｐ明朝" w:hAnsi="ＭＳ Ｐ明朝" w:hint="eastAsia"/>
                <w:color w:val="000000" w:themeColor="text1"/>
                <w:sz w:val="15"/>
                <w:szCs w:val="15"/>
              </w:rPr>
              <w:t xml:space="preserve">　</w:t>
            </w:r>
          </w:p>
          <w:p w14:paraId="1BDE2393" w14:textId="77777777" w:rsidR="00E407A6" w:rsidRPr="00C33142" w:rsidRDefault="00E407A6" w:rsidP="006E6954">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事務処理の効率化</w:t>
            </w:r>
          </w:p>
          <w:p w14:paraId="34076F42"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・庶務給与、財務会計については内部情報システムを導入し、効率化を図った。</w:t>
            </w:r>
          </w:p>
          <w:p w14:paraId="1C43FAF0"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・清掃・警備などの現業業務及び検査機器の保守点検など高度な専門知識・技能が必要な業務の外部委託を継続実施した。</w:t>
            </w:r>
          </w:p>
          <w:p w14:paraId="76FE995C"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・法人化を契機に、医療機器操作職員（細菌課</w:t>
            </w:r>
            <w:r w:rsidRPr="00C33142">
              <w:rPr>
                <w:rFonts w:ascii="ＭＳ Ｐ明朝" w:eastAsia="ＭＳ Ｐ明朝" w:hAnsi="ＭＳ Ｐ明朝"/>
                <w:color w:val="000000" w:themeColor="text1"/>
                <w:sz w:val="15"/>
                <w:szCs w:val="15"/>
              </w:rPr>
              <w:t>2名）の非常勤化及び天王寺センターの施設管理業務の外部委託を行った。</w:t>
            </w:r>
          </w:p>
          <w:p w14:paraId="204E45E6"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・一部の事務について、理事長決裁を部長専決に変更するなど、決裁ルートを見直すことで、意思決定の簡素化・合理化を行った。</w:t>
            </w:r>
          </w:p>
          <w:p w14:paraId="75DC5C8C"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・人事給与システムの事務処理手順書を作成するとともに、月次合計残高試算表による月締めを実施する際に財務会計システムで確認すべき人件費の項目・方法を手順書として整備した。</w:t>
            </w:r>
          </w:p>
          <w:p w14:paraId="21D75874"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・外部資金による研究に係る経費支出に必要な手続を整理することで事務の効率化を図り、説明会での周知も行った。</w:t>
            </w:r>
          </w:p>
          <w:p w14:paraId="5D691BB4"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・幹部会議については、令和２年度より、重要事項の審議を主要議題に限定して月１回の開催とし、事務の効率化を図った。</w:t>
            </w:r>
          </w:p>
          <w:p w14:paraId="24589FC2" w14:textId="77777777" w:rsidR="00E407A6"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・令和２年４月より、森ノ宮センターにおいて電話交換業務に替えて、ダイヤルイン・システムを本格導入し、事務の効率化を図った。</w:t>
            </w:r>
          </w:p>
          <w:p w14:paraId="76F5A75F" w14:textId="77777777" w:rsidR="00E407A6" w:rsidRPr="006E6954" w:rsidRDefault="00E407A6" w:rsidP="006E6954">
            <w:pPr>
              <w:snapToGrid w:val="0"/>
              <w:spacing w:line="360" w:lineRule="auto"/>
              <w:ind w:leftChars="50" w:left="180" w:hangingChars="50" w:hanging="75"/>
              <w:jc w:val="left"/>
              <w:rPr>
                <w:rFonts w:ascii="ＭＳ Ｐ明朝" w:eastAsia="ＭＳ Ｐ明朝" w:hAnsi="ＭＳ Ｐ明朝"/>
                <w:color w:val="FF0000"/>
                <w:sz w:val="15"/>
                <w:szCs w:val="15"/>
              </w:rPr>
            </w:pPr>
            <w:r w:rsidRPr="006E6954">
              <w:rPr>
                <w:rFonts w:ascii="ＭＳ Ｐ明朝" w:eastAsia="ＭＳ Ｐ明朝" w:hAnsi="ＭＳ Ｐ明朝" w:hint="eastAsia"/>
                <w:color w:val="FF0000"/>
                <w:sz w:val="15"/>
                <w:szCs w:val="15"/>
                <w:highlight w:val="yellow"/>
              </w:rPr>
              <w:t>・検査成績書等について、偽造防止対策等を講じたうえで、公印の押印を省略できるよう事務の効率化を図った</w:t>
            </w:r>
            <w:r w:rsidRPr="006E6954">
              <w:rPr>
                <w:rFonts w:ascii="ＭＳ Ｐ明朝" w:eastAsia="ＭＳ Ｐ明朝" w:hAnsi="ＭＳ Ｐ明朝" w:hint="eastAsia"/>
                <w:color w:val="FF0000"/>
                <w:sz w:val="15"/>
                <w:szCs w:val="15"/>
              </w:rPr>
              <w:t>。</w:t>
            </w:r>
          </w:p>
          <w:p w14:paraId="4922D5CE"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871280F"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組織体制の強化</w:t>
            </w:r>
          </w:p>
          <w:p w14:paraId="081ABAB1"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ア　</w:t>
            </w:r>
          </w:p>
          <w:p w14:paraId="0478D9B8"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・法人化を契機に総務・人事・予算・経理・契約・施設管理等の管理業務を森ノ宮センターで一元的に執行できる体制を整備した。</w:t>
            </w:r>
          </w:p>
          <w:p w14:paraId="2B450AE9"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・年度途中の退職、休職による欠員に関して、非常勤職員を雇用するなどして、迅速な人員配置を行った。</w:t>
            </w:r>
          </w:p>
          <w:p w14:paraId="12C066C9" w14:textId="77777777" w:rsidR="00E407A6" w:rsidRPr="00F53FB8" w:rsidRDefault="00E407A6" w:rsidP="006E6954">
            <w:pPr>
              <w:snapToGrid w:val="0"/>
              <w:spacing w:line="360" w:lineRule="auto"/>
              <w:ind w:leftChars="50" w:left="180" w:hangingChars="50" w:hanging="75"/>
              <w:jc w:val="left"/>
              <w:rPr>
                <w:rFonts w:ascii="ＭＳ Ｐ明朝" w:eastAsia="ＭＳ Ｐ明朝" w:hAnsi="ＭＳ Ｐ明朝"/>
                <w:color w:val="FF0000"/>
                <w:sz w:val="15"/>
                <w:szCs w:val="15"/>
              </w:rPr>
            </w:pPr>
            <w:r w:rsidRPr="00C33142">
              <w:rPr>
                <w:rFonts w:ascii="ＭＳ Ｐ明朝" w:eastAsia="ＭＳ Ｐ明朝" w:hAnsi="ＭＳ Ｐ明朝" w:hint="eastAsia"/>
                <w:color w:val="000000" w:themeColor="text1"/>
                <w:sz w:val="15"/>
                <w:szCs w:val="15"/>
              </w:rPr>
              <w:t>・令和２年３月末に策定した一元化施設における組織体制の素案を基に</w:t>
            </w:r>
            <w:r w:rsidRPr="00E3369B">
              <w:rPr>
                <w:rFonts w:ascii="ＭＳ Ｐ明朝" w:eastAsia="ＭＳ Ｐ明朝" w:hAnsi="ＭＳ Ｐ明朝" w:hint="eastAsia"/>
                <w:color w:val="000000" w:themeColor="text1"/>
                <w:sz w:val="15"/>
                <w:szCs w:val="15"/>
              </w:rPr>
              <w:t>、</w:t>
            </w:r>
            <w:r w:rsidRPr="006E6954">
              <w:rPr>
                <w:rFonts w:ascii="ＭＳ Ｐ明朝" w:eastAsia="ＭＳ Ｐ明朝" w:hAnsi="ＭＳ Ｐ明朝" w:hint="eastAsia"/>
                <w:bCs/>
                <w:color w:val="FF0000"/>
                <w:sz w:val="15"/>
                <w:szCs w:val="15"/>
                <w:highlight w:val="yellow"/>
              </w:rPr>
              <w:t>組織再編案を策定した。</w:t>
            </w:r>
          </w:p>
          <w:p w14:paraId="7A33F433"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・新型コロナウイルス感染症の感染拡大に伴う検査人員の不足について、法人全体での協力体制を整備するとともに、非常勤職員を採用することで検査体制の強化を行った。</w:t>
            </w:r>
          </w:p>
          <w:p w14:paraId="362C37CC"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9655CE8"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（小項目１に分類）</w:t>
            </w:r>
          </w:p>
          <w:p w14:paraId="20AA1B48"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8E55B52"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1ED1B2D"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03864A4" w14:textId="77777777" w:rsidR="00E407A6" w:rsidRPr="00C33142"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(4)　検査・研究体制の強化</w:t>
            </w:r>
          </w:p>
          <w:p w14:paraId="5E79B281"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（小項目２に分類）</w:t>
            </w:r>
          </w:p>
          <w:p w14:paraId="7DC1F146"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45218A6"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イ　（小項目</w:t>
            </w:r>
            <w:r w:rsidRPr="00C33142">
              <w:rPr>
                <w:rFonts w:ascii="ＭＳ Ｐ明朝" w:eastAsia="ＭＳ Ｐ明朝" w:hAnsi="ＭＳ Ｐ明朝"/>
                <w:color w:val="000000" w:themeColor="text1"/>
                <w:sz w:val="15"/>
                <w:szCs w:val="15"/>
              </w:rPr>
              <w:t>3及び8に分類）</w:t>
            </w:r>
          </w:p>
          <w:p w14:paraId="2C88427E"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26B995E"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4E76A76"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ウ　（小項目</w:t>
            </w:r>
            <w:r w:rsidRPr="00C33142">
              <w:rPr>
                <w:rFonts w:ascii="ＭＳ Ｐ明朝" w:eastAsia="ＭＳ Ｐ明朝" w:hAnsi="ＭＳ Ｐ明朝"/>
                <w:color w:val="000000" w:themeColor="text1"/>
                <w:sz w:val="15"/>
                <w:szCs w:val="15"/>
              </w:rPr>
              <w:t>3に分類）</w:t>
            </w:r>
          </w:p>
          <w:p w14:paraId="6CEC1D5D" w14:textId="77777777" w:rsidR="00E407A6" w:rsidRPr="00C33142" w:rsidRDefault="00E407A6" w:rsidP="006E6954">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p>
          <w:p w14:paraId="392F6A4D" w14:textId="77777777" w:rsidR="00E407A6" w:rsidRPr="00C33142" w:rsidRDefault="00E407A6" w:rsidP="006E6954">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p>
          <w:p w14:paraId="6B0DED01" w14:textId="77777777" w:rsidR="00E407A6" w:rsidRPr="00C33142" w:rsidRDefault="00E407A6" w:rsidP="006E6954">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p>
          <w:p w14:paraId="104A21D3" w14:textId="77777777" w:rsidR="00E407A6" w:rsidRPr="00E3369B" w:rsidRDefault="00E407A6" w:rsidP="006E6954">
            <w:pPr>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(5)　適正な料金設定</w:t>
            </w:r>
          </w:p>
          <w:p w14:paraId="070042D8"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・受益者負担の原則を踏まえ、検査手数料を設定した。</w:t>
            </w:r>
          </w:p>
          <w:p w14:paraId="30110BDF"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・中核市の保健所の職員等への研修にかかる費用について、受益者負担の原則を踏まえ適正な水準に設定した。</w:t>
            </w:r>
          </w:p>
          <w:p w14:paraId="190134B8"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・収入確保のため、一定の検査項目について、まとめて依頼があった場合の料金を設定した。</w:t>
            </w:r>
          </w:p>
          <w:p w14:paraId="5E502DFD"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・新型コロナウイルス、ヒト</w:t>
            </w:r>
            <w:r w:rsidRPr="00E3369B">
              <w:rPr>
                <w:rFonts w:ascii="ＭＳ Ｐ明朝" w:eastAsia="ＭＳ Ｐ明朝" w:hAnsi="ＭＳ Ｐ明朝"/>
                <w:color w:val="000000" w:themeColor="text1"/>
                <w:sz w:val="15"/>
                <w:szCs w:val="15"/>
              </w:rPr>
              <w:t>T細胞白血病ウイルス（HTLV）</w:t>
            </w:r>
            <w:r w:rsidRPr="00E3369B">
              <w:rPr>
                <w:rFonts w:ascii="ＭＳ Ｐ明朝" w:eastAsia="ＭＳ Ｐ明朝" w:hAnsi="ＭＳ Ｐ明朝" w:hint="eastAsia"/>
                <w:color w:val="000000" w:themeColor="text1"/>
                <w:sz w:val="15"/>
                <w:szCs w:val="15"/>
              </w:rPr>
              <w:t>、</w:t>
            </w:r>
            <w:r w:rsidRPr="006E6954">
              <w:rPr>
                <w:rFonts w:ascii="ＭＳ Ｐ明朝" w:eastAsia="ＭＳ Ｐ明朝" w:hAnsi="ＭＳ Ｐ明朝" w:hint="eastAsia"/>
                <w:color w:val="FF0000"/>
                <w:sz w:val="15"/>
                <w:szCs w:val="15"/>
                <w:highlight w:val="yellow"/>
              </w:rPr>
              <w:t>栄養成分分析</w:t>
            </w:r>
            <w:r w:rsidRPr="00E3369B">
              <w:rPr>
                <w:rFonts w:ascii="ＭＳ Ｐ明朝" w:eastAsia="ＭＳ Ｐ明朝" w:hAnsi="ＭＳ Ｐ明朝"/>
                <w:color w:val="000000" w:themeColor="text1"/>
                <w:sz w:val="15"/>
                <w:szCs w:val="15"/>
              </w:rPr>
              <w:t>にかかる検査手数料を設定した。</w:t>
            </w:r>
          </w:p>
          <w:p w14:paraId="45013720" w14:textId="77777777" w:rsidR="00E407A6" w:rsidRPr="006E6954" w:rsidRDefault="00E407A6" w:rsidP="006E6954">
            <w:pPr>
              <w:snapToGrid w:val="0"/>
              <w:spacing w:line="360" w:lineRule="auto"/>
              <w:ind w:leftChars="50" w:left="180" w:hangingChars="50" w:hanging="75"/>
              <w:jc w:val="left"/>
              <w:rPr>
                <w:rFonts w:ascii="ＭＳ Ｐ明朝" w:eastAsia="ＭＳ Ｐ明朝" w:hAnsi="ＭＳ Ｐ明朝"/>
                <w:color w:val="FF0000"/>
                <w:sz w:val="15"/>
                <w:szCs w:val="15"/>
              </w:rPr>
            </w:pPr>
            <w:r w:rsidRPr="006E6954">
              <w:rPr>
                <w:rFonts w:ascii="ＭＳ Ｐ明朝" w:eastAsia="ＭＳ Ｐ明朝" w:hAnsi="ＭＳ Ｐ明朝" w:hint="eastAsia"/>
                <w:color w:val="FF0000"/>
                <w:sz w:val="15"/>
                <w:szCs w:val="15"/>
                <w:highlight w:val="yellow"/>
              </w:rPr>
              <w:t>・施設の一元化に伴い、適正な水準となるよう、検査手数料の改定作業を進めた。</w:t>
            </w:r>
          </w:p>
          <w:p w14:paraId="5AAC95E6"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29FF7924" w14:textId="77777777" w:rsidR="00E407A6" w:rsidRPr="00E3369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2　職員の能力向上に向けた取組</w:t>
            </w:r>
          </w:p>
          <w:p w14:paraId="48D712B9"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7DF62955"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79C91D2"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7C930D83"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07A4DD5"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(1) 人材の育成及び確保</w:t>
            </w:r>
          </w:p>
          <w:p w14:paraId="5F08A5F1"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・欠員や退職者の補充を行うため、研究職職員や</w:t>
            </w:r>
            <w:r w:rsidRPr="00C33142">
              <w:rPr>
                <w:rFonts w:ascii="ＭＳ Ｐ明朝" w:eastAsia="ＭＳ Ｐ明朝" w:hAnsi="ＭＳ Ｐ明朝"/>
                <w:color w:val="000000" w:themeColor="text1"/>
                <w:sz w:val="15"/>
                <w:szCs w:val="15"/>
              </w:rPr>
              <w:t>実地疫学調査に従事する職員（医師）</w:t>
            </w:r>
            <w:r w:rsidRPr="00C33142">
              <w:rPr>
                <w:rFonts w:ascii="ＭＳ Ｐ明朝" w:eastAsia="ＭＳ Ｐ明朝" w:hAnsi="ＭＳ Ｐ明朝" w:hint="eastAsia"/>
                <w:color w:val="000000" w:themeColor="text1"/>
                <w:sz w:val="15"/>
                <w:szCs w:val="15"/>
              </w:rPr>
              <w:t>の採用選考を実施し、</w:t>
            </w:r>
            <w:r w:rsidRPr="00C33142">
              <w:rPr>
                <w:rFonts w:ascii="ＭＳ Ｐ明朝" w:eastAsia="ＭＳ Ｐ明朝" w:hAnsi="ＭＳ Ｐ明朝"/>
                <w:color w:val="000000" w:themeColor="text1"/>
                <w:sz w:val="15"/>
                <w:szCs w:val="15"/>
              </w:rPr>
              <w:t>採用した。</w:t>
            </w:r>
          </w:p>
          <w:p w14:paraId="69D2E5EA"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5ACB3A44"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418730FF"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7A6F8EDC"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(2) 研修制度の確立</w:t>
            </w:r>
          </w:p>
          <w:p w14:paraId="24C8812A"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・人権、労働衛生、研究倫理、研究費の不正防止に関する研修などを、全職員を対象に実施した。</w:t>
            </w:r>
          </w:p>
          <w:p w14:paraId="3B0FE9D2"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・研究所内における教育制度の一環として、新規採用職員研修を整備した。</w:t>
            </w:r>
          </w:p>
          <w:p w14:paraId="6C89F4A7"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・研究職職員の研修プログラムの仕組み・体系について検討し、管理職研修やビジネスマナー研修等については、大阪府立環境農林水産総合研究所及び大阪産業技術研究所と共同で実施した。</w:t>
            </w:r>
          </w:p>
          <w:p w14:paraId="037BA2EF"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・若手研究員の人材育成や中堅職員の能力向上のため、国立機関や学会等が主催する技術研修を受講した</w:t>
            </w:r>
            <w:r w:rsidRPr="00C33142">
              <w:rPr>
                <w:rFonts w:ascii="ＭＳ Ｐ明朝" w:eastAsia="ＭＳ Ｐ明朝" w:hAnsi="ＭＳ Ｐ明朝"/>
                <w:color w:val="000000" w:themeColor="text1"/>
                <w:sz w:val="15"/>
                <w:szCs w:val="15"/>
              </w:rPr>
              <w:t>。</w:t>
            </w:r>
          </w:p>
          <w:p w14:paraId="39264C78"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・精度管理担当職員の育成のため、厚労省等で実施される信頼性確保研修を受講した</w:t>
            </w:r>
            <w:r w:rsidRPr="00C33142">
              <w:rPr>
                <w:rFonts w:ascii="ＭＳ Ｐ明朝" w:eastAsia="ＭＳ Ｐ明朝" w:hAnsi="ＭＳ Ｐ明朝"/>
                <w:color w:val="000000" w:themeColor="text1"/>
                <w:sz w:val="15"/>
                <w:szCs w:val="15"/>
              </w:rPr>
              <w:t>。</w:t>
            </w:r>
          </w:p>
          <w:p w14:paraId="0D50606D"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F8FFE5A"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(3) 人事評価制度の確立</w:t>
            </w:r>
          </w:p>
          <w:p w14:paraId="321DAAD9" w14:textId="77777777" w:rsidR="00E407A6" w:rsidRPr="00F53FB8"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ア　</w:t>
            </w:r>
            <w:r w:rsidRPr="00F53FB8">
              <w:rPr>
                <w:rFonts w:ascii="ＭＳ Ｐ明朝" w:eastAsia="ＭＳ Ｐ明朝" w:hAnsi="ＭＳ Ｐ明朝" w:hint="eastAsia"/>
                <w:color w:val="000000" w:themeColor="text1"/>
                <w:sz w:val="15"/>
                <w:szCs w:val="15"/>
              </w:rPr>
              <w:t>法人職員の勤務成績を適</w:t>
            </w:r>
            <w:r w:rsidRPr="00E3369B">
              <w:rPr>
                <w:rFonts w:ascii="ＭＳ Ｐ明朝" w:eastAsia="ＭＳ Ｐ明朝" w:hAnsi="ＭＳ Ｐ明朝" w:hint="eastAsia"/>
                <w:color w:val="000000" w:themeColor="text1"/>
                <w:sz w:val="15"/>
                <w:szCs w:val="15"/>
              </w:rPr>
              <w:t>正に評価できる人事評価制度を令和元年度に構築し、全職員への説明会を実施した。令和2年度</w:t>
            </w:r>
            <w:r w:rsidRPr="00D27EF9">
              <w:rPr>
                <w:rFonts w:ascii="ＭＳ Ｐ明朝" w:eastAsia="ＭＳ Ｐ明朝" w:hAnsi="ＭＳ Ｐ明朝" w:hint="eastAsia"/>
                <w:color w:val="000000" w:themeColor="text1"/>
                <w:sz w:val="15"/>
                <w:szCs w:val="15"/>
              </w:rPr>
              <w:t>に</w:t>
            </w:r>
            <w:r w:rsidRPr="00E3369B">
              <w:rPr>
                <w:rFonts w:ascii="ＭＳ Ｐ明朝" w:eastAsia="ＭＳ Ｐ明朝" w:hAnsi="ＭＳ Ｐ明朝" w:hint="eastAsia"/>
                <w:color w:val="000000" w:themeColor="text1"/>
                <w:sz w:val="15"/>
                <w:szCs w:val="15"/>
              </w:rPr>
              <w:t>各種研修等を実施するとともに人事評価を試行実施した</w:t>
            </w:r>
            <w:r w:rsidRPr="006E6954">
              <w:rPr>
                <w:rFonts w:ascii="ＭＳ Ｐ明朝" w:eastAsia="ＭＳ Ｐ明朝" w:hAnsi="ＭＳ Ｐ明朝" w:hint="eastAsia"/>
                <w:color w:val="FF0000"/>
                <w:sz w:val="15"/>
                <w:szCs w:val="15"/>
                <w:highlight w:val="yellow"/>
              </w:rPr>
              <w:t>後、令和３年度から本格実施した。</w:t>
            </w:r>
          </w:p>
          <w:p w14:paraId="37300CBE" w14:textId="77777777" w:rsidR="00E407A6" w:rsidRPr="00F53FB8"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9659A8F" w14:textId="77777777" w:rsidR="00E407A6" w:rsidRPr="00F53FB8"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9E72901" w14:textId="77777777" w:rsidR="00E407A6" w:rsidRPr="00F53FB8"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highlight w:val="yellow"/>
              </w:rPr>
            </w:pPr>
            <w:r w:rsidRPr="00F53FB8">
              <w:rPr>
                <w:rFonts w:ascii="ＭＳ Ｐ明朝" w:eastAsia="ＭＳ Ｐ明朝" w:hAnsi="ＭＳ Ｐ明朝" w:hint="eastAsia"/>
                <w:color w:val="000000" w:themeColor="text1"/>
                <w:sz w:val="15"/>
                <w:szCs w:val="15"/>
              </w:rPr>
              <w:t>イ</w:t>
            </w:r>
            <w:r w:rsidRPr="00E3369B">
              <w:rPr>
                <w:rFonts w:ascii="ＭＳ Ｐ明朝" w:eastAsia="ＭＳ Ｐ明朝" w:hAnsi="ＭＳ Ｐ明朝" w:hint="eastAsia"/>
                <w:color w:val="000000" w:themeColor="text1"/>
                <w:sz w:val="15"/>
                <w:szCs w:val="15"/>
              </w:rPr>
              <w:t xml:space="preserve">　</w:t>
            </w:r>
            <w:r w:rsidRPr="006E6954">
              <w:rPr>
                <w:rFonts w:ascii="ＭＳ Ｐ明朝" w:eastAsia="ＭＳ Ｐ明朝" w:hAnsi="ＭＳ Ｐ明朝" w:hint="eastAsia"/>
                <w:color w:val="FF0000"/>
                <w:sz w:val="15"/>
                <w:szCs w:val="15"/>
                <w:highlight w:val="yellow"/>
              </w:rPr>
              <w:t>平成29年度に</w:t>
            </w:r>
            <w:r w:rsidRPr="00E3369B">
              <w:rPr>
                <w:rFonts w:ascii="ＭＳ Ｐ明朝" w:eastAsia="ＭＳ Ｐ明朝" w:hAnsi="ＭＳ Ｐ明朝" w:hint="eastAsia"/>
                <w:color w:val="000000" w:themeColor="text1"/>
                <w:sz w:val="15"/>
                <w:szCs w:val="15"/>
              </w:rPr>
              <w:t>職員表彰等規程を策定し、行政・住民への成果還元や社会的に優れた業績、活動に対する理事長表彰の制度を設け、これに基づき</w:t>
            </w:r>
            <w:r w:rsidRPr="00E42905">
              <w:rPr>
                <w:rFonts w:ascii="ＭＳ Ｐ明朝" w:eastAsia="ＭＳ Ｐ明朝" w:hAnsi="ＭＳ Ｐ明朝" w:hint="eastAsia"/>
                <w:color w:val="FF0000"/>
                <w:sz w:val="15"/>
                <w:szCs w:val="15"/>
                <w:highlight w:val="yellow"/>
              </w:rPr>
              <w:t>平成30年度より</w:t>
            </w:r>
            <w:r w:rsidRPr="00E3369B">
              <w:rPr>
                <w:rFonts w:ascii="ＭＳ Ｐ明朝" w:eastAsia="ＭＳ Ｐ明朝" w:hAnsi="ＭＳ Ｐ明朝" w:hint="eastAsia"/>
                <w:color w:val="000000" w:themeColor="text1"/>
                <w:sz w:val="15"/>
                <w:szCs w:val="15"/>
              </w:rPr>
              <w:t>職員表彰</w:t>
            </w:r>
            <w:r w:rsidRPr="00E3369B">
              <w:rPr>
                <w:rFonts w:ascii="ＭＳ Ｐ明朝" w:eastAsia="ＭＳ Ｐ明朝" w:hAnsi="ＭＳ Ｐ明朝"/>
                <w:color w:val="000000" w:themeColor="text1"/>
                <w:sz w:val="15"/>
                <w:szCs w:val="15"/>
              </w:rPr>
              <w:t>を実施し</w:t>
            </w:r>
            <w:r w:rsidRPr="00E42905">
              <w:rPr>
                <w:rFonts w:ascii="ＭＳ Ｐ明朝" w:eastAsia="ＭＳ Ｐ明朝" w:hAnsi="ＭＳ Ｐ明朝"/>
                <w:color w:val="FF0000"/>
                <w:sz w:val="15"/>
                <w:szCs w:val="15"/>
                <w:highlight w:val="yellow"/>
              </w:rPr>
              <w:t>た</w:t>
            </w:r>
            <w:r w:rsidRPr="00E42905">
              <w:rPr>
                <w:rFonts w:ascii="ＭＳ Ｐ明朝" w:eastAsia="ＭＳ Ｐ明朝" w:hAnsi="ＭＳ Ｐ明朝" w:hint="eastAsia"/>
                <w:color w:val="FF0000"/>
                <w:sz w:val="15"/>
                <w:szCs w:val="15"/>
                <w:highlight w:val="yellow"/>
              </w:rPr>
              <w:t>（５〜８件</w:t>
            </w:r>
            <w:r w:rsidRPr="00E42905">
              <w:rPr>
                <w:rFonts w:ascii="ＭＳ Ｐ明朝" w:eastAsia="ＭＳ Ｐ明朝" w:hAnsi="ＭＳ Ｐ明朝"/>
                <w:color w:val="FF0000"/>
                <w:sz w:val="15"/>
                <w:szCs w:val="15"/>
                <w:highlight w:val="yellow"/>
              </w:rPr>
              <w:t>/</w:t>
            </w:r>
            <w:r w:rsidRPr="00E42905">
              <w:rPr>
                <w:rFonts w:ascii="ＭＳ Ｐ明朝" w:eastAsia="ＭＳ Ｐ明朝" w:hAnsi="ＭＳ Ｐ明朝" w:hint="eastAsia"/>
                <w:color w:val="FF0000"/>
                <w:sz w:val="15"/>
                <w:szCs w:val="15"/>
                <w:highlight w:val="yellow"/>
              </w:rPr>
              <w:t>年）</w:t>
            </w:r>
            <w:r w:rsidRPr="00E3369B">
              <w:rPr>
                <w:rFonts w:ascii="ＭＳ Ｐ明朝" w:eastAsia="ＭＳ Ｐ明朝" w:hAnsi="ＭＳ Ｐ明朝"/>
                <w:color w:val="000000" w:themeColor="text1"/>
                <w:sz w:val="15"/>
                <w:szCs w:val="15"/>
              </w:rPr>
              <w:t>。</w:t>
            </w:r>
          </w:p>
          <w:p w14:paraId="141CE907" w14:textId="77777777" w:rsidR="00E407A6" w:rsidRPr="00055465"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42466F8" w14:textId="77777777" w:rsidR="00E407A6" w:rsidRPr="00716DD0"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【特に成果があった取組み等】</w:t>
            </w:r>
          </w:p>
          <w:p w14:paraId="738EFF1F"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・研究所の将来展望を示す「大阪健康安全基盤研究所運営基本方針」を法人内の議論を経て策定した</w:t>
            </w:r>
            <w:r w:rsidRPr="00C33142">
              <w:rPr>
                <w:rFonts w:ascii="ＭＳ Ｐ明朝" w:eastAsia="ＭＳ Ｐ明朝" w:hAnsi="ＭＳ Ｐ明朝"/>
                <w:color w:val="000000" w:themeColor="text1"/>
                <w:sz w:val="15"/>
                <w:szCs w:val="15"/>
              </w:rPr>
              <w:t>。</w:t>
            </w:r>
          </w:p>
          <w:p w14:paraId="4FDE4FF5"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・組織マネジメント、研究及び法律等の各分野の専門家と懇談し、組織運営に活用した。</w:t>
            </w:r>
          </w:p>
          <w:p w14:paraId="1EAE420C"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・庶務給与、財務会計については内部情報システムを導入し、効率化を図るとともに高度な専門知識・技能が必要な業務の外部委託を継続実施した。</w:t>
            </w:r>
          </w:p>
          <w:p w14:paraId="1E288A3F"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・新型コロナウイルス感染症の感染拡大に伴い、法人全体での協力体制を整備するとともに、非常勤職員を採用することで検査体制の強化を行った。</w:t>
            </w:r>
          </w:p>
          <w:p w14:paraId="144C5C18"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・研究職職員や</w:t>
            </w:r>
            <w:r w:rsidRPr="00C33142">
              <w:rPr>
                <w:rFonts w:ascii="ＭＳ Ｐ明朝" w:eastAsia="ＭＳ Ｐ明朝" w:hAnsi="ＭＳ Ｐ明朝"/>
                <w:color w:val="000000" w:themeColor="text1"/>
                <w:sz w:val="15"/>
                <w:szCs w:val="15"/>
              </w:rPr>
              <w:t>実地疫学調査に従事する職員（医師）</w:t>
            </w:r>
            <w:r w:rsidRPr="00C33142">
              <w:rPr>
                <w:rFonts w:ascii="ＭＳ Ｐ明朝" w:eastAsia="ＭＳ Ｐ明朝" w:hAnsi="ＭＳ Ｐ明朝" w:hint="eastAsia"/>
                <w:color w:val="000000" w:themeColor="text1"/>
                <w:sz w:val="15"/>
                <w:szCs w:val="15"/>
              </w:rPr>
              <w:t>の採用選考を実施し、</w:t>
            </w:r>
            <w:r w:rsidRPr="00C33142">
              <w:rPr>
                <w:rFonts w:ascii="ＭＳ Ｐ明朝" w:eastAsia="ＭＳ Ｐ明朝" w:hAnsi="ＭＳ Ｐ明朝"/>
                <w:color w:val="000000" w:themeColor="text1"/>
                <w:sz w:val="15"/>
                <w:szCs w:val="15"/>
              </w:rPr>
              <w:t>採用した。</w:t>
            </w:r>
          </w:p>
          <w:p w14:paraId="5075C9F4"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・人事評価制度を構築し各種研修等を実施するとともに、令和2年度に試行実施し</w:t>
            </w:r>
            <w:r w:rsidRPr="00E42905">
              <w:rPr>
                <w:rFonts w:ascii="ＭＳ Ｐ明朝" w:eastAsia="ＭＳ Ｐ明朝" w:hAnsi="ＭＳ Ｐ明朝" w:hint="eastAsia"/>
                <w:color w:val="FF0000"/>
                <w:sz w:val="15"/>
                <w:szCs w:val="15"/>
                <w:highlight w:val="yellow"/>
              </w:rPr>
              <w:t>た後、令和３年度から本格実施した。</w:t>
            </w:r>
          </w:p>
          <w:p w14:paraId="51D1692F"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E3369B">
              <w:rPr>
                <w:rFonts w:ascii="ＭＳ Ｐ明朝" w:eastAsia="ＭＳ Ｐ明朝" w:hAnsi="ＭＳ Ｐ明朝" w:hint="eastAsia"/>
                <w:color w:val="000000" w:themeColor="text1"/>
                <w:sz w:val="15"/>
                <w:szCs w:val="15"/>
              </w:rPr>
              <w:t>・職員表彰等規程を策定し、行政・住民への成果還元や社会的に優れた業績、活動に対す</w:t>
            </w:r>
            <w:r w:rsidRPr="00E42905">
              <w:rPr>
                <w:rFonts w:ascii="ＭＳ Ｐ明朝" w:eastAsia="ＭＳ Ｐ明朝" w:hAnsi="ＭＳ Ｐ明朝" w:hint="eastAsia"/>
                <w:color w:val="FF0000"/>
                <w:sz w:val="15"/>
                <w:szCs w:val="15"/>
                <w:highlight w:val="yellow"/>
              </w:rPr>
              <w:t>る表彰を実施した</w:t>
            </w:r>
            <w:r w:rsidRPr="00E3369B">
              <w:rPr>
                <w:rFonts w:ascii="ＭＳ Ｐ明朝" w:eastAsia="ＭＳ Ｐ明朝" w:hAnsi="ＭＳ Ｐ明朝" w:hint="eastAsia"/>
                <w:color w:val="000000" w:themeColor="text1"/>
                <w:sz w:val="15"/>
                <w:szCs w:val="15"/>
              </w:rPr>
              <w:t>。</w:t>
            </w:r>
          </w:p>
          <w:p w14:paraId="69BD1E37" w14:textId="77777777" w:rsidR="00E407A6" w:rsidRPr="00716DD0"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73D24A3" w14:textId="77777777" w:rsidR="00E407A6" w:rsidRPr="0003201A"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6679F8">
              <w:rPr>
                <w:rFonts w:ascii="ＭＳ Ｐゴシック" w:eastAsia="ＭＳ Ｐゴシック" w:hAnsi="ＭＳ Ｐゴシック" w:hint="eastAsia"/>
                <w:color w:val="000000" w:themeColor="text1"/>
                <w:sz w:val="15"/>
                <w:szCs w:val="15"/>
              </w:rPr>
              <w:t>【今後の取組み】</w:t>
            </w:r>
          </w:p>
          <w:p w14:paraId="1FB32FF9" w14:textId="77777777" w:rsidR="00E407A6" w:rsidRPr="00D0568E" w:rsidRDefault="00E407A6" w:rsidP="006E6954">
            <w:pPr>
              <w:snapToGrid w:val="0"/>
              <w:spacing w:line="360" w:lineRule="auto"/>
              <w:ind w:leftChars="50" w:left="105"/>
              <w:jc w:val="left"/>
              <w:rPr>
                <w:rFonts w:ascii="ＭＳ Ｐ明朝" w:eastAsia="ＭＳ Ｐ明朝" w:hAnsi="ＭＳ Ｐ明朝"/>
                <w:color w:val="FF0000"/>
                <w:sz w:val="16"/>
                <w:szCs w:val="16"/>
              </w:rPr>
            </w:pPr>
            <w:r w:rsidRPr="00D0568E">
              <w:rPr>
                <w:rFonts w:ascii="ＭＳ Ｐ明朝" w:eastAsia="ＭＳ Ｐ明朝" w:hAnsi="ＭＳ Ｐ明朝" w:hint="eastAsia"/>
                <w:color w:val="000000" w:themeColor="text1"/>
                <w:sz w:val="15"/>
                <w:szCs w:val="15"/>
              </w:rPr>
              <w:t>意思決定や事務処理の簡素化・合理化を推進するなどの業務改善、及び人事評価制度の本格実施及び職階別研修などの職員の能力向上に引き続き取り組む。</w:t>
            </w:r>
          </w:p>
        </w:tc>
      </w:tr>
    </w:tbl>
    <w:p w14:paraId="292A89BD" w14:textId="77777777" w:rsidR="00E407A6" w:rsidRDefault="00E407A6" w:rsidP="00E407A6">
      <w:pPr>
        <w:widowControl/>
        <w:jc w:val="left"/>
        <w:rPr>
          <w:rFonts w:ascii="ＭＳ Ｐ明朝" w:eastAsia="ＭＳ Ｐ明朝" w:hAnsi="ＭＳ Ｐ明朝"/>
          <w:color w:val="000000" w:themeColor="text1"/>
          <w:sz w:val="16"/>
          <w:szCs w:val="16"/>
        </w:rPr>
      </w:pPr>
      <w:r>
        <w:rPr>
          <w:rFonts w:ascii="ＭＳ Ｐ明朝" w:eastAsia="ＭＳ Ｐ明朝" w:hAnsi="ＭＳ Ｐ明朝"/>
          <w:color w:val="000000" w:themeColor="text1"/>
          <w:sz w:val="16"/>
          <w:szCs w:val="16"/>
        </w:rPr>
        <w:br w:type="page"/>
      </w:r>
    </w:p>
    <w:p w14:paraId="5FF2CE48" w14:textId="77777777" w:rsidR="00E407A6" w:rsidRPr="00716DD0" w:rsidRDefault="00E407A6" w:rsidP="00E407A6">
      <w:pPr>
        <w:widowControl/>
        <w:jc w:val="left"/>
        <w:rPr>
          <w:rFonts w:ascii="ＭＳ Ｐ明朝" w:eastAsia="ＭＳ Ｐ明朝" w:hAnsi="ＭＳ Ｐ明朝"/>
          <w:color w:val="000000" w:themeColor="text1"/>
          <w:sz w:val="16"/>
          <w:szCs w:val="16"/>
        </w:rPr>
      </w:pPr>
      <w:r w:rsidRPr="00716DD0">
        <w:rPr>
          <w:rFonts w:ascii="ＭＳ Ｐ明朝" w:eastAsia="ＭＳ Ｐ明朝" w:hAnsi="ＭＳ Ｐ明朝" w:hint="eastAsia"/>
          <w:noProof/>
          <w:color w:val="000000" w:themeColor="text1"/>
          <w:sz w:val="16"/>
          <w:szCs w:val="16"/>
        </w:rPr>
        <mc:AlternateContent>
          <mc:Choice Requires="wps">
            <w:drawing>
              <wp:anchor distT="0" distB="0" distL="114300" distR="114300" simplePos="0" relativeHeight="251659264" behindDoc="0" locked="0" layoutInCell="1" allowOverlap="1" wp14:anchorId="2757BD5E" wp14:editId="6C087F6F">
                <wp:simplePos x="0" y="0"/>
                <wp:positionH relativeFrom="column">
                  <wp:posOffset>13373100</wp:posOffset>
                </wp:positionH>
                <wp:positionV relativeFrom="paragraph">
                  <wp:posOffset>-203200</wp:posOffset>
                </wp:positionV>
                <wp:extent cx="749300" cy="3429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ysClr val="window" lastClr="FFFFFF"/>
                        </a:solidFill>
                        <a:ln w="6350">
                          <a:solidFill>
                            <a:prstClr val="black"/>
                          </a:solidFill>
                        </a:ln>
                        <a:effectLst/>
                      </wps:spPr>
                      <wps:txbx>
                        <w:txbxContent>
                          <w:p w14:paraId="11D83079" w14:textId="77777777" w:rsidR="00EE1B20" w:rsidRPr="002C4CDB" w:rsidRDefault="00EE1B20" w:rsidP="00E407A6">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757BD5E" id="_x0000_s1027" type="#_x0000_t202" style="position:absolute;margin-left:1053pt;margin-top:-16pt;width:59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legIAANcEAAAOAAAAZHJzL2Uyb0RvYy54bWysVM1uEzEQviPxDpbvdJM0LTTqpgqtgpCq&#10;tlKLena83maF12NsJ7vh2EiIh+AVEGeeJy/CZ+enf5wQOTjz55nxN9/s8UlbazZXzldkct7d63Cm&#10;jKSiMnc5/3QzfvOOMx+EKYQmo3K+UJ6fDF+/Om7sQPVoSrpQjiGJ8YPG5nwagh1kmZdTVQu/R1YZ&#10;OEtytQhQ3V1WONEge62zXqdzmDXkCutIKu9hPVs7+TDlL0slw2VZehWYzjl6C+l06ZzEMxsei8Gd&#10;E3ZayU0b4h+6qEVlUHSX6kwEwWauepGqrqQjT2XYk1RnVJaVVOkNeE238+w111NhVXoLwPF2B5P/&#10;f2nlxfzKsarIeY8zI2qMaLX8trr/ubr/vVp+Z6vlj9Vyubr/BZ31IlyN9QPcura4F9r31GLsW7uH&#10;MaLQlq6O/3gfgx/AL3ZgqzYwCePb/tF+Bx4J136/dwQZ2bOHy9b58EFRzaKQc4dZJojF/NyHdeg2&#10;JNbypKtiXGmdlIU/1Y7NBcYOthTUcKaFDzDmfJx+m2pPrmnDmpwf7h90UqUnvlhrl3Oihfz8MgO6&#10;1ybWV4l6mz4jYmtkohTaSZsA36E2oWIBMB2t2emtHFcodo5+r4QDHYESVixc4ig1oUPaSJxNyX39&#10;mz3GgyXwctaA3jn3X2bCKcDw0YA/R91+P+5DUvoHb3tQ3GPP5LHHzOpTApRdLLOVSYzxQW/F0lF9&#10;i00cxapwCSNRO+dhK56G9dJhk6UajVIQNsCKcG6urYypI24R5Jv2Vji7mXoAXS5ouwhi8Gz469h4&#10;09BoFqisEjMizmtUwaioYHsStzabHtfzsZ6iHr5Hwz8AAAD//wMAUEsDBBQABgAIAAAAIQDIR6z6&#10;3QAAAAwBAAAPAAAAZHJzL2Rvd25yZXYueG1sTI/BTsMwEETvSPyDtUjcWqcGVSXEqRASR4QIPcDN&#10;tZfEEK+j2E1Dv57tCW5vtKPZmWo7h15MOCYfScNqWYBAstF5ajXs3p4WGxApG3Kmj4QafjDBtr68&#10;qEzp4pFecWpyKziEUmk0dDkPpZTJdhhMWsYBiW+fcQwmsxxb6UZz5PDQS1UUaxmMJ/7QmQEfO7Tf&#10;zSFocPQeyX7455Onxvq708vmy05aX1/ND/cgMs75zwzn+lwdau60jwdySfQa1KpY85isYXGjGNii&#10;lLpl2p+pAFlX8v+I+hcAAP//AwBQSwECLQAUAAYACAAAACEAtoM4kv4AAADhAQAAEwAAAAAAAAAA&#10;AAAAAAAAAAAAW0NvbnRlbnRfVHlwZXNdLnhtbFBLAQItABQABgAIAAAAIQA4/SH/1gAAAJQBAAAL&#10;AAAAAAAAAAAAAAAAAC8BAABfcmVscy8ucmVsc1BLAQItABQABgAIAAAAIQBE/KElegIAANcEAAAO&#10;AAAAAAAAAAAAAAAAAC4CAABkcnMvZTJvRG9jLnhtbFBLAQItABQABgAIAAAAIQDIR6z63QAAAAwB&#10;AAAPAAAAAAAAAAAAAAAAANQEAABkcnMvZG93bnJldi54bWxQSwUGAAAAAAQABADzAAAA3gUAAAAA&#10;" fillcolor="window" strokeweight=".5pt">
                <v:textbox>
                  <w:txbxContent>
                    <w:p w14:paraId="11D83079" w14:textId="77777777" w:rsidR="00EE1B20" w:rsidRPr="002C4CDB" w:rsidRDefault="00EE1B20" w:rsidP="00E407A6">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E407A6" w:rsidRPr="00716DD0" w14:paraId="798A9C3B" w14:textId="77777777" w:rsidTr="006E6954">
        <w:trPr>
          <w:jc w:val="center"/>
        </w:trPr>
        <w:tc>
          <w:tcPr>
            <w:tcW w:w="6918" w:type="dxa"/>
            <w:gridSpan w:val="2"/>
            <w:vMerge w:val="restart"/>
            <w:vAlign w:val="center"/>
          </w:tcPr>
          <w:p w14:paraId="00E089F6"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大項目６　財務その他業務運営に関する重要事項</w:t>
            </w:r>
          </w:p>
        </w:tc>
        <w:tc>
          <w:tcPr>
            <w:tcW w:w="6520" w:type="dxa"/>
            <w:gridSpan w:val="5"/>
          </w:tcPr>
          <w:p w14:paraId="411941C3" w14:textId="77777777" w:rsidR="00E407A6" w:rsidRPr="00716DD0" w:rsidRDefault="00E407A6" w:rsidP="006E6954">
            <w:pPr>
              <w:widowControl/>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事業年度の評価結果</w:t>
            </w:r>
          </w:p>
        </w:tc>
        <w:tc>
          <w:tcPr>
            <w:tcW w:w="1928" w:type="dxa"/>
            <w:vMerge w:val="restart"/>
            <w:tcMar>
              <w:left w:w="57" w:type="dxa"/>
              <w:right w:w="57" w:type="dxa"/>
            </w:tcMar>
            <w:vAlign w:val="center"/>
          </w:tcPr>
          <w:p w14:paraId="00FCB3CE" w14:textId="77777777" w:rsidR="00E407A6" w:rsidRPr="00716DD0" w:rsidRDefault="00E407A6" w:rsidP="006E6954">
            <w:pPr>
              <w:snapToGrid w:val="0"/>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中期目標期間の評価結果</w:t>
            </w:r>
          </w:p>
        </w:tc>
      </w:tr>
      <w:tr w:rsidR="00E407A6" w:rsidRPr="00716DD0" w14:paraId="081809CC" w14:textId="77777777" w:rsidTr="006E6954">
        <w:trPr>
          <w:jc w:val="center"/>
        </w:trPr>
        <w:tc>
          <w:tcPr>
            <w:tcW w:w="6918" w:type="dxa"/>
            <w:gridSpan w:val="2"/>
            <w:vMerge/>
          </w:tcPr>
          <w:p w14:paraId="55987EB1"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p>
        </w:tc>
        <w:tc>
          <w:tcPr>
            <w:tcW w:w="1304" w:type="dxa"/>
            <w:vAlign w:val="center"/>
          </w:tcPr>
          <w:p w14:paraId="56412A09"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平成2</w:t>
            </w:r>
            <w:r w:rsidRPr="00716DD0">
              <w:rPr>
                <w:rFonts w:ascii="ＭＳ Ｐゴシック" w:eastAsia="ＭＳ Ｐゴシック" w:hAnsi="ＭＳ Ｐゴシック"/>
                <w:color w:val="000000" w:themeColor="text1"/>
                <w:sz w:val="16"/>
                <w:szCs w:val="16"/>
              </w:rPr>
              <w:t>9</w:t>
            </w:r>
          </w:p>
        </w:tc>
        <w:tc>
          <w:tcPr>
            <w:tcW w:w="1304" w:type="dxa"/>
            <w:vAlign w:val="center"/>
          </w:tcPr>
          <w:p w14:paraId="1CF67E07"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平成</w:t>
            </w:r>
            <w:r w:rsidRPr="00716DD0">
              <w:rPr>
                <w:rFonts w:ascii="ＭＳ Ｐゴシック" w:eastAsia="ＭＳ Ｐゴシック" w:hAnsi="ＭＳ Ｐゴシック"/>
                <w:color w:val="000000" w:themeColor="text1"/>
                <w:sz w:val="16"/>
                <w:szCs w:val="16"/>
              </w:rPr>
              <w:t>30</w:t>
            </w:r>
          </w:p>
        </w:tc>
        <w:tc>
          <w:tcPr>
            <w:tcW w:w="1304" w:type="dxa"/>
            <w:vAlign w:val="center"/>
          </w:tcPr>
          <w:p w14:paraId="374D9574"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令和元</w:t>
            </w:r>
          </w:p>
        </w:tc>
        <w:tc>
          <w:tcPr>
            <w:tcW w:w="1304" w:type="dxa"/>
            <w:vAlign w:val="center"/>
          </w:tcPr>
          <w:p w14:paraId="366B64D9"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令和2</w:t>
            </w:r>
          </w:p>
        </w:tc>
        <w:tc>
          <w:tcPr>
            <w:tcW w:w="1304" w:type="dxa"/>
            <w:vAlign w:val="center"/>
          </w:tcPr>
          <w:p w14:paraId="5108AD47"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令和3</w:t>
            </w:r>
          </w:p>
        </w:tc>
        <w:tc>
          <w:tcPr>
            <w:tcW w:w="1928" w:type="dxa"/>
            <w:vMerge/>
          </w:tcPr>
          <w:p w14:paraId="54EC4B77"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p>
        </w:tc>
      </w:tr>
      <w:tr w:rsidR="00E407A6" w:rsidRPr="00716DD0" w14:paraId="63623541" w14:textId="77777777" w:rsidTr="006E6954">
        <w:trPr>
          <w:jc w:val="center"/>
        </w:trPr>
        <w:tc>
          <w:tcPr>
            <w:tcW w:w="3459" w:type="dxa"/>
          </w:tcPr>
          <w:p w14:paraId="1D3C8A5D"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中期目標</w:t>
            </w:r>
          </w:p>
        </w:tc>
        <w:tc>
          <w:tcPr>
            <w:tcW w:w="3459" w:type="dxa"/>
          </w:tcPr>
          <w:p w14:paraId="3694CE8E" w14:textId="77777777" w:rsidR="00E407A6" w:rsidRPr="00716DD0" w:rsidRDefault="00E407A6" w:rsidP="006E6954">
            <w:pPr>
              <w:widowControl/>
              <w:jc w:val="left"/>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中期計画</w:t>
            </w:r>
          </w:p>
        </w:tc>
        <w:tc>
          <w:tcPr>
            <w:tcW w:w="1304" w:type="dxa"/>
            <w:vAlign w:val="center"/>
          </w:tcPr>
          <w:p w14:paraId="05C4DCFB"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B</w:t>
            </w:r>
          </w:p>
        </w:tc>
        <w:tc>
          <w:tcPr>
            <w:tcW w:w="1304" w:type="dxa"/>
            <w:vAlign w:val="center"/>
          </w:tcPr>
          <w:p w14:paraId="6C5E2FEB"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7461470D"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hint="eastAsia"/>
                <w:color w:val="000000" w:themeColor="text1"/>
                <w:sz w:val="16"/>
                <w:szCs w:val="16"/>
              </w:rPr>
              <w:t>A</w:t>
            </w:r>
          </w:p>
        </w:tc>
        <w:tc>
          <w:tcPr>
            <w:tcW w:w="1304" w:type="dxa"/>
            <w:vAlign w:val="center"/>
          </w:tcPr>
          <w:p w14:paraId="52EFA127" w14:textId="77777777" w:rsidR="00E407A6" w:rsidRPr="00716DD0" w:rsidRDefault="00E407A6" w:rsidP="006E6954">
            <w:pPr>
              <w:widowControl/>
              <w:jc w:val="center"/>
              <w:rPr>
                <w:rFonts w:ascii="ＭＳ Ｐゴシック" w:eastAsia="ＭＳ Ｐゴシック" w:hAnsi="ＭＳ Ｐゴシック"/>
                <w:color w:val="000000" w:themeColor="text1"/>
                <w:sz w:val="16"/>
                <w:szCs w:val="16"/>
              </w:rPr>
            </w:pPr>
            <w:r w:rsidRPr="00716DD0">
              <w:rPr>
                <w:rFonts w:ascii="ＭＳ Ｐゴシック" w:eastAsia="ＭＳ Ｐゴシック" w:hAnsi="ＭＳ Ｐゴシック"/>
                <w:color w:val="000000" w:themeColor="text1"/>
                <w:sz w:val="16"/>
                <w:szCs w:val="16"/>
              </w:rPr>
              <w:t>A</w:t>
            </w:r>
          </w:p>
        </w:tc>
        <w:tc>
          <w:tcPr>
            <w:tcW w:w="1304" w:type="dxa"/>
            <w:vAlign w:val="center"/>
          </w:tcPr>
          <w:p w14:paraId="4E063081" w14:textId="708F090C" w:rsidR="00E407A6" w:rsidRPr="00716DD0" w:rsidRDefault="00135787" w:rsidP="006E6954">
            <w:pPr>
              <w:widowControl/>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FF0000"/>
                <w:sz w:val="16"/>
                <w:szCs w:val="16"/>
                <w:highlight w:val="yellow"/>
              </w:rPr>
              <w:t>（案）</w:t>
            </w:r>
            <w:r w:rsidR="00090097" w:rsidRPr="00E407A6">
              <w:rPr>
                <w:rFonts w:ascii="ＭＳ Ｐゴシック" w:eastAsia="ＭＳ Ｐゴシック" w:hAnsi="ＭＳ Ｐゴシック" w:hint="eastAsia"/>
                <w:color w:val="FF0000"/>
                <w:sz w:val="16"/>
                <w:szCs w:val="16"/>
                <w:highlight w:val="yellow"/>
              </w:rPr>
              <w:t>Ａ</w:t>
            </w:r>
          </w:p>
        </w:tc>
        <w:tc>
          <w:tcPr>
            <w:tcW w:w="1928" w:type="dxa"/>
          </w:tcPr>
          <w:p w14:paraId="5E7FAECF" w14:textId="35F27BDF" w:rsidR="00E407A6" w:rsidRPr="00716DD0" w:rsidRDefault="00135787" w:rsidP="006E6954">
            <w:pPr>
              <w:widowControl/>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FF0000"/>
                <w:sz w:val="16"/>
                <w:szCs w:val="16"/>
                <w:highlight w:val="yellow"/>
              </w:rPr>
              <w:t>（案）</w:t>
            </w:r>
            <w:r w:rsidR="00090097" w:rsidRPr="00E407A6">
              <w:rPr>
                <w:rFonts w:ascii="ＭＳ Ｐゴシック" w:eastAsia="ＭＳ Ｐゴシック" w:hAnsi="ＭＳ Ｐゴシック" w:hint="eastAsia"/>
                <w:color w:val="FF0000"/>
                <w:sz w:val="16"/>
                <w:szCs w:val="16"/>
                <w:highlight w:val="yellow"/>
              </w:rPr>
              <w:t>Ａ</w:t>
            </w:r>
          </w:p>
        </w:tc>
      </w:tr>
      <w:tr w:rsidR="00E407A6" w:rsidRPr="00716DD0" w14:paraId="465E46FE" w14:textId="77777777" w:rsidTr="006E6954">
        <w:trPr>
          <w:jc w:val="center"/>
        </w:trPr>
        <w:tc>
          <w:tcPr>
            <w:tcW w:w="3459" w:type="dxa"/>
          </w:tcPr>
          <w:p w14:paraId="49A1FAB2"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第４　財務内容の改善に関する事項</w:t>
            </w:r>
          </w:p>
          <w:p w14:paraId="661B50B5"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収支のバランスを常に意識し、コスト意識を持って、効率的な業務運営及び経費管理に努めること。</w:t>
            </w:r>
          </w:p>
          <w:p w14:paraId="40F42BFC"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2484287"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92D2908"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48BF8A4" w14:textId="77777777" w:rsidR="00E407A6"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8CE7228"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2FE6CC8"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59FFF10"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第５　その他業務運営に関する重要事項</w:t>
            </w:r>
          </w:p>
          <w:p w14:paraId="3608CA73"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１　施設及び設備機器の活用及び整備</w:t>
            </w:r>
          </w:p>
          <w:p w14:paraId="0A4B7C1E"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社会的ニーズに的確に応えていくため、施設及び設備機器類を適正に管理し有効に活用するとともに、それらの計画的な整備に努めること。</w:t>
            </w:r>
          </w:p>
          <w:p w14:paraId="0CE53250" w14:textId="77777777" w:rsidR="00E407A6"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なお、施設及び設備機器類の使用に当たっては、大阪市立環境科学研究センターと十分に連携を図り、円滑に実施すること。</w:t>
            </w:r>
          </w:p>
          <w:p w14:paraId="4FC7EF5E"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436CDDA"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２　安全衛生管理対策</w:t>
            </w:r>
          </w:p>
          <w:p w14:paraId="058402D5"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14:paraId="346D68AA"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4551FF1"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0B746C1"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2222AAA"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３　環境に配慮した取組の推進</w:t>
            </w:r>
          </w:p>
          <w:p w14:paraId="73CB7959"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環境に配慮した業務運営に努めること。</w:t>
            </w:r>
          </w:p>
          <w:p w14:paraId="5FFB3103"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2941D3A"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7320B71"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5EDD1EE"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４　コンプライアンスの徹底</w:t>
            </w:r>
          </w:p>
          <w:p w14:paraId="6F9B762B"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法令等の遵守を徹底し、高い倫理観を持って業務を遂行すること。また、個人情報や企業活動に関する情報は、関係法令に基づき適正に取り扱い、管理すること。</w:t>
            </w:r>
          </w:p>
          <w:p w14:paraId="3A11403D"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2DA3E4D"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994D727"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E0EE26F"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C11B269"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DF64A2C" w14:textId="77777777" w:rsidR="00E407A6" w:rsidRPr="00711FA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711FAB">
              <w:rPr>
                <w:rFonts w:ascii="ＭＳ Ｐ明朝" w:eastAsia="ＭＳ Ｐ明朝" w:hAnsi="ＭＳ Ｐ明朝" w:hint="eastAsia"/>
                <w:color w:val="000000" w:themeColor="text1"/>
                <w:sz w:val="15"/>
                <w:szCs w:val="15"/>
              </w:rPr>
              <w:t>５　情報公開の推進</w:t>
            </w:r>
          </w:p>
          <w:p w14:paraId="4C8866A1"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711FAB">
              <w:rPr>
                <w:rFonts w:ascii="ＭＳ Ｐ明朝" w:eastAsia="ＭＳ Ｐ明朝" w:hAnsi="ＭＳ Ｐ明朝" w:hint="eastAsia"/>
                <w:color w:val="000000" w:themeColor="text1"/>
                <w:sz w:val="15"/>
                <w:szCs w:val="15"/>
              </w:rPr>
              <w:t>法人運営に関して透明性を確保するため、広報体制を強化し、迅速な情報公開に努めること</w:t>
            </w:r>
          </w:p>
        </w:tc>
        <w:tc>
          <w:tcPr>
            <w:tcW w:w="3459" w:type="dxa"/>
          </w:tcPr>
          <w:p w14:paraId="27D616DD"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第３　財務内容の改善に関する目標を達成するためにとるべき措置</w:t>
            </w:r>
          </w:p>
          <w:p w14:paraId="5B37F719"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D0F599E"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ア　健全な財務運営を確保し、業務を充実させるよう、予算編成を行うとともに、予算執行にあたっては絶えず点検を行い、効率的な執行に努める。</w:t>
            </w:r>
          </w:p>
          <w:p w14:paraId="20EDCC94"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イ　会計研修を実施し、職員のコスト意識の向上を図る。</w:t>
            </w:r>
          </w:p>
          <w:p w14:paraId="5DCE1CDC" w14:textId="77777777" w:rsidR="00E407A6" w:rsidRDefault="00E407A6" w:rsidP="006E6954">
            <w:pPr>
              <w:snapToGrid w:val="0"/>
              <w:spacing w:line="360" w:lineRule="auto"/>
              <w:jc w:val="left"/>
              <w:rPr>
                <w:rFonts w:ascii="ＭＳ Ｐ明朝" w:eastAsia="ＭＳ Ｐ明朝" w:hAnsi="ＭＳ Ｐ明朝"/>
                <w:color w:val="000000" w:themeColor="text1"/>
                <w:sz w:val="15"/>
                <w:szCs w:val="15"/>
              </w:rPr>
            </w:pPr>
          </w:p>
          <w:p w14:paraId="47360E9F" w14:textId="77777777" w:rsidR="00E407A6" w:rsidRPr="002D28C5" w:rsidRDefault="00E407A6" w:rsidP="006E6954">
            <w:pPr>
              <w:snapToGrid w:val="0"/>
              <w:spacing w:line="360" w:lineRule="auto"/>
              <w:jc w:val="left"/>
              <w:rPr>
                <w:rFonts w:ascii="ＭＳ Ｐ明朝" w:eastAsia="ＭＳ Ｐ明朝" w:hAnsi="ＭＳ Ｐ明朝"/>
                <w:color w:val="000000" w:themeColor="text1"/>
                <w:sz w:val="15"/>
                <w:szCs w:val="15"/>
              </w:rPr>
            </w:pPr>
          </w:p>
          <w:p w14:paraId="7FDBB669"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第９　その他業務運営に関する重要事項の目標を達成するためとるべき措置</w:t>
            </w:r>
          </w:p>
          <w:p w14:paraId="2AF1D361"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A47062F"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1C4F9AA"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CAAB843" w14:textId="77777777" w:rsidR="00E407A6"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C6BC372"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D35D5D6"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5596277"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1231C1D"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１　安全衛生管理対策</w:t>
            </w:r>
          </w:p>
          <w:p w14:paraId="5AFA56CE"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職員が安全かつ快適な労働環境で業務に従事できるよう、関連法令に基づいた安全衛生管理体制を確立し、化学物質や病原微生物の適正管理など環境の整備を行い、職員が心身ともに健康を保持し、その能力を十分発揮できるようにする。また、地方衛生研究所特有の実情をふまえ、事故の防止に組織的に取り組む。</w:t>
            </w:r>
          </w:p>
          <w:p w14:paraId="50E1079C"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3EDBF4A"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２　環境に配慮した取組の推進</w:t>
            </w:r>
          </w:p>
          <w:p w14:paraId="32D06EFF"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環境への負荷を低減するため、環境管理マニュアルを整備し、省エネルギーやリサイクルの推進など環境に配慮した業務運営に組織的に取り組む。</w:t>
            </w:r>
          </w:p>
          <w:p w14:paraId="013F02CF"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95B6E54"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３　コンプライアンスの徹底に向けた取組</w:t>
            </w:r>
          </w:p>
          <w:p w14:paraId="73A47005"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法令等の遵守を徹底し、役職員が高い倫理観と社会的責任を自覚して行動していくよう、研究所の行動憲章を定め理念の共有化を図る。</w:t>
            </w:r>
          </w:p>
          <w:p w14:paraId="066A5D84"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関係法令を定期的に確認し、それに基づく適正な事務処理や法令遵守を徹底する研修、個人情報や企業情報、検査成績、研究成果等の職務上知ることのできた情報の適正な取り扱い等に係る研修等を全ての役職員に対して実施する。</w:t>
            </w:r>
          </w:p>
          <w:p w14:paraId="3992416F"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AE506CE" w14:textId="77777777" w:rsidR="00E407A6" w:rsidRPr="002D28C5"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４　情報公開の推進</w:t>
            </w:r>
          </w:p>
          <w:p w14:paraId="7F42F19C"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法人経営の一層の透明性を確保するため、事業内容や運営状況に関する情報の公開に取り組む。また、事業内容や運営状況に関する情報公開請求に対しては関連法令に基づき適正に対応する。</w:t>
            </w:r>
          </w:p>
          <w:p w14:paraId="463BF9A3" w14:textId="77777777" w:rsidR="00E407A6" w:rsidRPr="002D28C5"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05E4C7BF"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第10　地方独立行政法人大阪健康安全基盤研究所の業務運営並びに財務及び会計に関する大阪府市規約第６条で定める事項</w:t>
            </w:r>
          </w:p>
          <w:p w14:paraId="34CFA295"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１　施設及び設備機器の活用及び整備</w:t>
            </w:r>
          </w:p>
          <w:p w14:paraId="1C9D10D0"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施設及び設備機器については、中長期的な視点に立ち、計画的な整備に取り組む。</w:t>
            </w:r>
          </w:p>
          <w:p w14:paraId="509AB781" w14:textId="77777777" w:rsidR="00E407A6" w:rsidRPr="002D28C5"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大阪市立環境科学研究センターと協定を結び、施設及び設備機器類を有効に活用する。</w:t>
            </w:r>
          </w:p>
          <w:p w14:paraId="5A7EB5B1" w14:textId="77777777" w:rsidR="00E407A6" w:rsidRPr="002D28C5"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4A0D1B5F" w14:textId="77777777" w:rsidR="00E407A6" w:rsidRPr="002D28C5"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施設及び設備に関する計画（平成29～令和3年度）</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1"/>
              <w:gridCol w:w="704"/>
              <w:gridCol w:w="1138"/>
            </w:tblGrid>
            <w:tr w:rsidR="00E407A6" w:rsidRPr="002D28C5" w14:paraId="7392D368" w14:textId="77777777" w:rsidTr="006E6954">
              <w:trPr>
                <w:trHeight w:val="301"/>
              </w:trPr>
              <w:tc>
                <w:tcPr>
                  <w:tcW w:w="1281" w:type="dxa"/>
                  <w:vAlign w:val="center"/>
                </w:tcPr>
                <w:p w14:paraId="73DFDDB5" w14:textId="77777777" w:rsidR="00E407A6" w:rsidRPr="002D28C5" w:rsidRDefault="00E407A6" w:rsidP="006E6954">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施設・設備の内容</w:t>
                  </w:r>
                </w:p>
              </w:tc>
              <w:tc>
                <w:tcPr>
                  <w:tcW w:w="704" w:type="dxa"/>
                  <w:vAlign w:val="center"/>
                </w:tcPr>
                <w:p w14:paraId="6E494C8E" w14:textId="77777777" w:rsidR="00E407A6" w:rsidRPr="002D28C5" w:rsidRDefault="00E407A6" w:rsidP="006E6954">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金額</w:t>
                  </w:r>
                </w:p>
                <w:p w14:paraId="0D0AE1B2" w14:textId="77777777" w:rsidR="00E407A6" w:rsidRPr="002D28C5" w:rsidRDefault="00E407A6" w:rsidP="006E6954">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（百万円）</w:t>
                  </w:r>
                </w:p>
              </w:tc>
              <w:tc>
                <w:tcPr>
                  <w:tcW w:w="1138" w:type="dxa"/>
                  <w:vAlign w:val="center"/>
                </w:tcPr>
                <w:p w14:paraId="758111BF" w14:textId="77777777" w:rsidR="00E407A6" w:rsidRPr="002D28C5" w:rsidRDefault="00E407A6" w:rsidP="006E6954">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財源</w:t>
                  </w:r>
                </w:p>
              </w:tc>
            </w:tr>
            <w:tr w:rsidR="00E407A6" w:rsidRPr="002D28C5" w14:paraId="5D0C0839" w14:textId="77777777" w:rsidTr="006E6954">
              <w:trPr>
                <w:trHeight w:val="855"/>
              </w:trPr>
              <w:tc>
                <w:tcPr>
                  <w:tcW w:w="1281" w:type="dxa"/>
                  <w:vAlign w:val="center"/>
                </w:tcPr>
                <w:p w14:paraId="62C522E8" w14:textId="77777777" w:rsidR="00E407A6" w:rsidRPr="002D28C5" w:rsidRDefault="00E407A6" w:rsidP="006E6954">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大阪健康安全基盤研究所施設整備</w:t>
                  </w:r>
                </w:p>
                <w:p w14:paraId="3FD90E4D" w14:textId="77777777" w:rsidR="00E407A6" w:rsidRPr="002D28C5" w:rsidRDefault="00E407A6" w:rsidP="006E6954">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（森ノ宮地区）</w:t>
                  </w:r>
                </w:p>
              </w:tc>
              <w:tc>
                <w:tcPr>
                  <w:tcW w:w="704" w:type="dxa"/>
                  <w:vAlign w:val="center"/>
                </w:tcPr>
                <w:p w14:paraId="050668A8" w14:textId="77777777" w:rsidR="00E407A6" w:rsidRPr="002D28C5" w:rsidRDefault="00E407A6" w:rsidP="006E6954">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16,125</w:t>
                  </w:r>
                </w:p>
              </w:tc>
              <w:tc>
                <w:tcPr>
                  <w:tcW w:w="1138" w:type="dxa"/>
                  <w:vAlign w:val="center"/>
                </w:tcPr>
                <w:p w14:paraId="61E9AFD9" w14:textId="77777777" w:rsidR="00E407A6" w:rsidRPr="002D28C5" w:rsidRDefault="00E407A6" w:rsidP="006E6954">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施設整備費補助金及び施設整備費負担金</w:t>
                  </w:r>
                </w:p>
              </w:tc>
            </w:tr>
          </w:tbl>
          <w:p w14:paraId="31A45E3B" w14:textId="77777777" w:rsidR="00E407A6" w:rsidRPr="002D28C5" w:rsidRDefault="00E407A6" w:rsidP="006E6954">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備考：１．金額については見込みである。</w:t>
            </w:r>
          </w:p>
          <w:p w14:paraId="09BFCA04" w14:textId="77777777" w:rsidR="00E407A6" w:rsidRPr="002D28C5" w:rsidRDefault="00E407A6" w:rsidP="006E6954">
            <w:pPr>
              <w:widowControl/>
              <w:snapToGrid w:val="0"/>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２．大阪市立環境科学研究センター分を含む</w:t>
            </w:r>
          </w:p>
          <w:p w14:paraId="1DB5A0FF" w14:textId="77777777" w:rsidR="00E407A6" w:rsidRPr="002D28C5" w:rsidRDefault="00E407A6" w:rsidP="006E6954">
            <w:pPr>
              <w:widowControl/>
              <w:snapToGrid w:val="0"/>
              <w:spacing w:line="360" w:lineRule="auto"/>
              <w:jc w:val="left"/>
              <w:rPr>
                <w:rFonts w:ascii="ＭＳ Ｐ明朝" w:eastAsia="ＭＳ Ｐ明朝" w:hAnsi="ＭＳ Ｐ明朝"/>
                <w:color w:val="000000" w:themeColor="text1"/>
                <w:sz w:val="15"/>
                <w:szCs w:val="15"/>
              </w:rPr>
            </w:pPr>
          </w:p>
        </w:tc>
        <w:tc>
          <w:tcPr>
            <w:tcW w:w="8448" w:type="dxa"/>
            <w:gridSpan w:val="6"/>
          </w:tcPr>
          <w:p w14:paraId="5BEE0A30" w14:textId="77777777" w:rsidR="00E407A6"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【実績】</w:t>
            </w:r>
          </w:p>
          <w:p w14:paraId="5609AC14" w14:textId="77777777" w:rsidR="00E407A6"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p>
          <w:p w14:paraId="4C1B5089" w14:textId="77777777" w:rsidR="00E407A6" w:rsidRPr="00716DD0"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p>
          <w:p w14:paraId="4EED665E" w14:textId="77777777" w:rsidR="00E407A6" w:rsidRPr="00C33142"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ア　健全な財務運営に資するため、ホームページを活用した一般競争入札の実施など、日常的に効率的な予算執行に努めた。また、月ごとに理事会で予算執行状況、通帳残高と会計残高の突合報告に加え、月次合計残高試算表による月締めを実施した。</w:t>
            </w:r>
          </w:p>
          <w:p w14:paraId="047D12BF" w14:textId="77777777" w:rsidR="00E407A6"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4D44E0C2"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イ　</w:t>
            </w:r>
          </w:p>
          <w:p w14:paraId="666F553B"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　・管理課の関係職員に対し、会計監査法人による会計事務研修を実施した。</w:t>
            </w:r>
          </w:p>
          <w:p w14:paraId="5825A1B5"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 xml:space="preserve">　・研究職を含めた幹部職員を対象に、公認会計士による会計研修を実施した。</w:t>
            </w:r>
          </w:p>
          <w:p w14:paraId="36B97E76"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05354951"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684A50BC"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060831DD"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036D9E8A"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1F67D0E7"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6CC5ED4E"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002DBCCE" w14:textId="77777777" w:rsidR="00E407A6"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75B0DADD"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1CC93AB0" w14:textId="77777777" w:rsidR="00E407A6"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6EDD3119"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１　安全衛生管理対策</w:t>
            </w:r>
          </w:p>
          <w:p w14:paraId="36B19101"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安全衛生委員会を定期的に開催し、職場環境改善・労働衛生に関する理解と意識の向上を図った。併せて産業医による職員の健康相談や職場巡視も行い、職員の健康保持増進と快適な職場環境の形成を図った。</w:t>
            </w:r>
          </w:p>
          <w:p w14:paraId="5514B631"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・感染症法に基づく教育訓練、化学物質リスクアセスメント等を実施し、事故等の防止に取組んだ。</w:t>
            </w:r>
          </w:p>
          <w:p w14:paraId="169E660C"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・法人の安全週間行事や労働衛生週間行事として、全職員を対象に研修を実施した。</w:t>
            </w:r>
          </w:p>
          <w:p w14:paraId="55BD9195"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6486D5F2"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23CA966F"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2DF9DAEB"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655044DB" w14:textId="77777777" w:rsidR="00E407A6" w:rsidRPr="002D28C5"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2D28C5">
              <w:rPr>
                <w:rFonts w:ascii="ＭＳ Ｐ明朝" w:eastAsia="ＭＳ Ｐ明朝" w:hAnsi="ＭＳ Ｐ明朝" w:hint="eastAsia"/>
                <w:color w:val="000000" w:themeColor="text1"/>
                <w:sz w:val="15"/>
                <w:szCs w:val="15"/>
              </w:rPr>
              <w:t>２　環境に配慮した取組の推進</w:t>
            </w:r>
          </w:p>
          <w:p w14:paraId="536E7D71"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・法人の環境方針及び環境管理マニュアルを整備し、数値目標の設定など組織的取組内容を定め、達成度合いの確認を行った。</w:t>
            </w:r>
          </w:p>
          <w:p w14:paraId="50CF49DE"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3B51A01E"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457869E7"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78395F0"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３　コンプライアンスの徹底に向けた取組</w:t>
            </w:r>
          </w:p>
          <w:p w14:paraId="4E1BFBEB"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・法人活動におけるコンプライアンス確保のための行動憲章、内部統制システムに関する規程を策定した。</w:t>
            </w:r>
          </w:p>
          <w:p w14:paraId="229C3725"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・幹部職員や新規採用職員を対象としたコンプライアンス研修を実施した</w:t>
            </w:r>
            <w:r w:rsidRPr="00C33142">
              <w:rPr>
                <w:rFonts w:ascii="ＭＳ Ｐ明朝" w:eastAsia="ＭＳ Ｐ明朝" w:hAnsi="ＭＳ Ｐ明朝"/>
                <w:color w:val="000000" w:themeColor="text1"/>
                <w:sz w:val="15"/>
                <w:szCs w:val="15"/>
              </w:rPr>
              <w:t>。</w:t>
            </w:r>
          </w:p>
          <w:p w14:paraId="5DFC58F0"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・研究活動における不正防止に関する研修を実施した。</w:t>
            </w:r>
          </w:p>
          <w:p w14:paraId="34ECC881"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・ハラスメント相談、公益通報、研究活動における不正行為の通報について、弁護士が担当する外部窓口を設置した。</w:t>
            </w:r>
          </w:p>
          <w:p w14:paraId="7AD4C41E"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・法人関連法令等の最新改正事項を点検した。</w:t>
            </w:r>
          </w:p>
          <w:p w14:paraId="4F74A922" w14:textId="77777777" w:rsidR="00E407A6" w:rsidRPr="00C33142"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9896F78"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8861A92"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0BB633ED"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7F2B940"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４　情報公開の推進</w:t>
            </w:r>
          </w:p>
          <w:p w14:paraId="65B9C841"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・法人の文書管理規程を整備し、情報公開請求に対応できる体制を構築した。</w:t>
            </w:r>
          </w:p>
          <w:p w14:paraId="2344570F"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・法人ホームページを整備して、財務諸表、役員報酬等、理事会議事概要、調査研究評価委員会、建設事業評価、事業年報、受賞履歴等の情報公開に取り組んだ。</w:t>
            </w:r>
          </w:p>
          <w:p w14:paraId="0FCC8E14"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5734E83"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397C8BD"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0FCC9A3"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第</w:t>
            </w:r>
            <w:r w:rsidRPr="00C33142">
              <w:rPr>
                <w:rFonts w:ascii="ＭＳ Ｐ明朝" w:eastAsia="ＭＳ Ｐ明朝" w:hAnsi="ＭＳ Ｐ明朝"/>
                <w:color w:val="000000" w:themeColor="text1"/>
                <w:sz w:val="15"/>
                <w:szCs w:val="15"/>
              </w:rPr>
              <w:t>10</w:t>
            </w:r>
            <w:r w:rsidRPr="002D28C5">
              <w:rPr>
                <w:rFonts w:ascii="ＭＳ Ｐ明朝" w:eastAsia="ＭＳ Ｐ明朝" w:hAnsi="ＭＳ Ｐ明朝" w:hint="eastAsia"/>
                <w:color w:val="000000" w:themeColor="text1"/>
                <w:sz w:val="15"/>
                <w:szCs w:val="15"/>
              </w:rPr>
              <w:t>地方独立行政法人大阪健康安全基盤研究所の業務運営並びに財務及び会計に関する大阪府市規約第６条で定める事項</w:t>
            </w:r>
          </w:p>
          <w:p w14:paraId="4CD036EC"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AD7EB3A"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7867F4B2" w14:textId="77777777" w:rsidR="00E407A6" w:rsidRPr="003E4F4D"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１　施設及び設備機器の活用及び整備</w:t>
            </w:r>
          </w:p>
          <w:p w14:paraId="47234EC5"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・大阪府からの依頼に基づき旧大阪府立成人病センター駐車場棟他</w:t>
            </w:r>
            <w:r w:rsidRPr="00C33142">
              <w:rPr>
                <w:rFonts w:ascii="ＭＳ Ｐ明朝" w:eastAsia="ＭＳ Ｐ明朝" w:hAnsi="ＭＳ Ｐ明朝"/>
                <w:color w:val="000000" w:themeColor="text1"/>
                <w:sz w:val="15"/>
                <w:szCs w:val="15"/>
              </w:rPr>
              <w:t>2棟にかかる「周辺建物等事前調査業務」、「撤去工事」、「撤去工事工事監理業務」及び「土壌汚染状況調査業務」を行った。</w:t>
            </w:r>
          </w:p>
          <w:p w14:paraId="3091AA05" w14:textId="77777777" w:rsidR="00E407A6" w:rsidRPr="0003201A" w:rsidRDefault="00E407A6" w:rsidP="006E6954">
            <w:pPr>
              <w:snapToGrid w:val="0"/>
              <w:spacing w:line="360" w:lineRule="auto"/>
              <w:ind w:leftChars="50" w:left="180" w:hangingChars="50" w:hanging="75"/>
              <w:jc w:val="left"/>
              <w:rPr>
                <w:rFonts w:ascii="ＭＳ Ｐ明朝" w:eastAsia="ＭＳ Ｐ明朝" w:hAnsi="ＭＳ Ｐ明朝"/>
                <w:strike/>
                <w:color w:val="000000" w:themeColor="text1"/>
                <w:sz w:val="15"/>
                <w:szCs w:val="15"/>
              </w:rPr>
            </w:pPr>
            <w:r w:rsidRPr="0003201A">
              <w:rPr>
                <w:rFonts w:ascii="ＭＳ Ｐ明朝" w:eastAsia="ＭＳ Ｐ明朝" w:hAnsi="ＭＳ Ｐ明朝" w:hint="eastAsia"/>
                <w:noProof/>
                <w:color w:val="000000" w:themeColor="text1"/>
                <w:sz w:val="15"/>
                <w:szCs w:val="15"/>
              </w:rPr>
              <w:t>・</w:t>
            </w:r>
            <w:r w:rsidRPr="0003201A">
              <w:rPr>
                <w:rFonts w:ascii="ＭＳ Ｐ明朝" w:eastAsia="ＭＳ Ｐ明朝" w:hAnsi="ＭＳ Ｐ明朝" w:hint="eastAsia"/>
                <w:color w:val="000000" w:themeColor="text1"/>
                <w:sz w:val="15"/>
                <w:szCs w:val="15"/>
              </w:rPr>
              <w:t>平成29年度に策定した一元化施設の基本計画を基に基本設計、実施設計を実施（令和2年3月）し、工事に着手（令和2年4月）した。</w:t>
            </w:r>
          </w:p>
          <w:p w14:paraId="5F343C1C"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・大阪市立環境科学研究センターと施設及び設備機器類の利用に関する協定を締結した。</w:t>
            </w:r>
          </w:p>
          <w:p w14:paraId="71F2E426" w14:textId="77777777" w:rsidR="00E407A6" w:rsidRPr="00E3369B" w:rsidRDefault="00E407A6" w:rsidP="006E6954">
            <w:pPr>
              <w:snapToGrid w:val="0"/>
              <w:spacing w:line="360" w:lineRule="auto"/>
              <w:ind w:leftChars="50" w:left="180" w:hangingChars="50" w:hanging="75"/>
              <w:jc w:val="left"/>
              <w:rPr>
                <w:rFonts w:ascii="ＭＳ Ｐ明朝" w:eastAsia="ＭＳ Ｐ明朝" w:hAnsi="ＭＳ Ｐ明朝"/>
                <w:dstrike/>
                <w:noProof/>
                <w:color w:val="000000" w:themeColor="text1"/>
                <w:sz w:val="15"/>
                <w:szCs w:val="15"/>
              </w:rPr>
            </w:pPr>
            <w:r w:rsidRPr="006217AA">
              <w:rPr>
                <w:rFonts w:ascii="ＭＳ Ｐ明朝" w:eastAsia="ＭＳ Ｐ明朝" w:hAnsi="ＭＳ Ｐ明朝" w:hint="eastAsia"/>
                <w:color w:val="000000" w:themeColor="text1"/>
                <w:sz w:val="15"/>
                <w:szCs w:val="15"/>
              </w:rPr>
              <w:t>・</w:t>
            </w:r>
            <w:r w:rsidRPr="00D92A28">
              <w:rPr>
                <w:rFonts w:ascii="ＭＳ Ｐ明朝" w:eastAsia="ＭＳ Ｐ明朝" w:hAnsi="ＭＳ Ｐ明朝" w:hint="eastAsia"/>
                <w:color w:val="000000" w:themeColor="text1"/>
                <w:sz w:val="15"/>
                <w:szCs w:val="15"/>
              </w:rPr>
              <w:t>老朽化の著しい機器について随時更新す</w:t>
            </w:r>
            <w:r w:rsidRPr="00E3369B">
              <w:rPr>
                <w:rFonts w:ascii="ＭＳ Ｐ明朝" w:eastAsia="ＭＳ Ｐ明朝" w:hAnsi="ＭＳ Ｐ明朝" w:hint="eastAsia"/>
                <w:color w:val="000000" w:themeColor="text1"/>
                <w:sz w:val="15"/>
                <w:szCs w:val="15"/>
              </w:rPr>
              <w:t>るとともに、</w:t>
            </w:r>
            <w:r w:rsidRPr="00E42905">
              <w:rPr>
                <w:rFonts w:ascii="ＭＳ Ｐ明朝" w:eastAsia="ＭＳ Ｐ明朝" w:hAnsi="ＭＳ Ｐ明朝" w:hint="eastAsia"/>
                <w:color w:val="FF0000"/>
                <w:sz w:val="15"/>
                <w:szCs w:val="15"/>
                <w:highlight w:val="yellow"/>
              </w:rPr>
              <w:t>令和４年度</w:t>
            </w:r>
            <w:r w:rsidRPr="00E3369B">
              <w:rPr>
                <w:rFonts w:ascii="ＭＳ Ｐ明朝" w:eastAsia="ＭＳ Ｐ明朝" w:hAnsi="ＭＳ Ｐ明朝" w:hint="eastAsia"/>
                <w:color w:val="000000" w:themeColor="text1"/>
                <w:sz w:val="15"/>
                <w:szCs w:val="15"/>
              </w:rPr>
              <w:t>移転時における機器類の新規調達、更新、移設、廃棄</w:t>
            </w:r>
            <w:r w:rsidRPr="00E42905">
              <w:rPr>
                <w:rFonts w:ascii="ＭＳ Ｐ明朝" w:eastAsia="ＭＳ Ｐ明朝" w:hAnsi="ＭＳ Ｐ明朝" w:hint="eastAsia"/>
                <w:color w:val="FF0000"/>
                <w:sz w:val="15"/>
                <w:szCs w:val="15"/>
                <w:highlight w:val="yellow"/>
              </w:rPr>
              <w:t>の計画を作成した</w:t>
            </w:r>
            <w:r w:rsidRPr="00E3369B">
              <w:rPr>
                <w:rFonts w:ascii="ＭＳ Ｐ明朝" w:eastAsia="ＭＳ Ｐ明朝" w:hAnsi="ＭＳ Ｐ明朝" w:hint="eastAsia"/>
                <w:color w:val="000000" w:themeColor="text1"/>
                <w:sz w:val="15"/>
                <w:szCs w:val="15"/>
              </w:rPr>
              <w:t>。</w:t>
            </w:r>
          </w:p>
          <w:p w14:paraId="0E2767D0" w14:textId="77777777" w:rsidR="00E407A6" w:rsidRPr="00C33142"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8C66085" w14:textId="77777777" w:rsidR="00E407A6" w:rsidRPr="00716DD0"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716DD0">
              <w:rPr>
                <w:rFonts w:ascii="ＭＳ Ｐゴシック" w:eastAsia="ＭＳ Ｐゴシック" w:hAnsi="ＭＳ Ｐゴシック" w:hint="eastAsia"/>
                <w:color w:val="000000" w:themeColor="text1"/>
                <w:sz w:val="15"/>
                <w:szCs w:val="15"/>
              </w:rPr>
              <w:t>【特に成果があった取組み等】</w:t>
            </w:r>
          </w:p>
          <w:p w14:paraId="0D718C83"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・月ごとに理事会で予算執行状況、通帳残高と会計残高の突合報告に加え、月次合計残高試算表による月締めを実施した。</w:t>
            </w:r>
          </w:p>
          <w:p w14:paraId="582827EC"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・会計監査法人による会計研修を実施した。</w:t>
            </w:r>
          </w:p>
          <w:p w14:paraId="17907AA1"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・安全衛生委員会を定期的に開催し、職場環境改善・労働衛生に関する理解と意識の向上を図るとともに、感染症法に基づく教育訓練、化学物質リスクアセスメント等を実施し、事故等の防止に取組んだ。</w:t>
            </w:r>
          </w:p>
          <w:p w14:paraId="1CBD2990"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・法人の環境方針及び環境管理マニュアルを整備し、数値目標の設定など組織的取組内容を定め、達成度合いの確認を行った。</w:t>
            </w:r>
          </w:p>
          <w:p w14:paraId="1FF04032"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・法人活動におけるコンプライアンス確保のための行動憲章、内部統制システムに関する規程を策定した。</w:t>
            </w:r>
          </w:p>
          <w:p w14:paraId="5EDB918F"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・法人ホームページを整備し、財務諸表、役員報酬等、理事会議事概要等の情報公開に取り組んだ。</w:t>
            </w:r>
          </w:p>
          <w:p w14:paraId="286BFB29" w14:textId="77777777" w:rsidR="00E407A6" w:rsidRPr="00C33142"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C33142">
              <w:rPr>
                <w:rFonts w:ascii="ＭＳ Ｐ明朝" w:eastAsia="ＭＳ Ｐ明朝" w:hAnsi="ＭＳ Ｐ明朝" w:hint="eastAsia"/>
                <w:color w:val="000000" w:themeColor="text1"/>
                <w:sz w:val="15"/>
                <w:szCs w:val="15"/>
              </w:rPr>
              <w:t>・</w:t>
            </w:r>
            <w:r w:rsidRPr="0003201A">
              <w:rPr>
                <w:rFonts w:ascii="ＭＳ Ｐ明朝" w:eastAsia="ＭＳ Ｐ明朝" w:hAnsi="ＭＳ Ｐ明朝" w:hint="eastAsia"/>
                <w:color w:val="000000" w:themeColor="text1"/>
                <w:sz w:val="15"/>
                <w:szCs w:val="15"/>
              </w:rPr>
              <w:t>平成29年度に策定した一元化施設の基本計画を基に基本設計、実施設計を実施（令和2年3月）し、工事に着手（令和2年4月）した。</w:t>
            </w:r>
          </w:p>
          <w:p w14:paraId="518F1010" w14:textId="77777777" w:rsidR="00E407A6" w:rsidRPr="007F31C1" w:rsidRDefault="00E407A6" w:rsidP="006E6954">
            <w:pPr>
              <w:snapToGrid w:val="0"/>
              <w:spacing w:line="360" w:lineRule="auto"/>
              <w:ind w:leftChars="50" w:left="180" w:hangingChars="50" w:hanging="75"/>
              <w:jc w:val="left"/>
              <w:rPr>
                <w:rFonts w:ascii="ＭＳ 明朝" w:eastAsia="ＭＳ 明朝" w:hAnsi="ＭＳ 明朝"/>
                <w:color w:val="000000" w:themeColor="text1"/>
                <w:sz w:val="15"/>
                <w:szCs w:val="15"/>
              </w:rPr>
            </w:pPr>
            <w:r w:rsidRPr="006217AA">
              <w:rPr>
                <w:rFonts w:ascii="ＭＳ Ｐ明朝" w:eastAsia="ＭＳ Ｐ明朝" w:hAnsi="ＭＳ Ｐ明朝" w:hint="eastAsia"/>
                <w:color w:val="000000" w:themeColor="text1"/>
                <w:sz w:val="15"/>
                <w:szCs w:val="15"/>
              </w:rPr>
              <w:t>・</w:t>
            </w:r>
            <w:r w:rsidRPr="00E3369B">
              <w:rPr>
                <w:rFonts w:ascii="ＭＳ Ｐ明朝" w:eastAsia="ＭＳ Ｐ明朝" w:hAnsi="ＭＳ Ｐ明朝" w:hint="eastAsia"/>
                <w:color w:val="000000" w:themeColor="text1"/>
                <w:sz w:val="15"/>
                <w:szCs w:val="15"/>
              </w:rPr>
              <w:t>老朽化の著しい機器について随時更新するとともに、</w:t>
            </w:r>
            <w:r w:rsidRPr="00E42905">
              <w:rPr>
                <w:rFonts w:ascii="ＭＳ Ｐ明朝" w:eastAsia="ＭＳ Ｐ明朝" w:hAnsi="ＭＳ Ｐ明朝" w:hint="eastAsia"/>
                <w:color w:val="FF0000"/>
                <w:sz w:val="15"/>
                <w:szCs w:val="15"/>
                <w:highlight w:val="yellow"/>
              </w:rPr>
              <w:t>令和４年度</w:t>
            </w:r>
            <w:r w:rsidRPr="00E3369B">
              <w:rPr>
                <w:rFonts w:ascii="ＭＳ Ｐ明朝" w:eastAsia="ＭＳ Ｐ明朝" w:hAnsi="ＭＳ Ｐ明朝" w:hint="eastAsia"/>
                <w:color w:val="000000" w:themeColor="text1"/>
                <w:sz w:val="15"/>
                <w:szCs w:val="15"/>
              </w:rPr>
              <w:t>移転時における機器類の新規調達、更新、移設、廃棄</w:t>
            </w:r>
            <w:r w:rsidRPr="00E42905">
              <w:rPr>
                <w:rFonts w:ascii="ＭＳ Ｐ明朝" w:eastAsia="ＭＳ Ｐ明朝" w:hAnsi="ＭＳ Ｐ明朝" w:hint="eastAsia"/>
                <w:color w:val="FF0000"/>
                <w:sz w:val="15"/>
                <w:szCs w:val="15"/>
                <w:highlight w:val="yellow"/>
              </w:rPr>
              <w:t>の計画を作成した</w:t>
            </w:r>
            <w:r w:rsidRPr="00E3369B">
              <w:rPr>
                <w:rFonts w:ascii="ＭＳ Ｐ明朝" w:eastAsia="ＭＳ Ｐ明朝" w:hAnsi="ＭＳ Ｐ明朝" w:hint="eastAsia"/>
                <w:color w:val="000000" w:themeColor="text1"/>
                <w:sz w:val="15"/>
                <w:szCs w:val="15"/>
              </w:rPr>
              <w:t>。</w:t>
            </w:r>
          </w:p>
          <w:p w14:paraId="78680A2E" w14:textId="77777777" w:rsidR="00E407A6" w:rsidRPr="00716DD0" w:rsidRDefault="00E407A6" w:rsidP="006E6954">
            <w:pPr>
              <w:widowControl/>
              <w:snapToGrid w:val="0"/>
              <w:spacing w:line="360" w:lineRule="auto"/>
              <w:ind w:leftChars="100" w:left="360" w:hangingChars="100" w:hanging="150"/>
              <w:jc w:val="left"/>
              <w:rPr>
                <w:rFonts w:ascii="ＭＳ Ｐ明朝" w:eastAsia="ＭＳ Ｐ明朝" w:hAnsi="ＭＳ Ｐ明朝"/>
                <w:color w:val="000000" w:themeColor="text1"/>
                <w:sz w:val="15"/>
                <w:szCs w:val="15"/>
              </w:rPr>
            </w:pPr>
          </w:p>
          <w:p w14:paraId="4A5B74C8" w14:textId="77777777" w:rsidR="00E407A6" w:rsidRPr="000E2D76" w:rsidRDefault="00E407A6" w:rsidP="006E6954">
            <w:pPr>
              <w:widowControl/>
              <w:snapToGrid w:val="0"/>
              <w:spacing w:line="360" w:lineRule="auto"/>
              <w:jc w:val="left"/>
              <w:rPr>
                <w:rFonts w:ascii="ＭＳ Ｐゴシック" w:eastAsia="ＭＳ Ｐゴシック" w:hAnsi="ＭＳ Ｐゴシック"/>
                <w:sz w:val="15"/>
                <w:szCs w:val="15"/>
              </w:rPr>
            </w:pPr>
            <w:r w:rsidRPr="000E2D76">
              <w:rPr>
                <w:rFonts w:ascii="ＭＳ Ｐゴシック" w:eastAsia="ＭＳ Ｐゴシック" w:hAnsi="ＭＳ Ｐゴシック" w:hint="eastAsia"/>
                <w:sz w:val="15"/>
                <w:szCs w:val="15"/>
              </w:rPr>
              <w:t>【今後の取組み】</w:t>
            </w:r>
          </w:p>
          <w:p w14:paraId="319BF00D" w14:textId="77777777" w:rsidR="00E407A6" w:rsidRPr="002C3E69" w:rsidRDefault="00E407A6" w:rsidP="006E6954">
            <w:pPr>
              <w:snapToGrid w:val="0"/>
              <w:spacing w:line="360" w:lineRule="auto"/>
              <w:ind w:leftChars="50" w:left="105"/>
              <w:jc w:val="left"/>
              <w:rPr>
                <w:rFonts w:ascii="ＭＳ Ｐ明朝" w:eastAsia="ＭＳ Ｐ明朝" w:hAnsi="ＭＳ Ｐ明朝"/>
                <w:sz w:val="15"/>
                <w:szCs w:val="15"/>
              </w:rPr>
            </w:pPr>
            <w:r w:rsidRPr="0003201A">
              <w:rPr>
                <w:rFonts w:ascii="ＭＳ Ｐ明朝" w:eastAsia="ＭＳ Ｐ明朝" w:hAnsi="ＭＳ Ｐ明朝" w:hint="eastAsia"/>
                <w:color w:val="000000" w:themeColor="text1"/>
                <w:sz w:val="15"/>
                <w:szCs w:val="15"/>
              </w:rPr>
              <w:t>令和4年度の完成に向け、一元化施設整備工事に計画的に取り組む。また、一元化施設への</w:t>
            </w:r>
            <w:r w:rsidRPr="002C3E69">
              <w:rPr>
                <w:rFonts w:ascii="ＭＳ Ｐ明朝" w:eastAsia="ＭＳ Ｐ明朝" w:hAnsi="ＭＳ Ｐ明朝" w:hint="eastAsia"/>
                <w:sz w:val="15"/>
                <w:szCs w:val="15"/>
              </w:rPr>
              <w:t>移転時における機器の新規調達・移設・廃棄リスト等の更新を行うなど、引き続き一元化施設への円滑な移行に向けた検討を行う。</w:t>
            </w:r>
          </w:p>
          <w:p w14:paraId="465502EE" w14:textId="77777777" w:rsidR="00E407A6" w:rsidRPr="00716DD0" w:rsidRDefault="00E407A6" w:rsidP="006E6954">
            <w:pPr>
              <w:widowControl/>
              <w:snapToGrid w:val="0"/>
              <w:spacing w:line="360" w:lineRule="auto"/>
              <w:jc w:val="left"/>
              <w:rPr>
                <w:rFonts w:ascii="ＭＳ Ｐ明朝" w:eastAsia="ＭＳ Ｐ明朝" w:hAnsi="ＭＳ Ｐ明朝"/>
                <w:color w:val="000000" w:themeColor="text1"/>
                <w:sz w:val="16"/>
                <w:szCs w:val="16"/>
              </w:rPr>
            </w:pPr>
          </w:p>
        </w:tc>
      </w:tr>
    </w:tbl>
    <w:p w14:paraId="29D652A5" w14:textId="77777777" w:rsidR="00E407A6" w:rsidRPr="00716DD0" w:rsidRDefault="00E407A6" w:rsidP="00E407A6">
      <w:pPr>
        <w:widowControl/>
        <w:spacing w:line="0" w:lineRule="atLeast"/>
        <w:jc w:val="left"/>
        <w:rPr>
          <w:rFonts w:asciiTheme="majorEastAsia" w:eastAsiaTheme="majorEastAsia" w:hAnsiTheme="majorEastAsia"/>
          <w:color w:val="000000" w:themeColor="text1"/>
          <w:sz w:val="16"/>
          <w:szCs w:val="16"/>
        </w:rPr>
      </w:pPr>
    </w:p>
    <w:sectPr w:rsidR="00E407A6" w:rsidRPr="00716DD0" w:rsidSect="000F0B25">
      <w:footerReference w:type="default" r:id="rId11"/>
      <w:pgSz w:w="16839" w:h="11907" w:orient="landscape" w:code="9"/>
      <w:pgMar w:top="1021" w:right="720" w:bottom="1021" w:left="720"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D6121" w14:textId="77777777" w:rsidR="005F2B26" w:rsidRDefault="005F2B26" w:rsidP="00AE1D63">
      <w:r>
        <w:separator/>
      </w:r>
    </w:p>
  </w:endnote>
  <w:endnote w:type="continuationSeparator" w:id="0">
    <w:p w14:paraId="628CFC19" w14:textId="77777777" w:rsidR="005F2B26" w:rsidRDefault="005F2B26"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17656"/>
      <w:docPartObj>
        <w:docPartGallery w:val="Page Numbers (Bottom of Page)"/>
        <w:docPartUnique/>
      </w:docPartObj>
    </w:sdtPr>
    <w:sdtEndPr/>
    <w:sdtContent>
      <w:p w14:paraId="2454F8E9" w14:textId="159A8A1A" w:rsidR="00EE1B20" w:rsidRDefault="00EE1B20">
        <w:pPr>
          <w:pStyle w:val="a7"/>
          <w:jc w:val="center"/>
        </w:pPr>
        <w:r w:rsidRPr="000F0B25">
          <w:rPr>
            <w:rFonts w:ascii="HG丸ｺﾞｼｯｸM-PRO" w:eastAsia="HG丸ｺﾞｼｯｸM-PRO" w:hAnsi="HG丸ｺﾞｼｯｸM-PRO"/>
            <w:sz w:val="16"/>
            <w:szCs w:val="16"/>
          </w:rPr>
          <w:fldChar w:fldCharType="begin"/>
        </w:r>
        <w:r w:rsidRPr="000F0B25">
          <w:rPr>
            <w:rFonts w:ascii="HG丸ｺﾞｼｯｸM-PRO" w:eastAsia="HG丸ｺﾞｼｯｸM-PRO" w:hAnsi="HG丸ｺﾞｼｯｸM-PRO"/>
            <w:sz w:val="16"/>
            <w:szCs w:val="16"/>
          </w:rPr>
          <w:instrText>PAGE   \* MERGEFORMAT</w:instrText>
        </w:r>
        <w:r w:rsidRPr="000F0B25">
          <w:rPr>
            <w:rFonts w:ascii="HG丸ｺﾞｼｯｸM-PRO" w:eastAsia="HG丸ｺﾞｼｯｸM-PRO" w:hAnsi="HG丸ｺﾞｼｯｸM-PRO"/>
            <w:sz w:val="16"/>
            <w:szCs w:val="16"/>
          </w:rPr>
          <w:fldChar w:fldCharType="separate"/>
        </w:r>
        <w:r w:rsidR="00112D93" w:rsidRPr="00112D93">
          <w:rPr>
            <w:rFonts w:ascii="HG丸ｺﾞｼｯｸM-PRO" w:eastAsia="HG丸ｺﾞｼｯｸM-PRO" w:hAnsi="HG丸ｺﾞｼｯｸM-PRO"/>
            <w:noProof/>
            <w:sz w:val="16"/>
            <w:szCs w:val="16"/>
            <w:lang w:val="ja-JP"/>
          </w:rPr>
          <w:t>-</w:t>
        </w:r>
        <w:r w:rsidR="00112D93">
          <w:rPr>
            <w:rFonts w:ascii="HG丸ｺﾞｼｯｸM-PRO" w:eastAsia="HG丸ｺﾞｼｯｸM-PRO" w:hAnsi="HG丸ｺﾞｼｯｸM-PRO"/>
            <w:noProof/>
            <w:sz w:val="16"/>
            <w:szCs w:val="16"/>
          </w:rPr>
          <w:t xml:space="preserve"> 25 -</w:t>
        </w:r>
        <w:r w:rsidRPr="000F0B25">
          <w:rPr>
            <w:rFonts w:ascii="HG丸ｺﾞｼｯｸM-PRO" w:eastAsia="HG丸ｺﾞｼｯｸM-PRO" w:hAnsi="HG丸ｺﾞｼｯｸM-PRO"/>
            <w:sz w:val="16"/>
            <w:szCs w:val="16"/>
          </w:rPr>
          <w:fldChar w:fldCharType="end"/>
        </w:r>
      </w:p>
    </w:sdtContent>
  </w:sdt>
  <w:p w14:paraId="6ADDD896" w14:textId="77777777" w:rsidR="00EE1B20" w:rsidRDefault="00EE1B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F9B9A" w14:textId="77777777" w:rsidR="005F2B26" w:rsidRDefault="005F2B26" w:rsidP="00AE1D63">
      <w:r>
        <w:separator/>
      </w:r>
    </w:p>
  </w:footnote>
  <w:footnote w:type="continuationSeparator" w:id="0">
    <w:p w14:paraId="329FF28C" w14:textId="77777777" w:rsidR="005F2B26" w:rsidRDefault="005F2B26" w:rsidP="00AE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0"/>
  </w:num>
  <w:num w:numId="4">
    <w:abstractNumId w:val="3"/>
  </w:num>
  <w:num w:numId="5">
    <w:abstractNumId w:val="9"/>
  </w:num>
  <w:num w:numId="6">
    <w:abstractNumId w:val="6"/>
  </w:num>
  <w:num w:numId="7">
    <w:abstractNumId w:val="1"/>
  </w:num>
  <w:num w:numId="8">
    <w:abstractNumId w:val="5"/>
  </w:num>
  <w:num w:numId="9">
    <w:abstractNumId w:val="8"/>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BF"/>
    <w:rsid w:val="00000D83"/>
    <w:rsid w:val="00001185"/>
    <w:rsid w:val="00001369"/>
    <w:rsid w:val="0000163B"/>
    <w:rsid w:val="000019C1"/>
    <w:rsid w:val="00002047"/>
    <w:rsid w:val="00002343"/>
    <w:rsid w:val="00002EAE"/>
    <w:rsid w:val="000030B3"/>
    <w:rsid w:val="0000341A"/>
    <w:rsid w:val="00003A9B"/>
    <w:rsid w:val="000042F4"/>
    <w:rsid w:val="00004584"/>
    <w:rsid w:val="00004801"/>
    <w:rsid w:val="00005B58"/>
    <w:rsid w:val="00005B84"/>
    <w:rsid w:val="00007968"/>
    <w:rsid w:val="0001049D"/>
    <w:rsid w:val="000107C1"/>
    <w:rsid w:val="00012426"/>
    <w:rsid w:val="00012584"/>
    <w:rsid w:val="00013FC1"/>
    <w:rsid w:val="0001554F"/>
    <w:rsid w:val="0001579A"/>
    <w:rsid w:val="00017585"/>
    <w:rsid w:val="00017968"/>
    <w:rsid w:val="000207CF"/>
    <w:rsid w:val="000212AB"/>
    <w:rsid w:val="000212FA"/>
    <w:rsid w:val="00021BC9"/>
    <w:rsid w:val="00021C09"/>
    <w:rsid w:val="00022DE4"/>
    <w:rsid w:val="0002507E"/>
    <w:rsid w:val="00025A1A"/>
    <w:rsid w:val="00025A89"/>
    <w:rsid w:val="00026214"/>
    <w:rsid w:val="000263B3"/>
    <w:rsid w:val="00027C08"/>
    <w:rsid w:val="00030962"/>
    <w:rsid w:val="00031D8F"/>
    <w:rsid w:val="0003201A"/>
    <w:rsid w:val="00032075"/>
    <w:rsid w:val="000322B4"/>
    <w:rsid w:val="000326D7"/>
    <w:rsid w:val="000333AE"/>
    <w:rsid w:val="00034BE4"/>
    <w:rsid w:val="0003508C"/>
    <w:rsid w:val="00036704"/>
    <w:rsid w:val="00036C5E"/>
    <w:rsid w:val="00040470"/>
    <w:rsid w:val="0004061F"/>
    <w:rsid w:val="00045270"/>
    <w:rsid w:val="00045516"/>
    <w:rsid w:val="00045876"/>
    <w:rsid w:val="00046E58"/>
    <w:rsid w:val="00050736"/>
    <w:rsid w:val="00050ABD"/>
    <w:rsid w:val="00052131"/>
    <w:rsid w:val="000524DB"/>
    <w:rsid w:val="00053B2C"/>
    <w:rsid w:val="00053FF9"/>
    <w:rsid w:val="000543BA"/>
    <w:rsid w:val="00054E8D"/>
    <w:rsid w:val="000561B5"/>
    <w:rsid w:val="00056DD0"/>
    <w:rsid w:val="0005773F"/>
    <w:rsid w:val="000600E5"/>
    <w:rsid w:val="00060C72"/>
    <w:rsid w:val="000611D1"/>
    <w:rsid w:val="000618EE"/>
    <w:rsid w:val="00061E8C"/>
    <w:rsid w:val="000630C3"/>
    <w:rsid w:val="000639E0"/>
    <w:rsid w:val="00063A11"/>
    <w:rsid w:val="000649B6"/>
    <w:rsid w:val="00064C32"/>
    <w:rsid w:val="00064D01"/>
    <w:rsid w:val="00065ADD"/>
    <w:rsid w:val="000720BF"/>
    <w:rsid w:val="0007217A"/>
    <w:rsid w:val="00072691"/>
    <w:rsid w:val="0007359E"/>
    <w:rsid w:val="000740C4"/>
    <w:rsid w:val="00074886"/>
    <w:rsid w:val="00074CF1"/>
    <w:rsid w:val="00075389"/>
    <w:rsid w:val="00076AB5"/>
    <w:rsid w:val="000771D0"/>
    <w:rsid w:val="00077359"/>
    <w:rsid w:val="000775AE"/>
    <w:rsid w:val="00077739"/>
    <w:rsid w:val="00080A07"/>
    <w:rsid w:val="00080DF7"/>
    <w:rsid w:val="000813F3"/>
    <w:rsid w:val="00081B6C"/>
    <w:rsid w:val="00082C0D"/>
    <w:rsid w:val="000843A7"/>
    <w:rsid w:val="00084A98"/>
    <w:rsid w:val="00090097"/>
    <w:rsid w:val="0009083A"/>
    <w:rsid w:val="000948C2"/>
    <w:rsid w:val="00095780"/>
    <w:rsid w:val="00097415"/>
    <w:rsid w:val="00097E06"/>
    <w:rsid w:val="000A0731"/>
    <w:rsid w:val="000A17BD"/>
    <w:rsid w:val="000A28FE"/>
    <w:rsid w:val="000A3F40"/>
    <w:rsid w:val="000A4527"/>
    <w:rsid w:val="000A492C"/>
    <w:rsid w:val="000A4F5D"/>
    <w:rsid w:val="000A51B6"/>
    <w:rsid w:val="000A53AC"/>
    <w:rsid w:val="000A5B1F"/>
    <w:rsid w:val="000A64E4"/>
    <w:rsid w:val="000A6C1B"/>
    <w:rsid w:val="000A6E31"/>
    <w:rsid w:val="000A70F4"/>
    <w:rsid w:val="000B0694"/>
    <w:rsid w:val="000B1457"/>
    <w:rsid w:val="000B17E7"/>
    <w:rsid w:val="000B1AFC"/>
    <w:rsid w:val="000B2953"/>
    <w:rsid w:val="000B2F55"/>
    <w:rsid w:val="000B4602"/>
    <w:rsid w:val="000B6614"/>
    <w:rsid w:val="000B6F96"/>
    <w:rsid w:val="000B71D3"/>
    <w:rsid w:val="000B788B"/>
    <w:rsid w:val="000B78B1"/>
    <w:rsid w:val="000B7C53"/>
    <w:rsid w:val="000C043B"/>
    <w:rsid w:val="000C1C45"/>
    <w:rsid w:val="000C2830"/>
    <w:rsid w:val="000C3888"/>
    <w:rsid w:val="000C6665"/>
    <w:rsid w:val="000C6D49"/>
    <w:rsid w:val="000D047C"/>
    <w:rsid w:val="000D0A3A"/>
    <w:rsid w:val="000D138D"/>
    <w:rsid w:val="000D15A0"/>
    <w:rsid w:val="000D1DBA"/>
    <w:rsid w:val="000D2731"/>
    <w:rsid w:val="000D2907"/>
    <w:rsid w:val="000D2A97"/>
    <w:rsid w:val="000D2DCE"/>
    <w:rsid w:val="000D3B8E"/>
    <w:rsid w:val="000D4858"/>
    <w:rsid w:val="000D621C"/>
    <w:rsid w:val="000D6579"/>
    <w:rsid w:val="000D6915"/>
    <w:rsid w:val="000E005F"/>
    <w:rsid w:val="000E00A0"/>
    <w:rsid w:val="000E033B"/>
    <w:rsid w:val="000E2459"/>
    <w:rsid w:val="000E2D76"/>
    <w:rsid w:val="000E4C59"/>
    <w:rsid w:val="000E50AA"/>
    <w:rsid w:val="000E6324"/>
    <w:rsid w:val="000E6563"/>
    <w:rsid w:val="000E6A99"/>
    <w:rsid w:val="000E702D"/>
    <w:rsid w:val="000E7F2E"/>
    <w:rsid w:val="000F034C"/>
    <w:rsid w:val="000F0B25"/>
    <w:rsid w:val="000F11C8"/>
    <w:rsid w:val="000F193E"/>
    <w:rsid w:val="000F1DA7"/>
    <w:rsid w:val="000F2E6A"/>
    <w:rsid w:val="000F3028"/>
    <w:rsid w:val="000F3681"/>
    <w:rsid w:val="000F5C8A"/>
    <w:rsid w:val="000F7B76"/>
    <w:rsid w:val="001013BE"/>
    <w:rsid w:val="0010198E"/>
    <w:rsid w:val="00101A9D"/>
    <w:rsid w:val="00101E58"/>
    <w:rsid w:val="00101F41"/>
    <w:rsid w:val="00102026"/>
    <w:rsid w:val="001039FD"/>
    <w:rsid w:val="00103BB3"/>
    <w:rsid w:val="00103C13"/>
    <w:rsid w:val="001044A0"/>
    <w:rsid w:val="00104D0A"/>
    <w:rsid w:val="00104E7D"/>
    <w:rsid w:val="0010508D"/>
    <w:rsid w:val="00110056"/>
    <w:rsid w:val="00110629"/>
    <w:rsid w:val="00110CA5"/>
    <w:rsid w:val="001115F9"/>
    <w:rsid w:val="00111B3A"/>
    <w:rsid w:val="001120B6"/>
    <w:rsid w:val="00112570"/>
    <w:rsid w:val="001128F6"/>
    <w:rsid w:val="00112D93"/>
    <w:rsid w:val="001144A3"/>
    <w:rsid w:val="001144CB"/>
    <w:rsid w:val="001146B1"/>
    <w:rsid w:val="0011490A"/>
    <w:rsid w:val="00114DB0"/>
    <w:rsid w:val="00114DC6"/>
    <w:rsid w:val="00115EB4"/>
    <w:rsid w:val="0011735C"/>
    <w:rsid w:val="00120DC5"/>
    <w:rsid w:val="00120E72"/>
    <w:rsid w:val="00121118"/>
    <w:rsid w:val="00121A16"/>
    <w:rsid w:val="00121FF3"/>
    <w:rsid w:val="00122E9F"/>
    <w:rsid w:val="00122EFE"/>
    <w:rsid w:val="00126215"/>
    <w:rsid w:val="00126A24"/>
    <w:rsid w:val="00126D01"/>
    <w:rsid w:val="00126E88"/>
    <w:rsid w:val="00126E91"/>
    <w:rsid w:val="00127F40"/>
    <w:rsid w:val="00131A26"/>
    <w:rsid w:val="00132775"/>
    <w:rsid w:val="00132BD7"/>
    <w:rsid w:val="00133542"/>
    <w:rsid w:val="00133B25"/>
    <w:rsid w:val="00134FCD"/>
    <w:rsid w:val="00135607"/>
    <w:rsid w:val="00135787"/>
    <w:rsid w:val="00136225"/>
    <w:rsid w:val="00136DF2"/>
    <w:rsid w:val="001377DE"/>
    <w:rsid w:val="00140642"/>
    <w:rsid w:val="00141A67"/>
    <w:rsid w:val="0014282A"/>
    <w:rsid w:val="00142DE1"/>
    <w:rsid w:val="0014571A"/>
    <w:rsid w:val="0014612F"/>
    <w:rsid w:val="00151F86"/>
    <w:rsid w:val="001535CB"/>
    <w:rsid w:val="001550B4"/>
    <w:rsid w:val="00156C1D"/>
    <w:rsid w:val="0015754D"/>
    <w:rsid w:val="0016034B"/>
    <w:rsid w:val="00161DAA"/>
    <w:rsid w:val="0016200B"/>
    <w:rsid w:val="001626A3"/>
    <w:rsid w:val="0016278C"/>
    <w:rsid w:val="00162A16"/>
    <w:rsid w:val="00162FFF"/>
    <w:rsid w:val="00165AB0"/>
    <w:rsid w:val="00167070"/>
    <w:rsid w:val="001678EB"/>
    <w:rsid w:val="00167BFC"/>
    <w:rsid w:val="00170C14"/>
    <w:rsid w:val="00171FD0"/>
    <w:rsid w:val="001722EA"/>
    <w:rsid w:val="001741D3"/>
    <w:rsid w:val="001744EF"/>
    <w:rsid w:val="001755CA"/>
    <w:rsid w:val="00175BE7"/>
    <w:rsid w:val="001760FF"/>
    <w:rsid w:val="0017632B"/>
    <w:rsid w:val="001766E2"/>
    <w:rsid w:val="001771A5"/>
    <w:rsid w:val="00177494"/>
    <w:rsid w:val="00177BDD"/>
    <w:rsid w:val="001809CB"/>
    <w:rsid w:val="00181037"/>
    <w:rsid w:val="00181BAA"/>
    <w:rsid w:val="00182C6A"/>
    <w:rsid w:val="00182DCE"/>
    <w:rsid w:val="00183C76"/>
    <w:rsid w:val="00183FFC"/>
    <w:rsid w:val="00184E03"/>
    <w:rsid w:val="00184F66"/>
    <w:rsid w:val="001873B2"/>
    <w:rsid w:val="001878EA"/>
    <w:rsid w:val="0018796F"/>
    <w:rsid w:val="00187C92"/>
    <w:rsid w:val="00190642"/>
    <w:rsid w:val="001906DE"/>
    <w:rsid w:val="00191170"/>
    <w:rsid w:val="001911CE"/>
    <w:rsid w:val="00191E0E"/>
    <w:rsid w:val="0019313F"/>
    <w:rsid w:val="0019452E"/>
    <w:rsid w:val="00194766"/>
    <w:rsid w:val="00194992"/>
    <w:rsid w:val="00194CB5"/>
    <w:rsid w:val="00195175"/>
    <w:rsid w:val="0019612D"/>
    <w:rsid w:val="001971B5"/>
    <w:rsid w:val="00197587"/>
    <w:rsid w:val="0019777A"/>
    <w:rsid w:val="001A1B79"/>
    <w:rsid w:val="001A1F45"/>
    <w:rsid w:val="001A3D6E"/>
    <w:rsid w:val="001A5086"/>
    <w:rsid w:val="001A621B"/>
    <w:rsid w:val="001A76DB"/>
    <w:rsid w:val="001B0D7A"/>
    <w:rsid w:val="001B14E5"/>
    <w:rsid w:val="001B2E19"/>
    <w:rsid w:val="001B360D"/>
    <w:rsid w:val="001B3A86"/>
    <w:rsid w:val="001B40AA"/>
    <w:rsid w:val="001B449D"/>
    <w:rsid w:val="001B4A4A"/>
    <w:rsid w:val="001B4EB9"/>
    <w:rsid w:val="001B6482"/>
    <w:rsid w:val="001B66CC"/>
    <w:rsid w:val="001B7025"/>
    <w:rsid w:val="001B72E8"/>
    <w:rsid w:val="001B738F"/>
    <w:rsid w:val="001B7E1F"/>
    <w:rsid w:val="001C07B2"/>
    <w:rsid w:val="001C1621"/>
    <w:rsid w:val="001C2C30"/>
    <w:rsid w:val="001C2F7E"/>
    <w:rsid w:val="001C382C"/>
    <w:rsid w:val="001C55ED"/>
    <w:rsid w:val="001C5A6C"/>
    <w:rsid w:val="001C5CC9"/>
    <w:rsid w:val="001C5D08"/>
    <w:rsid w:val="001C64E6"/>
    <w:rsid w:val="001C71C1"/>
    <w:rsid w:val="001C737B"/>
    <w:rsid w:val="001D083B"/>
    <w:rsid w:val="001D0EF4"/>
    <w:rsid w:val="001D237E"/>
    <w:rsid w:val="001D25A3"/>
    <w:rsid w:val="001D262F"/>
    <w:rsid w:val="001D2690"/>
    <w:rsid w:val="001D32A3"/>
    <w:rsid w:val="001D3A28"/>
    <w:rsid w:val="001D47D9"/>
    <w:rsid w:val="001D4964"/>
    <w:rsid w:val="001D598B"/>
    <w:rsid w:val="001D5A9A"/>
    <w:rsid w:val="001D5CAE"/>
    <w:rsid w:val="001D7BDF"/>
    <w:rsid w:val="001E0ECA"/>
    <w:rsid w:val="001E17B0"/>
    <w:rsid w:val="001E1A73"/>
    <w:rsid w:val="001E202E"/>
    <w:rsid w:val="001E245C"/>
    <w:rsid w:val="001E3C29"/>
    <w:rsid w:val="001E71EA"/>
    <w:rsid w:val="001E7C1D"/>
    <w:rsid w:val="001E7DAD"/>
    <w:rsid w:val="001F4367"/>
    <w:rsid w:val="001F5EA0"/>
    <w:rsid w:val="001F6452"/>
    <w:rsid w:val="001F7380"/>
    <w:rsid w:val="00200261"/>
    <w:rsid w:val="002005A4"/>
    <w:rsid w:val="0020077E"/>
    <w:rsid w:val="0020291B"/>
    <w:rsid w:val="00202E83"/>
    <w:rsid w:val="00203190"/>
    <w:rsid w:val="00203248"/>
    <w:rsid w:val="00203650"/>
    <w:rsid w:val="002049A1"/>
    <w:rsid w:val="00204F25"/>
    <w:rsid w:val="00207EA7"/>
    <w:rsid w:val="00210B1F"/>
    <w:rsid w:val="00210D8C"/>
    <w:rsid w:val="00211283"/>
    <w:rsid w:val="002129A0"/>
    <w:rsid w:val="002138A4"/>
    <w:rsid w:val="0021448C"/>
    <w:rsid w:val="00215198"/>
    <w:rsid w:val="00215C87"/>
    <w:rsid w:val="00216B1E"/>
    <w:rsid w:val="002202E1"/>
    <w:rsid w:val="00220685"/>
    <w:rsid w:val="00220778"/>
    <w:rsid w:val="00221311"/>
    <w:rsid w:val="002219FD"/>
    <w:rsid w:val="00221BCE"/>
    <w:rsid w:val="00221D3F"/>
    <w:rsid w:val="002235D8"/>
    <w:rsid w:val="00223E60"/>
    <w:rsid w:val="00223F54"/>
    <w:rsid w:val="00223F8A"/>
    <w:rsid w:val="00226803"/>
    <w:rsid w:val="002305B0"/>
    <w:rsid w:val="002315B3"/>
    <w:rsid w:val="00231C74"/>
    <w:rsid w:val="00233C50"/>
    <w:rsid w:val="00233D8A"/>
    <w:rsid w:val="0023410C"/>
    <w:rsid w:val="00235308"/>
    <w:rsid w:val="00240610"/>
    <w:rsid w:val="0024210E"/>
    <w:rsid w:val="00243525"/>
    <w:rsid w:val="002446FC"/>
    <w:rsid w:val="00244EC4"/>
    <w:rsid w:val="00246B8C"/>
    <w:rsid w:val="002470E5"/>
    <w:rsid w:val="0024726E"/>
    <w:rsid w:val="00251BC8"/>
    <w:rsid w:val="00251D05"/>
    <w:rsid w:val="00251DCF"/>
    <w:rsid w:val="00252EE4"/>
    <w:rsid w:val="00253934"/>
    <w:rsid w:val="002541CA"/>
    <w:rsid w:val="00255F97"/>
    <w:rsid w:val="002564F2"/>
    <w:rsid w:val="00256C3C"/>
    <w:rsid w:val="00256E44"/>
    <w:rsid w:val="00257DC5"/>
    <w:rsid w:val="00260806"/>
    <w:rsid w:val="0026139F"/>
    <w:rsid w:val="00261912"/>
    <w:rsid w:val="00261A57"/>
    <w:rsid w:val="00263A69"/>
    <w:rsid w:val="0026486B"/>
    <w:rsid w:val="00265B33"/>
    <w:rsid w:val="00266E5D"/>
    <w:rsid w:val="0026756C"/>
    <w:rsid w:val="00272A75"/>
    <w:rsid w:val="00274305"/>
    <w:rsid w:val="0027434B"/>
    <w:rsid w:val="002748F0"/>
    <w:rsid w:val="00275F80"/>
    <w:rsid w:val="002768BF"/>
    <w:rsid w:val="0027793E"/>
    <w:rsid w:val="00280284"/>
    <w:rsid w:val="002809F7"/>
    <w:rsid w:val="00280A5F"/>
    <w:rsid w:val="00280B4D"/>
    <w:rsid w:val="00281E94"/>
    <w:rsid w:val="00281ED0"/>
    <w:rsid w:val="002823D1"/>
    <w:rsid w:val="0028294A"/>
    <w:rsid w:val="002846D7"/>
    <w:rsid w:val="00284718"/>
    <w:rsid w:val="00285AE9"/>
    <w:rsid w:val="00286CD8"/>
    <w:rsid w:val="0028749D"/>
    <w:rsid w:val="00291E43"/>
    <w:rsid w:val="002943D7"/>
    <w:rsid w:val="00296CFA"/>
    <w:rsid w:val="00297C90"/>
    <w:rsid w:val="002A0285"/>
    <w:rsid w:val="002A18A2"/>
    <w:rsid w:val="002A3FA9"/>
    <w:rsid w:val="002A4656"/>
    <w:rsid w:val="002A68ED"/>
    <w:rsid w:val="002A6FAF"/>
    <w:rsid w:val="002A77C8"/>
    <w:rsid w:val="002A7957"/>
    <w:rsid w:val="002B0CE7"/>
    <w:rsid w:val="002B10BB"/>
    <w:rsid w:val="002B1A65"/>
    <w:rsid w:val="002B2230"/>
    <w:rsid w:val="002B2858"/>
    <w:rsid w:val="002B47D4"/>
    <w:rsid w:val="002B5436"/>
    <w:rsid w:val="002B5E29"/>
    <w:rsid w:val="002B6006"/>
    <w:rsid w:val="002B6BBC"/>
    <w:rsid w:val="002B7CBD"/>
    <w:rsid w:val="002C10CA"/>
    <w:rsid w:val="002C136B"/>
    <w:rsid w:val="002C2476"/>
    <w:rsid w:val="002C3E69"/>
    <w:rsid w:val="002C4666"/>
    <w:rsid w:val="002C4CDB"/>
    <w:rsid w:val="002C6052"/>
    <w:rsid w:val="002C6061"/>
    <w:rsid w:val="002D19B3"/>
    <w:rsid w:val="002D238C"/>
    <w:rsid w:val="002D28C5"/>
    <w:rsid w:val="002D31EC"/>
    <w:rsid w:val="002D3E5D"/>
    <w:rsid w:val="002D4DBC"/>
    <w:rsid w:val="002D4E3C"/>
    <w:rsid w:val="002D52B5"/>
    <w:rsid w:val="002D748C"/>
    <w:rsid w:val="002D7AD8"/>
    <w:rsid w:val="002E1672"/>
    <w:rsid w:val="002E2828"/>
    <w:rsid w:val="002E2908"/>
    <w:rsid w:val="002E34DE"/>
    <w:rsid w:val="002E473F"/>
    <w:rsid w:val="002E480F"/>
    <w:rsid w:val="002E4FA3"/>
    <w:rsid w:val="002E5203"/>
    <w:rsid w:val="002E6915"/>
    <w:rsid w:val="002E7E51"/>
    <w:rsid w:val="002F028D"/>
    <w:rsid w:val="002F347A"/>
    <w:rsid w:val="002F5756"/>
    <w:rsid w:val="002F5850"/>
    <w:rsid w:val="002F5FBA"/>
    <w:rsid w:val="002F612C"/>
    <w:rsid w:val="002F62CC"/>
    <w:rsid w:val="002F6C8E"/>
    <w:rsid w:val="0030024E"/>
    <w:rsid w:val="00301B36"/>
    <w:rsid w:val="00303354"/>
    <w:rsid w:val="003039AE"/>
    <w:rsid w:val="00303B23"/>
    <w:rsid w:val="00304CE9"/>
    <w:rsid w:val="00304D3F"/>
    <w:rsid w:val="00304EA8"/>
    <w:rsid w:val="00305E66"/>
    <w:rsid w:val="00310201"/>
    <w:rsid w:val="003107B3"/>
    <w:rsid w:val="00311410"/>
    <w:rsid w:val="00311775"/>
    <w:rsid w:val="00311D78"/>
    <w:rsid w:val="00312067"/>
    <w:rsid w:val="00312FD4"/>
    <w:rsid w:val="00313227"/>
    <w:rsid w:val="00313DE0"/>
    <w:rsid w:val="0031472B"/>
    <w:rsid w:val="0031555B"/>
    <w:rsid w:val="00315E25"/>
    <w:rsid w:val="003211FD"/>
    <w:rsid w:val="003217EC"/>
    <w:rsid w:val="00321DFF"/>
    <w:rsid w:val="00323275"/>
    <w:rsid w:val="00327452"/>
    <w:rsid w:val="00327EEA"/>
    <w:rsid w:val="00327F06"/>
    <w:rsid w:val="00331AF6"/>
    <w:rsid w:val="00331F06"/>
    <w:rsid w:val="00334332"/>
    <w:rsid w:val="003346A0"/>
    <w:rsid w:val="003354F0"/>
    <w:rsid w:val="00337153"/>
    <w:rsid w:val="003376EE"/>
    <w:rsid w:val="003376F4"/>
    <w:rsid w:val="00340119"/>
    <w:rsid w:val="00340723"/>
    <w:rsid w:val="00340893"/>
    <w:rsid w:val="0034373D"/>
    <w:rsid w:val="00343746"/>
    <w:rsid w:val="00343F7B"/>
    <w:rsid w:val="003447DA"/>
    <w:rsid w:val="00344D76"/>
    <w:rsid w:val="00344D90"/>
    <w:rsid w:val="00353786"/>
    <w:rsid w:val="0035648B"/>
    <w:rsid w:val="003569FF"/>
    <w:rsid w:val="00357559"/>
    <w:rsid w:val="0035789D"/>
    <w:rsid w:val="00357D1A"/>
    <w:rsid w:val="00357F82"/>
    <w:rsid w:val="00360BA6"/>
    <w:rsid w:val="00360EDA"/>
    <w:rsid w:val="00362505"/>
    <w:rsid w:val="00363764"/>
    <w:rsid w:val="0036512A"/>
    <w:rsid w:val="003657E2"/>
    <w:rsid w:val="003661E2"/>
    <w:rsid w:val="00366217"/>
    <w:rsid w:val="003667BE"/>
    <w:rsid w:val="00366868"/>
    <w:rsid w:val="00367160"/>
    <w:rsid w:val="003672DA"/>
    <w:rsid w:val="0036744E"/>
    <w:rsid w:val="00370162"/>
    <w:rsid w:val="00372847"/>
    <w:rsid w:val="0037348C"/>
    <w:rsid w:val="003739B2"/>
    <w:rsid w:val="00374824"/>
    <w:rsid w:val="00375B58"/>
    <w:rsid w:val="00376280"/>
    <w:rsid w:val="003768BF"/>
    <w:rsid w:val="003775CD"/>
    <w:rsid w:val="0037770F"/>
    <w:rsid w:val="00380749"/>
    <w:rsid w:val="00380C4C"/>
    <w:rsid w:val="00382145"/>
    <w:rsid w:val="0038282B"/>
    <w:rsid w:val="003829EF"/>
    <w:rsid w:val="003834EF"/>
    <w:rsid w:val="003834FF"/>
    <w:rsid w:val="003842FE"/>
    <w:rsid w:val="00384B7D"/>
    <w:rsid w:val="0038540C"/>
    <w:rsid w:val="00385B46"/>
    <w:rsid w:val="00391173"/>
    <w:rsid w:val="00391A76"/>
    <w:rsid w:val="0039273D"/>
    <w:rsid w:val="00392C37"/>
    <w:rsid w:val="00392CE1"/>
    <w:rsid w:val="00392DB1"/>
    <w:rsid w:val="00394084"/>
    <w:rsid w:val="003942E1"/>
    <w:rsid w:val="00394648"/>
    <w:rsid w:val="0039528D"/>
    <w:rsid w:val="003955D3"/>
    <w:rsid w:val="003960C7"/>
    <w:rsid w:val="0039632D"/>
    <w:rsid w:val="003966D0"/>
    <w:rsid w:val="00396CF0"/>
    <w:rsid w:val="003971CB"/>
    <w:rsid w:val="003975C8"/>
    <w:rsid w:val="00397EDA"/>
    <w:rsid w:val="003A13C0"/>
    <w:rsid w:val="003A233F"/>
    <w:rsid w:val="003A39B3"/>
    <w:rsid w:val="003A471A"/>
    <w:rsid w:val="003A4A15"/>
    <w:rsid w:val="003A5A17"/>
    <w:rsid w:val="003A5F0D"/>
    <w:rsid w:val="003B09A3"/>
    <w:rsid w:val="003B18B1"/>
    <w:rsid w:val="003B1C66"/>
    <w:rsid w:val="003B2040"/>
    <w:rsid w:val="003B2610"/>
    <w:rsid w:val="003B2E9A"/>
    <w:rsid w:val="003B3020"/>
    <w:rsid w:val="003B4147"/>
    <w:rsid w:val="003B4F57"/>
    <w:rsid w:val="003B5C7A"/>
    <w:rsid w:val="003B5DCB"/>
    <w:rsid w:val="003B610E"/>
    <w:rsid w:val="003B65E5"/>
    <w:rsid w:val="003B7BDE"/>
    <w:rsid w:val="003C172D"/>
    <w:rsid w:val="003C4779"/>
    <w:rsid w:val="003C75A4"/>
    <w:rsid w:val="003D0230"/>
    <w:rsid w:val="003D1988"/>
    <w:rsid w:val="003D1C58"/>
    <w:rsid w:val="003D20F6"/>
    <w:rsid w:val="003D46B2"/>
    <w:rsid w:val="003D64CA"/>
    <w:rsid w:val="003D66A2"/>
    <w:rsid w:val="003D7F70"/>
    <w:rsid w:val="003E1EDA"/>
    <w:rsid w:val="003E22AF"/>
    <w:rsid w:val="003E2537"/>
    <w:rsid w:val="003E2601"/>
    <w:rsid w:val="003E3E7B"/>
    <w:rsid w:val="003E447E"/>
    <w:rsid w:val="003E4F4D"/>
    <w:rsid w:val="003E6D6B"/>
    <w:rsid w:val="003E717B"/>
    <w:rsid w:val="003F063C"/>
    <w:rsid w:val="003F0906"/>
    <w:rsid w:val="003F2CBD"/>
    <w:rsid w:val="003F42A5"/>
    <w:rsid w:val="003F495D"/>
    <w:rsid w:val="003F573F"/>
    <w:rsid w:val="003F6671"/>
    <w:rsid w:val="003F67E5"/>
    <w:rsid w:val="003F761A"/>
    <w:rsid w:val="0040201F"/>
    <w:rsid w:val="00402B1D"/>
    <w:rsid w:val="00404691"/>
    <w:rsid w:val="004049E3"/>
    <w:rsid w:val="00404CE7"/>
    <w:rsid w:val="00405C79"/>
    <w:rsid w:val="00406B22"/>
    <w:rsid w:val="00411E17"/>
    <w:rsid w:val="0041269D"/>
    <w:rsid w:val="00413F3E"/>
    <w:rsid w:val="00413F57"/>
    <w:rsid w:val="0041503B"/>
    <w:rsid w:val="00415113"/>
    <w:rsid w:val="00415952"/>
    <w:rsid w:val="00417011"/>
    <w:rsid w:val="0041752B"/>
    <w:rsid w:val="00417623"/>
    <w:rsid w:val="004218A6"/>
    <w:rsid w:val="004231E8"/>
    <w:rsid w:val="00423B13"/>
    <w:rsid w:val="00425F2D"/>
    <w:rsid w:val="00426095"/>
    <w:rsid w:val="004268B9"/>
    <w:rsid w:val="00427494"/>
    <w:rsid w:val="00427897"/>
    <w:rsid w:val="00431139"/>
    <w:rsid w:val="00431630"/>
    <w:rsid w:val="004324CE"/>
    <w:rsid w:val="00432849"/>
    <w:rsid w:val="00432B1F"/>
    <w:rsid w:val="0043403E"/>
    <w:rsid w:val="0043404D"/>
    <w:rsid w:val="00434193"/>
    <w:rsid w:val="00434C72"/>
    <w:rsid w:val="004361A7"/>
    <w:rsid w:val="00437A68"/>
    <w:rsid w:val="004401E2"/>
    <w:rsid w:val="00441CB3"/>
    <w:rsid w:val="004429B4"/>
    <w:rsid w:val="00444189"/>
    <w:rsid w:val="0044481D"/>
    <w:rsid w:val="004455BC"/>
    <w:rsid w:val="0044692D"/>
    <w:rsid w:val="004502BE"/>
    <w:rsid w:val="00451D34"/>
    <w:rsid w:val="0045213C"/>
    <w:rsid w:val="00452EB7"/>
    <w:rsid w:val="00453F76"/>
    <w:rsid w:val="00455174"/>
    <w:rsid w:val="004560F6"/>
    <w:rsid w:val="00456CB3"/>
    <w:rsid w:val="00456FF0"/>
    <w:rsid w:val="00460468"/>
    <w:rsid w:val="004607FD"/>
    <w:rsid w:val="00460DE1"/>
    <w:rsid w:val="004618C0"/>
    <w:rsid w:val="0046365C"/>
    <w:rsid w:val="00463914"/>
    <w:rsid w:val="00464ACF"/>
    <w:rsid w:val="00466775"/>
    <w:rsid w:val="00471756"/>
    <w:rsid w:val="00471C77"/>
    <w:rsid w:val="004724CB"/>
    <w:rsid w:val="004724E1"/>
    <w:rsid w:val="0047334A"/>
    <w:rsid w:val="0047428B"/>
    <w:rsid w:val="00474E8C"/>
    <w:rsid w:val="00477681"/>
    <w:rsid w:val="00483611"/>
    <w:rsid w:val="00483F74"/>
    <w:rsid w:val="004843CA"/>
    <w:rsid w:val="00485495"/>
    <w:rsid w:val="00486770"/>
    <w:rsid w:val="004869E3"/>
    <w:rsid w:val="00490FD4"/>
    <w:rsid w:val="004949F8"/>
    <w:rsid w:val="004955C0"/>
    <w:rsid w:val="00496F9B"/>
    <w:rsid w:val="0049780B"/>
    <w:rsid w:val="004979DA"/>
    <w:rsid w:val="004A24AD"/>
    <w:rsid w:val="004A2821"/>
    <w:rsid w:val="004A2969"/>
    <w:rsid w:val="004A2B70"/>
    <w:rsid w:val="004A3938"/>
    <w:rsid w:val="004A3E6D"/>
    <w:rsid w:val="004A5254"/>
    <w:rsid w:val="004A6286"/>
    <w:rsid w:val="004B202D"/>
    <w:rsid w:val="004B32AF"/>
    <w:rsid w:val="004B3B4F"/>
    <w:rsid w:val="004B3E0C"/>
    <w:rsid w:val="004B7229"/>
    <w:rsid w:val="004B7858"/>
    <w:rsid w:val="004C02B8"/>
    <w:rsid w:val="004C0B33"/>
    <w:rsid w:val="004C0B7F"/>
    <w:rsid w:val="004C186D"/>
    <w:rsid w:val="004C1C2F"/>
    <w:rsid w:val="004C2C4D"/>
    <w:rsid w:val="004C3285"/>
    <w:rsid w:val="004C5ADA"/>
    <w:rsid w:val="004C666C"/>
    <w:rsid w:val="004C6CA5"/>
    <w:rsid w:val="004C7010"/>
    <w:rsid w:val="004C739D"/>
    <w:rsid w:val="004C7D35"/>
    <w:rsid w:val="004C7EAD"/>
    <w:rsid w:val="004D1136"/>
    <w:rsid w:val="004D2050"/>
    <w:rsid w:val="004D4E07"/>
    <w:rsid w:val="004D6FA7"/>
    <w:rsid w:val="004D70D4"/>
    <w:rsid w:val="004D78A8"/>
    <w:rsid w:val="004E0ECD"/>
    <w:rsid w:val="004E1751"/>
    <w:rsid w:val="004E378F"/>
    <w:rsid w:val="004E433A"/>
    <w:rsid w:val="004E6012"/>
    <w:rsid w:val="004E6461"/>
    <w:rsid w:val="004E77E2"/>
    <w:rsid w:val="004F0323"/>
    <w:rsid w:val="004F250B"/>
    <w:rsid w:val="004F2AD7"/>
    <w:rsid w:val="004F3994"/>
    <w:rsid w:val="004F5408"/>
    <w:rsid w:val="004F79F3"/>
    <w:rsid w:val="004F7CBE"/>
    <w:rsid w:val="00500659"/>
    <w:rsid w:val="0050099D"/>
    <w:rsid w:val="00500AFD"/>
    <w:rsid w:val="00500E35"/>
    <w:rsid w:val="0050114F"/>
    <w:rsid w:val="0050132B"/>
    <w:rsid w:val="00501CDC"/>
    <w:rsid w:val="005028E6"/>
    <w:rsid w:val="00503EF5"/>
    <w:rsid w:val="005040DA"/>
    <w:rsid w:val="0050458B"/>
    <w:rsid w:val="005045A4"/>
    <w:rsid w:val="0050543C"/>
    <w:rsid w:val="00507C68"/>
    <w:rsid w:val="0051046E"/>
    <w:rsid w:val="005104D5"/>
    <w:rsid w:val="00510900"/>
    <w:rsid w:val="00510AF9"/>
    <w:rsid w:val="00510CF2"/>
    <w:rsid w:val="00511324"/>
    <w:rsid w:val="005124DB"/>
    <w:rsid w:val="005152C2"/>
    <w:rsid w:val="00515925"/>
    <w:rsid w:val="00517402"/>
    <w:rsid w:val="005176C1"/>
    <w:rsid w:val="00521432"/>
    <w:rsid w:val="00522C34"/>
    <w:rsid w:val="005236AC"/>
    <w:rsid w:val="0052387A"/>
    <w:rsid w:val="00523981"/>
    <w:rsid w:val="00523D7B"/>
    <w:rsid w:val="0052474D"/>
    <w:rsid w:val="00526844"/>
    <w:rsid w:val="005269AB"/>
    <w:rsid w:val="00527D73"/>
    <w:rsid w:val="005301A9"/>
    <w:rsid w:val="00532FE2"/>
    <w:rsid w:val="0053531F"/>
    <w:rsid w:val="00537664"/>
    <w:rsid w:val="00537719"/>
    <w:rsid w:val="0054087F"/>
    <w:rsid w:val="00544E92"/>
    <w:rsid w:val="005451FD"/>
    <w:rsid w:val="00545DCC"/>
    <w:rsid w:val="005471D8"/>
    <w:rsid w:val="00552464"/>
    <w:rsid w:val="00552E2A"/>
    <w:rsid w:val="0055369C"/>
    <w:rsid w:val="005543AF"/>
    <w:rsid w:val="00555398"/>
    <w:rsid w:val="00560AA8"/>
    <w:rsid w:val="00560ADC"/>
    <w:rsid w:val="00560E83"/>
    <w:rsid w:val="005619A4"/>
    <w:rsid w:val="00562629"/>
    <w:rsid w:val="00562AFC"/>
    <w:rsid w:val="005638D7"/>
    <w:rsid w:val="00565A2A"/>
    <w:rsid w:val="00567ED9"/>
    <w:rsid w:val="0057180E"/>
    <w:rsid w:val="00572814"/>
    <w:rsid w:val="00572AD1"/>
    <w:rsid w:val="00572F86"/>
    <w:rsid w:val="00573BBC"/>
    <w:rsid w:val="005746DC"/>
    <w:rsid w:val="00577763"/>
    <w:rsid w:val="005807A0"/>
    <w:rsid w:val="00580B6D"/>
    <w:rsid w:val="00581371"/>
    <w:rsid w:val="00582420"/>
    <w:rsid w:val="005827F1"/>
    <w:rsid w:val="00582E8A"/>
    <w:rsid w:val="00583967"/>
    <w:rsid w:val="005862F5"/>
    <w:rsid w:val="00586A66"/>
    <w:rsid w:val="005903E2"/>
    <w:rsid w:val="0059178F"/>
    <w:rsid w:val="0059197E"/>
    <w:rsid w:val="00591DCC"/>
    <w:rsid w:val="005928F7"/>
    <w:rsid w:val="00592D4B"/>
    <w:rsid w:val="005937AB"/>
    <w:rsid w:val="005947AE"/>
    <w:rsid w:val="00594A26"/>
    <w:rsid w:val="00595C94"/>
    <w:rsid w:val="005963FD"/>
    <w:rsid w:val="00596A37"/>
    <w:rsid w:val="00597630"/>
    <w:rsid w:val="005A106D"/>
    <w:rsid w:val="005A143E"/>
    <w:rsid w:val="005A2BA0"/>
    <w:rsid w:val="005A31C0"/>
    <w:rsid w:val="005A35EE"/>
    <w:rsid w:val="005A3D82"/>
    <w:rsid w:val="005A4DDA"/>
    <w:rsid w:val="005A67C6"/>
    <w:rsid w:val="005B00D5"/>
    <w:rsid w:val="005B013C"/>
    <w:rsid w:val="005B11CA"/>
    <w:rsid w:val="005B121B"/>
    <w:rsid w:val="005B12EC"/>
    <w:rsid w:val="005B207F"/>
    <w:rsid w:val="005B210B"/>
    <w:rsid w:val="005B27A1"/>
    <w:rsid w:val="005B2A6E"/>
    <w:rsid w:val="005B2BDB"/>
    <w:rsid w:val="005B3E68"/>
    <w:rsid w:val="005B47C5"/>
    <w:rsid w:val="005B5E41"/>
    <w:rsid w:val="005B63B6"/>
    <w:rsid w:val="005B64F8"/>
    <w:rsid w:val="005B6B4C"/>
    <w:rsid w:val="005B6E10"/>
    <w:rsid w:val="005B7844"/>
    <w:rsid w:val="005C0ECD"/>
    <w:rsid w:val="005C2833"/>
    <w:rsid w:val="005C2A23"/>
    <w:rsid w:val="005C5F6B"/>
    <w:rsid w:val="005C7125"/>
    <w:rsid w:val="005D1055"/>
    <w:rsid w:val="005D19DA"/>
    <w:rsid w:val="005D1CA5"/>
    <w:rsid w:val="005D24C8"/>
    <w:rsid w:val="005D35AC"/>
    <w:rsid w:val="005D3CB6"/>
    <w:rsid w:val="005D3CBC"/>
    <w:rsid w:val="005D4501"/>
    <w:rsid w:val="005D49A8"/>
    <w:rsid w:val="005D55F1"/>
    <w:rsid w:val="005D63F3"/>
    <w:rsid w:val="005D7EF6"/>
    <w:rsid w:val="005E078A"/>
    <w:rsid w:val="005E35EA"/>
    <w:rsid w:val="005E3892"/>
    <w:rsid w:val="005E640E"/>
    <w:rsid w:val="005E72E0"/>
    <w:rsid w:val="005E789D"/>
    <w:rsid w:val="005F2902"/>
    <w:rsid w:val="005F2B26"/>
    <w:rsid w:val="005F2D10"/>
    <w:rsid w:val="005F5E75"/>
    <w:rsid w:val="005F75EA"/>
    <w:rsid w:val="005F76EB"/>
    <w:rsid w:val="0060003F"/>
    <w:rsid w:val="00600609"/>
    <w:rsid w:val="00600806"/>
    <w:rsid w:val="006010DB"/>
    <w:rsid w:val="006018C6"/>
    <w:rsid w:val="006022DE"/>
    <w:rsid w:val="0060264B"/>
    <w:rsid w:val="00602693"/>
    <w:rsid w:val="00604CA0"/>
    <w:rsid w:val="006058C9"/>
    <w:rsid w:val="00605A85"/>
    <w:rsid w:val="00605EAB"/>
    <w:rsid w:val="006067F4"/>
    <w:rsid w:val="00607F99"/>
    <w:rsid w:val="00610683"/>
    <w:rsid w:val="00610C30"/>
    <w:rsid w:val="00614B0D"/>
    <w:rsid w:val="00614CF1"/>
    <w:rsid w:val="006156A9"/>
    <w:rsid w:val="00617518"/>
    <w:rsid w:val="00617D56"/>
    <w:rsid w:val="006211DB"/>
    <w:rsid w:val="00621A4D"/>
    <w:rsid w:val="00623981"/>
    <w:rsid w:val="006245FC"/>
    <w:rsid w:val="0062494F"/>
    <w:rsid w:val="00626426"/>
    <w:rsid w:val="00626F6A"/>
    <w:rsid w:val="006271AC"/>
    <w:rsid w:val="00631C98"/>
    <w:rsid w:val="00631F09"/>
    <w:rsid w:val="006330F9"/>
    <w:rsid w:val="006334F0"/>
    <w:rsid w:val="00633F38"/>
    <w:rsid w:val="0063476C"/>
    <w:rsid w:val="00635614"/>
    <w:rsid w:val="00635DC9"/>
    <w:rsid w:val="006364F0"/>
    <w:rsid w:val="00637AD7"/>
    <w:rsid w:val="00637C88"/>
    <w:rsid w:val="00640C35"/>
    <w:rsid w:val="00640F02"/>
    <w:rsid w:val="00641CA1"/>
    <w:rsid w:val="006421FA"/>
    <w:rsid w:val="006426D2"/>
    <w:rsid w:val="00643031"/>
    <w:rsid w:val="0064410B"/>
    <w:rsid w:val="00645617"/>
    <w:rsid w:val="00645967"/>
    <w:rsid w:val="006462B4"/>
    <w:rsid w:val="006505FC"/>
    <w:rsid w:val="0065080D"/>
    <w:rsid w:val="00650E9F"/>
    <w:rsid w:val="00651EBE"/>
    <w:rsid w:val="00653B2F"/>
    <w:rsid w:val="006555C7"/>
    <w:rsid w:val="00660648"/>
    <w:rsid w:val="00660B8F"/>
    <w:rsid w:val="00660CA9"/>
    <w:rsid w:val="00661D94"/>
    <w:rsid w:val="0066612D"/>
    <w:rsid w:val="006677B5"/>
    <w:rsid w:val="006679F8"/>
    <w:rsid w:val="00670C65"/>
    <w:rsid w:val="00671D9B"/>
    <w:rsid w:val="00672251"/>
    <w:rsid w:val="0067355C"/>
    <w:rsid w:val="006742DA"/>
    <w:rsid w:val="00676642"/>
    <w:rsid w:val="00677B69"/>
    <w:rsid w:val="00680687"/>
    <w:rsid w:val="00680870"/>
    <w:rsid w:val="006808A2"/>
    <w:rsid w:val="0068192E"/>
    <w:rsid w:val="0068230B"/>
    <w:rsid w:val="006824D3"/>
    <w:rsid w:val="0068260C"/>
    <w:rsid w:val="00682AF8"/>
    <w:rsid w:val="00682CAD"/>
    <w:rsid w:val="0068491C"/>
    <w:rsid w:val="00684C81"/>
    <w:rsid w:val="006864F6"/>
    <w:rsid w:val="00686F2A"/>
    <w:rsid w:val="00687A3E"/>
    <w:rsid w:val="00691657"/>
    <w:rsid w:val="00691F43"/>
    <w:rsid w:val="00693113"/>
    <w:rsid w:val="006939C0"/>
    <w:rsid w:val="00693BDC"/>
    <w:rsid w:val="006948C8"/>
    <w:rsid w:val="006956E3"/>
    <w:rsid w:val="006979F1"/>
    <w:rsid w:val="006A0169"/>
    <w:rsid w:val="006A0505"/>
    <w:rsid w:val="006A0513"/>
    <w:rsid w:val="006A0AE3"/>
    <w:rsid w:val="006A2FC9"/>
    <w:rsid w:val="006A3243"/>
    <w:rsid w:val="006A344E"/>
    <w:rsid w:val="006A3CA5"/>
    <w:rsid w:val="006A3E65"/>
    <w:rsid w:val="006A547A"/>
    <w:rsid w:val="006A5931"/>
    <w:rsid w:val="006A6366"/>
    <w:rsid w:val="006A6863"/>
    <w:rsid w:val="006A6AE1"/>
    <w:rsid w:val="006A7275"/>
    <w:rsid w:val="006B033B"/>
    <w:rsid w:val="006B1117"/>
    <w:rsid w:val="006B121F"/>
    <w:rsid w:val="006B15AF"/>
    <w:rsid w:val="006B1671"/>
    <w:rsid w:val="006B20F6"/>
    <w:rsid w:val="006B3374"/>
    <w:rsid w:val="006B379D"/>
    <w:rsid w:val="006B67E4"/>
    <w:rsid w:val="006B784F"/>
    <w:rsid w:val="006B7FE3"/>
    <w:rsid w:val="006C04AE"/>
    <w:rsid w:val="006C0A8F"/>
    <w:rsid w:val="006C0FA2"/>
    <w:rsid w:val="006C141E"/>
    <w:rsid w:val="006C1A88"/>
    <w:rsid w:val="006C1D76"/>
    <w:rsid w:val="006C1ED3"/>
    <w:rsid w:val="006C3668"/>
    <w:rsid w:val="006C385C"/>
    <w:rsid w:val="006C3EEB"/>
    <w:rsid w:val="006C420C"/>
    <w:rsid w:val="006C4B70"/>
    <w:rsid w:val="006C5C8B"/>
    <w:rsid w:val="006C5D3B"/>
    <w:rsid w:val="006C6353"/>
    <w:rsid w:val="006C65ED"/>
    <w:rsid w:val="006D042A"/>
    <w:rsid w:val="006D2330"/>
    <w:rsid w:val="006D71A3"/>
    <w:rsid w:val="006D7394"/>
    <w:rsid w:val="006D7FA3"/>
    <w:rsid w:val="006E0228"/>
    <w:rsid w:val="006E0DC5"/>
    <w:rsid w:val="006E23A7"/>
    <w:rsid w:val="006E3161"/>
    <w:rsid w:val="006E4507"/>
    <w:rsid w:val="006E4BA2"/>
    <w:rsid w:val="006E6954"/>
    <w:rsid w:val="006E6C27"/>
    <w:rsid w:val="006E6F36"/>
    <w:rsid w:val="006E7378"/>
    <w:rsid w:val="006E77AA"/>
    <w:rsid w:val="006E7B6F"/>
    <w:rsid w:val="006F143A"/>
    <w:rsid w:val="006F19A5"/>
    <w:rsid w:val="006F3078"/>
    <w:rsid w:val="006F43DD"/>
    <w:rsid w:val="006F4926"/>
    <w:rsid w:val="006F5972"/>
    <w:rsid w:val="006F6134"/>
    <w:rsid w:val="006F67C9"/>
    <w:rsid w:val="006F6D10"/>
    <w:rsid w:val="006F7DA2"/>
    <w:rsid w:val="007004C4"/>
    <w:rsid w:val="00701083"/>
    <w:rsid w:val="007041B0"/>
    <w:rsid w:val="00704BAC"/>
    <w:rsid w:val="00705166"/>
    <w:rsid w:val="0070528B"/>
    <w:rsid w:val="00706675"/>
    <w:rsid w:val="00706781"/>
    <w:rsid w:val="00706BB3"/>
    <w:rsid w:val="00710015"/>
    <w:rsid w:val="00711015"/>
    <w:rsid w:val="00711D3A"/>
    <w:rsid w:val="00711E9A"/>
    <w:rsid w:val="00711FAB"/>
    <w:rsid w:val="00712FCF"/>
    <w:rsid w:val="00713269"/>
    <w:rsid w:val="00713C4D"/>
    <w:rsid w:val="0071445A"/>
    <w:rsid w:val="007149F9"/>
    <w:rsid w:val="00714F99"/>
    <w:rsid w:val="00716760"/>
    <w:rsid w:val="00716DD0"/>
    <w:rsid w:val="00716EF0"/>
    <w:rsid w:val="00717652"/>
    <w:rsid w:val="00720A89"/>
    <w:rsid w:val="00721304"/>
    <w:rsid w:val="00722FF3"/>
    <w:rsid w:val="00723890"/>
    <w:rsid w:val="0072442D"/>
    <w:rsid w:val="007246D5"/>
    <w:rsid w:val="00725F1A"/>
    <w:rsid w:val="00730736"/>
    <w:rsid w:val="00732141"/>
    <w:rsid w:val="00733C19"/>
    <w:rsid w:val="00734F1F"/>
    <w:rsid w:val="00734F24"/>
    <w:rsid w:val="007359D7"/>
    <w:rsid w:val="00736642"/>
    <w:rsid w:val="00736C25"/>
    <w:rsid w:val="00736C74"/>
    <w:rsid w:val="00737908"/>
    <w:rsid w:val="00740320"/>
    <w:rsid w:val="00740E68"/>
    <w:rsid w:val="00741C60"/>
    <w:rsid w:val="007422FF"/>
    <w:rsid w:val="00742D2E"/>
    <w:rsid w:val="00743082"/>
    <w:rsid w:val="007434F1"/>
    <w:rsid w:val="0074387E"/>
    <w:rsid w:val="007438FD"/>
    <w:rsid w:val="00743EB8"/>
    <w:rsid w:val="00744AF1"/>
    <w:rsid w:val="00745D43"/>
    <w:rsid w:val="00746399"/>
    <w:rsid w:val="00746AF9"/>
    <w:rsid w:val="00747951"/>
    <w:rsid w:val="00750ADB"/>
    <w:rsid w:val="00750E03"/>
    <w:rsid w:val="00751255"/>
    <w:rsid w:val="00751805"/>
    <w:rsid w:val="0075188A"/>
    <w:rsid w:val="00753833"/>
    <w:rsid w:val="00754497"/>
    <w:rsid w:val="007550CC"/>
    <w:rsid w:val="00755D30"/>
    <w:rsid w:val="00756ED0"/>
    <w:rsid w:val="00757640"/>
    <w:rsid w:val="00760231"/>
    <w:rsid w:val="00760DAD"/>
    <w:rsid w:val="00761125"/>
    <w:rsid w:val="007626EB"/>
    <w:rsid w:val="007634F2"/>
    <w:rsid w:val="00767096"/>
    <w:rsid w:val="00767547"/>
    <w:rsid w:val="007677B5"/>
    <w:rsid w:val="007722AF"/>
    <w:rsid w:val="007726E0"/>
    <w:rsid w:val="00773005"/>
    <w:rsid w:val="007741D1"/>
    <w:rsid w:val="007753F8"/>
    <w:rsid w:val="00775C90"/>
    <w:rsid w:val="00776BFC"/>
    <w:rsid w:val="0078040F"/>
    <w:rsid w:val="00780776"/>
    <w:rsid w:val="00781184"/>
    <w:rsid w:val="0078198A"/>
    <w:rsid w:val="00781A25"/>
    <w:rsid w:val="00781A66"/>
    <w:rsid w:val="00781A75"/>
    <w:rsid w:val="007821C0"/>
    <w:rsid w:val="00783E9B"/>
    <w:rsid w:val="00784331"/>
    <w:rsid w:val="00784516"/>
    <w:rsid w:val="00784E12"/>
    <w:rsid w:val="0078521D"/>
    <w:rsid w:val="00787B7E"/>
    <w:rsid w:val="00790335"/>
    <w:rsid w:val="00790750"/>
    <w:rsid w:val="00790BE0"/>
    <w:rsid w:val="00791502"/>
    <w:rsid w:val="00791815"/>
    <w:rsid w:val="007921B1"/>
    <w:rsid w:val="00795031"/>
    <w:rsid w:val="00795D5F"/>
    <w:rsid w:val="00796FE3"/>
    <w:rsid w:val="00797273"/>
    <w:rsid w:val="007A08E9"/>
    <w:rsid w:val="007A243E"/>
    <w:rsid w:val="007A31C9"/>
    <w:rsid w:val="007A349A"/>
    <w:rsid w:val="007A3994"/>
    <w:rsid w:val="007A4942"/>
    <w:rsid w:val="007A4B3C"/>
    <w:rsid w:val="007A5593"/>
    <w:rsid w:val="007A6425"/>
    <w:rsid w:val="007A6B4C"/>
    <w:rsid w:val="007A6F9C"/>
    <w:rsid w:val="007B1FC5"/>
    <w:rsid w:val="007B2CF3"/>
    <w:rsid w:val="007B30D3"/>
    <w:rsid w:val="007B38FD"/>
    <w:rsid w:val="007B4FF2"/>
    <w:rsid w:val="007B5622"/>
    <w:rsid w:val="007B58F4"/>
    <w:rsid w:val="007B5CBD"/>
    <w:rsid w:val="007B60BF"/>
    <w:rsid w:val="007B7177"/>
    <w:rsid w:val="007B73A6"/>
    <w:rsid w:val="007C0F79"/>
    <w:rsid w:val="007C32D0"/>
    <w:rsid w:val="007C3D79"/>
    <w:rsid w:val="007C42BD"/>
    <w:rsid w:val="007C4778"/>
    <w:rsid w:val="007C57C6"/>
    <w:rsid w:val="007C6661"/>
    <w:rsid w:val="007C7E83"/>
    <w:rsid w:val="007D0FDE"/>
    <w:rsid w:val="007D1811"/>
    <w:rsid w:val="007D1B4D"/>
    <w:rsid w:val="007D2331"/>
    <w:rsid w:val="007D3362"/>
    <w:rsid w:val="007D426E"/>
    <w:rsid w:val="007D4B49"/>
    <w:rsid w:val="007D6AC9"/>
    <w:rsid w:val="007D70FD"/>
    <w:rsid w:val="007D7C57"/>
    <w:rsid w:val="007D7DB7"/>
    <w:rsid w:val="007E04D8"/>
    <w:rsid w:val="007E0ADB"/>
    <w:rsid w:val="007E0FE4"/>
    <w:rsid w:val="007E1C43"/>
    <w:rsid w:val="007E1D90"/>
    <w:rsid w:val="007E2701"/>
    <w:rsid w:val="007E2D95"/>
    <w:rsid w:val="007E3E24"/>
    <w:rsid w:val="007E4396"/>
    <w:rsid w:val="007E4CA2"/>
    <w:rsid w:val="007E6229"/>
    <w:rsid w:val="007E792D"/>
    <w:rsid w:val="007E79CE"/>
    <w:rsid w:val="007F0AA4"/>
    <w:rsid w:val="007F31C1"/>
    <w:rsid w:val="007F3691"/>
    <w:rsid w:val="007F5EC2"/>
    <w:rsid w:val="007F63E9"/>
    <w:rsid w:val="007F6CFB"/>
    <w:rsid w:val="007F707E"/>
    <w:rsid w:val="007F742E"/>
    <w:rsid w:val="0080093B"/>
    <w:rsid w:val="00800D2D"/>
    <w:rsid w:val="008019C3"/>
    <w:rsid w:val="00802627"/>
    <w:rsid w:val="00802B8D"/>
    <w:rsid w:val="008031EE"/>
    <w:rsid w:val="00805ACA"/>
    <w:rsid w:val="008065F8"/>
    <w:rsid w:val="0080672A"/>
    <w:rsid w:val="00807953"/>
    <w:rsid w:val="0081110D"/>
    <w:rsid w:val="008111B3"/>
    <w:rsid w:val="0081131A"/>
    <w:rsid w:val="008153C4"/>
    <w:rsid w:val="00815707"/>
    <w:rsid w:val="00815AE2"/>
    <w:rsid w:val="0081690B"/>
    <w:rsid w:val="008177EC"/>
    <w:rsid w:val="008200FB"/>
    <w:rsid w:val="00820A50"/>
    <w:rsid w:val="00824791"/>
    <w:rsid w:val="008266F2"/>
    <w:rsid w:val="00826F74"/>
    <w:rsid w:val="008272C4"/>
    <w:rsid w:val="00827DD0"/>
    <w:rsid w:val="008303D7"/>
    <w:rsid w:val="0083070F"/>
    <w:rsid w:val="00830AF5"/>
    <w:rsid w:val="0083122A"/>
    <w:rsid w:val="00831CF6"/>
    <w:rsid w:val="00831E86"/>
    <w:rsid w:val="008331E2"/>
    <w:rsid w:val="008339E2"/>
    <w:rsid w:val="008339E7"/>
    <w:rsid w:val="0083475B"/>
    <w:rsid w:val="00836266"/>
    <w:rsid w:val="008366B2"/>
    <w:rsid w:val="0083696A"/>
    <w:rsid w:val="00836FDD"/>
    <w:rsid w:val="0083749E"/>
    <w:rsid w:val="008375D2"/>
    <w:rsid w:val="00837C66"/>
    <w:rsid w:val="008406AC"/>
    <w:rsid w:val="00842273"/>
    <w:rsid w:val="008428AF"/>
    <w:rsid w:val="00842FAF"/>
    <w:rsid w:val="0084452F"/>
    <w:rsid w:val="008447C7"/>
    <w:rsid w:val="008449EA"/>
    <w:rsid w:val="008455F2"/>
    <w:rsid w:val="00847962"/>
    <w:rsid w:val="00850842"/>
    <w:rsid w:val="00852231"/>
    <w:rsid w:val="0085299E"/>
    <w:rsid w:val="00852B6A"/>
    <w:rsid w:val="00855FC5"/>
    <w:rsid w:val="008601F7"/>
    <w:rsid w:val="008602C2"/>
    <w:rsid w:val="0086038B"/>
    <w:rsid w:val="008608CF"/>
    <w:rsid w:val="0086156D"/>
    <w:rsid w:val="00861AFE"/>
    <w:rsid w:val="0086360F"/>
    <w:rsid w:val="008649C0"/>
    <w:rsid w:val="008651FC"/>
    <w:rsid w:val="00870A76"/>
    <w:rsid w:val="00871C5C"/>
    <w:rsid w:val="008737A2"/>
    <w:rsid w:val="0087546A"/>
    <w:rsid w:val="00875815"/>
    <w:rsid w:val="008770C4"/>
    <w:rsid w:val="00880DD5"/>
    <w:rsid w:val="00881B52"/>
    <w:rsid w:val="00881D76"/>
    <w:rsid w:val="00881DE2"/>
    <w:rsid w:val="00882963"/>
    <w:rsid w:val="00883EEB"/>
    <w:rsid w:val="008852EF"/>
    <w:rsid w:val="008867F5"/>
    <w:rsid w:val="008903EC"/>
    <w:rsid w:val="00890636"/>
    <w:rsid w:val="008917DD"/>
    <w:rsid w:val="008924C7"/>
    <w:rsid w:val="00892DFC"/>
    <w:rsid w:val="00893FBF"/>
    <w:rsid w:val="00894170"/>
    <w:rsid w:val="0089429B"/>
    <w:rsid w:val="00896526"/>
    <w:rsid w:val="00896565"/>
    <w:rsid w:val="00896C8D"/>
    <w:rsid w:val="00897AF3"/>
    <w:rsid w:val="00897D1D"/>
    <w:rsid w:val="008A0DF2"/>
    <w:rsid w:val="008A32DA"/>
    <w:rsid w:val="008A3655"/>
    <w:rsid w:val="008A4497"/>
    <w:rsid w:val="008A4C4B"/>
    <w:rsid w:val="008A522D"/>
    <w:rsid w:val="008A7004"/>
    <w:rsid w:val="008A726F"/>
    <w:rsid w:val="008B0CC0"/>
    <w:rsid w:val="008B0E94"/>
    <w:rsid w:val="008B110C"/>
    <w:rsid w:val="008B123D"/>
    <w:rsid w:val="008B18BB"/>
    <w:rsid w:val="008B3449"/>
    <w:rsid w:val="008B3623"/>
    <w:rsid w:val="008B5A4E"/>
    <w:rsid w:val="008B741F"/>
    <w:rsid w:val="008C0D09"/>
    <w:rsid w:val="008C1327"/>
    <w:rsid w:val="008C1F47"/>
    <w:rsid w:val="008C5103"/>
    <w:rsid w:val="008C54C1"/>
    <w:rsid w:val="008C5E56"/>
    <w:rsid w:val="008C6F85"/>
    <w:rsid w:val="008D013E"/>
    <w:rsid w:val="008D0E9A"/>
    <w:rsid w:val="008D0EF3"/>
    <w:rsid w:val="008D13B3"/>
    <w:rsid w:val="008D15F2"/>
    <w:rsid w:val="008D17AD"/>
    <w:rsid w:val="008D2B20"/>
    <w:rsid w:val="008D3B3E"/>
    <w:rsid w:val="008D3FF2"/>
    <w:rsid w:val="008D4C05"/>
    <w:rsid w:val="008D5031"/>
    <w:rsid w:val="008E0223"/>
    <w:rsid w:val="008E216D"/>
    <w:rsid w:val="008E3534"/>
    <w:rsid w:val="008E446E"/>
    <w:rsid w:val="008E4599"/>
    <w:rsid w:val="008E4D35"/>
    <w:rsid w:val="008E6024"/>
    <w:rsid w:val="008E7326"/>
    <w:rsid w:val="008F03E2"/>
    <w:rsid w:val="008F08D9"/>
    <w:rsid w:val="008F15B1"/>
    <w:rsid w:val="008F17E8"/>
    <w:rsid w:val="008F1892"/>
    <w:rsid w:val="008F1FBF"/>
    <w:rsid w:val="008F21E3"/>
    <w:rsid w:val="008F2909"/>
    <w:rsid w:val="008F3643"/>
    <w:rsid w:val="008F36F3"/>
    <w:rsid w:val="008F4697"/>
    <w:rsid w:val="008F477A"/>
    <w:rsid w:val="008F593A"/>
    <w:rsid w:val="008F5F0B"/>
    <w:rsid w:val="008F6407"/>
    <w:rsid w:val="00900106"/>
    <w:rsid w:val="0090051F"/>
    <w:rsid w:val="009006A8"/>
    <w:rsid w:val="009007A6"/>
    <w:rsid w:val="009024F4"/>
    <w:rsid w:val="0090290F"/>
    <w:rsid w:val="009030D0"/>
    <w:rsid w:val="009036FE"/>
    <w:rsid w:val="00904E28"/>
    <w:rsid w:val="00910472"/>
    <w:rsid w:val="009105AE"/>
    <w:rsid w:val="00910B82"/>
    <w:rsid w:val="0091176D"/>
    <w:rsid w:val="00911CD5"/>
    <w:rsid w:val="00912DDC"/>
    <w:rsid w:val="00913515"/>
    <w:rsid w:val="00913836"/>
    <w:rsid w:val="00913837"/>
    <w:rsid w:val="00916F17"/>
    <w:rsid w:val="00920064"/>
    <w:rsid w:val="00920A1E"/>
    <w:rsid w:val="0092378F"/>
    <w:rsid w:val="009257AE"/>
    <w:rsid w:val="00927471"/>
    <w:rsid w:val="00927638"/>
    <w:rsid w:val="00931A25"/>
    <w:rsid w:val="009345FE"/>
    <w:rsid w:val="009349C1"/>
    <w:rsid w:val="00935887"/>
    <w:rsid w:val="00935F89"/>
    <w:rsid w:val="00940532"/>
    <w:rsid w:val="00940B06"/>
    <w:rsid w:val="0094166C"/>
    <w:rsid w:val="00942900"/>
    <w:rsid w:val="00942933"/>
    <w:rsid w:val="00942AED"/>
    <w:rsid w:val="00943145"/>
    <w:rsid w:val="00943E2A"/>
    <w:rsid w:val="00943F28"/>
    <w:rsid w:val="00944075"/>
    <w:rsid w:val="009441CD"/>
    <w:rsid w:val="00944659"/>
    <w:rsid w:val="00945781"/>
    <w:rsid w:val="00945B7C"/>
    <w:rsid w:val="00945BDA"/>
    <w:rsid w:val="00945CB9"/>
    <w:rsid w:val="0094631C"/>
    <w:rsid w:val="009465CC"/>
    <w:rsid w:val="009467A6"/>
    <w:rsid w:val="00947DE8"/>
    <w:rsid w:val="00950CF3"/>
    <w:rsid w:val="009510CB"/>
    <w:rsid w:val="00951354"/>
    <w:rsid w:val="00952218"/>
    <w:rsid w:val="009527B0"/>
    <w:rsid w:val="00953C0B"/>
    <w:rsid w:val="00954419"/>
    <w:rsid w:val="00955835"/>
    <w:rsid w:val="00956245"/>
    <w:rsid w:val="009575E6"/>
    <w:rsid w:val="00960D3A"/>
    <w:rsid w:val="009610DB"/>
    <w:rsid w:val="0096165D"/>
    <w:rsid w:val="00962D34"/>
    <w:rsid w:val="00963287"/>
    <w:rsid w:val="0096409C"/>
    <w:rsid w:val="00964862"/>
    <w:rsid w:val="00964C57"/>
    <w:rsid w:val="00964FF9"/>
    <w:rsid w:val="009655D8"/>
    <w:rsid w:val="009659D8"/>
    <w:rsid w:val="00965CAB"/>
    <w:rsid w:val="00965EBE"/>
    <w:rsid w:val="00966800"/>
    <w:rsid w:val="00967B80"/>
    <w:rsid w:val="009702DD"/>
    <w:rsid w:val="009706F3"/>
    <w:rsid w:val="009713C2"/>
    <w:rsid w:val="009725EB"/>
    <w:rsid w:val="00973E79"/>
    <w:rsid w:val="00973E98"/>
    <w:rsid w:val="0097514B"/>
    <w:rsid w:val="00975C8A"/>
    <w:rsid w:val="0097663B"/>
    <w:rsid w:val="00981386"/>
    <w:rsid w:val="00983067"/>
    <w:rsid w:val="0098426E"/>
    <w:rsid w:val="0098557C"/>
    <w:rsid w:val="009860D1"/>
    <w:rsid w:val="00990E5E"/>
    <w:rsid w:val="0099185F"/>
    <w:rsid w:val="00993DF2"/>
    <w:rsid w:val="00993F29"/>
    <w:rsid w:val="00994D54"/>
    <w:rsid w:val="00995828"/>
    <w:rsid w:val="00995A12"/>
    <w:rsid w:val="00996968"/>
    <w:rsid w:val="00997BCD"/>
    <w:rsid w:val="00997D75"/>
    <w:rsid w:val="009A0C3A"/>
    <w:rsid w:val="009A0D9E"/>
    <w:rsid w:val="009A1314"/>
    <w:rsid w:val="009A19B2"/>
    <w:rsid w:val="009A277F"/>
    <w:rsid w:val="009A2B4F"/>
    <w:rsid w:val="009A31D8"/>
    <w:rsid w:val="009A4245"/>
    <w:rsid w:val="009A45DC"/>
    <w:rsid w:val="009A4B24"/>
    <w:rsid w:val="009A5F67"/>
    <w:rsid w:val="009A6B1C"/>
    <w:rsid w:val="009B0059"/>
    <w:rsid w:val="009B034E"/>
    <w:rsid w:val="009B04C7"/>
    <w:rsid w:val="009B30E3"/>
    <w:rsid w:val="009B34D7"/>
    <w:rsid w:val="009B4958"/>
    <w:rsid w:val="009B6014"/>
    <w:rsid w:val="009C12EE"/>
    <w:rsid w:val="009C1795"/>
    <w:rsid w:val="009C1D68"/>
    <w:rsid w:val="009C4CCC"/>
    <w:rsid w:val="009C4FE8"/>
    <w:rsid w:val="009C5DC8"/>
    <w:rsid w:val="009C6E62"/>
    <w:rsid w:val="009C7000"/>
    <w:rsid w:val="009C7571"/>
    <w:rsid w:val="009C7EFD"/>
    <w:rsid w:val="009D10B2"/>
    <w:rsid w:val="009D11F5"/>
    <w:rsid w:val="009D1AB3"/>
    <w:rsid w:val="009D1AB8"/>
    <w:rsid w:val="009D3827"/>
    <w:rsid w:val="009D4653"/>
    <w:rsid w:val="009D606E"/>
    <w:rsid w:val="009E07C5"/>
    <w:rsid w:val="009E1114"/>
    <w:rsid w:val="009E13B3"/>
    <w:rsid w:val="009E1528"/>
    <w:rsid w:val="009E1EB9"/>
    <w:rsid w:val="009E2497"/>
    <w:rsid w:val="009E2642"/>
    <w:rsid w:val="009E5E46"/>
    <w:rsid w:val="009E6761"/>
    <w:rsid w:val="009F04C6"/>
    <w:rsid w:val="009F12A0"/>
    <w:rsid w:val="009F33F0"/>
    <w:rsid w:val="009F40C1"/>
    <w:rsid w:val="009F48EF"/>
    <w:rsid w:val="009F52E6"/>
    <w:rsid w:val="009F5D8A"/>
    <w:rsid w:val="009F652C"/>
    <w:rsid w:val="009F700E"/>
    <w:rsid w:val="009F744B"/>
    <w:rsid w:val="009F77AB"/>
    <w:rsid w:val="00A01C8C"/>
    <w:rsid w:val="00A03A2F"/>
    <w:rsid w:val="00A04242"/>
    <w:rsid w:val="00A0462B"/>
    <w:rsid w:val="00A05446"/>
    <w:rsid w:val="00A05A9A"/>
    <w:rsid w:val="00A0666F"/>
    <w:rsid w:val="00A068A5"/>
    <w:rsid w:val="00A069FD"/>
    <w:rsid w:val="00A06C44"/>
    <w:rsid w:val="00A07F88"/>
    <w:rsid w:val="00A1049F"/>
    <w:rsid w:val="00A118C3"/>
    <w:rsid w:val="00A139E5"/>
    <w:rsid w:val="00A142CF"/>
    <w:rsid w:val="00A173D7"/>
    <w:rsid w:val="00A1788A"/>
    <w:rsid w:val="00A20833"/>
    <w:rsid w:val="00A21592"/>
    <w:rsid w:val="00A2191D"/>
    <w:rsid w:val="00A21936"/>
    <w:rsid w:val="00A231B9"/>
    <w:rsid w:val="00A23F75"/>
    <w:rsid w:val="00A243DB"/>
    <w:rsid w:val="00A247CA"/>
    <w:rsid w:val="00A24D84"/>
    <w:rsid w:val="00A25550"/>
    <w:rsid w:val="00A268F9"/>
    <w:rsid w:val="00A2728E"/>
    <w:rsid w:val="00A306EE"/>
    <w:rsid w:val="00A309AC"/>
    <w:rsid w:val="00A30D40"/>
    <w:rsid w:val="00A31764"/>
    <w:rsid w:val="00A3200D"/>
    <w:rsid w:val="00A324A3"/>
    <w:rsid w:val="00A32644"/>
    <w:rsid w:val="00A35576"/>
    <w:rsid w:val="00A35D2C"/>
    <w:rsid w:val="00A365A7"/>
    <w:rsid w:val="00A3757C"/>
    <w:rsid w:val="00A37F91"/>
    <w:rsid w:val="00A40C74"/>
    <w:rsid w:val="00A41977"/>
    <w:rsid w:val="00A41A4E"/>
    <w:rsid w:val="00A44BDD"/>
    <w:rsid w:val="00A465E6"/>
    <w:rsid w:val="00A46B3F"/>
    <w:rsid w:val="00A47896"/>
    <w:rsid w:val="00A50263"/>
    <w:rsid w:val="00A50330"/>
    <w:rsid w:val="00A50DFE"/>
    <w:rsid w:val="00A51589"/>
    <w:rsid w:val="00A5171A"/>
    <w:rsid w:val="00A520E3"/>
    <w:rsid w:val="00A52EFE"/>
    <w:rsid w:val="00A52FA1"/>
    <w:rsid w:val="00A54F3D"/>
    <w:rsid w:val="00A55CB7"/>
    <w:rsid w:val="00A56AFC"/>
    <w:rsid w:val="00A63082"/>
    <w:rsid w:val="00A63C9A"/>
    <w:rsid w:val="00A661AA"/>
    <w:rsid w:val="00A663A1"/>
    <w:rsid w:val="00A67AFD"/>
    <w:rsid w:val="00A7019B"/>
    <w:rsid w:val="00A70B8A"/>
    <w:rsid w:val="00A722AD"/>
    <w:rsid w:val="00A72A4B"/>
    <w:rsid w:val="00A734B4"/>
    <w:rsid w:val="00A73519"/>
    <w:rsid w:val="00A73835"/>
    <w:rsid w:val="00A74C78"/>
    <w:rsid w:val="00A74EB3"/>
    <w:rsid w:val="00A753D9"/>
    <w:rsid w:val="00A80002"/>
    <w:rsid w:val="00A812D8"/>
    <w:rsid w:val="00A82223"/>
    <w:rsid w:val="00A832A1"/>
    <w:rsid w:val="00A8342D"/>
    <w:rsid w:val="00A834ED"/>
    <w:rsid w:val="00A84447"/>
    <w:rsid w:val="00A8509B"/>
    <w:rsid w:val="00A8555F"/>
    <w:rsid w:val="00A862D4"/>
    <w:rsid w:val="00A86F39"/>
    <w:rsid w:val="00A86F58"/>
    <w:rsid w:val="00A8760C"/>
    <w:rsid w:val="00A90959"/>
    <w:rsid w:val="00A91449"/>
    <w:rsid w:val="00A93AFE"/>
    <w:rsid w:val="00A93B35"/>
    <w:rsid w:val="00A94559"/>
    <w:rsid w:val="00A94C34"/>
    <w:rsid w:val="00A94FCB"/>
    <w:rsid w:val="00A952CB"/>
    <w:rsid w:val="00A95370"/>
    <w:rsid w:val="00A96E8C"/>
    <w:rsid w:val="00A97422"/>
    <w:rsid w:val="00AA0E11"/>
    <w:rsid w:val="00AA1287"/>
    <w:rsid w:val="00AA1B0C"/>
    <w:rsid w:val="00AA26FB"/>
    <w:rsid w:val="00AA3332"/>
    <w:rsid w:val="00AA35BA"/>
    <w:rsid w:val="00AA3F56"/>
    <w:rsid w:val="00AA4410"/>
    <w:rsid w:val="00AA452F"/>
    <w:rsid w:val="00AA568A"/>
    <w:rsid w:val="00AA7377"/>
    <w:rsid w:val="00AA7A8F"/>
    <w:rsid w:val="00AA7AC6"/>
    <w:rsid w:val="00AB06BC"/>
    <w:rsid w:val="00AB08B2"/>
    <w:rsid w:val="00AB21B6"/>
    <w:rsid w:val="00AB40F7"/>
    <w:rsid w:val="00AB44B7"/>
    <w:rsid w:val="00AB54DE"/>
    <w:rsid w:val="00AB5CEB"/>
    <w:rsid w:val="00AB5DBB"/>
    <w:rsid w:val="00AB78D4"/>
    <w:rsid w:val="00AB7C7E"/>
    <w:rsid w:val="00AC02D0"/>
    <w:rsid w:val="00AC1DFE"/>
    <w:rsid w:val="00AC276A"/>
    <w:rsid w:val="00AC3D34"/>
    <w:rsid w:val="00AC4E7C"/>
    <w:rsid w:val="00AC6AB3"/>
    <w:rsid w:val="00AD15F1"/>
    <w:rsid w:val="00AD254F"/>
    <w:rsid w:val="00AD259E"/>
    <w:rsid w:val="00AD27CD"/>
    <w:rsid w:val="00AD3DC2"/>
    <w:rsid w:val="00AD5368"/>
    <w:rsid w:val="00AD646B"/>
    <w:rsid w:val="00AD64AC"/>
    <w:rsid w:val="00AD6F74"/>
    <w:rsid w:val="00AE02E7"/>
    <w:rsid w:val="00AE1ADA"/>
    <w:rsid w:val="00AE1D63"/>
    <w:rsid w:val="00AE1F5B"/>
    <w:rsid w:val="00AE1F7A"/>
    <w:rsid w:val="00AE5064"/>
    <w:rsid w:val="00AE5B67"/>
    <w:rsid w:val="00AE5FC6"/>
    <w:rsid w:val="00AE755E"/>
    <w:rsid w:val="00AE7ADF"/>
    <w:rsid w:val="00AF1230"/>
    <w:rsid w:val="00AF22B5"/>
    <w:rsid w:val="00AF2B6B"/>
    <w:rsid w:val="00AF2E49"/>
    <w:rsid w:val="00AF3247"/>
    <w:rsid w:val="00AF48A7"/>
    <w:rsid w:val="00AF5310"/>
    <w:rsid w:val="00AF5558"/>
    <w:rsid w:val="00AF6B8F"/>
    <w:rsid w:val="00AF79B8"/>
    <w:rsid w:val="00B00C3F"/>
    <w:rsid w:val="00B01916"/>
    <w:rsid w:val="00B01AC0"/>
    <w:rsid w:val="00B0227F"/>
    <w:rsid w:val="00B022BE"/>
    <w:rsid w:val="00B02CCF"/>
    <w:rsid w:val="00B0321C"/>
    <w:rsid w:val="00B0396A"/>
    <w:rsid w:val="00B03A14"/>
    <w:rsid w:val="00B04937"/>
    <w:rsid w:val="00B05470"/>
    <w:rsid w:val="00B05868"/>
    <w:rsid w:val="00B067FE"/>
    <w:rsid w:val="00B07CE3"/>
    <w:rsid w:val="00B1104E"/>
    <w:rsid w:val="00B115B7"/>
    <w:rsid w:val="00B11A0D"/>
    <w:rsid w:val="00B121D7"/>
    <w:rsid w:val="00B12A00"/>
    <w:rsid w:val="00B12B74"/>
    <w:rsid w:val="00B12C50"/>
    <w:rsid w:val="00B12C75"/>
    <w:rsid w:val="00B13CEC"/>
    <w:rsid w:val="00B14535"/>
    <w:rsid w:val="00B1523E"/>
    <w:rsid w:val="00B1593E"/>
    <w:rsid w:val="00B162FC"/>
    <w:rsid w:val="00B17115"/>
    <w:rsid w:val="00B17652"/>
    <w:rsid w:val="00B17EAE"/>
    <w:rsid w:val="00B206DC"/>
    <w:rsid w:val="00B208D4"/>
    <w:rsid w:val="00B20906"/>
    <w:rsid w:val="00B20BF6"/>
    <w:rsid w:val="00B21DDE"/>
    <w:rsid w:val="00B23176"/>
    <w:rsid w:val="00B237F9"/>
    <w:rsid w:val="00B25B84"/>
    <w:rsid w:val="00B2600E"/>
    <w:rsid w:val="00B26776"/>
    <w:rsid w:val="00B26AC1"/>
    <w:rsid w:val="00B26C6D"/>
    <w:rsid w:val="00B2779E"/>
    <w:rsid w:val="00B277B9"/>
    <w:rsid w:val="00B27CBB"/>
    <w:rsid w:val="00B3026E"/>
    <w:rsid w:val="00B30E7B"/>
    <w:rsid w:val="00B3106E"/>
    <w:rsid w:val="00B318CF"/>
    <w:rsid w:val="00B3191C"/>
    <w:rsid w:val="00B320B2"/>
    <w:rsid w:val="00B32A16"/>
    <w:rsid w:val="00B35641"/>
    <w:rsid w:val="00B3612D"/>
    <w:rsid w:val="00B3751F"/>
    <w:rsid w:val="00B400D3"/>
    <w:rsid w:val="00B40840"/>
    <w:rsid w:val="00B40A7D"/>
    <w:rsid w:val="00B40B40"/>
    <w:rsid w:val="00B40C22"/>
    <w:rsid w:val="00B42772"/>
    <w:rsid w:val="00B435FB"/>
    <w:rsid w:val="00B43ED0"/>
    <w:rsid w:val="00B45C6D"/>
    <w:rsid w:val="00B5011F"/>
    <w:rsid w:val="00B501F4"/>
    <w:rsid w:val="00B504E5"/>
    <w:rsid w:val="00B519E8"/>
    <w:rsid w:val="00B535C7"/>
    <w:rsid w:val="00B539A7"/>
    <w:rsid w:val="00B54359"/>
    <w:rsid w:val="00B54CAD"/>
    <w:rsid w:val="00B5621D"/>
    <w:rsid w:val="00B56FFE"/>
    <w:rsid w:val="00B57AA2"/>
    <w:rsid w:val="00B607F0"/>
    <w:rsid w:val="00B61404"/>
    <w:rsid w:val="00B62C9F"/>
    <w:rsid w:val="00B64B43"/>
    <w:rsid w:val="00B651B3"/>
    <w:rsid w:val="00B653E4"/>
    <w:rsid w:val="00B6683E"/>
    <w:rsid w:val="00B71067"/>
    <w:rsid w:val="00B718A5"/>
    <w:rsid w:val="00B72638"/>
    <w:rsid w:val="00B735BE"/>
    <w:rsid w:val="00B75116"/>
    <w:rsid w:val="00B778A0"/>
    <w:rsid w:val="00B77953"/>
    <w:rsid w:val="00B77E48"/>
    <w:rsid w:val="00B80109"/>
    <w:rsid w:val="00B809C7"/>
    <w:rsid w:val="00B80A9C"/>
    <w:rsid w:val="00B81131"/>
    <w:rsid w:val="00B8126E"/>
    <w:rsid w:val="00B82A77"/>
    <w:rsid w:val="00B8303C"/>
    <w:rsid w:val="00B83C7F"/>
    <w:rsid w:val="00B83F4A"/>
    <w:rsid w:val="00B85046"/>
    <w:rsid w:val="00B85197"/>
    <w:rsid w:val="00B857AB"/>
    <w:rsid w:val="00B8648C"/>
    <w:rsid w:val="00B86799"/>
    <w:rsid w:val="00B868D0"/>
    <w:rsid w:val="00B878CA"/>
    <w:rsid w:val="00B902AF"/>
    <w:rsid w:val="00B90F69"/>
    <w:rsid w:val="00B92086"/>
    <w:rsid w:val="00B92426"/>
    <w:rsid w:val="00B92BE8"/>
    <w:rsid w:val="00B93646"/>
    <w:rsid w:val="00B9528E"/>
    <w:rsid w:val="00B95BE3"/>
    <w:rsid w:val="00B97D0B"/>
    <w:rsid w:val="00BA0CAD"/>
    <w:rsid w:val="00BA382F"/>
    <w:rsid w:val="00BA3D11"/>
    <w:rsid w:val="00BA3D52"/>
    <w:rsid w:val="00BA4159"/>
    <w:rsid w:val="00BA43FB"/>
    <w:rsid w:val="00BA4C81"/>
    <w:rsid w:val="00BA60A3"/>
    <w:rsid w:val="00BA7272"/>
    <w:rsid w:val="00BA79A5"/>
    <w:rsid w:val="00BA7F83"/>
    <w:rsid w:val="00BB13F9"/>
    <w:rsid w:val="00BB251C"/>
    <w:rsid w:val="00BB2CDE"/>
    <w:rsid w:val="00BB3CEC"/>
    <w:rsid w:val="00BB4651"/>
    <w:rsid w:val="00BB7B45"/>
    <w:rsid w:val="00BC0EC0"/>
    <w:rsid w:val="00BC1BAF"/>
    <w:rsid w:val="00BC217A"/>
    <w:rsid w:val="00BC2212"/>
    <w:rsid w:val="00BC258C"/>
    <w:rsid w:val="00BC2704"/>
    <w:rsid w:val="00BC2A81"/>
    <w:rsid w:val="00BC33C7"/>
    <w:rsid w:val="00BC3A62"/>
    <w:rsid w:val="00BC3D13"/>
    <w:rsid w:val="00BD028B"/>
    <w:rsid w:val="00BD1F76"/>
    <w:rsid w:val="00BD2A55"/>
    <w:rsid w:val="00BD2B7D"/>
    <w:rsid w:val="00BD2CB4"/>
    <w:rsid w:val="00BD3A46"/>
    <w:rsid w:val="00BD4829"/>
    <w:rsid w:val="00BD4B69"/>
    <w:rsid w:val="00BD507C"/>
    <w:rsid w:val="00BD5ED9"/>
    <w:rsid w:val="00BD655E"/>
    <w:rsid w:val="00BD77F1"/>
    <w:rsid w:val="00BD7A92"/>
    <w:rsid w:val="00BD7FF5"/>
    <w:rsid w:val="00BE018B"/>
    <w:rsid w:val="00BE08DC"/>
    <w:rsid w:val="00BE1859"/>
    <w:rsid w:val="00BE1CF9"/>
    <w:rsid w:val="00BE26DA"/>
    <w:rsid w:val="00BE30CF"/>
    <w:rsid w:val="00BE3727"/>
    <w:rsid w:val="00BE5A26"/>
    <w:rsid w:val="00BE63A0"/>
    <w:rsid w:val="00BE6F78"/>
    <w:rsid w:val="00BE7C5F"/>
    <w:rsid w:val="00BE7EBE"/>
    <w:rsid w:val="00BF00E7"/>
    <w:rsid w:val="00BF0279"/>
    <w:rsid w:val="00BF07BB"/>
    <w:rsid w:val="00BF3A4D"/>
    <w:rsid w:val="00BF40AA"/>
    <w:rsid w:val="00BF47A1"/>
    <w:rsid w:val="00BF6777"/>
    <w:rsid w:val="00BF6DFB"/>
    <w:rsid w:val="00BF71D5"/>
    <w:rsid w:val="00C00385"/>
    <w:rsid w:val="00C00F06"/>
    <w:rsid w:val="00C0109F"/>
    <w:rsid w:val="00C0162C"/>
    <w:rsid w:val="00C01B3C"/>
    <w:rsid w:val="00C0305D"/>
    <w:rsid w:val="00C0323A"/>
    <w:rsid w:val="00C03C03"/>
    <w:rsid w:val="00C03DB9"/>
    <w:rsid w:val="00C048EC"/>
    <w:rsid w:val="00C05454"/>
    <w:rsid w:val="00C0590F"/>
    <w:rsid w:val="00C05A97"/>
    <w:rsid w:val="00C0756E"/>
    <w:rsid w:val="00C07B31"/>
    <w:rsid w:val="00C07BF9"/>
    <w:rsid w:val="00C07C4A"/>
    <w:rsid w:val="00C101E0"/>
    <w:rsid w:val="00C105F3"/>
    <w:rsid w:val="00C12F10"/>
    <w:rsid w:val="00C130FE"/>
    <w:rsid w:val="00C13A7E"/>
    <w:rsid w:val="00C14043"/>
    <w:rsid w:val="00C143DC"/>
    <w:rsid w:val="00C149BE"/>
    <w:rsid w:val="00C16433"/>
    <w:rsid w:val="00C16DCC"/>
    <w:rsid w:val="00C17212"/>
    <w:rsid w:val="00C17430"/>
    <w:rsid w:val="00C17EC5"/>
    <w:rsid w:val="00C20CED"/>
    <w:rsid w:val="00C23226"/>
    <w:rsid w:val="00C24B6A"/>
    <w:rsid w:val="00C252A7"/>
    <w:rsid w:val="00C253B6"/>
    <w:rsid w:val="00C254FF"/>
    <w:rsid w:val="00C25817"/>
    <w:rsid w:val="00C26238"/>
    <w:rsid w:val="00C2719D"/>
    <w:rsid w:val="00C277B2"/>
    <w:rsid w:val="00C3092D"/>
    <w:rsid w:val="00C32BA0"/>
    <w:rsid w:val="00C33142"/>
    <w:rsid w:val="00C33D87"/>
    <w:rsid w:val="00C34E88"/>
    <w:rsid w:val="00C34F9B"/>
    <w:rsid w:val="00C35B1C"/>
    <w:rsid w:val="00C3636D"/>
    <w:rsid w:val="00C413A0"/>
    <w:rsid w:val="00C423B5"/>
    <w:rsid w:val="00C42E77"/>
    <w:rsid w:val="00C43060"/>
    <w:rsid w:val="00C436C2"/>
    <w:rsid w:val="00C43C26"/>
    <w:rsid w:val="00C44277"/>
    <w:rsid w:val="00C448AE"/>
    <w:rsid w:val="00C44E71"/>
    <w:rsid w:val="00C453DB"/>
    <w:rsid w:val="00C45B83"/>
    <w:rsid w:val="00C47C09"/>
    <w:rsid w:val="00C47F79"/>
    <w:rsid w:val="00C47FBC"/>
    <w:rsid w:val="00C5065E"/>
    <w:rsid w:val="00C50ED9"/>
    <w:rsid w:val="00C51177"/>
    <w:rsid w:val="00C526D6"/>
    <w:rsid w:val="00C5374B"/>
    <w:rsid w:val="00C544C7"/>
    <w:rsid w:val="00C549D7"/>
    <w:rsid w:val="00C54FD0"/>
    <w:rsid w:val="00C55055"/>
    <w:rsid w:val="00C559F6"/>
    <w:rsid w:val="00C55BC6"/>
    <w:rsid w:val="00C56149"/>
    <w:rsid w:val="00C573EA"/>
    <w:rsid w:val="00C61336"/>
    <w:rsid w:val="00C6174B"/>
    <w:rsid w:val="00C61A2F"/>
    <w:rsid w:val="00C62F7D"/>
    <w:rsid w:val="00C6350A"/>
    <w:rsid w:val="00C637AE"/>
    <w:rsid w:val="00C63F33"/>
    <w:rsid w:val="00C649DC"/>
    <w:rsid w:val="00C64D10"/>
    <w:rsid w:val="00C64FE5"/>
    <w:rsid w:val="00C67435"/>
    <w:rsid w:val="00C67789"/>
    <w:rsid w:val="00C7008D"/>
    <w:rsid w:val="00C70893"/>
    <w:rsid w:val="00C7090A"/>
    <w:rsid w:val="00C70CF3"/>
    <w:rsid w:val="00C72375"/>
    <w:rsid w:val="00C72F0B"/>
    <w:rsid w:val="00C733C4"/>
    <w:rsid w:val="00C738EB"/>
    <w:rsid w:val="00C74C41"/>
    <w:rsid w:val="00C74E9D"/>
    <w:rsid w:val="00C750FE"/>
    <w:rsid w:val="00C7537A"/>
    <w:rsid w:val="00C75631"/>
    <w:rsid w:val="00C76323"/>
    <w:rsid w:val="00C77BDE"/>
    <w:rsid w:val="00C77E52"/>
    <w:rsid w:val="00C823B0"/>
    <w:rsid w:val="00C84BB1"/>
    <w:rsid w:val="00C859B5"/>
    <w:rsid w:val="00C8637B"/>
    <w:rsid w:val="00C86852"/>
    <w:rsid w:val="00C87CBC"/>
    <w:rsid w:val="00C87DF3"/>
    <w:rsid w:val="00C9077D"/>
    <w:rsid w:val="00C90A02"/>
    <w:rsid w:val="00C90E58"/>
    <w:rsid w:val="00C9116C"/>
    <w:rsid w:val="00C91798"/>
    <w:rsid w:val="00C93786"/>
    <w:rsid w:val="00C93924"/>
    <w:rsid w:val="00C95035"/>
    <w:rsid w:val="00C95170"/>
    <w:rsid w:val="00C96079"/>
    <w:rsid w:val="00C96789"/>
    <w:rsid w:val="00CA0AEC"/>
    <w:rsid w:val="00CA21FB"/>
    <w:rsid w:val="00CA3BE3"/>
    <w:rsid w:val="00CA4CA0"/>
    <w:rsid w:val="00CA6998"/>
    <w:rsid w:val="00CA6C33"/>
    <w:rsid w:val="00CA7807"/>
    <w:rsid w:val="00CB03C8"/>
    <w:rsid w:val="00CB04EC"/>
    <w:rsid w:val="00CB0E2C"/>
    <w:rsid w:val="00CB1F0C"/>
    <w:rsid w:val="00CB209E"/>
    <w:rsid w:val="00CB2998"/>
    <w:rsid w:val="00CB3652"/>
    <w:rsid w:val="00CB533C"/>
    <w:rsid w:val="00CB5345"/>
    <w:rsid w:val="00CB5993"/>
    <w:rsid w:val="00CB6AC6"/>
    <w:rsid w:val="00CB6CB9"/>
    <w:rsid w:val="00CB7332"/>
    <w:rsid w:val="00CB7DC9"/>
    <w:rsid w:val="00CB7EC1"/>
    <w:rsid w:val="00CC00FC"/>
    <w:rsid w:val="00CC1ABA"/>
    <w:rsid w:val="00CC279F"/>
    <w:rsid w:val="00CC3161"/>
    <w:rsid w:val="00CC535D"/>
    <w:rsid w:val="00CC5898"/>
    <w:rsid w:val="00CC62AC"/>
    <w:rsid w:val="00CC79E9"/>
    <w:rsid w:val="00CD0376"/>
    <w:rsid w:val="00CD1117"/>
    <w:rsid w:val="00CD128B"/>
    <w:rsid w:val="00CD4162"/>
    <w:rsid w:val="00CD6849"/>
    <w:rsid w:val="00CD6B60"/>
    <w:rsid w:val="00CD6E64"/>
    <w:rsid w:val="00CD7E6B"/>
    <w:rsid w:val="00CE0608"/>
    <w:rsid w:val="00CE1987"/>
    <w:rsid w:val="00CE1D29"/>
    <w:rsid w:val="00CE25EF"/>
    <w:rsid w:val="00CE274E"/>
    <w:rsid w:val="00CE2ED4"/>
    <w:rsid w:val="00CE33AB"/>
    <w:rsid w:val="00CE36E5"/>
    <w:rsid w:val="00CE450D"/>
    <w:rsid w:val="00CE4E77"/>
    <w:rsid w:val="00CE6266"/>
    <w:rsid w:val="00CE71CF"/>
    <w:rsid w:val="00CE7DB1"/>
    <w:rsid w:val="00CF13EF"/>
    <w:rsid w:val="00CF1B0B"/>
    <w:rsid w:val="00CF2135"/>
    <w:rsid w:val="00CF2F29"/>
    <w:rsid w:val="00CF3058"/>
    <w:rsid w:val="00CF534C"/>
    <w:rsid w:val="00CF585C"/>
    <w:rsid w:val="00CF6E40"/>
    <w:rsid w:val="00CF7D5C"/>
    <w:rsid w:val="00CF7FDD"/>
    <w:rsid w:val="00D00A4B"/>
    <w:rsid w:val="00D00BA1"/>
    <w:rsid w:val="00D01D21"/>
    <w:rsid w:val="00D02C5C"/>
    <w:rsid w:val="00D02DB6"/>
    <w:rsid w:val="00D033C7"/>
    <w:rsid w:val="00D042F3"/>
    <w:rsid w:val="00D048DF"/>
    <w:rsid w:val="00D04A2D"/>
    <w:rsid w:val="00D04D21"/>
    <w:rsid w:val="00D055E0"/>
    <w:rsid w:val="00D05629"/>
    <w:rsid w:val="00D0568E"/>
    <w:rsid w:val="00D057A2"/>
    <w:rsid w:val="00D05DF1"/>
    <w:rsid w:val="00D0703A"/>
    <w:rsid w:val="00D072CF"/>
    <w:rsid w:val="00D07314"/>
    <w:rsid w:val="00D074ED"/>
    <w:rsid w:val="00D104C0"/>
    <w:rsid w:val="00D11096"/>
    <w:rsid w:val="00D11496"/>
    <w:rsid w:val="00D11BAC"/>
    <w:rsid w:val="00D155A0"/>
    <w:rsid w:val="00D17355"/>
    <w:rsid w:val="00D17444"/>
    <w:rsid w:val="00D20BD0"/>
    <w:rsid w:val="00D24BFA"/>
    <w:rsid w:val="00D251E4"/>
    <w:rsid w:val="00D26786"/>
    <w:rsid w:val="00D2773A"/>
    <w:rsid w:val="00D31863"/>
    <w:rsid w:val="00D3186F"/>
    <w:rsid w:val="00D32E73"/>
    <w:rsid w:val="00D34B09"/>
    <w:rsid w:val="00D361F5"/>
    <w:rsid w:val="00D36894"/>
    <w:rsid w:val="00D4049D"/>
    <w:rsid w:val="00D41508"/>
    <w:rsid w:val="00D42555"/>
    <w:rsid w:val="00D42B3D"/>
    <w:rsid w:val="00D433AE"/>
    <w:rsid w:val="00D43444"/>
    <w:rsid w:val="00D43DA9"/>
    <w:rsid w:val="00D43F84"/>
    <w:rsid w:val="00D44D66"/>
    <w:rsid w:val="00D45524"/>
    <w:rsid w:val="00D457F0"/>
    <w:rsid w:val="00D45C6F"/>
    <w:rsid w:val="00D46884"/>
    <w:rsid w:val="00D511B0"/>
    <w:rsid w:val="00D52DED"/>
    <w:rsid w:val="00D53D76"/>
    <w:rsid w:val="00D54F18"/>
    <w:rsid w:val="00D564C9"/>
    <w:rsid w:val="00D604A7"/>
    <w:rsid w:val="00D60874"/>
    <w:rsid w:val="00D61C03"/>
    <w:rsid w:val="00D6245F"/>
    <w:rsid w:val="00D6279E"/>
    <w:rsid w:val="00D64472"/>
    <w:rsid w:val="00D645FF"/>
    <w:rsid w:val="00D650E1"/>
    <w:rsid w:val="00D6697D"/>
    <w:rsid w:val="00D67434"/>
    <w:rsid w:val="00D675CA"/>
    <w:rsid w:val="00D67921"/>
    <w:rsid w:val="00D704C4"/>
    <w:rsid w:val="00D70A78"/>
    <w:rsid w:val="00D70FFF"/>
    <w:rsid w:val="00D71B07"/>
    <w:rsid w:val="00D7259D"/>
    <w:rsid w:val="00D73215"/>
    <w:rsid w:val="00D7342F"/>
    <w:rsid w:val="00D75D94"/>
    <w:rsid w:val="00D75E16"/>
    <w:rsid w:val="00D77CF7"/>
    <w:rsid w:val="00D808D5"/>
    <w:rsid w:val="00D80D02"/>
    <w:rsid w:val="00D80D63"/>
    <w:rsid w:val="00D8141F"/>
    <w:rsid w:val="00D8189C"/>
    <w:rsid w:val="00D8196F"/>
    <w:rsid w:val="00D81E33"/>
    <w:rsid w:val="00D841B8"/>
    <w:rsid w:val="00D85A19"/>
    <w:rsid w:val="00D87037"/>
    <w:rsid w:val="00D90925"/>
    <w:rsid w:val="00D92A28"/>
    <w:rsid w:val="00D9321D"/>
    <w:rsid w:val="00D93698"/>
    <w:rsid w:val="00D95F22"/>
    <w:rsid w:val="00D968ED"/>
    <w:rsid w:val="00D96A6A"/>
    <w:rsid w:val="00D97912"/>
    <w:rsid w:val="00DA0FFE"/>
    <w:rsid w:val="00DA148B"/>
    <w:rsid w:val="00DA2835"/>
    <w:rsid w:val="00DA2D8A"/>
    <w:rsid w:val="00DA3A9F"/>
    <w:rsid w:val="00DA6BAE"/>
    <w:rsid w:val="00DA7585"/>
    <w:rsid w:val="00DA772C"/>
    <w:rsid w:val="00DB060F"/>
    <w:rsid w:val="00DB0E33"/>
    <w:rsid w:val="00DB1825"/>
    <w:rsid w:val="00DB25AE"/>
    <w:rsid w:val="00DB2856"/>
    <w:rsid w:val="00DB3197"/>
    <w:rsid w:val="00DB3BE8"/>
    <w:rsid w:val="00DB4174"/>
    <w:rsid w:val="00DB48A9"/>
    <w:rsid w:val="00DB6621"/>
    <w:rsid w:val="00DB6E42"/>
    <w:rsid w:val="00DB7511"/>
    <w:rsid w:val="00DC04AD"/>
    <w:rsid w:val="00DC0D5C"/>
    <w:rsid w:val="00DC0DC2"/>
    <w:rsid w:val="00DC1074"/>
    <w:rsid w:val="00DC1983"/>
    <w:rsid w:val="00DC372D"/>
    <w:rsid w:val="00DC43EF"/>
    <w:rsid w:val="00DC5568"/>
    <w:rsid w:val="00DC559C"/>
    <w:rsid w:val="00DC5DB6"/>
    <w:rsid w:val="00DC7729"/>
    <w:rsid w:val="00DD04B0"/>
    <w:rsid w:val="00DD0932"/>
    <w:rsid w:val="00DD0D20"/>
    <w:rsid w:val="00DD0E65"/>
    <w:rsid w:val="00DD11D3"/>
    <w:rsid w:val="00DD26C7"/>
    <w:rsid w:val="00DD2CF5"/>
    <w:rsid w:val="00DD379B"/>
    <w:rsid w:val="00DD42B0"/>
    <w:rsid w:val="00DD5443"/>
    <w:rsid w:val="00DD5E2D"/>
    <w:rsid w:val="00DE277C"/>
    <w:rsid w:val="00DE5F98"/>
    <w:rsid w:val="00DE6909"/>
    <w:rsid w:val="00DE6CC5"/>
    <w:rsid w:val="00DE6EFE"/>
    <w:rsid w:val="00DE74C7"/>
    <w:rsid w:val="00DE7D59"/>
    <w:rsid w:val="00DF2690"/>
    <w:rsid w:val="00DF3C81"/>
    <w:rsid w:val="00DF45E7"/>
    <w:rsid w:val="00DF6A6C"/>
    <w:rsid w:val="00DF7A84"/>
    <w:rsid w:val="00E003D6"/>
    <w:rsid w:val="00E0221A"/>
    <w:rsid w:val="00E024B2"/>
    <w:rsid w:val="00E02698"/>
    <w:rsid w:val="00E0346F"/>
    <w:rsid w:val="00E03A7D"/>
    <w:rsid w:val="00E05929"/>
    <w:rsid w:val="00E06C3F"/>
    <w:rsid w:val="00E06EFC"/>
    <w:rsid w:val="00E06FCD"/>
    <w:rsid w:val="00E10364"/>
    <w:rsid w:val="00E13E8F"/>
    <w:rsid w:val="00E152B5"/>
    <w:rsid w:val="00E201A5"/>
    <w:rsid w:val="00E20793"/>
    <w:rsid w:val="00E21450"/>
    <w:rsid w:val="00E22BFD"/>
    <w:rsid w:val="00E22E50"/>
    <w:rsid w:val="00E234C6"/>
    <w:rsid w:val="00E2498B"/>
    <w:rsid w:val="00E25E0B"/>
    <w:rsid w:val="00E2617D"/>
    <w:rsid w:val="00E26BEC"/>
    <w:rsid w:val="00E27752"/>
    <w:rsid w:val="00E30700"/>
    <w:rsid w:val="00E31252"/>
    <w:rsid w:val="00E320FD"/>
    <w:rsid w:val="00E324D6"/>
    <w:rsid w:val="00E32578"/>
    <w:rsid w:val="00E34ACF"/>
    <w:rsid w:val="00E34ED7"/>
    <w:rsid w:val="00E35D11"/>
    <w:rsid w:val="00E366AA"/>
    <w:rsid w:val="00E366FF"/>
    <w:rsid w:val="00E37A51"/>
    <w:rsid w:val="00E4024B"/>
    <w:rsid w:val="00E407A6"/>
    <w:rsid w:val="00E40AE7"/>
    <w:rsid w:val="00E40DA6"/>
    <w:rsid w:val="00E415C5"/>
    <w:rsid w:val="00E42722"/>
    <w:rsid w:val="00E42905"/>
    <w:rsid w:val="00E43DC5"/>
    <w:rsid w:val="00E45392"/>
    <w:rsid w:val="00E45572"/>
    <w:rsid w:val="00E467BF"/>
    <w:rsid w:val="00E477DC"/>
    <w:rsid w:val="00E50FB8"/>
    <w:rsid w:val="00E51BAF"/>
    <w:rsid w:val="00E51C84"/>
    <w:rsid w:val="00E52B5D"/>
    <w:rsid w:val="00E5522F"/>
    <w:rsid w:val="00E55B68"/>
    <w:rsid w:val="00E55C79"/>
    <w:rsid w:val="00E56E70"/>
    <w:rsid w:val="00E56EC9"/>
    <w:rsid w:val="00E60287"/>
    <w:rsid w:val="00E60FD5"/>
    <w:rsid w:val="00E614E0"/>
    <w:rsid w:val="00E61684"/>
    <w:rsid w:val="00E62D97"/>
    <w:rsid w:val="00E6397D"/>
    <w:rsid w:val="00E63A1F"/>
    <w:rsid w:val="00E63F01"/>
    <w:rsid w:val="00E6404B"/>
    <w:rsid w:val="00E64C02"/>
    <w:rsid w:val="00E65957"/>
    <w:rsid w:val="00E65E84"/>
    <w:rsid w:val="00E66896"/>
    <w:rsid w:val="00E668D2"/>
    <w:rsid w:val="00E67866"/>
    <w:rsid w:val="00E679B8"/>
    <w:rsid w:val="00E67CB4"/>
    <w:rsid w:val="00E71730"/>
    <w:rsid w:val="00E71D96"/>
    <w:rsid w:val="00E72E9C"/>
    <w:rsid w:val="00E73093"/>
    <w:rsid w:val="00E73C7E"/>
    <w:rsid w:val="00E73E38"/>
    <w:rsid w:val="00E80511"/>
    <w:rsid w:val="00E81608"/>
    <w:rsid w:val="00E8489A"/>
    <w:rsid w:val="00E86C5B"/>
    <w:rsid w:val="00E87780"/>
    <w:rsid w:val="00E90A20"/>
    <w:rsid w:val="00E90C38"/>
    <w:rsid w:val="00E9170A"/>
    <w:rsid w:val="00E91F70"/>
    <w:rsid w:val="00E92E08"/>
    <w:rsid w:val="00E93706"/>
    <w:rsid w:val="00E93FD0"/>
    <w:rsid w:val="00E952E6"/>
    <w:rsid w:val="00E95986"/>
    <w:rsid w:val="00E95CE3"/>
    <w:rsid w:val="00E963B4"/>
    <w:rsid w:val="00E96961"/>
    <w:rsid w:val="00E97679"/>
    <w:rsid w:val="00EA04D4"/>
    <w:rsid w:val="00EA0773"/>
    <w:rsid w:val="00EA0AB3"/>
    <w:rsid w:val="00EA12E8"/>
    <w:rsid w:val="00EA2FAA"/>
    <w:rsid w:val="00EA4185"/>
    <w:rsid w:val="00EA4371"/>
    <w:rsid w:val="00EA451F"/>
    <w:rsid w:val="00EA4813"/>
    <w:rsid w:val="00EA50AE"/>
    <w:rsid w:val="00EA5495"/>
    <w:rsid w:val="00EA7B23"/>
    <w:rsid w:val="00EA7E3D"/>
    <w:rsid w:val="00EB0C7C"/>
    <w:rsid w:val="00EB1C9E"/>
    <w:rsid w:val="00EB26BD"/>
    <w:rsid w:val="00EB2895"/>
    <w:rsid w:val="00EB557E"/>
    <w:rsid w:val="00EB72B3"/>
    <w:rsid w:val="00EB741A"/>
    <w:rsid w:val="00EC0940"/>
    <w:rsid w:val="00EC10DF"/>
    <w:rsid w:val="00EC13EF"/>
    <w:rsid w:val="00EC5C7C"/>
    <w:rsid w:val="00EC6D1E"/>
    <w:rsid w:val="00EC6E88"/>
    <w:rsid w:val="00ED0114"/>
    <w:rsid w:val="00ED0204"/>
    <w:rsid w:val="00ED0373"/>
    <w:rsid w:val="00ED2A16"/>
    <w:rsid w:val="00ED3C31"/>
    <w:rsid w:val="00ED3D2E"/>
    <w:rsid w:val="00ED54D9"/>
    <w:rsid w:val="00ED6014"/>
    <w:rsid w:val="00ED7373"/>
    <w:rsid w:val="00ED7611"/>
    <w:rsid w:val="00EE0EA5"/>
    <w:rsid w:val="00EE11DC"/>
    <w:rsid w:val="00EE1763"/>
    <w:rsid w:val="00EE1B20"/>
    <w:rsid w:val="00EE1D39"/>
    <w:rsid w:val="00EE1D4B"/>
    <w:rsid w:val="00EE232D"/>
    <w:rsid w:val="00EE2A29"/>
    <w:rsid w:val="00EE3076"/>
    <w:rsid w:val="00EE3A09"/>
    <w:rsid w:val="00EE44AD"/>
    <w:rsid w:val="00EE68CB"/>
    <w:rsid w:val="00EE738B"/>
    <w:rsid w:val="00EF055A"/>
    <w:rsid w:val="00EF05A8"/>
    <w:rsid w:val="00EF0C85"/>
    <w:rsid w:val="00EF2052"/>
    <w:rsid w:val="00EF3557"/>
    <w:rsid w:val="00EF4947"/>
    <w:rsid w:val="00EF4D0B"/>
    <w:rsid w:val="00EF5EB7"/>
    <w:rsid w:val="00EF761C"/>
    <w:rsid w:val="00EF77AB"/>
    <w:rsid w:val="00F000EA"/>
    <w:rsid w:val="00F00464"/>
    <w:rsid w:val="00F027CC"/>
    <w:rsid w:val="00F055FD"/>
    <w:rsid w:val="00F05735"/>
    <w:rsid w:val="00F0662E"/>
    <w:rsid w:val="00F06650"/>
    <w:rsid w:val="00F11537"/>
    <w:rsid w:val="00F12229"/>
    <w:rsid w:val="00F13099"/>
    <w:rsid w:val="00F13309"/>
    <w:rsid w:val="00F1378C"/>
    <w:rsid w:val="00F13A7D"/>
    <w:rsid w:val="00F151C2"/>
    <w:rsid w:val="00F154FE"/>
    <w:rsid w:val="00F1629B"/>
    <w:rsid w:val="00F17CDB"/>
    <w:rsid w:val="00F20682"/>
    <w:rsid w:val="00F209DB"/>
    <w:rsid w:val="00F20AFF"/>
    <w:rsid w:val="00F20CCE"/>
    <w:rsid w:val="00F2594C"/>
    <w:rsid w:val="00F2651D"/>
    <w:rsid w:val="00F26592"/>
    <w:rsid w:val="00F26C81"/>
    <w:rsid w:val="00F2727D"/>
    <w:rsid w:val="00F274E1"/>
    <w:rsid w:val="00F30951"/>
    <w:rsid w:val="00F30A7F"/>
    <w:rsid w:val="00F31C64"/>
    <w:rsid w:val="00F32C76"/>
    <w:rsid w:val="00F3325F"/>
    <w:rsid w:val="00F3472B"/>
    <w:rsid w:val="00F348A9"/>
    <w:rsid w:val="00F35D7E"/>
    <w:rsid w:val="00F3631D"/>
    <w:rsid w:val="00F36766"/>
    <w:rsid w:val="00F369F7"/>
    <w:rsid w:val="00F36F76"/>
    <w:rsid w:val="00F37365"/>
    <w:rsid w:val="00F37F0B"/>
    <w:rsid w:val="00F400CD"/>
    <w:rsid w:val="00F40BBC"/>
    <w:rsid w:val="00F4180B"/>
    <w:rsid w:val="00F41A41"/>
    <w:rsid w:val="00F43A6A"/>
    <w:rsid w:val="00F463FE"/>
    <w:rsid w:val="00F46A02"/>
    <w:rsid w:val="00F50906"/>
    <w:rsid w:val="00F50ECD"/>
    <w:rsid w:val="00F515D3"/>
    <w:rsid w:val="00F51CD8"/>
    <w:rsid w:val="00F522C8"/>
    <w:rsid w:val="00F528E2"/>
    <w:rsid w:val="00F52969"/>
    <w:rsid w:val="00F52EBA"/>
    <w:rsid w:val="00F5480B"/>
    <w:rsid w:val="00F54E37"/>
    <w:rsid w:val="00F55E53"/>
    <w:rsid w:val="00F624C3"/>
    <w:rsid w:val="00F625DD"/>
    <w:rsid w:val="00F6307C"/>
    <w:rsid w:val="00F63436"/>
    <w:rsid w:val="00F6452D"/>
    <w:rsid w:val="00F64805"/>
    <w:rsid w:val="00F65A0B"/>
    <w:rsid w:val="00F660E2"/>
    <w:rsid w:val="00F66303"/>
    <w:rsid w:val="00F66B0F"/>
    <w:rsid w:val="00F70CFE"/>
    <w:rsid w:val="00F721A1"/>
    <w:rsid w:val="00F72C4D"/>
    <w:rsid w:val="00F73417"/>
    <w:rsid w:val="00F73B5C"/>
    <w:rsid w:val="00F73F0B"/>
    <w:rsid w:val="00F761AB"/>
    <w:rsid w:val="00F7628C"/>
    <w:rsid w:val="00F7678F"/>
    <w:rsid w:val="00F76A23"/>
    <w:rsid w:val="00F76A96"/>
    <w:rsid w:val="00F76EE2"/>
    <w:rsid w:val="00F77544"/>
    <w:rsid w:val="00F77E2A"/>
    <w:rsid w:val="00F80209"/>
    <w:rsid w:val="00F80489"/>
    <w:rsid w:val="00F81AAC"/>
    <w:rsid w:val="00F81AF4"/>
    <w:rsid w:val="00F82F97"/>
    <w:rsid w:val="00F843B4"/>
    <w:rsid w:val="00F90BDD"/>
    <w:rsid w:val="00F90C82"/>
    <w:rsid w:val="00F9122D"/>
    <w:rsid w:val="00F918F8"/>
    <w:rsid w:val="00F91D11"/>
    <w:rsid w:val="00F91E01"/>
    <w:rsid w:val="00F932C4"/>
    <w:rsid w:val="00F949D6"/>
    <w:rsid w:val="00F97137"/>
    <w:rsid w:val="00F97453"/>
    <w:rsid w:val="00FA0B07"/>
    <w:rsid w:val="00FA1A5F"/>
    <w:rsid w:val="00FA1A6B"/>
    <w:rsid w:val="00FA1A86"/>
    <w:rsid w:val="00FA1F49"/>
    <w:rsid w:val="00FA1FDD"/>
    <w:rsid w:val="00FA2A2D"/>
    <w:rsid w:val="00FA3599"/>
    <w:rsid w:val="00FA395E"/>
    <w:rsid w:val="00FA3FBD"/>
    <w:rsid w:val="00FA4093"/>
    <w:rsid w:val="00FA5814"/>
    <w:rsid w:val="00FA62F0"/>
    <w:rsid w:val="00FA7C23"/>
    <w:rsid w:val="00FB1964"/>
    <w:rsid w:val="00FB1B3C"/>
    <w:rsid w:val="00FB2354"/>
    <w:rsid w:val="00FB324C"/>
    <w:rsid w:val="00FB3B04"/>
    <w:rsid w:val="00FB3BF8"/>
    <w:rsid w:val="00FB3DD6"/>
    <w:rsid w:val="00FB468C"/>
    <w:rsid w:val="00FB49F4"/>
    <w:rsid w:val="00FB6C33"/>
    <w:rsid w:val="00FB7991"/>
    <w:rsid w:val="00FB7C7E"/>
    <w:rsid w:val="00FB7CE1"/>
    <w:rsid w:val="00FB7E66"/>
    <w:rsid w:val="00FB7ED9"/>
    <w:rsid w:val="00FC154D"/>
    <w:rsid w:val="00FC1B5C"/>
    <w:rsid w:val="00FC1BB1"/>
    <w:rsid w:val="00FC34C8"/>
    <w:rsid w:val="00FC3A57"/>
    <w:rsid w:val="00FC3DEC"/>
    <w:rsid w:val="00FC4214"/>
    <w:rsid w:val="00FC47C7"/>
    <w:rsid w:val="00FC5332"/>
    <w:rsid w:val="00FC5901"/>
    <w:rsid w:val="00FC6474"/>
    <w:rsid w:val="00FD0454"/>
    <w:rsid w:val="00FD1558"/>
    <w:rsid w:val="00FD397E"/>
    <w:rsid w:val="00FD473C"/>
    <w:rsid w:val="00FD4C11"/>
    <w:rsid w:val="00FD5514"/>
    <w:rsid w:val="00FD5914"/>
    <w:rsid w:val="00FD5956"/>
    <w:rsid w:val="00FD6616"/>
    <w:rsid w:val="00FD66CB"/>
    <w:rsid w:val="00FD706E"/>
    <w:rsid w:val="00FD7908"/>
    <w:rsid w:val="00FE1476"/>
    <w:rsid w:val="00FE17A8"/>
    <w:rsid w:val="00FE3DAF"/>
    <w:rsid w:val="00FE4F8A"/>
    <w:rsid w:val="00FE650A"/>
    <w:rsid w:val="00FE684F"/>
    <w:rsid w:val="00FE6E24"/>
    <w:rsid w:val="00FF0853"/>
    <w:rsid w:val="00FF23C0"/>
    <w:rsid w:val="00FF252C"/>
    <w:rsid w:val="00FF283E"/>
    <w:rsid w:val="00FF2C77"/>
    <w:rsid w:val="00FF3FFA"/>
    <w:rsid w:val="00FF40EC"/>
    <w:rsid w:val="00FF60A4"/>
    <w:rsid w:val="00FF6215"/>
    <w:rsid w:val="00FF6A79"/>
    <w:rsid w:val="00FF6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8A59D"/>
  <w15:docId w15:val="{B588FDCA-E1A4-40F7-B0BF-E32D30B2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unhideWhenUsed/>
    <w:rsid w:val="00120DC5"/>
    <w:pPr>
      <w:jc w:val="left"/>
    </w:pPr>
  </w:style>
  <w:style w:type="character" w:customStyle="1" w:styleId="af1">
    <w:name w:val="コメント文字列 (文字)"/>
    <w:basedOn w:val="a0"/>
    <w:link w:val="af0"/>
    <w:uiPriority w:val="99"/>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042628968">
      <w:bodyDiv w:val="1"/>
      <w:marLeft w:val="0"/>
      <w:marRight w:val="0"/>
      <w:marTop w:val="0"/>
      <w:marBottom w:val="0"/>
      <w:divBdr>
        <w:top w:val="none" w:sz="0" w:space="0" w:color="auto"/>
        <w:left w:val="none" w:sz="0" w:space="0" w:color="auto"/>
        <w:bottom w:val="none" w:sz="0" w:space="0" w:color="auto"/>
        <w:right w:val="none" w:sz="0" w:space="0" w:color="auto"/>
      </w:divBdr>
    </w:div>
    <w:div w:id="1342585988">
      <w:bodyDiv w:val="1"/>
      <w:marLeft w:val="0"/>
      <w:marRight w:val="0"/>
      <w:marTop w:val="0"/>
      <w:marBottom w:val="0"/>
      <w:divBdr>
        <w:top w:val="none" w:sz="0" w:space="0" w:color="auto"/>
        <w:left w:val="none" w:sz="0" w:space="0" w:color="auto"/>
        <w:bottom w:val="none" w:sz="0" w:space="0" w:color="auto"/>
        <w:right w:val="none" w:sz="0" w:space="0" w:color="auto"/>
      </w:divBdr>
      <w:divsChild>
        <w:div w:id="735516976">
          <w:marLeft w:val="0"/>
          <w:marRight w:val="0"/>
          <w:marTop w:val="0"/>
          <w:marBottom w:val="0"/>
          <w:divBdr>
            <w:top w:val="none" w:sz="0" w:space="0" w:color="auto"/>
            <w:left w:val="none" w:sz="0" w:space="0" w:color="auto"/>
            <w:bottom w:val="none" w:sz="0" w:space="0" w:color="auto"/>
            <w:right w:val="none" w:sz="0" w:space="0" w:color="auto"/>
          </w:divBdr>
          <w:divsChild>
            <w:div w:id="1774937416">
              <w:marLeft w:val="0"/>
              <w:marRight w:val="0"/>
              <w:marTop w:val="0"/>
              <w:marBottom w:val="0"/>
              <w:divBdr>
                <w:top w:val="none" w:sz="0" w:space="0" w:color="auto"/>
                <w:left w:val="none" w:sz="0" w:space="0" w:color="auto"/>
                <w:bottom w:val="none" w:sz="0" w:space="0" w:color="auto"/>
                <w:right w:val="none" w:sz="0" w:space="0" w:color="auto"/>
              </w:divBdr>
              <w:divsChild>
                <w:div w:id="11304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9FADE-B72D-43BA-99F6-6BE1ACD889A6}">
  <ds:schemaRef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3.xml><?xml version="1.0" encoding="utf-8"?>
<ds:datastoreItem xmlns:ds="http://schemas.openxmlformats.org/officeDocument/2006/customXml" ds:itemID="{DC2CD0FE-284E-40D9-BE43-6173B1D31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59DBE75-07C0-4568-A85C-E62DCA11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29</Pages>
  <Words>5106</Words>
  <Characters>29109</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23</cp:revision>
  <cp:lastPrinted>2022-07-11T11:44:00Z</cp:lastPrinted>
  <dcterms:created xsi:type="dcterms:W3CDTF">2022-06-30T06:26:00Z</dcterms:created>
  <dcterms:modified xsi:type="dcterms:W3CDTF">2022-07-11T11:48:00Z</dcterms:modified>
</cp:coreProperties>
</file>