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73EE8" w14:textId="5087E1C2" w:rsidR="00AE6647" w:rsidRPr="004F6FEC" w:rsidRDefault="0035397E" w:rsidP="00AE6647">
      <w:pPr>
        <w:ind w:left="280" w:hangingChars="100" w:hanging="280"/>
        <w:rPr>
          <w:rFonts w:ascii="ＭＳ Ｐ明朝" w:eastAsia="ＭＳ Ｐ明朝" w:hAnsi="ＭＳ Ｐ明朝"/>
          <w:color w:val="000000" w:themeColor="text1"/>
          <w:sz w:val="24"/>
        </w:rPr>
      </w:pPr>
      <w:r>
        <w:rPr>
          <w:rFonts w:ascii="ＭＳ Ｐ明朝" w:eastAsia="ＭＳ Ｐ明朝" w:hAnsi="ＭＳ Ｐ明朝"/>
          <w:noProof/>
          <w:sz w:val="28"/>
          <w:szCs w:val="28"/>
        </w:rPr>
        <mc:AlternateContent>
          <mc:Choice Requires="wps">
            <w:drawing>
              <wp:anchor distT="0" distB="0" distL="114300" distR="114300" simplePos="0" relativeHeight="251659264" behindDoc="0" locked="0" layoutInCell="1" allowOverlap="1" wp14:anchorId="39222A70" wp14:editId="07ECBD8D">
                <wp:simplePos x="0" y="0"/>
                <wp:positionH relativeFrom="margin">
                  <wp:align>right</wp:align>
                </wp:positionH>
                <wp:positionV relativeFrom="paragraph">
                  <wp:posOffset>-432435</wp:posOffset>
                </wp:positionV>
                <wp:extent cx="1581163" cy="431800"/>
                <wp:effectExtent l="0" t="0" r="19050" b="254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63" cy="431800"/>
                        </a:xfrm>
                        <a:prstGeom prst="rect">
                          <a:avLst/>
                        </a:prstGeom>
                        <a:solidFill>
                          <a:srgbClr val="FFFFFF"/>
                        </a:solidFill>
                        <a:ln w="6350">
                          <a:solidFill>
                            <a:srgbClr val="000000"/>
                          </a:solidFill>
                          <a:miter lim="800000"/>
                          <a:headEnd/>
                          <a:tailEnd/>
                        </a:ln>
                      </wps:spPr>
                      <wps:txbx>
                        <w:txbxContent>
                          <w:p w14:paraId="3F7B326C" w14:textId="77777777" w:rsidR="0035397E" w:rsidRPr="00C6589F" w:rsidRDefault="0035397E" w:rsidP="0035397E">
                            <w:pPr>
                              <w:jc w:val="center"/>
                              <w:rPr>
                                <w:rFonts w:ascii="ＭＳ Ｐゴシック" w:eastAsia="ＭＳ Ｐゴシック" w:hAnsi="ＭＳ Ｐゴシック"/>
                                <w:sz w:val="44"/>
                                <w:szCs w:val="44"/>
                              </w:rPr>
                            </w:pPr>
                            <w:r w:rsidRPr="00C6589F">
                              <w:rPr>
                                <w:rFonts w:ascii="ＭＳ Ｐゴシック" w:eastAsia="ＭＳ Ｐゴシック" w:hAnsi="ＭＳ Ｐゴシック" w:hint="eastAsia"/>
                                <w:sz w:val="44"/>
                                <w:szCs w:val="44"/>
                              </w:rPr>
                              <w:t>参考資料３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22A70" id="_x0000_t202" coordsize="21600,21600" o:spt="202" path="m,l,21600r21600,l21600,xe">
                <v:stroke joinstyle="miter"/>
                <v:path gradientshapeok="t" o:connecttype="rect"/>
              </v:shapetype>
              <v:shape id="テキスト ボックス 11" o:spid="_x0000_s1026" type="#_x0000_t202" style="position:absolute;left:0;text-align:left;margin-left:73.3pt;margin-top:-34.05pt;width:124.5pt;height: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" strokeweight=".5pt">
                <v:textbox inset="5.85pt,.7pt,5.85pt,.7pt">
                  <w:txbxContent>
                    <w:p w14:paraId="3F7B326C" w14:textId="77777777" w:rsidR="0035397E" w:rsidRPr="00C6589F" w:rsidRDefault="0035397E" w:rsidP="0035397E">
                      <w:pPr>
                        <w:jc w:val="center"/>
                        <w:rPr>
                          <w:rFonts w:ascii="ＭＳ Ｐゴシック" w:eastAsia="ＭＳ Ｐゴシック" w:hAnsi="ＭＳ Ｐゴシック"/>
                          <w:sz w:val="44"/>
                          <w:szCs w:val="44"/>
                        </w:rPr>
                      </w:pPr>
                      <w:r w:rsidRPr="00C6589F">
                        <w:rPr>
                          <w:rFonts w:ascii="ＭＳ Ｐゴシック" w:eastAsia="ＭＳ Ｐゴシック" w:hAnsi="ＭＳ Ｐゴシック" w:hint="eastAsia"/>
                          <w:sz w:val="44"/>
                          <w:szCs w:val="44"/>
                        </w:rPr>
                        <w:t>参考資料３</w:t>
                      </w:r>
                    </w:p>
                  </w:txbxContent>
                </v:textbox>
                <w10:wrap anchorx="margin"/>
              </v:shape>
            </w:pict>
          </mc:Fallback>
        </mc:AlternateContent>
      </w:r>
      <w:r w:rsidR="00AE6647" w:rsidRPr="004F6FEC">
        <w:rPr>
          <w:rFonts w:ascii="ＭＳ Ｐ明朝" w:eastAsia="ＭＳ Ｐ明朝" w:hAnsi="ＭＳ Ｐ明朝" w:hint="eastAsia"/>
          <w:color w:val="000000" w:themeColor="text1"/>
          <w:sz w:val="24"/>
        </w:rPr>
        <w:t>地方独立行政法人大阪健康安全基盤研究所の</w:t>
      </w:r>
      <w:r w:rsidR="00412254" w:rsidRPr="004F6FEC">
        <w:rPr>
          <w:rFonts w:ascii="ＭＳ Ｐ明朝" w:eastAsia="ＭＳ Ｐ明朝" w:hAnsi="ＭＳ Ｐ明朝" w:hint="eastAsia"/>
          <w:color w:val="000000" w:themeColor="text1"/>
          <w:sz w:val="24"/>
        </w:rPr>
        <w:t>令和元</w:t>
      </w:r>
      <w:r w:rsidR="00AE6647" w:rsidRPr="004F6FEC">
        <w:rPr>
          <w:rFonts w:ascii="ＭＳ Ｐ明朝" w:eastAsia="ＭＳ Ｐ明朝" w:hAnsi="ＭＳ Ｐ明朝" w:hint="eastAsia"/>
          <w:color w:val="000000" w:themeColor="text1"/>
          <w:sz w:val="24"/>
        </w:rPr>
        <w:t>事業年度評価結果の主要な反映状況</w:t>
      </w:r>
      <w:bookmarkStart w:id="0" w:name="_GoBack"/>
      <w:bookmarkEnd w:id="0"/>
    </w:p>
    <w:p w14:paraId="6F852611" w14:textId="77777777" w:rsidR="00AE6647" w:rsidRPr="004F6FEC" w:rsidRDefault="00AE6647" w:rsidP="00AE6647">
      <w:pPr>
        <w:ind w:left="210" w:hangingChars="100" w:hanging="210"/>
        <w:rPr>
          <w:rFonts w:ascii="ＭＳ Ｐ明朝" w:eastAsia="ＭＳ Ｐ明朝" w:hAnsi="ＭＳ Ｐ明朝"/>
          <w:color w:val="000000" w:themeColor="text1"/>
          <w:szCs w:val="21"/>
        </w:rPr>
      </w:pPr>
    </w:p>
    <w:p w14:paraId="62124792" w14:textId="39902B3F" w:rsidR="00AE6647" w:rsidRPr="004F6FEC" w:rsidRDefault="00142306" w:rsidP="00AE6647">
      <w:pPr>
        <w:rPr>
          <w:rFonts w:ascii="ＭＳ Ｐ明朝" w:eastAsia="ＭＳ Ｐ明朝" w:hAnsi="ＭＳ Ｐ明朝"/>
          <w:color w:val="000000" w:themeColor="text1"/>
          <w:szCs w:val="21"/>
        </w:rPr>
      </w:pPr>
      <w:r w:rsidRPr="004F6FEC">
        <w:rPr>
          <w:rFonts w:ascii="ＭＳ Ｐ明朝" w:eastAsia="ＭＳ Ｐ明朝" w:hAnsi="ＭＳ Ｐ明朝" w:hint="eastAsia"/>
          <w:color w:val="000000" w:themeColor="text1"/>
          <w:szCs w:val="21"/>
        </w:rPr>
        <w:t>地方独立行政法人法第2</w:t>
      </w:r>
      <w:r w:rsidRPr="004F6FEC">
        <w:rPr>
          <w:rFonts w:ascii="ＭＳ Ｐ明朝" w:eastAsia="ＭＳ Ｐ明朝" w:hAnsi="ＭＳ Ｐ明朝"/>
          <w:color w:val="000000" w:themeColor="text1"/>
          <w:szCs w:val="21"/>
        </w:rPr>
        <w:t>9</w:t>
      </w:r>
      <w:r w:rsidRPr="004F6FEC">
        <w:rPr>
          <w:rFonts w:ascii="ＭＳ Ｐ明朝" w:eastAsia="ＭＳ Ｐ明朝" w:hAnsi="ＭＳ Ｐ明朝" w:hint="eastAsia"/>
          <w:color w:val="000000" w:themeColor="text1"/>
          <w:szCs w:val="21"/>
        </w:rPr>
        <w:t>条に基づく評価結果の中期計画及び年度計画並びに業務運営の改善への反映状況については、以下のとおりである。</w:t>
      </w:r>
    </w:p>
    <w:p w14:paraId="72508D5E" w14:textId="77777777" w:rsidR="00AE6647" w:rsidRPr="004F6FEC" w:rsidRDefault="00AE6647" w:rsidP="00AE6647">
      <w:pPr>
        <w:rPr>
          <w:rFonts w:ascii="ＭＳ Ｐ明朝" w:eastAsia="ＭＳ Ｐ明朝" w:hAnsi="ＭＳ Ｐ明朝"/>
          <w:color w:val="000000" w:themeColor="text1"/>
          <w:szCs w:val="21"/>
        </w:rPr>
      </w:pPr>
    </w:p>
    <w:tbl>
      <w:tblPr>
        <w:tblStyle w:val="a3"/>
        <w:tblW w:w="0" w:type="auto"/>
        <w:tblInd w:w="212" w:type="dxa"/>
        <w:tblLook w:val="04A0" w:firstRow="1" w:lastRow="0" w:firstColumn="1" w:lastColumn="0" w:noHBand="0" w:noVBand="1"/>
      </w:tblPr>
      <w:tblGrid>
        <w:gridCol w:w="3106"/>
        <w:gridCol w:w="4332"/>
        <w:gridCol w:w="6237"/>
      </w:tblGrid>
      <w:tr w:rsidR="004F6FEC" w:rsidRPr="004F6FEC" w14:paraId="11F01713" w14:textId="77777777" w:rsidTr="0060168B">
        <w:trPr>
          <w:trHeight w:val="250"/>
        </w:trPr>
        <w:tc>
          <w:tcPr>
            <w:tcW w:w="3106" w:type="dxa"/>
          </w:tcPr>
          <w:p w14:paraId="174C4D7B" w14:textId="77777777" w:rsidR="00AE6647" w:rsidRPr="004F6FEC" w:rsidRDefault="00AE6647" w:rsidP="00F36107">
            <w:pPr>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評価項目</w:t>
            </w:r>
          </w:p>
        </w:tc>
        <w:tc>
          <w:tcPr>
            <w:tcW w:w="4332" w:type="dxa"/>
          </w:tcPr>
          <w:p w14:paraId="654524C0" w14:textId="7950987B" w:rsidR="00AE6647" w:rsidRPr="004F6FEC" w:rsidRDefault="00412254" w:rsidP="00F36107">
            <w:pPr>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令和元</w:t>
            </w:r>
            <w:r w:rsidR="00AE6647" w:rsidRPr="004F6FEC">
              <w:rPr>
                <w:rFonts w:ascii="ＭＳ Ｐ明朝" w:eastAsia="ＭＳ Ｐ明朝" w:hAnsi="ＭＳ Ｐ明朝" w:hint="eastAsia"/>
                <w:color w:val="000000" w:themeColor="text1"/>
                <w:sz w:val="21"/>
                <w:szCs w:val="21"/>
              </w:rPr>
              <w:t>事業年度評価における指摘事項</w:t>
            </w:r>
          </w:p>
        </w:tc>
        <w:tc>
          <w:tcPr>
            <w:tcW w:w="6237" w:type="dxa"/>
          </w:tcPr>
          <w:p w14:paraId="289FB504" w14:textId="49029D7D" w:rsidR="00AE6647" w:rsidRPr="004F6FEC" w:rsidRDefault="00AE6647" w:rsidP="00F36107">
            <w:pPr>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令和</w:t>
            </w:r>
            <w:r w:rsidR="00412254" w:rsidRPr="004F6FEC">
              <w:rPr>
                <w:rFonts w:ascii="ＭＳ Ｐ明朝" w:eastAsia="ＭＳ Ｐ明朝" w:hAnsi="ＭＳ Ｐ明朝" w:hint="eastAsia"/>
                <w:color w:val="000000" w:themeColor="text1"/>
                <w:sz w:val="21"/>
                <w:szCs w:val="21"/>
              </w:rPr>
              <w:t>2</w:t>
            </w:r>
            <w:r w:rsidRPr="004F6FEC">
              <w:rPr>
                <w:rFonts w:ascii="ＭＳ Ｐ明朝" w:eastAsia="ＭＳ Ｐ明朝" w:hAnsi="ＭＳ Ｐ明朝" w:hint="eastAsia"/>
                <w:color w:val="000000" w:themeColor="text1"/>
                <w:sz w:val="21"/>
                <w:szCs w:val="21"/>
              </w:rPr>
              <w:t>年度の業務運営等への反映状況</w:t>
            </w:r>
          </w:p>
        </w:tc>
      </w:tr>
      <w:tr w:rsidR="004F6FEC" w:rsidRPr="004F6FEC" w14:paraId="2ACA09F2" w14:textId="77777777" w:rsidTr="0060168B">
        <w:trPr>
          <w:trHeight w:val="1941"/>
        </w:trPr>
        <w:tc>
          <w:tcPr>
            <w:tcW w:w="3106" w:type="dxa"/>
          </w:tcPr>
          <w:p w14:paraId="2BCF52D5" w14:textId="66228D88" w:rsidR="00530C60" w:rsidRPr="004F6FEC" w:rsidRDefault="00530C60" w:rsidP="00530C60">
            <w:pPr>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試験検査機能の充実</w:t>
            </w:r>
          </w:p>
        </w:tc>
        <w:tc>
          <w:tcPr>
            <w:tcW w:w="4332" w:type="dxa"/>
          </w:tcPr>
          <w:p w14:paraId="3F62F2A9" w14:textId="252A63D9" w:rsidR="00412254" w:rsidRPr="004F6FEC" w:rsidRDefault="00530C60" w:rsidP="00412254">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412254" w:rsidRPr="004F6FEC">
              <w:rPr>
                <w:rFonts w:ascii="ＭＳ Ｐ明朝" w:eastAsia="ＭＳ Ｐ明朝" w:hAnsi="ＭＳ Ｐ明朝" w:hint="eastAsia"/>
                <w:color w:val="000000" w:themeColor="text1"/>
                <w:sz w:val="21"/>
                <w:szCs w:val="21"/>
              </w:rPr>
              <w:t>発生した検査上のミスについては、再発防止の徹底と検査業務のシステム化等を図り、検査機関としての信頼確保に努められたい。</w:t>
            </w:r>
          </w:p>
          <w:p w14:paraId="4BA97BF6" w14:textId="056C474A" w:rsidR="00530C60" w:rsidRPr="004F6FEC" w:rsidRDefault="00412254" w:rsidP="00E74EDD">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○施設一元化に向け、引き続き、検査業務統一化を推進されたい。</w:t>
            </w:r>
          </w:p>
        </w:tc>
        <w:tc>
          <w:tcPr>
            <w:tcW w:w="6237" w:type="dxa"/>
          </w:tcPr>
          <w:p w14:paraId="674FE89D" w14:textId="79300D3C" w:rsidR="00530C60" w:rsidRPr="004F6FEC" w:rsidRDefault="00530C60" w:rsidP="00530C60">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F31440" w:rsidRPr="004F6FEC">
              <w:rPr>
                <w:rFonts w:ascii="ＭＳ Ｐ明朝" w:eastAsia="ＭＳ Ｐ明朝" w:hAnsi="ＭＳ Ｐ明朝"/>
                <w:color w:val="000000" w:themeColor="text1"/>
                <w:sz w:val="21"/>
                <w:szCs w:val="21"/>
              </w:rPr>
              <w:t>4</w:t>
            </w:r>
            <w:r w:rsidR="002C6398" w:rsidRPr="004F6FEC">
              <w:rPr>
                <w:rFonts w:ascii="ＭＳ Ｐ明朝" w:eastAsia="ＭＳ Ｐ明朝" w:hAnsi="ＭＳ Ｐ明朝"/>
                <w:color w:val="000000" w:themeColor="text1"/>
                <w:sz w:val="21"/>
                <w:szCs w:val="21"/>
              </w:rPr>
              <w:t>月に実施した新型コロナウイルス検査</w:t>
            </w:r>
            <w:r w:rsidR="002C6398" w:rsidRPr="004F6FEC">
              <w:rPr>
                <w:rFonts w:ascii="ＭＳ Ｐ明朝" w:eastAsia="ＭＳ Ｐ明朝" w:hAnsi="ＭＳ Ｐ明朝" w:hint="eastAsia"/>
                <w:color w:val="000000" w:themeColor="text1"/>
                <w:sz w:val="21"/>
                <w:szCs w:val="21"/>
              </w:rPr>
              <w:t>で</w:t>
            </w:r>
            <w:r w:rsidR="00C63C70" w:rsidRPr="004F6FEC">
              <w:rPr>
                <w:rFonts w:ascii="ＭＳ Ｐ明朝" w:eastAsia="ＭＳ Ｐ明朝" w:hAnsi="ＭＳ Ｐ明朝" w:hint="eastAsia"/>
                <w:color w:val="000000" w:themeColor="text1"/>
                <w:sz w:val="21"/>
                <w:szCs w:val="21"/>
              </w:rPr>
              <w:t>の</w:t>
            </w:r>
            <w:r w:rsidR="00F31440" w:rsidRPr="004F6FEC">
              <w:rPr>
                <w:rFonts w:ascii="ＭＳ Ｐ明朝" w:eastAsia="ＭＳ Ｐ明朝" w:hAnsi="ＭＳ Ｐ明朝"/>
                <w:color w:val="000000" w:themeColor="text1"/>
                <w:sz w:val="21"/>
                <w:szCs w:val="21"/>
              </w:rPr>
              <w:t>誤報告が6月に判明したため、</w:t>
            </w:r>
            <w:r w:rsidR="00C63C70" w:rsidRPr="004F6FEC">
              <w:rPr>
                <w:rFonts w:ascii="ＭＳ Ｐ明朝" w:eastAsia="ＭＳ Ｐ明朝" w:hAnsi="ＭＳ Ｐ明朝" w:hint="eastAsia"/>
                <w:color w:val="000000" w:themeColor="text1"/>
                <w:sz w:val="21"/>
                <w:szCs w:val="21"/>
              </w:rPr>
              <w:t>それ以前の</w:t>
            </w:r>
            <w:r w:rsidR="00F31440" w:rsidRPr="004F6FEC">
              <w:rPr>
                <w:rFonts w:ascii="ＭＳ Ｐ明朝" w:eastAsia="ＭＳ Ｐ明朝" w:hAnsi="ＭＳ Ｐ明朝"/>
                <w:color w:val="000000" w:themeColor="text1"/>
                <w:sz w:val="21"/>
                <w:szCs w:val="21"/>
              </w:rPr>
              <w:t>検査結果約2万件を点検し、他に同様の事案がないことを確認した。また、当該事案の重大性に鑑み、検査工程を詳細に点検して原因究明を図るとともに、ダブルチェックが有効に機能するよう必要な改善措置を行った。</w:t>
            </w:r>
          </w:p>
          <w:p w14:paraId="40056A41" w14:textId="0BE7F941" w:rsidR="00530C60" w:rsidRPr="004F6FEC" w:rsidRDefault="00530C60" w:rsidP="00B16D55">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F31440" w:rsidRPr="004F6FEC">
              <w:rPr>
                <w:rFonts w:ascii="ＭＳ Ｐ明朝" w:eastAsia="ＭＳ Ｐ明朝" w:hAnsi="ＭＳ Ｐ明朝" w:hint="eastAsia"/>
                <w:color w:val="000000" w:themeColor="text1"/>
                <w:sz w:val="21"/>
                <w:szCs w:val="21"/>
              </w:rPr>
              <w:t>食品化学分野、微生物分野ごとに両センター間での情報交換の会議を定期的に実施し、技術の平準化など検査集約へ向けた検討を行った。</w:t>
            </w:r>
          </w:p>
        </w:tc>
      </w:tr>
      <w:tr w:rsidR="004F6FEC" w:rsidRPr="004F6FEC" w14:paraId="4C029D05" w14:textId="77777777" w:rsidTr="0060168B">
        <w:tc>
          <w:tcPr>
            <w:tcW w:w="3106" w:type="dxa"/>
          </w:tcPr>
          <w:p w14:paraId="23EC4396" w14:textId="2EB2AF80" w:rsidR="00530C60" w:rsidRPr="004F6FEC" w:rsidRDefault="00530C60" w:rsidP="00530C60">
            <w:pPr>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調査研究機能の充実</w:t>
            </w:r>
          </w:p>
        </w:tc>
        <w:tc>
          <w:tcPr>
            <w:tcW w:w="4332" w:type="dxa"/>
          </w:tcPr>
          <w:p w14:paraId="39881788" w14:textId="0515A33E" w:rsidR="00412254" w:rsidRPr="004F6FEC" w:rsidRDefault="00530C60" w:rsidP="00412254">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412254" w:rsidRPr="004F6FEC">
              <w:rPr>
                <w:rFonts w:ascii="ＭＳ Ｐ明朝" w:eastAsia="ＭＳ Ｐ明朝" w:hAnsi="ＭＳ Ｐ明朝"/>
                <w:color w:val="000000" w:themeColor="text1"/>
                <w:sz w:val="21"/>
                <w:szCs w:val="21"/>
              </w:rPr>
              <w:t>引き続き、競争的外部研究資金の獲得へ向けた取組みの推進に期待する。</w:t>
            </w:r>
          </w:p>
          <w:p w14:paraId="39E98D96" w14:textId="6C7B7D37" w:rsidR="00530C60" w:rsidRPr="004F6FEC" w:rsidRDefault="00412254" w:rsidP="00412254">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○大安研の特性や強みを活かし、学術分野や産業界と連携した受託研究や共同研究の推進に努められたい。</w:t>
            </w:r>
          </w:p>
        </w:tc>
        <w:tc>
          <w:tcPr>
            <w:tcW w:w="6237" w:type="dxa"/>
          </w:tcPr>
          <w:p w14:paraId="38086BB8" w14:textId="3AE99817" w:rsidR="00530C60" w:rsidRPr="004F6FEC" w:rsidRDefault="00530C60" w:rsidP="008B7014">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F31440" w:rsidRPr="004F6FEC">
              <w:rPr>
                <w:rFonts w:ascii="ＭＳ Ｐ明朝" w:eastAsia="ＭＳ Ｐ明朝" w:hAnsi="ＭＳ Ｐ明朝" w:hint="eastAsia"/>
                <w:color w:val="000000" w:themeColor="text1"/>
                <w:sz w:val="21"/>
                <w:szCs w:val="21"/>
              </w:rPr>
              <w:t>応募情報の収集と周知や、過去に採択された研究計画調書を法人内で公表する等、研究員の支援を行った。</w:t>
            </w:r>
          </w:p>
          <w:p w14:paraId="4FE980E4" w14:textId="50A1091D" w:rsidR="00530C60" w:rsidRPr="004F6FEC" w:rsidRDefault="00530C60" w:rsidP="00530C60">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0B2925" w:rsidRPr="004F6FEC">
              <w:rPr>
                <w:rFonts w:ascii="ＭＳ Ｐ明朝" w:eastAsia="ＭＳ Ｐ明朝" w:hAnsi="ＭＳ Ｐ明朝" w:hint="eastAsia"/>
                <w:color w:val="000000" w:themeColor="text1"/>
                <w:sz w:val="21"/>
                <w:szCs w:val="21"/>
              </w:rPr>
              <w:t>学術分野や産業界等との受託研究を1</w:t>
            </w:r>
            <w:r w:rsidR="00220E6B" w:rsidRPr="004F6FEC">
              <w:rPr>
                <w:rFonts w:ascii="ＭＳ Ｐ明朝" w:eastAsia="ＭＳ Ｐ明朝" w:hAnsi="ＭＳ Ｐ明朝"/>
                <w:color w:val="000000" w:themeColor="text1"/>
                <w:sz w:val="21"/>
                <w:szCs w:val="21"/>
              </w:rPr>
              <w:t>2</w:t>
            </w:r>
            <w:r w:rsidR="000B2925" w:rsidRPr="004F6FEC">
              <w:rPr>
                <w:rFonts w:ascii="ＭＳ Ｐ明朝" w:eastAsia="ＭＳ Ｐ明朝" w:hAnsi="ＭＳ Ｐ明朝" w:hint="eastAsia"/>
                <w:color w:val="000000" w:themeColor="text1"/>
                <w:sz w:val="21"/>
                <w:szCs w:val="21"/>
              </w:rPr>
              <w:t>件、共同研究を2</w:t>
            </w:r>
            <w:r w:rsidR="00220E6B" w:rsidRPr="004F6FEC">
              <w:rPr>
                <w:rFonts w:ascii="ＭＳ Ｐ明朝" w:eastAsia="ＭＳ Ｐ明朝" w:hAnsi="ＭＳ Ｐ明朝"/>
                <w:color w:val="000000" w:themeColor="text1"/>
                <w:sz w:val="21"/>
                <w:szCs w:val="21"/>
              </w:rPr>
              <w:t>7</w:t>
            </w:r>
            <w:r w:rsidR="000B2925" w:rsidRPr="004F6FEC">
              <w:rPr>
                <w:rFonts w:ascii="ＭＳ Ｐ明朝" w:eastAsia="ＭＳ Ｐ明朝" w:hAnsi="ＭＳ Ｐ明朝" w:hint="eastAsia"/>
                <w:color w:val="000000" w:themeColor="text1"/>
                <w:sz w:val="21"/>
                <w:szCs w:val="21"/>
              </w:rPr>
              <w:t>件実施した。</w:t>
            </w:r>
          </w:p>
        </w:tc>
      </w:tr>
      <w:tr w:rsidR="004F6FEC" w:rsidRPr="004F6FEC" w14:paraId="0ED4D63B" w14:textId="77777777" w:rsidTr="0060168B">
        <w:tc>
          <w:tcPr>
            <w:tcW w:w="3106" w:type="dxa"/>
          </w:tcPr>
          <w:p w14:paraId="1B4E9BC4" w14:textId="3E3E62FD" w:rsidR="00530C60" w:rsidRPr="004F6FEC" w:rsidRDefault="00530C60" w:rsidP="00530C60">
            <w:pPr>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研修及び感染症情報の収集等</w:t>
            </w:r>
          </w:p>
        </w:tc>
        <w:tc>
          <w:tcPr>
            <w:tcW w:w="4332" w:type="dxa"/>
          </w:tcPr>
          <w:p w14:paraId="31BA649A" w14:textId="55EE80CE" w:rsidR="00530C60" w:rsidRPr="004F6FEC" w:rsidRDefault="00530C60" w:rsidP="00412254">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412254" w:rsidRPr="004F6FEC">
              <w:rPr>
                <w:rFonts w:ascii="ＭＳ Ｐ明朝" w:eastAsia="ＭＳ Ｐ明朝" w:hAnsi="ＭＳ Ｐ明朝" w:hint="eastAsia"/>
                <w:color w:val="000000" w:themeColor="text1"/>
                <w:sz w:val="21"/>
                <w:szCs w:val="21"/>
              </w:rPr>
              <w:t>今後、新型コロナウイルス検査の結果や疫学情報の収集・解析を進め、広く府民に対して有用な情報提供を行うとともに、引き続き、公衆衛生に係る適時・適切な情報発信や、府民・民間団体等を対象とした講演・研修などの実施に努められたい。</w:t>
            </w:r>
          </w:p>
        </w:tc>
        <w:tc>
          <w:tcPr>
            <w:tcW w:w="6237" w:type="dxa"/>
          </w:tcPr>
          <w:p w14:paraId="4E5489C8" w14:textId="7A403952" w:rsidR="000F1449" w:rsidRPr="007B0D93" w:rsidRDefault="00530C60" w:rsidP="007B0D93">
            <w:pPr>
              <w:ind w:left="210" w:hangingChars="100" w:hanging="210"/>
              <w:rPr>
                <w:rFonts w:ascii="ＭＳ 明朝" w:hAnsi="ＭＳ 明朝"/>
                <w:b/>
                <w:bCs/>
                <w:color w:val="FF0000"/>
                <w:sz w:val="15"/>
                <w:szCs w:val="15"/>
                <w:u w:val="single"/>
              </w:rPr>
            </w:pPr>
            <w:r w:rsidRPr="00D93727">
              <w:rPr>
                <w:rFonts w:ascii="ＭＳ Ｐ明朝" w:eastAsia="ＭＳ Ｐ明朝" w:hAnsi="ＭＳ Ｐ明朝" w:hint="eastAsia"/>
                <w:color w:val="000000" w:themeColor="text1"/>
                <w:sz w:val="21"/>
                <w:szCs w:val="21"/>
              </w:rPr>
              <w:t>○</w:t>
            </w:r>
            <w:r w:rsidR="007B0D93" w:rsidRPr="0060168B">
              <w:rPr>
                <w:rFonts w:ascii="ＭＳ Ｐ明朝" w:eastAsia="ＭＳ Ｐ明朝" w:hAnsi="ＭＳ Ｐ明朝"/>
                <w:bCs/>
                <w:color w:val="000000" w:themeColor="text1"/>
                <w:sz w:val="21"/>
                <w:szCs w:val="21"/>
              </w:rPr>
              <w:t>新型コロナウイルス感染症の疫学調査支援活動</w:t>
            </w:r>
            <w:r w:rsidR="007B0D93" w:rsidRPr="0060168B">
              <w:rPr>
                <w:rFonts w:ascii="ＭＳ Ｐ明朝" w:eastAsia="ＭＳ Ｐ明朝" w:hAnsi="ＭＳ Ｐ明朝" w:hint="eastAsia"/>
                <w:bCs/>
                <w:color w:val="000000" w:themeColor="text1"/>
                <w:sz w:val="21"/>
                <w:szCs w:val="21"/>
              </w:rPr>
              <w:t>で得られた発生状況を府内保健所へ毎週</w:t>
            </w:r>
            <w:r w:rsidR="007B0D93" w:rsidRPr="0060168B">
              <w:rPr>
                <w:rFonts w:ascii="ＭＳ Ｐ明朝" w:eastAsia="ＭＳ Ｐ明朝" w:hAnsi="ＭＳ Ｐ明朝"/>
                <w:bCs/>
                <w:color w:val="000000" w:themeColor="text1"/>
                <w:sz w:val="21"/>
                <w:szCs w:val="21"/>
              </w:rPr>
              <w:t>1回発信し</w:t>
            </w:r>
            <w:r w:rsidR="007B0D93" w:rsidRPr="0060168B">
              <w:rPr>
                <w:rFonts w:ascii="ＭＳ Ｐ明朝" w:eastAsia="ＭＳ Ｐ明朝" w:hAnsi="ＭＳ Ｐ明朝" w:hint="eastAsia"/>
                <w:bCs/>
                <w:color w:val="000000" w:themeColor="text1"/>
                <w:sz w:val="21"/>
                <w:szCs w:val="21"/>
              </w:rPr>
              <w:t>、解析結果を中間報告書として大阪府に適宜提出した。</w:t>
            </w:r>
          </w:p>
          <w:p w14:paraId="09649B65" w14:textId="5F9A115C" w:rsidR="007923F7" w:rsidRDefault="00530C60" w:rsidP="00530C60">
            <w:pPr>
              <w:ind w:left="210" w:hangingChars="100" w:hanging="210"/>
              <w:rPr>
                <w:rFonts w:ascii="ＭＳ Ｐ明朝" w:eastAsia="ＭＳ Ｐ明朝" w:hAnsi="ＭＳ Ｐ明朝"/>
                <w:color w:val="000000" w:themeColor="text1"/>
                <w:sz w:val="21"/>
                <w:szCs w:val="21"/>
              </w:rPr>
            </w:pPr>
            <w:r w:rsidRPr="00D93727">
              <w:rPr>
                <w:rFonts w:ascii="ＭＳ Ｐ明朝" w:eastAsia="ＭＳ Ｐ明朝" w:hAnsi="ＭＳ Ｐ明朝" w:hint="eastAsia"/>
                <w:color w:val="000000" w:themeColor="text1"/>
                <w:sz w:val="21"/>
                <w:szCs w:val="21"/>
              </w:rPr>
              <w:t>○</w:t>
            </w:r>
            <w:r w:rsidR="000F1449" w:rsidRPr="00D93727">
              <w:rPr>
                <w:rFonts w:ascii="ＭＳ Ｐ明朝" w:eastAsia="ＭＳ Ｐ明朝" w:hAnsi="ＭＳ Ｐ明朝" w:hint="eastAsia"/>
                <w:color w:val="000000" w:themeColor="text1"/>
                <w:sz w:val="21"/>
                <w:szCs w:val="21"/>
              </w:rPr>
              <w:t>新型コロナウイルス感染症等に関する最新情報をホームページで適時発信した</w:t>
            </w:r>
            <w:r w:rsidR="00540C7C" w:rsidRPr="00D93727">
              <w:rPr>
                <w:rFonts w:ascii="ＭＳ Ｐ明朝" w:eastAsia="ＭＳ Ｐ明朝" w:hAnsi="ＭＳ Ｐ明朝" w:hint="eastAsia"/>
                <w:color w:val="000000" w:themeColor="text1"/>
                <w:sz w:val="21"/>
                <w:szCs w:val="21"/>
              </w:rPr>
              <w:t>結果、令和元年度の約2倍</w:t>
            </w:r>
            <w:r w:rsidR="009971CD" w:rsidRPr="00D93727">
              <w:rPr>
                <w:rFonts w:ascii="ＭＳ Ｐ明朝" w:eastAsia="ＭＳ Ｐ明朝" w:hAnsi="ＭＳ Ｐ明朝" w:hint="eastAsia"/>
                <w:color w:val="000000" w:themeColor="text1"/>
                <w:sz w:val="21"/>
                <w:szCs w:val="21"/>
              </w:rPr>
              <w:t>の</w:t>
            </w:r>
            <w:r w:rsidR="00540C7C" w:rsidRPr="00D93727">
              <w:rPr>
                <w:rFonts w:ascii="ＭＳ Ｐ明朝" w:eastAsia="ＭＳ Ｐ明朝" w:hAnsi="ＭＳ Ｐ明朝" w:hint="eastAsia"/>
                <w:color w:val="000000" w:themeColor="text1"/>
                <w:sz w:val="21"/>
                <w:szCs w:val="21"/>
              </w:rPr>
              <w:t>アクセス数となった。</w:t>
            </w:r>
          </w:p>
          <w:p w14:paraId="56B23CD7" w14:textId="25F7840D" w:rsidR="002578BE" w:rsidRPr="0060168B" w:rsidRDefault="002578BE" w:rsidP="0060168B">
            <w:pPr>
              <w:ind w:left="210" w:hangingChars="100" w:hanging="210"/>
              <w:rPr>
                <w:rFonts w:ascii="ＭＳ 明朝" w:hAnsi="ＭＳ 明朝"/>
                <w:color w:val="000000" w:themeColor="text1"/>
                <w:sz w:val="21"/>
                <w:szCs w:val="21"/>
              </w:rPr>
            </w:pPr>
          </w:p>
        </w:tc>
      </w:tr>
      <w:tr w:rsidR="004F6FEC" w:rsidRPr="004F6FEC" w14:paraId="08511306" w14:textId="77777777" w:rsidTr="0060168B">
        <w:tc>
          <w:tcPr>
            <w:tcW w:w="3106" w:type="dxa"/>
          </w:tcPr>
          <w:p w14:paraId="42B1E55B" w14:textId="77777777" w:rsidR="00530C60" w:rsidRPr="004F6FEC" w:rsidRDefault="00530C60" w:rsidP="00530C60">
            <w:pPr>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地方衛生研究所の広域連携及び特に拡充すべき機能</w:t>
            </w:r>
          </w:p>
        </w:tc>
        <w:tc>
          <w:tcPr>
            <w:tcW w:w="4332" w:type="dxa"/>
          </w:tcPr>
          <w:p w14:paraId="3DB8A967" w14:textId="454403D8" w:rsidR="00530C60" w:rsidRPr="004F6FEC" w:rsidRDefault="00530C60" w:rsidP="00530C60">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412254" w:rsidRPr="004F6FEC">
              <w:rPr>
                <w:rFonts w:ascii="ＭＳ Ｐ明朝" w:eastAsia="ＭＳ Ｐ明朝" w:hAnsi="ＭＳ Ｐ明朝" w:hint="eastAsia"/>
                <w:color w:val="000000" w:themeColor="text1"/>
                <w:sz w:val="21"/>
                <w:szCs w:val="21"/>
              </w:rPr>
              <w:t>感染症分野における疫学解析研究の充実を図り、行政機関への有用な情報提供に努めるなど、西日本の地方衛生研究所における中核的な役割を果たすことに期待する。</w:t>
            </w:r>
          </w:p>
        </w:tc>
        <w:tc>
          <w:tcPr>
            <w:tcW w:w="6237" w:type="dxa"/>
          </w:tcPr>
          <w:p w14:paraId="4B844C9C" w14:textId="3D23E0B5" w:rsidR="00BD3187" w:rsidRPr="00BD3187" w:rsidRDefault="00530C60" w:rsidP="0087421C">
            <w:pPr>
              <w:ind w:left="178" w:hangingChars="85" w:hanging="178"/>
              <w:rPr>
                <w:rFonts w:ascii="ＭＳ 明朝" w:hAnsi="ＭＳ 明朝"/>
                <w:b/>
                <w:color w:val="FF0000"/>
                <w:sz w:val="15"/>
                <w:szCs w:val="15"/>
              </w:rPr>
            </w:pPr>
            <w:r w:rsidRPr="00D93727">
              <w:rPr>
                <w:rFonts w:ascii="ＭＳ Ｐ明朝" w:eastAsia="ＭＳ Ｐ明朝" w:hAnsi="ＭＳ Ｐ明朝" w:hint="eastAsia"/>
                <w:color w:val="000000" w:themeColor="text1"/>
                <w:sz w:val="21"/>
                <w:szCs w:val="21"/>
              </w:rPr>
              <w:t>○</w:t>
            </w:r>
            <w:r w:rsidR="00BD3187" w:rsidRPr="0087421C">
              <w:rPr>
                <w:rFonts w:ascii="ＭＳ Ｐ明朝" w:eastAsia="ＭＳ Ｐ明朝" w:hAnsi="ＭＳ Ｐ明朝" w:hint="eastAsia"/>
                <w:color w:val="000000" w:themeColor="text1"/>
                <w:sz w:val="21"/>
                <w:szCs w:val="21"/>
              </w:rPr>
              <w:t>新型コロナウイルス感染症等について、数理疫学モデルを用いた疫学解析等を実施し、行政に情報提供を行った。</w:t>
            </w:r>
          </w:p>
          <w:p w14:paraId="7047A9FC" w14:textId="57F0CA0D" w:rsidR="00F6480B" w:rsidRPr="00BD3187" w:rsidRDefault="00F6480B" w:rsidP="000C1636">
            <w:pPr>
              <w:ind w:left="210" w:hangingChars="100" w:hanging="210"/>
              <w:rPr>
                <w:rFonts w:ascii="ＭＳ Ｐ明朝" w:eastAsia="ＭＳ Ｐ明朝" w:hAnsi="ＭＳ Ｐ明朝"/>
                <w:color w:val="000000" w:themeColor="text1"/>
                <w:sz w:val="21"/>
                <w:szCs w:val="21"/>
              </w:rPr>
            </w:pPr>
          </w:p>
        </w:tc>
      </w:tr>
      <w:tr w:rsidR="004F6FEC" w:rsidRPr="004F6FEC" w14:paraId="277EA19D" w14:textId="77777777" w:rsidTr="0060168B">
        <w:trPr>
          <w:trHeight w:val="1130"/>
        </w:trPr>
        <w:tc>
          <w:tcPr>
            <w:tcW w:w="3106" w:type="dxa"/>
          </w:tcPr>
          <w:p w14:paraId="29538501" w14:textId="77777777" w:rsidR="00530C60" w:rsidRPr="004F6FEC" w:rsidRDefault="00530C60" w:rsidP="00530C60">
            <w:pPr>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業務運営の改善</w:t>
            </w:r>
          </w:p>
        </w:tc>
        <w:tc>
          <w:tcPr>
            <w:tcW w:w="4332" w:type="dxa"/>
          </w:tcPr>
          <w:p w14:paraId="449314DC" w14:textId="77777777" w:rsidR="00412254" w:rsidRPr="004F6FEC" w:rsidRDefault="00530C60" w:rsidP="00412254">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412254" w:rsidRPr="004F6FEC">
              <w:rPr>
                <w:rFonts w:ascii="ＭＳ Ｐ明朝" w:eastAsia="ＭＳ Ｐ明朝" w:hAnsi="ＭＳ Ｐ明朝" w:hint="eastAsia"/>
                <w:color w:val="000000" w:themeColor="text1"/>
                <w:sz w:val="21"/>
                <w:szCs w:val="21"/>
              </w:rPr>
              <w:t>地方独立行政法人化のメリットを活かして、意思決定の迅速化を図り、森ノ宮・天王寺両センター間の連携を強化するなど、柔軟かつ機動的な法人運営に取り組まれたい。</w:t>
            </w:r>
          </w:p>
          <w:p w14:paraId="04223735" w14:textId="4B3A8983" w:rsidR="00530C60" w:rsidRPr="004F6FEC" w:rsidRDefault="00412254" w:rsidP="00412254">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lastRenderedPageBreak/>
              <w:t>○人事評価制度を構築し、令和２年度当初からの試行実施へ向けた取組みを進めた。職員の職務能力及び勤務意欲の向上のため、適正に個々の職員の勤務成績を評価できる制度の本格運用を図られたい。</w:t>
            </w:r>
          </w:p>
        </w:tc>
        <w:tc>
          <w:tcPr>
            <w:tcW w:w="6237" w:type="dxa"/>
          </w:tcPr>
          <w:p w14:paraId="166F61AF" w14:textId="012AE09B" w:rsidR="0093079C" w:rsidRDefault="0093079C" w:rsidP="00530C60">
            <w:pPr>
              <w:ind w:left="210" w:hangingChars="100" w:hanging="210"/>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lastRenderedPageBreak/>
              <w:t>○</w:t>
            </w:r>
            <w:r w:rsidRPr="00145B93">
              <w:rPr>
                <w:rFonts w:ascii="ＭＳ Ｐ明朝" w:eastAsia="ＭＳ Ｐ明朝" w:hAnsi="ＭＳ Ｐ明朝" w:hint="eastAsia"/>
                <w:color w:val="000000" w:themeColor="text1"/>
                <w:sz w:val="21"/>
                <w:szCs w:val="21"/>
              </w:rPr>
              <w:t>理事長の権限に属する事務のうち包括的に専決できる事項を事務決裁規程に基づく実施細目準則として定めるなど、令和3年度からの運用開始に向けた意思決定や事務処理の簡素化・効率化を推進するための検討を行った。</w:t>
            </w:r>
          </w:p>
          <w:p w14:paraId="4EE2BD21" w14:textId="64F73847" w:rsidR="002D5B5A" w:rsidRDefault="00530C60" w:rsidP="0093079C">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lastRenderedPageBreak/>
              <w:t>○</w:t>
            </w:r>
            <w:r w:rsidR="000F1449" w:rsidRPr="004F6FEC">
              <w:rPr>
                <w:rFonts w:ascii="ＭＳ Ｐ明朝" w:eastAsia="ＭＳ Ｐ明朝" w:hAnsi="ＭＳ Ｐ明朝" w:hint="eastAsia"/>
                <w:color w:val="000000" w:themeColor="text1"/>
                <w:sz w:val="21"/>
                <w:szCs w:val="21"/>
              </w:rPr>
              <w:t>新型コロナウイルス感染症の感染拡大に伴う検査人員の不足について、法人全体での協力体制を整備するとともに、非常勤職員を採用することで検査体制の強化を行った。</w:t>
            </w:r>
          </w:p>
          <w:p w14:paraId="7380991B" w14:textId="224D618C" w:rsidR="00530C60" w:rsidRPr="004F6FEC" w:rsidRDefault="00530C60" w:rsidP="000F1449">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0F1449" w:rsidRPr="004F6FEC">
              <w:rPr>
                <w:rFonts w:ascii="ＭＳ Ｐ明朝" w:eastAsia="ＭＳ Ｐ明朝" w:hAnsi="ＭＳ Ｐ明朝" w:hint="eastAsia"/>
                <w:color w:val="000000" w:themeColor="text1"/>
                <w:sz w:val="21"/>
                <w:szCs w:val="21"/>
              </w:rPr>
              <w:t>人事評価制度の令和</w:t>
            </w:r>
            <w:r w:rsidR="000F1449" w:rsidRPr="004F6FEC">
              <w:rPr>
                <w:rFonts w:ascii="ＭＳ Ｐ明朝" w:eastAsia="ＭＳ Ｐ明朝" w:hAnsi="ＭＳ Ｐ明朝"/>
                <w:color w:val="000000" w:themeColor="text1"/>
                <w:sz w:val="21"/>
                <w:szCs w:val="21"/>
              </w:rPr>
              <w:t>3</w:t>
            </w:r>
            <w:r w:rsidR="000F1449" w:rsidRPr="004F6FEC">
              <w:rPr>
                <w:rFonts w:ascii="ＭＳ Ｐ明朝" w:eastAsia="ＭＳ Ｐ明朝" w:hAnsi="ＭＳ Ｐ明朝" w:hint="eastAsia"/>
                <w:color w:val="000000" w:themeColor="text1"/>
                <w:sz w:val="21"/>
                <w:szCs w:val="21"/>
              </w:rPr>
              <w:t>年度の本格実施に向けて、令和</w:t>
            </w:r>
            <w:r w:rsidR="000F1449" w:rsidRPr="004F6FEC">
              <w:rPr>
                <w:rFonts w:ascii="ＭＳ Ｐ明朝" w:eastAsia="ＭＳ Ｐ明朝" w:hAnsi="ＭＳ Ｐ明朝"/>
                <w:color w:val="000000" w:themeColor="text1"/>
                <w:sz w:val="21"/>
                <w:szCs w:val="21"/>
              </w:rPr>
              <w:t>2</w:t>
            </w:r>
            <w:r w:rsidR="000F1449" w:rsidRPr="004F6FEC">
              <w:rPr>
                <w:rFonts w:ascii="ＭＳ Ｐ明朝" w:eastAsia="ＭＳ Ｐ明朝" w:hAnsi="ＭＳ Ｐ明朝" w:hint="eastAsia"/>
                <w:color w:val="000000" w:themeColor="text1"/>
                <w:sz w:val="21"/>
                <w:szCs w:val="21"/>
              </w:rPr>
              <w:t>年</w:t>
            </w:r>
            <w:r w:rsidR="000F1449" w:rsidRPr="004F6FEC">
              <w:rPr>
                <w:rFonts w:ascii="ＭＳ Ｐ明朝" w:eastAsia="ＭＳ Ｐ明朝" w:hAnsi="ＭＳ Ｐ明朝"/>
                <w:color w:val="000000" w:themeColor="text1"/>
                <w:sz w:val="21"/>
                <w:szCs w:val="21"/>
              </w:rPr>
              <w:t>4月から試行実施を行い、</w:t>
            </w:r>
            <w:r w:rsidR="000F1449" w:rsidRPr="004F6FEC">
              <w:rPr>
                <w:rFonts w:ascii="ＭＳ Ｐ明朝" w:eastAsia="ＭＳ Ｐ明朝" w:hAnsi="ＭＳ Ｐ明朝" w:hint="eastAsia"/>
                <w:color w:val="000000" w:themeColor="text1"/>
                <w:sz w:val="21"/>
                <w:szCs w:val="21"/>
              </w:rPr>
              <w:t>併せて各種研修</w:t>
            </w:r>
            <w:r w:rsidR="00C63C70" w:rsidRPr="004F6FEC">
              <w:rPr>
                <w:rFonts w:ascii="ＭＳ Ｐ明朝" w:eastAsia="ＭＳ Ｐ明朝" w:hAnsi="ＭＳ Ｐ明朝" w:hint="eastAsia"/>
                <w:color w:val="000000" w:themeColor="text1"/>
                <w:sz w:val="21"/>
                <w:szCs w:val="21"/>
              </w:rPr>
              <w:t>・アンケート</w:t>
            </w:r>
            <w:r w:rsidR="000F1449" w:rsidRPr="004F6FEC">
              <w:rPr>
                <w:rFonts w:ascii="ＭＳ Ｐ明朝" w:eastAsia="ＭＳ Ｐ明朝" w:hAnsi="ＭＳ Ｐ明朝" w:hint="eastAsia"/>
                <w:color w:val="000000" w:themeColor="text1"/>
                <w:sz w:val="21"/>
                <w:szCs w:val="21"/>
              </w:rPr>
              <w:t>等を実施した</w:t>
            </w:r>
            <w:r w:rsidR="00460C9C" w:rsidRPr="004F6FEC">
              <w:rPr>
                <w:rFonts w:ascii="ＭＳ Ｐ明朝" w:eastAsia="ＭＳ Ｐ明朝" w:hAnsi="ＭＳ Ｐ明朝" w:hint="eastAsia"/>
                <w:color w:val="000000" w:themeColor="text1"/>
                <w:sz w:val="21"/>
                <w:szCs w:val="21"/>
              </w:rPr>
              <w:t>。</w:t>
            </w:r>
          </w:p>
        </w:tc>
      </w:tr>
      <w:tr w:rsidR="00530C60" w:rsidRPr="004F6FEC" w14:paraId="6CAB1127" w14:textId="77777777" w:rsidTr="0060168B">
        <w:tc>
          <w:tcPr>
            <w:tcW w:w="3106" w:type="dxa"/>
          </w:tcPr>
          <w:p w14:paraId="400AC0CD" w14:textId="77777777" w:rsidR="00530C60" w:rsidRPr="004F6FEC" w:rsidRDefault="00530C60" w:rsidP="00530C60">
            <w:pPr>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lastRenderedPageBreak/>
              <w:t>財務その他業務運営に関する重要事項</w:t>
            </w:r>
          </w:p>
        </w:tc>
        <w:tc>
          <w:tcPr>
            <w:tcW w:w="4332" w:type="dxa"/>
          </w:tcPr>
          <w:p w14:paraId="20C70503" w14:textId="77777777" w:rsidR="00412254" w:rsidRPr="004F6FEC" w:rsidRDefault="00530C60" w:rsidP="00412254">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412254" w:rsidRPr="004F6FEC">
              <w:rPr>
                <w:rFonts w:ascii="ＭＳ Ｐ明朝" w:eastAsia="ＭＳ Ｐ明朝" w:hAnsi="ＭＳ Ｐ明朝" w:hint="eastAsia"/>
                <w:color w:val="000000" w:themeColor="text1"/>
                <w:sz w:val="21"/>
                <w:szCs w:val="21"/>
              </w:rPr>
              <w:t>病原体や化学物質を扱うことを考慮し、引き続き、事故の防止やコンプライアンスの徹底に努められたい。</w:t>
            </w:r>
          </w:p>
          <w:p w14:paraId="77935E39" w14:textId="47E1B3B5" w:rsidR="00530C60" w:rsidRPr="004F6FEC" w:rsidRDefault="00F31440" w:rsidP="00412254">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412254" w:rsidRPr="004F6FEC">
              <w:rPr>
                <w:rFonts w:ascii="ＭＳ Ｐ明朝" w:eastAsia="ＭＳ Ｐ明朝" w:hAnsi="ＭＳ Ｐ明朝" w:hint="eastAsia"/>
                <w:color w:val="000000" w:themeColor="text1"/>
                <w:sz w:val="21"/>
                <w:szCs w:val="21"/>
              </w:rPr>
              <w:t>統合効果を発揮して研究機能の更なる強化を図るためにも、一元化施設の整備を早期に進める必要がある。スケジュール通りに進むよう、法人が一丸となって取組みを進められたい。</w:t>
            </w:r>
          </w:p>
        </w:tc>
        <w:tc>
          <w:tcPr>
            <w:tcW w:w="6237" w:type="dxa"/>
          </w:tcPr>
          <w:p w14:paraId="461A7970" w14:textId="77777777" w:rsidR="000F1449" w:rsidRPr="004F6FEC" w:rsidRDefault="00530C60" w:rsidP="000F1449">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0F1449" w:rsidRPr="004F6FEC">
              <w:rPr>
                <w:rFonts w:ascii="ＭＳ Ｐ明朝" w:eastAsia="ＭＳ Ｐ明朝" w:hAnsi="ＭＳ Ｐ明朝" w:hint="eastAsia"/>
                <w:color w:val="000000" w:themeColor="text1"/>
                <w:sz w:val="21"/>
                <w:szCs w:val="21"/>
              </w:rPr>
              <w:t>安全衛生委員会を定期的に開催し、職場環境改善・労働衛生に関する理解と意識の向上を図った。併せて産業医による職員の健康相談や職場巡視も行い、職員の健康保持増進と快適な職場環境の形成を図った。</w:t>
            </w:r>
          </w:p>
          <w:p w14:paraId="7545EE33" w14:textId="12B2DF1D" w:rsidR="000F1449" w:rsidRPr="004F6FEC" w:rsidRDefault="00726881" w:rsidP="000F1449">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w:t>
            </w:r>
            <w:r w:rsidR="000F1449" w:rsidRPr="004F6FEC">
              <w:rPr>
                <w:rFonts w:ascii="ＭＳ Ｐ明朝" w:eastAsia="ＭＳ Ｐ明朝" w:hAnsi="ＭＳ Ｐ明朝" w:hint="eastAsia"/>
                <w:color w:val="000000" w:themeColor="text1"/>
                <w:sz w:val="21"/>
                <w:szCs w:val="21"/>
              </w:rPr>
              <w:t>感染症法に基づく教育訓練、化学物質リスクアセスメント等を実施し、事故等の防止に取り組んだ。</w:t>
            </w:r>
          </w:p>
          <w:p w14:paraId="14C1EFA9" w14:textId="77777777" w:rsidR="00726881" w:rsidRPr="004F6FEC" w:rsidRDefault="00726881" w:rsidP="00726881">
            <w:pPr>
              <w:ind w:left="210" w:hangingChars="100" w:hanging="210"/>
              <w:rPr>
                <w:rFonts w:ascii="ＭＳ Ｐ明朝" w:eastAsia="ＭＳ Ｐ明朝" w:hAnsi="ＭＳ Ｐ明朝"/>
                <w:color w:val="000000" w:themeColor="text1"/>
                <w:sz w:val="21"/>
                <w:szCs w:val="21"/>
              </w:rPr>
            </w:pPr>
            <w:r w:rsidRPr="004F6FEC">
              <w:rPr>
                <w:rFonts w:ascii="ＭＳ Ｐ明朝" w:eastAsia="ＭＳ Ｐ明朝" w:hAnsi="ＭＳ Ｐ明朝" w:hint="eastAsia"/>
                <w:color w:val="000000" w:themeColor="text1"/>
                <w:sz w:val="21"/>
                <w:szCs w:val="21"/>
              </w:rPr>
              <w:t>○コンプライアンス研修、研究活動における不正防止に関する研修等を実施した。</w:t>
            </w:r>
          </w:p>
          <w:p w14:paraId="3FBD262D" w14:textId="2898315E" w:rsidR="00A930ED" w:rsidRPr="004F6FEC" w:rsidRDefault="00A930ED" w:rsidP="00A930ED">
            <w:pPr>
              <w:ind w:left="210" w:hangingChars="100" w:hanging="210"/>
              <w:rPr>
                <w:rFonts w:ascii="ＭＳ 明朝" w:hAnsi="ＭＳ 明朝"/>
                <w:color w:val="000000" w:themeColor="text1"/>
                <w:sz w:val="21"/>
                <w:szCs w:val="21"/>
              </w:rPr>
            </w:pPr>
            <w:r w:rsidRPr="004F6FEC">
              <w:rPr>
                <w:rFonts w:ascii="ＭＳ Ｐ明朝" w:eastAsia="ＭＳ Ｐ明朝" w:hAnsi="ＭＳ Ｐ明朝" w:hint="eastAsia"/>
                <w:color w:val="000000" w:themeColor="text1"/>
                <w:sz w:val="21"/>
                <w:szCs w:val="21"/>
              </w:rPr>
              <w:t>○一元化施設整備工事に着手し</w:t>
            </w:r>
            <w:r w:rsidRPr="004F6FEC">
              <w:rPr>
                <w:rFonts w:ascii="ＭＳ 明朝" w:hAnsi="ＭＳ 明朝" w:hint="eastAsia"/>
                <w:noProof/>
                <w:color w:val="000000" w:themeColor="text1"/>
                <w:sz w:val="21"/>
                <w:szCs w:val="21"/>
              </w:rPr>
              <w:t>、計画的な整備に取り組んだ</w:t>
            </w:r>
            <w:r w:rsidRPr="004F6FEC">
              <w:rPr>
                <w:rFonts w:ascii="ＭＳ Ｐ明朝" w:eastAsia="ＭＳ Ｐ明朝" w:hAnsi="ＭＳ Ｐ明朝" w:hint="eastAsia"/>
                <w:color w:val="000000" w:themeColor="text1"/>
                <w:sz w:val="21"/>
                <w:szCs w:val="21"/>
              </w:rPr>
              <w:t>。</w:t>
            </w:r>
          </w:p>
          <w:p w14:paraId="03E7BF85" w14:textId="3F53D32B" w:rsidR="00530C60" w:rsidRPr="00A930ED" w:rsidRDefault="00703468" w:rsidP="00A930ED">
            <w:pPr>
              <w:ind w:left="210" w:hangingChars="100" w:hanging="210"/>
              <w:rPr>
                <w:rFonts w:ascii="ＭＳ 明朝" w:hAnsi="ＭＳ 明朝"/>
                <w:noProof/>
                <w:color w:val="000000" w:themeColor="text1"/>
                <w:sz w:val="21"/>
                <w:szCs w:val="21"/>
              </w:rPr>
            </w:pPr>
            <w:r w:rsidRPr="004F6FEC">
              <w:rPr>
                <w:rFonts w:ascii="ＭＳ Ｐ明朝" w:eastAsia="ＭＳ Ｐ明朝" w:hAnsi="ＭＳ Ｐ明朝" w:hint="eastAsia"/>
                <w:color w:val="000000" w:themeColor="text1"/>
                <w:sz w:val="21"/>
                <w:szCs w:val="21"/>
              </w:rPr>
              <w:t>○一元化施設への円滑な移行に向けた検討体制として、項目ごとに検討チームを設置し、協議を重ねるとともに、府市と情報共有等を図るため連絡協議会を設置、開催した</w:t>
            </w:r>
            <w:r w:rsidRPr="004F6FEC">
              <w:rPr>
                <w:rFonts w:ascii="ＭＳ 明朝" w:hAnsi="ＭＳ 明朝" w:hint="eastAsia"/>
                <w:noProof/>
                <w:color w:val="000000" w:themeColor="text1"/>
                <w:sz w:val="21"/>
                <w:szCs w:val="21"/>
              </w:rPr>
              <w:t>。</w:t>
            </w:r>
          </w:p>
        </w:tc>
      </w:tr>
    </w:tbl>
    <w:p w14:paraId="6F0C9399" w14:textId="77777777" w:rsidR="00A27D06" w:rsidRPr="00A930ED" w:rsidRDefault="00A27D06">
      <w:pPr>
        <w:rPr>
          <w:rFonts w:ascii="ＭＳ Ｐ明朝" w:eastAsia="ＭＳ Ｐ明朝" w:hAnsi="ＭＳ Ｐ明朝"/>
          <w:color w:val="000000" w:themeColor="text1"/>
          <w:szCs w:val="21"/>
        </w:rPr>
      </w:pPr>
    </w:p>
    <w:sectPr w:rsidR="00A27D06" w:rsidRPr="00A930ED" w:rsidSect="00BC3C17">
      <w:pgSz w:w="16840" w:h="11900" w:orient="landscape"/>
      <w:pgMar w:top="1418" w:right="1418" w:bottom="1418" w:left="1418" w:header="851" w:footer="992"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60D1" w14:textId="77777777" w:rsidR="005F1E3E" w:rsidRDefault="005F1E3E">
      <w:r>
        <w:separator/>
      </w:r>
    </w:p>
  </w:endnote>
  <w:endnote w:type="continuationSeparator" w:id="0">
    <w:p w14:paraId="57821A09" w14:textId="77777777" w:rsidR="005F1E3E" w:rsidRDefault="005F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58BE1" w14:textId="77777777" w:rsidR="005F1E3E" w:rsidRDefault="005F1E3E">
      <w:r>
        <w:separator/>
      </w:r>
    </w:p>
  </w:footnote>
  <w:footnote w:type="continuationSeparator" w:id="0">
    <w:p w14:paraId="5FFBDAEE" w14:textId="77777777" w:rsidR="005F1E3E" w:rsidRDefault="005F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F3"/>
    <w:rsid w:val="00025520"/>
    <w:rsid w:val="000454A0"/>
    <w:rsid w:val="00082B6B"/>
    <w:rsid w:val="00085984"/>
    <w:rsid w:val="000A6440"/>
    <w:rsid w:val="000B2925"/>
    <w:rsid w:val="000C1636"/>
    <w:rsid w:val="000C1F34"/>
    <w:rsid w:val="000F1449"/>
    <w:rsid w:val="00141183"/>
    <w:rsid w:val="00142306"/>
    <w:rsid w:val="00145B93"/>
    <w:rsid w:val="00176BEB"/>
    <w:rsid w:val="001805D1"/>
    <w:rsid w:val="001A50E0"/>
    <w:rsid w:val="001A7AD1"/>
    <w:rsid w:val="001B069A"/>
    <w:rsid w:val="00220E6B"/>
    <w:rsid w:val="00226C58"/>
    <w:rsid w:val="002310BB"/>
    <w:rsid w:val="002578BE"/>
    <w:rsid w:val="00264119"/>
    <w:rsid w:val="00265108"/>
    <w:rsid w:val="002B2634"/>
    <w:rsid w:val="002C6398"/>
    <w:rsid w:val="002D41F3"/>
    <w:rsid w:val="002D5B5A"/>
    <w:rsid w:val="002E41CC"/>
    <w:rsid w:val="003324AD"/>
    <w:rsid w:val="00334BBE"/>
    <w:rsid w:val="00336EA7"/>
    <w:rsid w:val="0035397E"/>
    <w:rsid w:val="003F1C94"/>
    <w:rsid w:val="00411A3E"/>
    <w:rsid w:val="00412254"/>
    <w:rsid w:val="00420DBE"/>
    <w:rsid w:val="00460C9C"/>
    <w:rsid w:val="0046289E"/>
    <w:rsid w:val="004D1C18"/>
    <w:rsid w:val="004F6FEC"/>
    <w:rsid w:val="005226C9"/>
    <w:rsid w:val="00530C60"/>
    <w:rsid w:val="00537852"/>
    <w:rsid w:val="00540C7C"/>
    <w:rsid w:val="0056360E"/>
    <w:rsid w:val="0056704E"/>
    <w:rsid w:val="0056725E"/>
    <w:rsid w:val="00582508"/>
    <w:rsid w:val="005B0AE8"/>
    <w:rsid w:val="005F1E3E"/>
    <w:rsid w:val="0060168B"/>
    <w:rsid w:val="00610AB7"/>
    <w:rsid w:val="006576E5"/>
    <w:rsid w:val="006D25E6"/>
    <w:rsid w:val="006F6835"/>
    <w:rsid w:val="00703468"/>
    <w:rsid w:val="00706896"/>
    <w:rsid w:val="00726881"/>
    <w:rsid w:val="007352B4"/>
    <w:rsid w:val="00746E03"/>
    <w:rsid w:val="007515F9"/>
    <w:rsid w:val="00776A26"/>
    <w:rsid w:val="007923F7"/>
    <w:rsid w:val="007B0D93"/>
    <w:rsid w:val="007E1997"/>
    <w:rsid w:val="007E3AC0"/>
    <w:rsid w:val="00807733"/>
    <w:rsid w:val="0081299B"/>
    <w:rsid w:val="00861AEE"/>
    <w:rsid w:val="0086613E"/>
    <w:rsid w:val="0087421C"/>
    <w:rsid w:val="008967AA"/>
    <w:rsid w:val="008B339B"/>
    <w:rsid w:val="008B7014"/>
    <w:rsid w:val="008C4EC7"/>
    <w:rsid w:val="00906E28"/>
    <w:rsid w:val="00911ADF"/>
    <w:rsid w:val="00912F78"/>
    <w:rsid w:val="0093079C"/>
    <w:rsid w:val="00974E24"/>
    <w:rsid w:val="00982863"/>
    <w:rsid w:val="009911C4"/>
    <w:rsid w:val="00995605"/>
    <w:rsid w:val="009971CD"/>
    <w:rsid w:val="00997D24"/>
    <w:rsid w:val="009C20B9"/>
    <w:rsid w:val="009C523E"/>
    <w:rsid w:val="00A11B9A"/>
    <w:rsid w:val="00A27D06"/>
    <w:rsid w:val="00A723C7"/>
    <w:rsid w:val="00A853EB"/>
    <w:rsid w:val="00A930ED"/>
    <w:rsid w:val="00AB5505"/>
    <w:rsid w:val="00AD010D"/>
    <w:rsid w:val="00AD18F3"/>
    <w:rsid w:val="00AD4E5F"/>
    <w:rsid w:val="00AE6647"/>
    <w:rsid w:val="00AE70DB"/>
    <w:rsid w:val="00B06D71"/>
    <w:rsid w:val="00B12C53"/>
    <w:rsid w:val="00B16D55"/>
    <w:rsid w:val="00B41763"/>
    <w:rsid w:val="00B512FE"/>
    <w:rsid w:val="00B67588"/>
    <w:rsid w:val="00B76969"/>
    <w:rsid w:val="00BB07E8"/>
    <w:rsid w:val="00BB6794"/>
    <w:rsid w:val="00BB7ECD"/>
    <w:rsid w:val="00BC3C17"/>
    <w:rsid w:val="00BD3187"/>
    <w:rsid w:val="00BF2A00"/>
    <w:rsid w:val="00BF34E6"/>
    <w:rsid w:val="00C00A7D"/>
    <w:rsid w:val="00C10E55"/>
    <w:rsid w:val="00C63C70"/>
    <w:rsid w:val="00C701FB"/>
    <w:rsid w:val="00C90974"/>
    <w:rsid w:val="00C91794"/>
    <w:rsid w:val="00CA402F"/>
    <w:rsid w:val="00CD5835"/>
    <w:rsid w:val="00CD7AAD"/>
    <w:rsid w:val="00CE59A8"/>
    <w:rsid w:val="00D2746A"/>
    <w:rsid w:val="00D32ADB"/>
    <w:rsid w:val="00D626EC"/>
    <w:rsid w:val="00D9247E"/>
    <w:rsid w:val="00D93727"/>
    <w:rsid w:val="00D9414A"/>
    <w:rsid w:val="00DA1E00"/>
    <w:rsid w:val="00DA59E9"/>
    <w:rsid w:val="00DF41F1"/>
    <w:rsid w:val="00E33062"/>
    <w:rsid w:val="00E74EDD"/>
    <w:rsid w:val="00EA22C7"/>
    <w:rsid w:val="00EA54E3"/>
    <w:rsid w:val="00ED0AFA"/>
    <w:rsid w:val="00ED75CC"/>
    <w:rsid w:val="00F16B6B"/>
    <w:rsid w:val="00F31440"/>
    <w:rsid w:val="00F6480B"/>
    <w:rsid w:val="00F723A6"/>
    <w:rsid w:val="00F81784"/>
    <w:rsid w:val="00F859B3"/>
    <w:rsid w:val="00FE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03D1EC"/>
  <w15:docId w15:val="{E29AAC44-24A9-4ED2-BA9E-789B8D0F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18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863"/>
    <w:pPr>
      <w:tabs>
        <w:tab w:val="center" w:pos="4252"/>
        <w:tab w:val="right" w:pos="8504"/>
      </w:tabs>
      <w:snapToGrid w:val="0"/>
    </w:pPr>
  </w:style>
  <w:style w:type="character" w:customStyle="1" w:styleId="a5">
    <w:name w:val="ヘッダー (文字)"/>
    <w:basedOn w:val="a0"/>
    <w:link w:val="a4"/>
    <w:uiPriority w:val="99"/>
    <w:rsid w:val="00982863"/>
  </w:style>
  <w:style w:type="paragraph" w:styleId="a6">
    <w:name w:val="footer"/>
    <w:basedOn w:val="a"/>
    <w:link w:val="a7"/>
    <w:uiPriority w:val="99"/>
    <w:unhideWhenUsed/>
    <w:rsid w:val="00982863"/>
    <w:pPr>
      <w:tabs>
        <w:tab w:val="center" w:pos="4252"/>
        <w:tab w:val="right" w:pos="8504"/>
      </w:tabs>
      <w:snapToGrid w:val="0"/>
    </w:pPr>
  </w:style>
  <w:style w:type="character" w:customStyle="1" w:styleId="a7">
    <w:name w:val="フッター (文字)"/>
    <w:basedOn w:val="a0"/>
    <w:link w:val="a6"/>
    <w:uiPriority w:val="99"/>
    <w:rsid w:val="00982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8510-4598-4FAF-82D8-ECE3714C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小田　真澄</cp:lastModifiedBy>
  <cp:revision>15</cp:revision>
  <cp:lastPrinted>2021-06-18T02:25:00Z</cp:lastPrinted>
  <dcterms:created xsi:type="dcterms:W3CDTF">2021-06-15T06:22:00Z</dcterms:created>
  <dcterms:modified xsi:type="dcterms:W3CDTF">2021-07-09T05:43:00Z</dcterms:modified>
</cp:coreProperties>
</file>