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B7" w:rsidRPr="007648C0" w:rsidRDefault="00A75E27" w:rsidP="004A6CD1">
      <w:pPr>
        <w:kinsoku w:val="0"/>
        <w:overflowPunct w:val="0"/>
        <w:autoSpaceDE w:val="0"/>
        <w:autoSpaceDN w:val="0"/>
        <w:adjustRightInd w:val="0"/>
        <w:jc w:val="center"/>
        <w:rPr>
          <w:rFonts w:ascii="ＭＳ 明朝" w:hAnsi="ＭＳ 明朝"/>
          <w:b/>
          <w:kern w:val="0"/>
          <w:sz w:val="24"/>
        </w:rPr>
      </w:pPr>
      <w:r>
        <w:rPr>
          <w:rFonts w:ascii="ＭＳ 明朝" w:hAnsi="ＭＳ 明朝" w:hint="eastAsia"/>
          <w:b/>
          <w:noProof/>
          <w:kern w:val="0"/>
          <w:sz w:val="24"/>
        </w:rPr>
        <mc:AlternateContent>
          <mc:Choice Requires="wps">
            <w:drawing>
              <wp:anchor distT="0" distB="0" distL="114300" distR="114300" simplePos="0" relativeHeight="251658240" behindDoc="0" locked="0" layoutInCell="1" allowOverlap="1" wp14:editId="7EBCB104">
                <wp:simplePos x="0" y="0"/>
                <wp:positionH relativeFrom="column">
                  <wp:posOffset>5166360</wp:posOffset>
                </wp:positionH>
                <wp:positionV relativeFrom="paragraph">
                  <wp:posOffset>-386715</wp:posOffset>
                </wp:positionV>
                <wp:extent cx="923925" cy="28575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5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A75E27" w:rsidRPr="00536DDF" w:rsidRDefault="00A75E27" w:rsidP="00536DDF">
                            <w:pPr>
                              <w:spacing w:line="400" w:lineRule="exact"/>
                              <w:jc w:val="center"/>
                              <w:rPr>
                                <w:rFonts w:ascii="ＭＳ ゴシック" w:eastAsia="ＭＳ ゴシック" w:hAnsi="ＭＳ ゴシック"/>
                                <w:b/>
                                <w:sz w:val="28"/>
                              </w:rPr>
                            </w:pPr>
                            <w:r w:rsidRPr="00536DDF">
                              <w:rPr>
                                <w:rFonts w:ascii="ＭＳ ゴシック" w:eastAsia="ＭＳ ゴシック" w:hAnsi="ＭＳ ゴシック" w:hint="eastAsia"/>
                                <w:b/>
                                <w:sz w:val="28"/>
                              </w:rPr>
                              <w:t xml:space="preserve">資料 </w:t>
                            </w:r>
                            <w:r w:rsidR="0081116A" w:rsidRPr="00536DDF">
                              <w:rPr>
                                <w:rFonts w:ascii="ＭＳ ゴシック" w:eastAsia="ＭＳ ゴシック" w:hAnsi="ＭＳ ゴシック" w:hint="eastAsia"/>
                                <w:b/>
                                <w:sz w:val="28"/>
                              </w:rPr>
                              <w:t>５</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06.8pt;margin-top:-30.45pt;width:72.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" filled="f">
                <v:textbox inset="5.85pt,.7pt,5.85pt,.7pt">
                  <w:txbxContent>
                    <w:p w:rsidR="00A75E27" w:rsidRPr="00536DDF" w:rsidRDefault="00A75E27" w:rsidP="00536DDF">
                      <w:pPr>
                        <w:spacing w:line="400" w:lineRule="exact"/>
                        <w:jc w:val="center"/>
                        <w:rPr>
                          <w:rFonts w:ascii="ＭＳ ゴシック" w:eastAsia="ＭＳ ゴシック" w:hAnsi="ＭＳ ゴシック"/>
                          <w:b/>
                          <w:sz w:val="28"/>
                        </w:rPr>
                      </w:pPr>
                      <w:r w:rsidRPr="00536DDF">
                        <w:rPr>
                          <w:rFonts w:ascii="ＭＳ ゴシック" w:eastAsia="ＭＳ ゴシック" w:hAnsi="ＭＳ ゴシック" w:hint="eastAsia"/>
                          <w:b/>
                          <w:sz w:val="28"/>
                        </w:rPr>
                        <w:t xml:space="preserve">資料 </w:t>
                      </w:r>
                      <w:r w:rsidR="0081116A" w:rsidRPr="00536DDF">
                        <w:rPr>
                          <w:rFonts w:ascii="ＭＳ ゴシック" w:eastAsia="ＭＳ ゴシック" w:hAnsi="ＭＳ ゴシック" w:hint="eastAsia"/>
                          <w:b/>
                          <w:sz w:val="28"/>
                        </w:rPr>
                        <w:t>５</w:t>
                      </w:r>
                    </w:p>
                  </w:txbxContent>
                </v:textbox>
              </v:shape>
            </w:pict>
          </mc:Fallback>
        </mc:AlternateContent>
      </w:r>
      <w:r w:rsidR="007648C0" w:rsidRPr="007648C0">
        <w:rPr>
          <w:rFonts w:ascii="ＭＳ 明朝" w:hAnsi="ＭＳ 明朝" w:hint="eastAsia"/>
          <w:b/>
          <w:kern w:val="0"/>
          <w:sz w:val="24"/>
        </w:rPr>
        <w:t>地方独立行政法人大阪健康安</w:t>
      </w:r>
      <w:bookmarkStart w:id="0" w:name="_GoBack"/>
      <w:bookmarkEnd w:id="0"/>
      <w:r w:rsidR="007648C0" w:rsidRPr="007648C0">
        <w:rPr>
          <w:rFonts w:ascii="ＭＳ 明朝" w:hAnsi="ＭＳ 明朝" w:hint="eastAsia"/>
          <w:b/>
          <w:kern w:val="0"/>
          <w:sz w:val="24"/>
        </w:rPr>
        <w:t>全基盤研究所　第２期中期目標（案）</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Pr>
          <w:rFonts w:ascii="ＭＳ 明朝" w:hAnsi="ＭＳ 明朝" w:hint="eastAsia"/>
          <w:kern w:val="0"/>
          <w:sz w:val="22"/>
          <w:szCs w:val="22"/>
        </w:rPr>
        <w:t>（</w:t>
      </w:r>
      <w:r w:rsidRPr="007648C0">
        <w:rPr>
          <w:rFonts w:ascii="ＭＳ 明朝" w:hAnsi="ＭＳ 明朝" w:hint="eastAsia"/>
          <w:kern w:val="0"/>
          <w:sz w:val="22"/>
          <w:szCs w:val="22"/>
        </w:rPr>
        <w:t>前文</w:t>
      </w:r>
      <w:r>
        <w:rPr>
          <w:rFonts w:ascii="ＭＳ 明朝" w:hAnsi="ＭＳ 明朝" w:hint="eastAsia"/>
          <w:kern w:val="0"/>
          <w:sz w:val="22"/>
          <w:szCs w:val="22"/>
        </w:rPr>
        <w:t>）</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sidRPr="007648C0">
        <w:rPr>
          <w:rFonts w:ascii="ＭＳ 明朝" w:hAnsi="ＭＳ 明朝" w:hint="eastAsia"/>
          <w:kern w:val="0"/>
          <w:sz w:val="22"/>
          <w:szCs w:val="22"/>
        </w:rPr>
        <w:t xml:space="preserve">　地方独立行政法人大阪健康安全基盤研究所（以下「研究所」という。）は、平成29年4月の設立以来、地方衛生研究所として公衆衛生に係る検査・研究等を行い、また、健康危機事象の発生に際しては、公衆衛生行政を科学的かつ技術的に支援する中核組織として、住民の健康を守るという公的使命を果たしてきた。</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sidRPr="007648C0">
        <w:rPr>
          <w:rFonts w:ascii="ＭＳ 明朝" w:hAnsi="ＭＳ 明朝" w:hint="eastAsia"/>
          <w:kern w:val="0"/>
          <w:sz w:val="22"/>
          <w:szCs w:val="22"/>
        </w:rPr>
        <w:t xml:space="preserve">　設立から令和3年度までの第1期中期目標期間においては、新たに設置した機能強化部門の体制構築をはじめとした取り組みを行い、また、新型コロナウイルス感染症パンデミックにおいては、PCR検査の対応をはじめ、疫学調査チーム（O-FEIT）の立ち上げにより保健所での積極的疫学調査の支援を行う等、大阪の公衆衛生行政に貢献しているところである。</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sidRPr="007648C0">
        <w:rPr>
          <w:rFonts w:ascii="ＭＳ 明朝" w:hAnsi="ＭＳ 明朝" w:hint="eastAsia"/>
          <w:kern w:val="0"/>
          <w:sz w:val="22"/>
          <w:szCs w:val="22"/>
        </w:rPr>
        <w:t xml:space="preserve">　研究所施設が一元化される今期目標期間中には大阪・関西万博の開催も予定されており、新型コロナウイルス感染症への引き続きの対応に加えて、新興・再興感染症への備えや食品・生活用品の安全性確保等、新たな社会的課題の対応も求められることが予想され、日常の検査・研究によって蓄積された経験等を基にした地方衛生研究所機能の重要性を再認識し、さらなる機能強化の推進をはじめ、ＩＴ化の推進や必要な機器整備等、検査・研究体制を充実強化することで、西日本の中核的な地方衛生研究所をめざすとともに、地方独立行政法人の特性である業務運営の自主性・弾力性を発揮し、研究所の総合的な機能向上を図ることとする。</w:t>
      </w:r>
    </w:p>
    <w:p w:rsidR="007648C0" w:rsidRPr="007648C0" w:rsidRDefault="007648C0" w:rsidP="00C671D5">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これら、定款第１条に規定された目的を果たすため、大阪府及び大阪市は、地方独立行政法人法（平成15年法律第118号）第25条第１項の規定により、以下のとおり第２期中期目標を定める。</w:t>
      </w:r>
    </w:p>
    <w:p w:rsid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sidRPr="007648C0">
        <w:rPr>
          <w:rFonts w:ascii="ＭＳ 明朝" w:hAnsi="ＭＳ 明朝" w:hint="eastAsia"/>
          <w:kern w:val="0"/>
          <w:sz w:val="22"/>
          <w:szCs w:val="22"/>
        </w:rPr>
        <w:t>第１　中期目標の期間</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sidRPr="007648C0">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7648C0">
        <w:rPr>
          <w:rFonts w:ascii="ＭＳ 明朝" w:hAnsi="ＭＳ 明朝" w:hint="eastAsia"/>
          <w:kern w:val="0"/>
          <w:sz w:val="22"/>
          <w:szCs w:val="22"/>
        </w:rPr>
        <w:t>令和４年４月１日から令和９年３月31日までの５年間とする。</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sidRPr="007648C0">
        <w:rPr>
          <w:rFonts w:ascii="ＭＳ 明朝" w:hAnsi="ＭＳ 明朝" w:hint="eastAsia"/>
          <w:kern w:val="0"/>
          <w:sz w:val="22"/>
          <w:szCs w:val="22"/>
        </w:rPr>
        <w:t>第２　府民に提供するサービスその他の業務の質の向上に関する事項</w:t>
      </w:r>
    </w:p>
    <w:p w:rsidR="007648C0" w:rsidRPr="007648C0" w:rsidRDefault="007648C0" w:rsidP="007648C0">
      <w:pPr>
        <w:kinsoku w:val="0"/>
        <w:overflowPunct w:val="0"/>
        <w:autoSpaceDE w:val="0"/>
        <w:autoSpaceDN w:val="0"/>
        <w:adjustRightInd w:val="0"/>
        <w:ind w:left="493" w:hangingChars="200" w:hanging="493"/>
        <w:rPr>
          <w:rFonts w:ascii="ＭＳ 明朝" w:hAnsi="ＭＳ 明朝"/>
          <w:kern w:val="0"/>
          <w:sz w:val="22"/>
          <w:szCs w:val="22"/>
        </w:rPr>
      </w:pPr>
      <w:r w:rsidRPr="007648C0">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7648C0">
        <w:rPr>
          <w:rFonts w:ascii="ＭＳ 明朝" w:hAnsi="ＭＳ 明朝" w:hint="eastAsia"/>
          <w:kern w:val="0"/>
          <w:sz w:val="22"/>
          <w:szCs w:val="22"/>
        </w:rPr>
        <w:t>研究所は、公衆衛生分野における専門家集団として、その母体である大阪府立公衆衛生研究所及び大阪市立環境科学研究所にこれまで蓄積されてきた資源を有効に</w:t>
      </w:r>
      <w:r w:rsidRPr="007648C0">
        <w:rPr>
          <w:rFonts w:ascii="ＭＳ 明朝" w:hAnsi="ＭＳ 明朝" w:hint="eastAsia"/>
          <w:kern w:val="0"/>
          <w:sz w:val="22"/>
          <w:szCs w:val="22"/>
        </w:rPr>
        <w:lastRenderedPageBreak/>
        <w:t>活用し、地方独立行政法人の特性を十二分に発揮して行政及び住民に対して様々な科学的かつ技術的な支援を行い、府内の公衆衛生の向上並びに住民の健康増進及び生活の安全確保に寄与すること。</w:t>
      </w:r>
    </w:p>
    <w:p w:rsidR="007648C0" w:rsidRPr="007648C0"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r w:rsidRPr="007648C0">
        <w:rPr>
          <w:rFonts w:ascii="ＭＳ 明朝" w:hAnsi="ＭＳ 明朝" w:hint="eastAsia"/>
          <w:kern w:val="0"/>
          <w:sz w:val="22"/>
          <w:szCs w:val="22"/>
        </w:rPr>
        <w:t>その際には、国立感染症研究所、国立医薬品食品衛生研究所、国立保健医療科学院（以下「国立研究機関」という。）及び、大学等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rsidR="007648C0" w:rsidRPr="007648C0"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r w:rsidRPr="007648C0">
        <w:rPr>
          <w:rFonts w:ascii="ＭＳ 明朝" w:hAnsi="ＭＳ 明朝" w:hint="eastAsia"/>
          <w:kern w:val="0"/>
          <w:sz w:val="22"/>
          <w:szCs w:val="22"/>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１　行政及び住民に対して果たすべき役割の維持と強化</w:t>
      </w: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（１）健康危機事象発生時等における研究所の果たすべき役割</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Pr>
          <w:rFonts w:ascii="ＭＳ 明朝" w:hAnsi="ＭＳ 明朝" w:hint="eastAsia"/>
          <w:kern w:val="0"/>
          <w:sz w:val="22"/>
          <w:szCs w:val="22"/>
        </w:rPr>
        <w:t>健康危機事象発生時その他大阪府知事又は大阪市長が必要な業務の実施を求めた場合に</w:t>
      </w:r>
      <w:r w:rsidRPr="007648C0">
        <w:rPr>
          <w:rFonts w:ascii="ＭＳ 明朝" w:hAnsi="ＭＳ 明朝" w:hint="eastAsia"/>
          <w:kern w:val="0"/>
          <w:sz w:val="22"/>
          <w:szCs w:val="22"/>
        </w:rPr>
        <w:t>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（２）平常時における健康危機事象発生時への備え</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平常時より、健康危機事象発生時を想定した運用やマニュアルの検証などにより、健康危機事象がいつ発生しても迅速かつ確実に対応できる体制を確保すること。また、アウトブレイク時における行政検査依頼の急増にも対応できるよう、他機関との連携も含め柔軟な検査体制の構築及び検査用資材・備蓄の確保など、機動的な体制を構築すること。</w:t>
      </w: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lastRenderedPageBreak/>
        <w:t>（３）試験検査機能の充実</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rsidR="007648C0" w:rsidRPr="007648C0" w:rsidRDefault="007648C0" w:rsidP="007648C0">
      <w:pPr>
        <w:kinsoku w:val="0"/>
        <w:autoSpaceDE w:val="0"/>
        <w:autoSpaceDN w:val="0"/>
        <w:adjustRightInd w:val="0"/>
        <w:ind w:firstLineChars="300" w:firstLine="740"/>
        <w:rPr>
          <w:rFonts w:ascii="ＭＳ 明朝" w:hAnsi="ＭＳ 明朝"/>
          <w:kern w:val="0"/>
          <w:sz w:val="22"/>
          <w:szCs w:val="22"/>
        </w:rPr>
      </w:pPr>
      <w:r w:rsidRPr="007648C0">
        <w:rPr>
          <w:rFonts w:ascii="ＭＳ 明朝" w:hAnsi="ＭＳ 明朝" w:hint="eastAsia"/>
          <w:kern w:val="0"/>
          <w:sz w:val="22"/>
          <w:szCs w:val="22"/>
        </w:rPr>
        <w:t>また、試</w:t>
      </w:r>
      <w:r>
        <w:rPr>
          <w:rFonts w:ascii="ＭＳ 明朝" w:hAnsi="ＭＳ 明朝" w:hint="eastAsia"/>
          <w:kern w:val="0"/>
          <w:sz w:val="22"/>
          <w:szCs w:val="22"/>
        </w:rPr>
        <w:t>験検査における精度管理の重要性に鑑み、信頼性の確保を推進すること。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（４）調査研究機能の充実</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rsidR="007648C0" w:rsidRPr="007648C0" w:rsidRDefault="007648C0" w:rsidP="007648C0">
      <w:pPr>
        <w:kinsoku w:val="0"/>
        <w:overflowPunct w:val="0"/>
        <w:autoSpaceDE w:val="0"/>
        <w:autoSpaceDN w:val="0"/>
        <w:adjustRightInd w:val="0"/>
        <w:ind w:firstLineChars="300" w:firstLine="740"/>
        <w:rPr>
          <w:rFonts w:ascii="ＭＳ 明朝" w:hAnsi="ＭＳ 明朝"/>
          <w:kern w:val="0"/>
          <w:sz w:val="22"/>
          <w:szCs w:val="22"/>
        </w:rPr>
      </w:pPr>
      <w:r w:rsidRPr="007648C0">
        <w:rPr>
          <w:rFonts w:ascii="ＭＳ 明朝" w:hAnsi="ＭＳ 明朝" w:hint="eastAsia"/>
          <w:kern w:val="0"/>
          <w:sz w:val="22"/>
          <w:szCs w:val="22"/>
        </w:rPr>
        <w:t>①　調査研究課題の設定</w:t>
      </w:r>
    </w:p>
    <w:p w:rsidR="007648C0" w:rsidRPr="007648C0" w:rsidRDefault="007648C0" w:rsidP="007648C0">
      <w:pPr>
        <w:kinsoku w:val="0"/>
        <w:overflowPunct w:val="0"/>
        <w:autoSpaceDE w:val="0"/>
        <w:autoSpaceDN w:val="0"/>
        <w:adjustRightInd w:val="0"/>
        <w:ind w:leftChars="400" w:left="947" w:firstLineChars="100" w:firstLine="247"/>
        <w:rPr>
          <w:rFonts w:ascii="ＭＳ 明朝" w:hAnsi="ＭＳ 明朝"/>
          <w:kern w:val="0"/>
          <w:sz w:val="22"/>
          <w:szCs w:val="22"/>
        </w:rPr>
      </w:pPr>
      <w:r w:rsidRPr="007648C0">
        <w:rPr>
          <w:rFonts w:ascii="ＭＳ 明朝" w:hAnsi="ＭＳ 明朝" w:hint="eastAsia"/>
          <w:kern w:val="0"/>
          <w:sz w:val="22"/>
          <w:szCs w:val="22"/>
        </w:rPr>
        <w:t>取り組むべき調査研究課題の選定に際しては、社会的ニーズや住民の関心を十分に把握すること。</w:t>
      </w:r>
      <w:r>
        <w:rPr>
          <w:rFonts w:ascii="ＭＳ 明朝" w:hAnsi="ＭＳ 明朝" w:hint="eastAsia"/>
          <w:kern w:val="0"/>
          <w:sz w:val="22"/>
          <w:szCs w:val="22"/>
        </w:rPr>
        <w:t xml:space="preserve">　　</w:t>
      </w:r>
    </w:p>
    <w:p w:rsidR="007648C0" w:rsidRPr="007648C0" w:rsidRDefault="007648C0" w:rsidP="007648C0">
      <w:pPr>
        <w:kinsoku w:val="0"/>
        <w:overflowPunct w:val="0"/>
        <w:autoSpaceDE w:val="0"/>
        <w:autoSpaceDN w:val="0"/>
        <w:adjustRightInd w:val="0"/>
        <w:ind w:firstLineChars="300" w:firstLine="740"/>
        <w:rPr>
          <w:rFonts w:ascii="ＭＳ 明朝" w:hAnsi="ＭＳ 明朝"/>
          <w:kern w:val="0"/>
          <w:sz w:val="22"/>
          <w:szCs w:val="22"/>
        </w:rPr>
      </w:pPr>
      <w:r w:rsidRPr="007648C0">
        <w:rPr>
          <w:rFonts w:ascii="ＭＳ 明朝" w:hAnsi="ＭＳ 明朝" w:hint="eastAsia"/>
          <w:kern w:val="0"/>
          <w:sz w:val="22"/>
          <w:szCs w:val="22"/>
        </w:rPr>
        <w:t>②　調査研究の推進</w:t>
      </w:r>
    </w:p>
    <w:p w:rsidR="007648C0" w:rsidRPr="007648C0" w:rsidRDefault="007648C0" w:rsidP="007648C0">
      <w:pPr>
        <w:kinsoku w:val="0"/>
        <w:overflowPunct w:val="0"/>
        <w:autoSpaceDE w:val="0"/>
        <w:autoSpaceDN w:val="0"/>
        <w:adjustRightInd w:val="0"/>
        <w:ind w:leftChars="400" w:left="947" w:firstLineChars="100" w:firstLine="247"/>
        <w:rPr>
          <w:rFonts w:ascii="ＭＳ 明朝" w:hAnsi="ＭＳ 明朝"/>
          <w:kern w:val="0"/>
          <w:sz w:val="22"/>
          <w:szCs w:val="22"/>
        </w:rPr>
      </w:pPr>
      <w:r w:rsidRPr="007648C0">
        <w:rPr>
          <w:rFonts w:ascii="ＭＳ 明朝" w:hAnsi="ＭＳ 明朝" w:hint="eastAsia"/>
          <w:kern w:val="0"/>
          <w:sz w:val="22"/>
          <w:szCs w:val="22"/>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rsidR="007648C0" w:rsidRPr="007648C0" w:rsidRDefault="007648C0" w:rsidP="007648C0">
      <w:pPr>
        <w:kinsoku w:val="0"/>
        <w:overflowPunct w:val="0"/>
        <w:autoSpaceDE w:val="0"/>
        <w:autoSpaceDN w:val="0"/>
        <w:adjustRightInd w:val="0"/>
        <w:ind w:firstLineChars="300" w:firstLine="740"/>
        <w:rPr>
          <w:rFonts w:ascii="ＭＳ 明朝" w:hAnsi="ＭＳ 明朝"/>
          <w:kern w:val="0"/>
          <w:sz w:val="22"/>
          <w:szCs w:val="22"/>
        </w:rPr>
      </w:pPr>
      <w:r w:rsidRPr="007648C0">
        <w:rPr>
          <w:rFonts w:ascii="ＭＳ 明朝" w:hAnsi="ＭＳ 明朝" w:hint="eastAsia"/>
          <w:kern w:val="0"/>
          <w:sz w:val="22"/>
          <w:szCs w:val="22"/>
        </w:rPr>
        <w:t>③　共同研究の推進と調査研究資金の確保</w:t>
      </w:r>
    </w:p>
    <w:p w:rsidR="007648C0" w:rsidRPr="007648C0" w:rsidRDefault="007648C0" w:rsidP="007648C0">
      <w:pPr>
        <w:kinsoku w:val="0"/>
        <w:overflowPunct w:val="0"/>
        <w:autoSpaceDE w:val="0"/>
        <w:autoSpaceDN w:val="0"/>
        <w:adjustRightInd w:val="0"/>
        <w:ind w:leftChars="400" w:left="947" w:firstLineChars="100" w:firstLine="247"/>
        <w:rPr>
          <w:rFonts w:ascii="ＭＳ 明朝" w:hAnsi="ＭＳ 明朝"/>
          <w:kern w:val="0"/>
          <w:sz w:val="22"/>
          <w:szCs w:val="22"/>
        </w:rPr>
      </w:pPr>
      <w:r w:rsidRPr="007648C0">
        <w:rPr>
          <w:rFonts w:ascii="ＭＳ 明朝" w:hAnsi="ＭＳ 明朝" w:hint="eastAsia"/>
          <w:kern w:val="0"/>
          <w:sz w:val="22"/>
          <w:szCs w:val="22"/>
        </w:rPr>
        <w:t>地方衛生研究所としての特性を活かして、競争的外部研究資金も活用し、学術分野や産業界等と共同研究、調査研究等を推進すること。</w:t>
      </w:r>
    </w:p>
    <w:p w:rsidR="007648C0" w:rsidRPr="007648C0" w:rsidRDefault="007648C0" w:rsidP="007648C0">
      <w:pPr>
        <w:kinsoku w:val="0"/>
        <w:overflowPunct w:val="0"/>
        <w:autoSpaceDE w:val="0"/>
        <w:autoSpaceDN w:val="0"/>
        <w:adjustRightInd w:val="0"/>
        <w:ind w:firstLineChars="300" w:firstLine="740"/>
        <w:rPr>
          <w:rFonts w:ascii="ＭＳ 明朝" w:hAnsi="ＭＳ 明朝"/>
          <w:kern w:val="0"/>
          <w:sz w:val="22"/>
          <w:szCs w:val="22"/>
        </w:rPr>
      </w:pPr>
      <w:r w:rsidRPr="007648C0">
        <w:rPr>
          <w:rFonts w:ascii="ＭＳ 明朝" w:hAnsi="ＭＳ 明朝" w:hint="eastAsia"/>
          <w:kern w:val="0"/>
          <w:sz w:val="22"/>
          <w:szCs w:val="22"/>
        </w:rPr>
        <w:t>④　調査研究の評価</w:t>
      </w:r>
    </w:p>
    <w:p w:rsidR="007648C0" w:rsidRPr="007648C0" w:rsidRDefault="007648C0" w:rsidP="007648C0">
      <w:pPr>
        <w:kinsoku w:val="0"/>
        <w:autoSpaceDE w:val="0"/>
        <w:autoSpaceDN w:val="0"/>
        <w:adjustRightInd w:val="0"/>
        <w:ind w:leftChars="400" w:left="947" w:firstLineChars="100" w:firstLine="247"/>
        <w:rPr>
          <w:rFonts w:ascii="ＭＳ 明朝" w:hAnsi="ＭＳ 明朝"/>
          <w:kern w:val="0"/>
          <w:sz w:val="22"/>
          <w:szCs w:val="22"/>
        </w:rPr>
      </w:pPr>
      <w:r w:rsidRPr="007648C0">
        <w:rPr>
          <w:rFonts w:ascii="ＭＳ 明朝" w:hAnsi="ＭＳ 明朝" w:hint="eastAsia"/>
          <w:kern w:val="0"/>
          <w:sz w:val="22"/>
          <w:szCs w:val="22"/>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lastRenderedPageBreak/>
        <w:t>（５）感染症情報の収集・解析・提供業務の充実</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（６）研修指導体制の強化</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地域の保健所等の行政機関の職員をはじめ、国内外の産学官関係機関の職員等への研修を行い、公衆衛生に係る知識及び技術力等のレベルの向上に寄与するように努めること。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２　地方衛生研究所の広域連携における役割</w:t>
      </w: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（１）全国ネットワーク及び国立研究機関との連携</w:t>
      </w:r>
    </w:p>
    <w:p w:rsidR="007648C0" w:rsidRPr="007648C0" w:rsidRDefault="007648C0" w:rsidP="007648C0">
      <w:pPr>
        <w:kinsoku w:val="0"/>
        <w:overflowPunct w:val="0"/>
        <w:autoSpaceDE w:val="0"/>
        <w:autoSpaceDN w:val="0"/>
        <w:adjustRightInd w:val="0"/>
        <w:ind w:left="740" w:hangingChars="300" w:hanging="740"/>
        <w:rPr>
          <w:rFonts w:ascii="ＭＳ 明朝" w:hAnsi="ＭＳ 明朝"/>
          <w:kern w:val="0"/>
          <w:sz w:val="22"/>
          <w:szCs w:val="22"/>
        </w:rPr>
      </w:pPr>
      <w:r w:rsidRPr="007648C0">
        <w:rPr>
          <w:rFonts w:ascii="ＭＳ 明朝" w:hAnsi="ＭＳ 明朝" w:hint="eastAsia"/>
          <w:kern w:val="0"/>
          <w:sz w:val="22"/>
          <w:szCs w:val="22"/>
        </w:rPr>
        <w:t xml:space="preserve">　　　　全国ネットワークにおける連携を強化するとともに、国立研究機関と連携し、研究レベルの向上を図ること。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（２）全国の地方衛生研究所との連携</w:t>
      </w:r>
    </w:p>
    <w:p w:rsidR="007648C0" w:rsidRPr="007648C0" w:rsidRDefault="007648C0" w:rsidP="007648C0">
      <w:pPr>
        <w:kinsoku w:val="0"/>
        <w:overflowPunct w:val="0"/>
        <w:autoSpaceDE w:val="0"/>
        <w:autoSpaceDN w:val="0"/>
        <w:adjustRightInd w:val="0"/>
        <w:ind w:left="740" w:hangingChars="300" w:hanging="740"/>
        <w:rPr>
          <w:rFonts w:ascii="ＭＳ 明朝" w:hAnsi="ＭＳ 明朝"/>
          <w:kern w:val="0"/>
          <w:sz w:val="22"/>
          <w:szCs w:val="22"/>
        </w:rPr>
      </w:pPr>
      <w:r w:rsidRPr="007648C0">
        <w:rPr>
          <w:rFonts w:ascii="ＭＳ 明朝" w:hAnsi="ＭＳ 明朝" w:hint="eastAsia"/>
          <w:kern w:val="0"/>
          <w:sz w:val="22"/>
          <w:szCs w:val="22"/>
        </w:rPr>
        <w:t xml:space="preserve">　　　　地方衛生研究所全国協議会の一員として引き続き連携を図るとともに、特に東京都健康安全研究センターとの連携を図ることにより、西日本において地方衛生研究所の中核としての役割を果たすこと。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（３）行政機関等との連携</w:t>
      </w:r>
    </w:p>
    <w:p w:rsidR="007648C0" w:rsidRPr="007648C0" w:rsidRDefault="007648C0" w:rsidP="007648C0">
      <w:pPr>
        <w:kinsoku w:val="0"/>
        <w:overflowPunct w:val="0"/>
        <w:autoSpaceDE w:val="0"/>
        <w:autoSpaceDN w:val="0"/>
        <w:adjustRightInd w:val="0"/>
        <w:ind w:left="740" w:hangingChars="300" w:hanging="740"/>
        <w:rPr>
          <w:rFonts w:ascii="ＭＳ 明朝" w:hAnsi="ＭＳ 明朝"/>
          <w:kern w:val="0"/>
          <w:sz w:val="22"/>
          <w:szCs w:val="22"/>
        </w:rPr>
      </w:pPr>
      <w:r w:rsidRPr="007648C0">
        <w:rPr>
          <w:rFonts w:ascii="ＭＳ 明朝" w:hAnsi="ＭＳ 明朝" w:hint="eastAsia"/>
          <w:kern w:val="0"/>
          <w:sz w:val="22"/>
          <w:szCs w:val="22"/>
        </w:rPr>
        <w:t xml:space="preserve">　　　　府内の中核市、地方衛生研究所、大阪市立環境科学研究センター等と連携し、機能強化を図ること。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（４）災害時や健康危機事象発生時における連携</w:t>
      </w:r>
    </w:p>
    <w:p w:rsidR="007648C0" w:rsidRPr="007648C0" w:rsidRDefault="007648C0" w:rsidP="007648C0">
      <w:pPr>
        <w:kinsoku w:val="0"/>
        <w:overflowPunct w:val="0"/>
        <w:autoSpaceDE w:val="0"/>
        <w:autoSpaceDN w:val="0"/>
        <w:adjustRightInd w:val="0"/>
        <w:ind w:left="740" w:hangingChars="300" w:hanging="740"/>
        <w:rPr>
          <w:rFonts w:ascii="ＭＳ 明朝" w:hAnsi="ＭＳ 明朝"/>
          <w:kern w:val="0"/>
          <w:sz w:val="22"/>
          <w:szCs w:val="22"/>
        </w:rPr>
      </w:pPr>
      <w:r w:rsidRPr="007648C0">
        <w:rPr>
          <w:rFonts w:ascii="ＭＳ 明朝" w:hAnsi="ＭＳ 明朝" w:hint="eastAsia"/>
          <w:kern w:val="0"/>
          <w:sz w:val="22"/>
          <w:szCs w:val="22"/>
        </w:rPr>
        <w:t xml:space="preserve">　　　　災害時や健康危機事象発生時において国立研究機関、地方衛生研究所等と連携し、情報の共有化及び相互に協力を図ること。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lastRenderedPageBreak/>
        <w:t>３　特に拡充すべき機能と新たな事業展開</w:t>
      </w:r>
    </w:p>
    <w:p w:rsidR="007648C0" w:rsidRPr="007648C0" w:rsidRDefault="007648C0" w:rsidP="007648C0">
      <w:pPr>
        <w:kinsoku w:val="0"/>
        <w:overflowPunct w:val="0"/>
        <w:autoSpaceDE w:val="0"/>
        <w:autoSpaceDN w:val="0"/>
        <w:adjustRightInd w:val="0"/>
        <w:ind w:left="493" w:hangingChars="200" w:hanging="493"/>
        <w:rPr>
          <w:rFonts w:ascii="ＭＳ 明朝" w:hAnsi="ＭＳ 明朝"/>
          <w:kern w:val="0"/>
          <w:sz w:val="22"/>
          <w:szCs w:val="22"/>
        </w:rPr>
      </w:pPr>
      <w:r w:rsidRPr="007648C0">
        <w:rPr>
          <w:rFonts w:ascii="ＭＳ 明朝" w:hAnsi="ＭＳ 明朝" w:hint="eastAsia"/>
          <w:kern w:val="0"/>
          <w:sz w:val="22"/>
          <w:szCs w:val="22"/>
        </w:rPr>
        <w:t xml:space="preserve">　　　西日本の中核的な地方衛生研究所として、健康危機に関わる情報収集や発信機能のさらなる充実強化を図るとともに、病原体の解析などにより公衆衛生情報の解析機能を向上させ、疫学調査などへの取組を強化すること。また、必要な人的及び物的資源を確保して公衆衛生行政の実施主体である自治体や保健所に対し、研究所が有する技術及び知見を提供するとともに、最新の知見・情報を踏まえた感染症対策等への助言や提言を行うこと。更に、人材育成においては自治体のみならず、学術分野及び産業界との連携も図ること。また、産業界に対しての専門性に基づく相談機能の拡充を図ること。</w:t>
      </w:r>
    </w:p>
    <w:p w:rsidR="007648C0" w:rsidRPr="007648C0"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r w:rsidRPr="007648C0">
        <w:rPr>
          <w:rFonts w:ascii="ＭＳ 明朝" w:hAnsi="ＭＳ 明朝" w:hint="eastAsia"/>
          <w:kern w:val="0"/>
          <w:sz w:val="22"/>
          <w:szCs w:val="22"/>
        </w:rPr>
        <w:t>新たな事業展開に当たっては、地方衛生研究所としての機能に支障が生じないよう十分配慮すること。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sidRPr="007648C0">
        <w:rPr>
          <w:rFonts w:ascii="ＭＳ 明朝" w:hAnsi="ＭＳ 明朝" w:hint="eastAsia"/>
          <w:kern w:val="0"/>
          <w:sz w:val="22"/>
          <w:szCs w:val="22"/>
        </w:rPr>
        <w:t>第３　業務運営の改善及び効率化に関する事項</w:t>
      </w: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１　業務運営の改善</w:t>
      </w: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（１）組織マネジメントの実行</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理事長のリーダーシップのもと、明確な法人運営の責任体制において、業務の質を高めるとともに、効率的で効果的な業務運営に努めること。また、外部有識者の知見等を活用しながら絶えず変化する多様な社会的ニーズに対応し、住民の健康増進及び生活の安全確保に資するよう効率的かつ効果的に業務運営を行う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（２）事務処理の効率化</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ＩＴ化及び委託可能な業務に関する外部委託化を進めるとともに、常に業務の進め方について問題意識を持ち、事務の簡素化や業務運営の効率化を一層推進すること。</w:t>
      </w:r>
    </w:p>
    <w:p w:rsid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（３）組織体制の強化</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健康危機事象への対応及び業務の効率化の観点から、組織の自律性、効率性及び業務の専門性を高められるよう人員を配置すること。</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lastRenderedPageBreak/>
        <w:t>特に、大阪市東成区及び天王寺区に分散している二施設を統合する一元化施設の供用開始後、全所一体的な運用が着実に行えるよう組織及び人員配置の最適化を図ること。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（４）検査・研究体制の強化</w:t>
      </w:r>
    </w:p>
    <w:p w:rsid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質の高い試験検査及び調査研究業務を実施するため、ＩＴ化の推進や必要な機器整備のほか、検査・研究業務に係る事務処理の効率化等により、検査・研究部門の強化を図ること。</w:t>
      </w:r>
    </w:p>
    <w:p w:rsidR="00E17A6B" w:rsidRPr="007648C0" w:rsidRDefault="00E17A6B" w:rsidP="007648C0">
      <w:pPr>
        <w:kinsoku w:val="0"/>
        <w:overflowPunct w:val="0"/>
        <w:autoSpaceDE w:val="0"/>
        <w:autoSpaceDN w:val="0"/>
        <w:adjustRightInd w:val="0"/>
        <w:ind w:leftChars="300" w:left="710" w:firstLineChars="100" w:firstLine="247"/>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（５）適正な料金設定</w:t>
      </w:r>
    </w:p>
    <w:p w:rsidR="007648C0" w:rsidRPr="007648C0" w:rsidRDefault="007648C0" w:rsidP="007648C0">
      <w:pPr>
        <w:kinsoku w:val="0"/>
        <w:overflowPunct w:val="0"/>
        <w:autoSpaceDE w:val="0"/>
        <w:autoSpaceDN w:val="0"/>
        <w:adjustRightInd w:val="0"/>
        <w:ind w:firstLineChars="400" w:firstLine="987"/>
        <w:rPr>
          <w:rFonts w:ascii="ＭＳ 明朝" w:hAnsi="ＭＳ 明朝"/>
          <w:kern w:val="0"/>
          <w:sz w:val="22"/>
          <w:szCs w:val="22"/>
        </w:rPr>
      </w:pPr>
      <w:r w:rsidRPr="007648C0">
        <w:rPr>
          <w:rFonts w:ascii="ＭＳ 明朝" w:hAnsi="ＭＳ 明朝" w:hint="eastAsia"/>
          <w:kern w:val="0"/>
          <w:sz w:val="22"/>
          <w:szCs w:val="22"/>
        </w:rPr>
        <w:t>利用料金については、受益者負担の原則を踏まえ、適正に設定すること。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200" w:firstLine="493"/>
        <w:rPr>
          <w:rFonts w:ascii="ＭＳ 明朝" w:hAnsi="ＭＳ 明朝"/>
          <w:kern w:val="0"/>
          <w:sz w:val="22"/>
          <w:szCs w:val="22"/>
        </w:rPr>
      </w:pPr>
      <w:r w:rsidRPr="007648C0">
        <w:rPr>
          <w:rFonts w:ascii="ＭＳ 明朝" w:hAnsi="ＭＳ 明朝" w:hint="eastAsia"/>
          <w:kern w:val="0"/>
          <w:sz w:val="22"/>
          <w:szCs w:val="22"/>
        </w:rPr>
        <w:t>２　職員の能力向上に向けた取組</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公衆衛生の向上を目指し、健康危機に対して平常時及び緊急時における役割を果たす機関であることを十分に踏まえ、人材の育成及び評価を行うこと。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（１）人材の育成及び確保</w:t>
      </w:r>
    </w:p>
    <w:p w:rsidR="007648C0" w:rsidRPr="007648C0" w:rsidRDefault="007648C0" w:rsidP="007648C0">
      <w:pPr>
        <w:kinsoku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社会的ニーズの変化に伴う行政需要に応えるため、年齢・性別等を問わず優秀な人材を活用し、長期的な展望に立って計画的な人材確保及び育成に努めること。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（２）研修制度の確立</w:t>
      </w:r>
    </w:p>
    <w:p w:rsidR="007648C0" w:rsidRPr="007648C0" w:rsidRDefault="007648C0" w:rsidP="007648C0">
      <w:pPr>
        <w:kinsoku w:val="0"/>
        <w:overflowPunct w:val="0"/>
        <w:autoSpaceDE w:val="0"/>
        <w:autoSpaceDN w:val="0"/>
        <w:adjustRightInd w:val="0"/>
        <w:ind w:leftChars="300" w:left="710" w:firstLineChars="100" w:firstLine="247"/>
        <w:rPr>
          <w:rFonts w:ascii="ＭＳ 明朝" w:hAnsi="ＭＳ 明朝"/>
          <w:kern w:val="0"/>
          <w:sz w:val="22"/>
          <w:szCs w:val="22"/>
        </w:rPr>
      </w:pPr>
      <w:r w:rsidRPr="007648C0">
        <w:rPr>
          <w:rFonts w:ascii="ＭＳ 明朝" w:hAnsi="ＭＳ 明朝" w:hint="eastAsia"/>
          <w:kern w:val="0"/>
          <w:sz w:val="22"/>
          <w:szCs w:val="22"/>
        </w:rPr>
        <w:t>個人や組織として蓄積された技術の継承や新たな技術及び知見の習得を十分に行う等、職務遂行能力の向上が図られるように人材の育成に取り組むこと。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（３）人事評価制度の確立</w:t>
      </w:r>
    </w:p>
    <w:p w:rsidR="007648C0" w:rsidRPr="007648C0" w:rsidRDefault="007648C0" w:rsidP="007648C0">
      <w:pPr>
        <w:kinsoku w:val="0"/>
        <w:overflowPunct w:val="0"/>
        <w:autoSpaceDE w:val="0"/>
        <w:autoSpaceDN w:val="0"/>
        <w:adjustRightInd w:val="0"/>
        <w:ind w:firstLineChars="400" w:firstLine="987"/>
        <w:rPr>
          <w:rFonts w:ascii="ＭＳ 明朝" w:hAnsi="ＭＳ 明朝"/>
          <w:kern w:val="0"/>
          <w:sz w:val="22"/>
          <w:szCs w:val="22"/>
        </w:rPr>
      </w:pPr>
      <w:r w:rsidRPr="007648C0">
        <w:rPr>
          <w:rFonts w:ascii="ＭＳ 明朝" w:hAnsi="ＭＳ 明朝" w:hint="eastAsia"/>
          <w:kern w:val="0"/>
          <w:sz w:val="22"/>
          <w:szCs w:val="22"/>
        </w:rPr>
        <w:t>職員の適正な人事評価を行い、勤務意欲と能力の向上を図ること。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sidRPr="007648C0">
        <w:rPr>
          <w:rFonts w:ascii="ＭＳ 明朝" w:hAnsi="ＭＳ 明朝" w:hint="eastAsia"/>
          <w:kern w:val="0"/>
          <w:sz w:val="22"/>
          <w:szCs w:val="22"/>
        </w:rPr>
        <w:t>第４　財務内容の改善に関する事項</w:t>
      </w:r>
    </w:p>
    <w:p w:rsidR="007648C0" w:rsidRDefault="007648C0" w:rsidP="007648C0">
      <w:pPr>
        <w:kinsoku w:val="0"/>
        <w:overflowPunct w:val="0"/>
        <w:autoSpaceDE w:val="0"/>
        <w:autoSpaceDN w:val="0"/>
        <w:adjustRightInd w:val="0"/>
        <w:ind w:left="493" w:hangingChars="200" w:hanging="493"/>
        <w:rPr>
          <w:rFonts w:ascii="ＭＳ 明朝" w:hAnsi="ＭＳ 明朝"/>
          <w:kern w:val="0"/>
          <w:sz w:val="22"/>
          <w:szCs w:val="22"/>
        </w:rPr>
      </w:pPr>
      <w:r w:rsidRPr="007648C0">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7648C0">
        <w:rPr>
          <w:rFonts w:ascii="ＭＳ 明朝" w:hAnsi="ＭＳ 明朝" w:hint="eastAsia"/>
          <w:kern w:val="0"/>
          <w:sz w:val="22"/>
          <w:szCs w:val="22"/>
        </w:rPr>
        <w:t>収支のバランスを常に意識し、コスト意識を持って、効率的な業務運営及び経費</w:t>
      </w:r>
      <w:r w:rsidRPr="007648C0">
        <w:rPr>
          <w:rFonts w:ascii="ＭＳ 明朝" w:hAnsi="ＭＳ 明朝" w:hint="eastAsia"/>
          <w:kern w:val="0"/>
          <w:sz w:val="22"/>
          <w:szCs w:val="22"/>
        </w:rPr>
        <w:lastRenderedPageBreak/>
        <w:t>管理に努めること。</w:t>
      </w:r>
    </w:p>
    <w:p w:rsidR="00E17A6B" w:rsidRPr="007648C0" w:rsidRDefault="00E17A6B" w:rsidP="007648C0">
      <w:pPr>
        <w:kinsoku w:val="0"/>
        <w:overflowPunct w:val="0"/>
        <w:autoSpaceDE w:val="0"/>
        <w:autoSpaceDN w:val="0"/>
        <w:adjustRightInd w:val="0"/>
        <w:ind w:left="493" w:hangingChars="200" w:hanging="493"/>
        <w:rPr>
          <w:rFonts w:ascii="ＭＳ 明朝" w:hAnsi="ＭＳ 明朝"/>
          <w:kern w:val="0"/>
          <w:sz w:val="22"/>
          <w:szCs w:val="22"/>
        </w:rPr>
      </w:pPr>
    </w:p>
    <w:p w:rsidR="007648C0" w:rsidRPr="007648C0" w:rsidRDefault="007648C0" w:rsidP="007648C0">
      <w:pPr>
        <w:kinsoku w:val="0"/>
        <w:overflowPunct w:val="0"/>
        <w:autoSpaceDE w:val="0"/>
        <w:autoSpaceDN w:val="0"/>
        <w:adjustRightInd w:val="0"/>
        <w:rPr>
          <w:rFonts w:ascii="ＭＳ 明朝" w:hAnsi="ＭＳ 明朝"/>
          <w:kern w:val="0"/>
          <w:sz w:val="22"/>
          <w:szCs w:val="22"/>
        </w:rPr>
      </w:pPr>
      <w:r w:rsidRPr="007648C0">
        <w:rPr>
          <w:rFonts w:ascii="ＭＳ 明朝" w:hAnsi="ＭＳ 明朝" w:hint="eastAsia"/>
          <w:kern w:val="0"/>
          <w:sz w:val="22"/>
          <w:szCs w:val="22"/>
        </w:rPr>
        <w:t>第５　その他業務運営に関する重要事項</w:t>
      </w: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１　施設及び設備機器の活用及び整備</w:t>
      </w:r>
    </w:p>
    <w:p w:rsidR="007648C0" w:rsidRPr="007648C0"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r w:rsidRPr="007648C0">
        <w:rPr>
          <w:rFonts w:ascii="ＭＳ 明朝" w:hAnsi="ＭＳ 明朝" w:hint="eastAsia"/>
          <w:kern w:val="0"/>
          <w:sz w:val="22"/>
          <w:szCs w:val="22"/>
        </w:rPr>
        <w:t>社会的ニーズに的確に応えていくため、施設及び設備機器類を適正に管理し有効に活用するとともに、それらの計画的な整備に努めること。</w:t>
      </w:r>
    </w:p>
    <w:p w:rsidR="007648C0" w:rsidRPr="007648C0"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r w:rsidRPr="007648C0">
        <w:rPr>
          <w:rFonts w:ascii="ＭＳ 明朝" w:hAnsi="ＭＳ 明朝" w:hint="eastAsia"/>
          <w:kern w:val="0"/>
          <w:sz w:val="22"/>
          <w:szCs w:val="22"/>
        </w:rPr>
        <w:t>なお、施設及び設備機器類の使用に当たっては、大阪市立環境科学研究センターと十分に連携を図り、円滑に実施すること。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２　安全衛生管理対策</w:t>
      </w:r>
    </w:p>
    <w:p w:rsidR="007648C0"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r w:rsidRPr="007648C0">
        <w:rPr>
          <w:rFonts w:ascii="ＭＳ 明朝" w:hAnsi="ＭＳ 明朝" w:hint="eastAsia"/>
          <w:kern w:val="0"/>
          <w:sz w:val="22"/>
          <w:szCs w:val="22"/>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rsidR="007648C0" w:rsidRPr="007648C0"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３　環境に配慮した取組の推進</w:t>
      </w:r>
    </w:p>
    <w:p w:rsidR="007648C0" w:rsidRPr="007648C0" w:rsidRDefault="007648C0" w:rsidP="007648C0">
      <w:pPr>
        <w:kinsoku w:val="0"/>
        <w:overflowPunct w:val="0"/>
        <w:autoSpaceDE w:val="0"/>
        <w:autoSpaceDN w:val="0"/>
        <w:adjustRightInd w:val="0"/>
        <w:ind w:firstLineChars="300" w:firstLine="740"/>
        <w:rPr>
          <w:rFonts w:ascii="ＭＳ 明朝" w:hAnsi="ＭＳ 明朝"/>
          <w:kern w:val="0"/>
          <w:sz w:val="22"/>
          <w:szCs w:val="22"/>
        </w:rPr>
      </w:pPr>
      <w:r w:rsidRPr="007648C0">
        <w:rPr>
          <w:rFonts w:ascii="ＭＳ 明朝" w:hAnsi="ＭＳ 明朝" w:hint="eastAsia"/>
          <w:kern w:val="0"/>
          <w:sz w:val="22"/>
          <w:szCs w:val="22"/>
        </w:rPr>
        <w:t>環境に配慮した業務運営に努めること。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４　コンプライアンス及びリスクマネジメントの徹底</w:t>
      </w:r>
    </w:p>
    <w:p w:rsidR="007648C0" w:rsidRPr="007648C0"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r w:rsidRPr="007648C0">
        <w:rPr>
          <w:rFonts w:ascii="ＭＳ 明朝" w:hAnsi="ＭＳ 明朝" w:hint="eastAsia"/>
          <w:kern w:val="0"/>
          <w:sz w:val="22"/>
          <w:szCs w:val="22"/>
        </w:rPr>
        <w:t>法令等の遵守を徹底し、高い倫理観を持って業務を遂行すること。また、個人情報や企業活動に関する情報は、関係法令に基づき適正に取り扱い、管理すること。</w:t>
      </w:r>
    </w:p>
    <w:p w:rsidR="007648C0" w:rsidRPr="007648C0"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r w:rsidRPr="007648C0">
        <w:rPr>
          <w:rFonts w:ascii="ＭＳ 明朝" w:hAnsi="ＭＳ 明朝" w:hint="eastAsia"/>
          <w:kern w:val="0"/>
          <w:sz w:val="22"/>
          <w:szCs w:val="22"/>
        </w:rPr>
        <w:t>また、情報セキュリティ対策をはじめとする法人の諸活動における安全性の向上を図り、環境の変化に即したリスクマネジメント対応を行うこと。</w:t>
      </w:r>
    </w:p>
    <w:p w:rsidR="007648C0" w:rsidRPr="007648C0" w:rsidRDefault="007648C0" w:rsidP="007648C0">
      <w:pPr>
        <w:kinsoku w:val="0"/>
        <w:overflowPunct w:val="0"/>
        <w:autoSpaceDE w:val="0"/>
        <w:autoSpaceDN w:val="0"/>
        <w:adjustRightInd w:val="0"/>
        <w:rPr>
          <w:rFonts w:ascii="ＭＳ 明朝" w:hAnsi="ＭＳ 明朝"/>
          <w:kern w:val="0"/>
          <w:sz w:val="22"/>
          <w:szCs w:val="22"/>
        </w:rPr>
      </w:pPr>
    </w:p>
    <w:p w:rsidR="007648C0" w:rsidRPr="007648C0" w:rsidRDefault="007648C0" w:rsidP="007648C0">
      <w:pPr>
        <w:kinsoku w:val="0"/>
        <w:overflowPunct w:val="0"/>
        <w:autoSpaceDE w:val="0"/>
        <w:autoSpaceDN w:val="0"/>
        <w:adjustRightInd w:val="0"/>
        <w:ind w:firstLineChars="100" w:firstLine="247"/>
        <w:rPr>
          <w:rFonts w:ascii="ＭＳ 明朝" w:hAnsi="ＭＳ 明朝"/>
          <w:kern w:val="0"/>
          <w:sz w:val="22"/>
          <w:szCs w:val="22"/>
        </w:rPr>
      </w:pPr>
      <w:r w:rsidRPr="007648C0">
        <w:rPr>
          <w:rFonts w:ascii="ＭＳ 明朝" w:hAnsi="ＭＳ 明朝" w:hint="eastAsia"/>
          <w:kern w:val="0"/>
          <w:sz w:val="22"/>
          <w:szCs w:val="22"/>
        </w:rPr>
        <w:t>５　情報公開の推進</w:t>
      </w:r>
    </w:p>
    <w:p w:rsidR="004A6CD1" w:rsidRDefault="007648C0" w:rsidP="007648C0">
      <w:pPr>
        <w:kinsoku w:val="0"/>
        <w:overflowPunct w:val="0"/>
        <w:autoSpaceDE w:val="0"/>
        <w:autoSpaceDN w:val="0"/>
        <w:adjustRightInd w:val="0"/>
        <w:ind w:leftChars="200" w:left="473" w:firstLineChars="100" w:firstLine="247"/>
        <w:rPr>
          <w:rFonts w:ascii="ＭＳ 明朝" w:hAnsi="ＭＳ 明朝"/>
          <w:kern w:val="0"/>
          <w:sz w:val="22"/>
          <w:szCs w:val="22"/>
        </w:rPr>
      </w:pPr>
      <w:r w:rsidRPr="007648C0">
        <w:rPr>
          <w:rFonts w:ascii="ＭＳ 明朝" w:hAnsi="ＭＳ 明朝" w:hint="eastAsia"/>
          <w:kern w:val="0"/>
          <w:sz w:val="22"/>
          <w:szCs w:val="22"/>
        </w:rPr>
        <w:t>法人運営に関して透明性を確保するため、広報体制を強化し、迅速な情報公開に努めること。</w:t>
      </w:r>
    </w:p>
    <w:p w:rsidR="007648C0" w:rsidRDefault="007648C0" w:rsidP="007648C0">
      <w:pPr>
        <w:kinsoku w:val="0"/>
        <w:overflowPunct w:val="0"/>
        <w:autoSpaceDE w:val="0"/>
        <w:autoSpaceDN w:val="0"/>
        <w:adjustRightInd w:val="0"/>
        <w:rPr>
          <w:rFonts w:ascii="ＭＳ 明朝" w:hAnsi="ＭＳ 明朝"/>
          <w:kern w:val="0"/>
          <w:sz w:val="22"/>
          <w:szCs w:val="22"/>
        </w:rPr>
      </w:pPr>
    </w:p>
    <w:p w:rsidR="007648C0" w:rsidRPr="002725B3" w:rsidRDefault="007648C0" w:rsidP="007648C0">
      <w:pPr>
        <w:overflowPunct w:val="0"/>
        <w:autoSpaceDE w:val="0"/>
        <w:autoSpaceDN w:val="0"/>
        <w:rPr>
          <w:rFonts w:asciiTheme="minorEastAsia" w:eastAsiaTheme="minorEastAsia" w:hAnsiTheme="minorEastAsia" w:cs="ＭＳ Ｐゴシック"/>
          <w:kern w:val="0"/>
          <w:sz w:val="22"/>
        </w:rPr>
      </w:pPr>
    </w:p>
    <w:p w:rsidR="00D71697" w:rsidRPr="002725B3" w:rsidRDefault="00D71697" w:rsidP="004A6CD1">
      <w:pPr>
        <w:overflowPunct w:val="0"/>
        <w:autoSpaceDE w:val="0"/>
        <w:autoSpaceDN w:val="0"/>
        <w:ind w:left="493" w:hangingChars="200" w:hanging="493"/>
        <w:rPr>
          <w:rFonts w:asciiTheme="minorEastAsia" w:eastAsiaTheme="minorEastAsia" w:hAnsiTheme="minorEastAsia" w:cs="ＭＳ Ｐゴシック"/>
          <w:kern w:val="0"/>
          <w:sz w:val="22"/>
        </w:rPr>
      </w:pPr>
    </w:p>
    <w:sectPr w:rsidR="00D71697" w:rsidRPr="002725B3" w:rsidSect="004A6CD1">
      <w:footerReference w:type="default" r:id="rId8"/>
      <w:pgSz w:w="11906" w:h="16838" w:code="9"/>
      <w:pgMar w:top="1134" w:right="1134" w:bottom="1134" w:left="1134" w:header="851" w:footer="992" w:gutter="0"/>
      <w:cols w:space="425"/>
      <w:docGrid w:type="linesAndChars" w:linePitch="485" w:charSpace="54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C97" w:rsidRDefault="008D1C97" w:rsidP="004F7294">
      <w:r>
        <w:separator/>
      </w:r>
    </w:p>
  </w:endnote>
  <w:endnote w:type="continuationSeparator" w:id="0">
    <w:p w:rsidR="008D1C97" w:rsidRDefault="008D1C97" w:rsidP="004F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684591"/>
      <w:docPartObj>
        <w:docPartGallery w:val="Page Numbers (Bottom of Page)"/>
        <w:docPartUnique/>
      </w:docPartObj>
    </w:sdtPr>
    <w:sdtEndPr/>
    <w:sdtContent>
      <w:p w:rsidR="004A6CD1" w:rsidRDefault="004A6CD1">
        <w:pPr>
          <w:pStyle w:val="a5"/>
          <w:jc w:val="center"/>
        </w:pPr>
        <w:r>
          <w:fldChar w:fldCharType="begin"/>
        </w:r>
        <w:r>
          <w:instrText>PAGE   \* MERGEFORMAT</w:instrText>
        </w:r>
        <w:r>
          <w:fldChar w:fldCharType="separate"/>
        </w:r>
        <w:r w:rsidR="00536DDF" w:rsidRPr="00536DDF">
          <w:rPr>
            <w:noProof/>
            <w:lang w:val="ja-JP"/>
          </w:rPr>
          <w:t>1</w:t>
        </w:r>
        <w:r>
          <w:fldChar w:fldCharType="end"/>
        </w:r>
      </w:p>
    </w:sdtContent>
  </w:sdt>
  <w:p w:rsidR="004A6CD1" w:rsidRDefault="004A6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C97" w:rsidRDefault="008D1C97" w:rsidP="004F7294">
      <w:r>
        <w:separator/>
      </w:r>
    </w:p>
  </w:footnote>
  <w:footnote w:type="continuationSeparator" w:id="0">
    <w:p w:rsidR="008D1C97" w:rsidRDefault="008D1C97" w:rsidP="004F7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21A68"/>
    <w:multiLevelType w:val="hybridMultilevel"/>
    <w:tmpl w:val="B92EB9B0"/>
    <w:lvl w:ilvl="0" w:tplc="13F85448">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 w15:restartNumberingAfterBreak="0">
    <w:nsid w:val="33A0309A"/>
    <w:multiLevelType w:val="hybridMultilevel"/>
    <w:tmpl w:val="378412B6"/>
    <w:lvl w:ilvl="0" w:tplc="7E064382">
      <w:start w:val="1"/>
      <w:numFmt w:val="decimalEnclosedCircle"/>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48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60"/>
    <w:rsid w:val="0000763A"/>
    <w:rsid w:val="0001486D"/>
    <w:rsid w:val="00016023"/>
    <w:rsid w:val="00026E34"/>
    <w:rsid w:val="00035CAA"/>
    <w:rsid w:val="0005082F"/>
    <w:rsid w:val="0005279E"/>
    <w:rsid w:val="000612E2"/>
    <w:rsid w:val="0006187D"/>
    <w:rsid w:val="00070F8A"/>
    <w:rsid w:val="000855F9"/>
    <w:rsid w:val="00086D3A"/>
    <w:rsid w:val="00090D58"/>
    <w:rsid w:val="00095545"/>
    <w:rsid w:val="00096CC0"/>
    <w:rsid w:val="000A228E"/>
    <w:rsid w:val="000B767D"/>
    <w:rsid w:val="000C3C98"/>
    <w:rsid w:val="000D5AFC"/>
    <w:rsid w:val="0010070F"/>
    <w:rsid w:val="001061C0"/>
    <w:rsid w:val="0010794E"/>
    <w:rsid w:val="00133557"/>
    <w:rsid w:val="0013531E"/>
    <w:rsid w:val="001358C2"/>
    <w:rsid w:val="00137579"/>
    <w:rsid w:val="001419E2"/>
    <w:rsid w:val="0014328A"/>
    <w:rsid w:val="00154D33"/>
    <w:rsid w:val="00160CF8"/>
    <w:rsid w:val="001627E7"/>
    <w:rsid w:val="001745BB"/>
    <w:rsid w:val="00181457"/>
    <w:rsid w:val="00187640"/>
    <w:rsid w:val="00193B46"/>
    <w:rsid w:val="001B2199"/>
    <w:rsid w:val="001F0F60"/>
    <w:rsid w:val="001F3236"/>
    <w:rsid w:val="0020616F"/>
    <w:rsid w:val="00211D25"/>
    <w:rsid w:val="0021351B"/>
    <w:rsid w:val="00217D53"/>
    <w:rsid w:val="00222F84"/>
    <w:rsid w:val="00225611"/>
    <w:rsid w:val="00247CD2"/>
    <w:rsid w:val="00252CD0"/>
    <w:rsid w:val="00255C70"/>
    <w:rsid w:val="002574BF"/>
    <w:rsid w:val="00270BF3"/>
    <w:rsid w:val="002725B3"/>
    <w:rsid w:val="00272CCB"/>
    <w:rsid w:val="002767EB"/>
    <w:rsid w:val="002818D2"/>
    <w:rsid w:val="00291E28"/>
    <w:rsid w:val="00292321"/>
    <w:rsid w:val="002A4E9A"/>
    <w:rsid w:val="002A6610"/>
    <w:rsid w:val="002A68C8"/>
    <w:rsid w:val="002B3255"/>
    <w:rsid w:val="002B3E1F"/>
    <w:rsid w:val="002C686C"/>
    <w:rsid w:val="002D17BA"/>
    <w:rsid w:val="002D7FBC"/>
    <w:rsid w:val="002E4D5E"/>
    <w:rsid w:val="002E614A"/>
    <w:rsid w:val="002F3E42"/>
    <w:rsid w:val="0032110F"/>
    <w:rsid w:val="00324BD2"/>
    <w:rsid w:val="003250A5"/>
    <w:rsid w:val="00327714"/>
    <w:rsid w:val="00333F88"/>
    <w:rsid w:val="0035697B"/>
    <w:rsid w:val="003648F4"/>
    <w:rsid w:val="00375272"/>
    <w:rsid w:val="00375EC1"/>
    <w:rsid w:val="00376529"/>
    <w:rsid w:val="0038687F"/>
    <w:rsid w:val="003903EB"/>
    <w:rsid w:val="00392D64"/>
    <w:rsid w:val="0039378D"/>
    <w:rsid w:val="0039737B"/>
    <w:rsid w:val="003A37D9"/>
    <w:rsid w:val="003A529B"/>
    <w:rsid w:val="003A6A50"/>
    <w:rsid w:val="003B1333"/>
    <w:rsid w:val="003C0E99"/>
    <w:rsid w:val="003C58F7"/>
    <w:rsid w:val="003D1EA6"/>
    <w:rsid w:val="003D5948"/>
    <w:rsid w:val="003E21FE"/>
    <w:rsid w:val="003F119E"/>
    <w:rsid w:val="003F35B9"/>
    <w:rsid w:val="003F44D2"/>
    <w:rsid w:val="00402989"/>
    <w:rsid w:val="0040409F"/>
    <w:rsid w:val="00407B12"/>
    <w:rsid w:val="0041201F"/>
    <w:rsid w:val="004334B6"/>
    <w:rsid w:val="0044688E"/>
    <w:rsid w:val="00455B48"/>
    <w:rsid w:val="00457001"/>
    <w:rsid w:val="00457B14"/>
    <w:rsid w:val="00460332"/>
    <w:rsid w:val="004608FE"/>
    <w:rsid w:val="00465917"/>
    <w:rsid w:val="004659D4"/>
    <w:rsid w:val="00486B95"/>
    <w:rsid w:val="00494DD8"/>
    <w:rsid w:val="00496C60"/>
    <w:rsid w:val="004A57B5"/>
    <w:rsid w:val="004A6A11"/>
    <w:rsid w:val="004A6CD1"/>
    <w:rsid w:val="004B18CC"/>
    <w:rsid w:val="004B2D92"/>
    <w:rsid w:val="004B2DE4"/>
    <w:rsid w:val="004C38AF"/>
    <w:rsid w:val="004E1AA3"/>
    <w:rsid w:val="004E35A8"/>
    <w:rsid w:val="004E5962"/>
    <w:rsid w:val="004F7294"/>
    <w:rsid w:val="004F7868"/>
    <w:rsid w:val="00501BAC"/>
    <w:rsid w:val="005046E2"/>
    <w:rsid w:val="00516E34"/>
    <w:rsid w:val="005253BA"/>
    <w:rsid w:val="00536998"/>
    <w:rsid w:val="00536DDF"/>
    <w:rsid w:val="00537C77"/>
    <w:rsid w:val="00542CB2"/>
    <w:rsid w:val="00547FCF"/>
    <w:rsid w:val="00554D42"/>
    <w:rsid w:val="0056377B"/>
    <w:rsid w:val="0056612B"/>
    <w:rsid w:val="0056644E"/>
    <w:rsid w:val="00572401"/>
    <w:rsid w:val="0059108F"/>
    <w:rsid w:val="0059217B"/>
    <w:rsid w:val="005922BF"/>
    <w:rsid w:val="00594F30"/>
    <w:rsid w:val="00597C55"/>
    <w:rsid w:val="005A4919"/>
    <w:rsid w:val="005B2107"/>
    <w:rsid w:val="005B364A"/>
    <w:rsid w:val="005C175B"/>
    <w:rsid w:val="005C22F3"/>
    <w:rsid w:val="005C344B"/>
    <w:rsid w:val="005C50D4"/>
    <w:rsid w:val="005C76A8"/>
    <w:rsid w:val="005D6262"/>
    <w:rsid w:val="005E64A9"/>
    <w:rsid w:val="0060394D"/>
    <w:rsid w:val="00614350"/>
    <w:rsid w:val="00614602"/>
    <w:rsid w:val="0062134B"/>
    <w:rsid w:val="00662515"/>
    <w:rsid w:val="00663802"/>
    <w:rsid w:val="00665AA2"/>
    <w:rsid w:val="00674174"/>
    <w:rsid w:val="00675D7C"/>
    <w:rsid w:val="00677E4C"/>
    <w:rsid w:val="006829E9"/>
    <w:rsid w:val="00684E44"/>
    <w:rsid w:val="00692181"/>
    <w:rsid w:val="006A003B"/>
    <w:rsid w:val="006B7061"/>
    <w:rsid w:val="006B7C66"/>
    <w:rsid w:val="006C67A2"/>
    <w:rsid w:val="006C6B06"/>
    <w:rsid w:val="006D0309"/>
    <w:rsid w:val="006D55AA"/>
    <w:rsid w:val="006F1983"/>
    <w:rsid w:val="006F5E02"/>
    <w:rsid w:val="0070175D"/>
    <w:rsid w:val="007100ED"/>
    <w:rsid w:val="00730557"/>
    <w:rsid w:val="00732C39"/>
    <w:rsid w:val="007349C1"/>
    <w:rsid w:val="00737D65"/>
    <w:rsid w:val="00746649"/>
    <w:rsid w:val="007648C0"/>
    <w:rsid w:val="007743C5"/>
    <w:rsid w:val="00795DA1"/>
    <w:rsid w:val="007A4569"/>
    <w:rsid w:val="007D3E14"/>
    <w:rsid w:val="007F2D5D"/>
    <w:rsid w:val="007F5AA1"/>
    <w:rsid w:val="007F5EE8"/>
    <w:rsid w:val="007F7DE7"/>
    <w:rsid w:val="00804223"/>
    <w:rsid w:val="00805D04"/>
    <w:rsid w:val="0081116A"/>
    <w:rsid w:val="0082070D"/>
    <w:rsid w:val="00824AD2"/>
    <w:rsid w:val="008250A4"/>
    <w:rsid w:val="00833E2D"/>
    <w:rsid w:val="00833EB1"/>
    <w:rsid w:val="0083783E"/>
    <w:rsid w:val="00860700"/>
    <w:rsid w:val="00864813"/>
    <w:rsid w:val="00866FA1"/>
    <w:rsid w:val="00876761"/>
    <w:rsid w:val="00876819"/>
    <w:rsid w:val="008771F1"/>
    <w:rsid w:val="00883D2A"/>
    <w:rsid w:val="00885665"/>
    <w:rsid w:val="008963EC"/>
    <w:rsid w:val="008A5A82"/>
    <w:rsid w:val="008B0763"/>
    <w:rsid w:val="008B6767"/>
    <w:rsid w:val="008D16AA"/>
    <w:rsid w:val="008D1C97"/>
    <w:rsid w:val="008D235D"/>
    <w:rsid w:val="008D2A1E"/>
    <w:rsid w:val="008F08B9"/>
    <w:rsid w:val="008F5C3E"/>
    <w:rsid w:val="00905283"/>
    <w:rsid w:val="0090684D"/>
    <w:rsid w:val="00910499"/>
    <w:rsid w:val="009147F8"/>
    <w:rsid w:val="00922963"/>
    <w:rsid w:val="00924061"/>
    <w:rsid w:val="00924A60"/>
    <w:rsid w:val="009250FA"/>
    <w:rsid w:val="0092694F"/>
    <w:rsid w:val="00931EB7"/>
    <w:rsid w:val="00935DB5"/>
    <w:rsid w:val="00955A55"/>
    <w:rsid w:val="00965795"/>
    <w:rsid w:val="009679AD"/>
    <w:rsid w:val="00973CB6"/>
    <w:rsid w:val="009837BD"/>
    <w:rsid w:val="009A0926"/>
    <w:rsid w:val="009A0E39"/>
    <w:rsid w:val="009A5247"/>
    <w:rsid w:val="009A7D96"/>
    <w:rsid w:val="009B0DA9"/>
    <w:rsid w:val="009B20AF"/>
    <w:rsid w:val="009C1682"/>
    <w:rsid w:val="009C5B56"/>
    <w:rsid w:val="009C7781"/>
    <w:rsid w:val="009D1055"/>
    <w:rsid w:val="009D4385"/>
    <w:rsid w:val="009D5ED3"/>
    <w:rsid w:val="009E163B"/>
    <w:rsid w:val="009F2566"/>
    <w:rsid w:val="00A0002A"/>
    <w:rsid w:val="00A03773"/>
    <w:rsid w:val="00A03978"/>
    <w:rsid w:val="00A03D22"/>
    <w:rsid w:val="00A12955"/>
    <w:rsid w:val="00A133F7"/>
    <w:rsid w:val="00A15267"/>
    <w:rsid w:val="00A2165E"/>
    <w:rsid w:val="00A21988"/>
    <w:rsid w:val="00A31A7F"/>
    <w:rsid w:val="00A3229F"/>
    <w:rsid w:val="00A43B12"/>
    <w:rsid w:val="00A47752"/>
    <w:rsid w:val="00A55607"/>
    <w:rsid w:val="00A610DD"/>
    <w:rsid w:val="00A6315B"/>
    <w:rsid w:val="00A73441"/>
    <w:rsid w:val="00A75E27"/>
    <w:rsid w:val="00A76D75"/>
    <w:rsid w:val="00A77A1F"/>
    <w:rsid w:val="00AA2684"/>
    <w:rsid w:val="00AA3809"/>
    <w:rsid w:val="00AA63BB"/>
    <w:rsid w:val="00AB30BF"/>
    <w:rsid w:val="00AC018F"/>
    <w:rsid w:val="00AC5F41"/>
    <w:rsid w:val="00AC767E"/>
    <w:rsid w:val="00AD1AAA"/>
    <w:rsid w:val="00AD1B0C"/>
    <w:rsid w:val="00AD5C86"/>
    <w:rsid w:val="00AD63CC"/>
    <w:rsid w:val="00AD7D06"/>
    <w:rsid w:val="00AE3DD3"/>
    <w:rsid w:val="00B10BE8"/>
    <w:rsid w:val="00B2593C"/>
    <w:rsid w:val="00B2604F"/>
    <w:rsid w:val="00B4743A"/>
    <w:rsid w:val="00B566F6"/>
    <w:rsid w:val="00B57B61"/>
    <w:rsid w:val="00B81FCF"/>
    <w:rsid w:val="00B83046"/>
    <w:rsid w:val="00B834D8"/>
    <w:rsid w:val="00B90837"/>
    <w:rsid w:val="00B97826"/>
    <w:rsid w:val="00BB3621"/>
    <w:rsid w:val="00BB5588"/>
    <w:rsid w:val="00BB5ED0"/>
    <w:rsid w:val="00BC393F"/>
    <w:rsid w:val="00BC797A"/>
    <w:rsid w:val="00BE27AB"/>
    <w:rsid w:val="00BF37B8"/>
    <w:rsid w:val="00BF4F37"/>
    <w:rsid w:val="00BF5EB2"/>
    <w:rsid w:val="00BF6790"/>
    <w:rsid w:val="00C053C3"/>
    <w:rsid w:val="00C10D19"/>
    <w:rsid w:val="00C10EFA"/>
    <w:rsid w:val="00C31D4F"/>
    <w:rsid w:val="00C34692"/>
    <w:rsid w:val="00C376F4"/>
    <w:rsid w:val="00C4036F"/>
    <w:rsid w:val="00C50821"/>
    <w:rsid w:val="00C52DD0"/>
    <w:rsid w:val="00C671D5"/>
    <w:rsid w:val="00C70296"/>
    <w:rsid w:val="00C716C7"/>
    <w:rsid w:val="00C7304B"/>
    <w:rsid w:val="00C741B2"/>
    <w:rsid w:val="00C806D4"/>
    <w:rsid w:val="00C8602D"/>
    <w:rsid w:val="00C97B0D"/>
    <w:rsid w:val="00CA50BB"/>
    <w:rsid w:val="00CC3CFE"/>
    <w:rsid w:val="00CE0E62"/>
    <w:rsid w:val="00CE40AD"/>
    <w:rsid w:val="00D078CD"/>
    <w:rsid w:val="00D24962"/>
    <w:rsid w:val="00D31473"/>
    <w:rsid w:val="00D4027B"/>
    <w:rsid w:val="00D445F0"/>
    <w:rsid w:val="00D479A8"/>
    <w:rsid w:val="00D64ECC"/>
    <w:rsid w:val="00D70DAB"/>
    <w:rsid w:val="00D71653"/>
    <w:rsid w:val="00D71697"/>
    <w:rsid w:val="00D768AC"/>
    <w:rsid w:val="00D81F3B"/>
    <w:rsid w:val="00D82CD6"/>
    <w:rsid w:val="00D84582"/>
    <w:rsid w:val="00D8541E"/>
    <w:rsid w:val="00D86D56"/>
    <w:rsid w:val="00DB1AFF"/>
    <w:rsid w:val="00DB49F2"/>
    <w:rsid w:val="00DB4CD5"/>
    <w:rsid w:val="00DC0F9E"/>
    <w:rsid w:val="00DC2480"/>
    <w:rsid w:val="00DD5259"/>
    <w:rsid w:val="00DE07A7"/>
    <w:rsid w:val="00E01233"/>
    <w:rsid w:val="00E044A7"/>
    <w:rsid w:val="00E160A6"/>
    <w:rsid w:val="00E17A6B"/>
    <w:rsid w:val="00E22926"/>
    <w:rsid w:val="00E26E6A"/>
    <w:rsid w:val="00E278AC"/>
    <w:rsid w:val="00E43F57"/>
    <w:rsid w:val="00E510D9"/>
    <w:rsid w:val="00E64282"/>
    <w:rsid w:val="00E839C5"/>
    <w:rsid w:val="00E91607"/>
    <w:rsid w:val="00E92CE3"/>
    <w:rsid w:val="00EA20CB"/>
    <w:rsid w:val="00EB2B07"/>
    <w:rsid w:val="00EC310E"/>
    <w:rsid w:val="00ED026A"/>
    <w:rsid w:val="00ED05BF"/>
    <w:rsid w:val="00EE580E"/>
    <w:rsid w:val="00EE73CE"/>
    <w:rsid w:val="00EF00C0"/>
    <w:rsid w:val="00EF01FD"/>
    <w:rsid w:val="00EF511C"/>
    <w:rsid w:val="00F10A80"/>
    <w:rsid w:val="00F15149"/>
    <w:rsid w:val="00F23AFC"/>
    <w:rsid w:val="00F27432"/>
    <w:rsid w:val="00F31500"/>
    <w:rsid w:val="00F32D28"/>
    <w:rsid w:val="00F33BEB"/>
    <w:rsid w:val="00F40235"/>
    <w:rsid w:val="00F419D7"/>
    <w:rsid w:val="00F42B61"/>
    <w:rsid w:val="00F44615"/>
    <w:rsid w:val="00F8027C"/>
    <w:rsid w:val="00F8444B"/>
    <w:rsid w:val="00F900FC"/>
    <w:rsid w:val="00F91F4B"/>
    <w:rsid w:val="00FA6973"/>
    <w:rsid w:val="00FD012D"/>
    <w:rsid w:val="00FD587B"/>
    <w:rsid w:val="00FD7431"/>
    <w:rsid w:val="00FE7078"/>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02ED8FA-29E2-42E1-B43D-18625E4D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C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294"/>
    <w:pPr>
      <w:tabs>
        <w:tab w:val="center" w:pos="4252"/>
        <w:tab w:val="right" w:pos="8504"/>
      </w:tabs>
      <w:snapToGrid w:val="0"/>
    </w:pPr>
  </w:style>
  <w:style w:type="character" w:customStyle="1" w:styleId="a4">
    <w:name w:val="ヘッダー (文字)"/>
    <w:basedOn w:val="a0"/>
    <w:link w:val="a3"/>
    <w:uiPriority w:val="99"/>
    <w:rsid w:val="004F7294"/>
    <w:rPr>
      <w:rFonts w:ascii="Century" w:eastAsia="ＭＳ 明朝" w:hAnsi="Century" w:cs="Times New Roman"/>
      <w:szCs w:val="24"/>
    </w:rPr>
  </w:style>
  <w:style w:type="paragraph" w:styleId="a5">
    <w:name w:val="footer"/>
    <w:basedOn w:val="a"/>
    <w:link w:val="a6"/>
    <w:uiPriority w:val="99"/>
    <w:unhideWhenUsed/>
    <w:rsid w:val="004F7294"/>
    <w:pPr>
      <w:tabs>
        <w:tab w:val="center" w:pos="4252"/>
        <w:tab w:val="right" w:pos="8504"/>
      </w:tabs>
      <w:snapToGrid w:val="0"/>
    </w:pPr>
  </w:style>
  <w:style w:type="character" w:customStyle="1" w:styleId="a6">
    <w:name w:val="フッター (文字)"/>
    <w:basedOn w:val="a0"/>
    <w:link w:val="a5"/>
    <w:uiPriority w:val="99"/>
    <w:rsid w:val="004F7294"/>
    <w:rPr>
      <w:rFonts w:ascii="Century" w:eastAsia="ＭＳ 明朝" w:hAnsi="Century" w:cs="Times New Roman"/>
      <w:szCs w:val="24"/>
    </w:rPr>
  </w:style>
  <w:style w:type="paragraph" w:styleId="a7">
    <w:name w:val="List Paragraph"/>
    <w:basedOn w:val="a"/>
    <w:uiPriority w:val="34"/>
    <w:qFormat/>
    <w:rsid w:val="00211D25"/>
    <w:pPr>
      <w:ind w:leftChars="400" w:left="840"/>
    </w:pPr>
  </w:style>
  <w:style w:type="paragraph" w:styleId="a8">
    <w:name w:val="Balloon Text"/>
    <w:basedOn w:val="a"/>
    <w:link w:val="a9"/>
    <w:uiPriority w:val="99"/>
    <w:semiHidden/>
    <w:unhideWhenUsed/>
    <w:rsid w:val="002256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56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110F"/>
    <w:rPr>
      <w:sz w:val="18"/>
      <w:szCs w:val="18"/>
    </w:rPr>
  </w:style>
  <w:style w:type="paragraph" w:styleId="ab">
    <w:name w:val="annotation text"/>
    <w:basedOn w:val="a"/>
    <w:link w:val="ac"/>
    <w:uiPriority w:val="99"/>
    <w:semiHidden/>
    <w:unhideWhenUsed/>
    <w:rsid w:val="0032110F"/>
    <w:pPr>
      <w:jc w:val="left"/>
    </w:pPr>
  </w:style>
  <w:style w:type="character" w:customStyle="1" w:styleId="ac">
    <w:name w:val="コメント文字列 (文字)"/>
    <w:basedOn w:val="a0"/>
    <w:link w:val="ab"/>
    <w:uiPriority w:val="99"/>
    <w:semiHidden/>
    <w:rsid w:val="0032110F"/>
    <w:rPr>
      <w:rFonts w:ascii="Century" w:eastAsia="ＭＳ 明朝" w:hAnsi="Century" w:cs="Times New Roman"/>
      <w:szCs w:val="24"/>
    </w:rPr>
  </w:style>
  <w:style w:type="paragraph" w:styleId="ad">
    <w:name w:val="annotation subject"/>
    <w:basedOn w:val="ab"/>
    <w:next w:val="ab"/>
    <w:link w:val="ae"/>
    <w:uiPriority w:val="99"/>
    <w:semiHidden/>
    <w:unhideWhenUsed/>
    <w:rsid w:val="0032110F"/>
    <w:rPr>
      <w:b/>
      <w:bCs/>
    </w:rPr>
  </w:style>
  <w:style w:type="character" w:customStyle="1" w:styleId="ae">
    <w:name w:val="コメント内容 (文字)"/>
    <w:basedOn w:val="ac"/>
    <w:link w:val="ad"/>
    <w:uiPriority w:val="99"/>
    <w:semiHidden/>
    <w:rsid w:val="0032110F"/>
    <w:rPr>
      <w:rFonts w:ascii="Century" w:eastAsia="ＭＳ 明朝" w:hAnsi="Century" w:cs="Times New Roman"/>
      <w:b/>
      <w:bCs/>
      <w:szCs w:val="24"/>
    </w:rPr>
  </w:style>
  <w:style w:type="paragraph" w:styleId="af">
    <w:name w:val="Revision"/>
    <w:hidden/>
    <w:uiPriority w:val="99"/>
    <w:semiHidden/>
    <w:rsid w:val="00F10A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5910">
      <w:bodyDiv w:val="1"/>
      <w:marLeft w:val="0"/>
      <w:marRight w:val="0"/>
      <w:marTop w:val="0"/>
      <w:marBottom w:val="0"/>
      <w:divBdr>
        <w:top w:val="none" w:sz="0" w:space="0" w:color="auto"/>
        <w:left w:val="none" w:sz="0" w:space="0" w:color="auto"/>
        <w:bottom w:val="none" w:sz="0" w:space="0" w:color="auto"/>
        <w:right w:val="none" w:sz="0" w:space="0" w:color="auto"/>
      </w:divBdr>
      <w:divsChild>
        <w:div w:id="538132520">
          <w:marLeft w:val="240"/>
          <w:marRight w:val="0"/>
          <w:marTop w:val="0"/>
          <w:marBottom w:val="0"/>
          <w:divBdr>
            <w:top w:val="none" w:sz="0" w:space="0" w:color="auto"/>
            <w:left w:val="none" w:sz="0" w:space="0" w:color="auto"/>
            <w:bottom w:val="none" w:sz="0" w:space="0" w:color="auto"/>
            <w:right w:val="none" w:sz="0" w:space="0" w:color="auto"/>
          </w:divBdr>
        </w:div>
        <w:div w:id="1792243978">
          <w:marLeft w:val="240"/>
          <w:marRight w:val="0"/>
          <w:marTop w:val="0"/>
          <w:marBottom w:val="0"/>
          <w:divBdr>
            <w:top w:val="none" w:sz="0" w:space="0" w:color="auto"/>
            <w:left w:val="none" w:sz="0" w:space="0" w:color="auto"/>
            <w:bottom w:val="none" w:sz="0" w:space="0" w:color="auto"/>
            <w:right w:val="none" w:sz="0" w:space="0" w:color="auto"/>
          </w:divBdr>
        </w:div>
        <w:div w:id="623465759">
          <w:marLeft w:val="240"/>
          <w:marRight w:val="0"/>
          <w:marTop w:val="0"/>
          <w:marBottom w:val="0"/>
          <w:divBdr>
            <w:top w:val="none" w:sz="0" w:space="0" w:color="auto"/>
            <w:left w:val="none" w:sz="0" w:space="0" w:color="auto"/>
            <w:bottom w:val="none" w:sz="0" w:space="0" w:color="auto"/>
            <w:right w:val="none" w:sz="0" w:space="0" w:color="auto"/>
          </w:divBdr>
        </w:div>
        <w:div w:id="857041172">
          <w:marLeft w:val="240"/>
          <w:marRight w:val="0"/>
          <w:marTop w:val="0"/>
          <w:marBottom w:val="0"/>
          <w:divBdr>
            <w:top w:val="none" w:sz="0" w:space="0" w:color="auto"/>
            <w:left w:val="none" w:sz="0" w:space="0" w:color="auto"/>
            <w:bottom w:val="none" w:sz="0" w:space="0" w:color="auto"/>
            <w:right w:val="none" w:sz="0" w:space="0" w:color="auto"/>
          </w:divBdr>
        </w:div>
        <w:div w:id="1501431935">
          <w:marLeft w:val="240"/>
          <w:marRight w:val="0"/>
          <w:marTop w:val="0"/>
          <w:marBottom w:val="0"/>
          <w:divBdr>
            <w:top w:val="none" w:sz="0" w:space="0" w:color="auto"/>
            <w:left w:val="none" w:sz="0" w:space="0" w:color="auto"/>
            <w:bottom w:val="none" w:sz="0" w:space="0" w:color="auto"/>
            <w:right w:val="none" w:sz="0" w:space="0" w:color="auto"/>
          </w:divBdr>
        </w:div>
        <w:div w:id="1777554348">
          <w:marLeft w:val="240"/>
          <w:marRight w:val="0"/>
          <w:marTop w:val="0"/>
          <w:marBottom w:val="0"/>
          <w:divBdr>
            <w:top w:val="none" w:sz="0" w:space="0" w:color="auto"/>
            <w:left w:val="none" w:sz="0" w:space="0" w:color="auto"/>
            <w:bottom w:val="none" w:sz="0" w:space="0" w:color="auto"/>
            <w:right w:val="none" w:sz="0" w:space="0" w:color="auto"/>
          </w:divBdr>
        </w:div>
        <w:div w:id="6075973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4724-80AF-4AF4-8E87-0366E50E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739</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小田　真澄</cp:lastModifiedBy>
  <cp:revision>11</cp:revision>
  <cp:lastPrinted>2021-07-12T13:50:00Z</cp:lastPrinted>
  <dcterms:created xsi:type="dcterms:W3CDTF">2016-08-24T12:37:00Z</dcterms:created>
  <dcterms:modified xsi:type="dcterms:W3CDTF">2021-08-04T01:17:00Z</dcterms:modified>
</cp:coreProperties>
</file>