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4C" w:rsidRPr="00772DA8" w:rsidRDefault="00540465" w:rsidP="00971652">
      <w:pPr>
        <w:jc w:val="center"/>
        <w:rPr>
          <w:b/>
          <w:sz w:val="24"/>
          <w:szCs w:val="24"/>
        </w:rPr>
      </w:pPr>
      <w:r>
        <w:rPr>
          <w:rFonts w:hint="eastAsia"/>
          <w:b/>
          <w:sz w:val="24"/>
          <w:szCs w:val="24"/>
        </w:rPr>
        <w:t>平成２</w:t>
      </w:r>
      <w:r w:rsidR="0037193C">
        <w:rPr>
          <w:rFonts w:hint="eastAsia"/>
          <w:b/>
          <w:sz w:val="24"/>
          <w:szCs w:val="24"/>
        </w:rPr>
        <w:t>９</w:t>
      </w:r>
      <w:r w:rsidR="00E5514B" w:rsidRPr="00772DA8">
        <w:rPr>
          <w:rFonts w:hint="eastAsia"/>
          <w:b/>
          <w:sz w:val="24"/>
          <w:szCs w:val="24"/>
        </w:rPr>
        <w:t>年度モニタリング評価実施による改善のための対応方針</w:t>
      </w:r>
    </w:p>
    <w:p w:rsidR="00971652" w:rsidRDefault="00B94728" w:rsidP="0076419B">
      <w:pPr>
        <w:wordWrap w:val="0"/>
        <w:ind w:right="840"/>
        <w:jc w:val="right"/>
      </w:pPr>
      <w:r>
        <w:rPr>
          <w:rFonts w:hint="eastAsia"/>
        </w:rPr>
        <w:t>設名：花の文化園</w:t>
      </w:r>
      <w:r w:rsidR="00971652">
        <w:rPr>
          <w:rFonts w:hint="eastAsia"/>
        </w:rPr>
        <w:t xml:space="preserve">　　</w:t>
      </w:r>
      <w:r w:rsidR="0076419B">
        <w:rPr>
          <w:rFonts w:hint="eastAsia"/>
        </w:rPr>
        <w:t xml:space="preserve">　</w:t>
      </w:r>
      <w:bookmarkStart w:id="0" w:name="_GoBack"/>
      <w:bookmarkEnd w:id="0"/>
    </w:p>
    <w:tbl>
      <w:tblPr>
        <w:tblStyle w:val="a3"/>
        <w:tblW w:w="14847" w:type="dxa"/>
        <w:tblLook w:val="04A0" w:firstRow="1" w:lastRow="0" w:firstColumn="1" w:lastColumn="0" w:noHBand="0" w:noVBand="1"/>
      </w:tblPr>
      <w:tblGrid>
        <w:gridCol w:w="2078"/>
        <w:gridCol w:w="2282"/>
        <w:gridCol w:w="3149"/>
        <w:gridCol w:w="3842"/>
        <w:gridCol w:w="3496"/>
      </w:tblGrid>
      <w:tr w:rsidR="00FE5B50" w:rsidTr="0037193C">
        <w:trPr>
          <w:trHeight w:val="459"/>
        </w:trPr>
        <w:tc>
          <w:tcPr>
            <w:tcW w:w="2078" w:type="dxa"/>
          </w:tcPr>
          <w:p w:rsidR="00971652" w:rsidRDefault="00971652" w:rsidP="00971652">
            <w:pPr>
              <w:jc w:val="center"/>
            </w:pPr>
            <w:r>
              <w:rPr>
                <w:rFonts w:hint="eastAsia"/>
              </w:rPr>
              <w:t>評価項目</w:t>
            </w:r>
          </w:p>
        </w:tc>
        <w:tc>
          <w:tcPr>
            <w:tcW w:w="2282" w:type="dxa"/>
          </w:tcPr>
          <w:p w:rsidR="00971652" w:rsidRDefault="00971652" w:rsidP="00971652">
            <w:pPr>
              <w:jc w:val="center"/>
            </w:pPr>
            <w:r>
              <w:rPr>
                <w:rFonts w:hint="eastAsia"/>
              </w:rPr>
              <w:t>評価基準</w:t>
            </w:r>
          </w:p>
        </w:tc>
        <w:tc>
          <w:tcPr>
            <w:tcW w:w="3149" w:type="dxa"/>
          </w:tcPr>
          <w:p w:rsidR="00971652" w:rsidRDefault="00971652" w:rsidP="00971652">
            <w:pPr>
              <w:jc w:val="center"/>
            </w:pPr>
            <w:r>
              <w:rPr>
                <w:rFonts w:hint="eastAsia"/>
              </w:rPr>
              <w:t>評価委員の指摘・提言等</w:t>
            </w:r>
          </w:p>
        </w:tc>
        <w:tc>
          <w:tcPr>
            <w:tcW w:w="3842" w:type="dxa"/>
          </w:tcPr>
          <w:p w:rsidR="00971652" w:rsidRDefault="00971652" w:rsidP="00971652">
            <w:pPr>
              <w:jc w:val="center"/>
            </w:pPr>
            <w:r>
              <w:rPr>
                <w:rFonts w:hint="eastAsia"/>
              </w:rPr>
              <w:t>改善のための対応方針</w:t>
            </w:r>
          </w:p>
        </w:tc>
        <w:tc>
          <w:tcPr>
            <w:tcW w:w="3496" w:type="dxa"/>
          </w:tcPr>
          <w:p w:rsidR="00971652" w:rsidRDefault="00971652" w:rsidP="00971652">
            <w:pPr>
              <w:jc w:val="center"/>
            </w:pPr>
            <w:r>
              <w:rPr>
                <w:rFonts w:hint="eastAsia"/>
              </w:rPr>
              <w:t>次年度以降の事業計画等への反映内容</w:t>
            </w:r>
          </w:p>
        </w:tc>
      </w:tr>
      <w:tr w:rsidR="0037193C" w:rsidRPr="0037193C" w:rsidTr="0037193C">
        <w:trPr>
          <w:trHeight w:val="2252"/>
        </w:trPr>
        <w:tc>
          <w:tcPr>
            <w:tcW w:w="2078" w:type="dxa"/>
          </w:tcPr>
          <w:p w:rsidR="00D74CCB" w:rsidRPr="0037193C" w:rsidRDefault="00D74CCB" w:rsidP="00D74CCB">
            <w:pPr>
              <w:rPr>
                <w:rFonts w:asciiTheme="minorEastAsia" w:hAnsiTheme="minorEastAsia"/>
              </w:rPr>
            </w:pPr>
            <w:r w:rsidRPr="0037193C">
              <w:rPr>
                <w:rFonts w:asciiTheme="minorEastAsia" w:hAnsiTheme="minorEastAsia" w:hint="eastAsia"/>
              </w:rPr>
              <w:t>Ⅰ提案の履行状況に関する項目</w:t>
            </w:r>
          </w:p>
          <w:p w:rsidR="00D74CCB" w:rsidRPr="0037193C" w:rsidRDefault="00D74CCB" w:rsidP="00D74CCB">
            <w:pPr>
              <w:rPr>
                <w:rFonts w:asciiTheme="minorEastAsia" w:hAnsiTheme="minorEastAsia"/>
              </w:rPr>
            </w:pPr>
            <w:r w:rsidRPr="0037193C">
              <w:rPr>
                <w:rFonts w:asciiTheme="minorEastAsia" w:hAnsiTheme="minorEastAsia" w:hint="eastAsia"/>
              </w:rPr>
              <w:t>（４）花きに関する相談及び指導を行う業務</w:t>
            </w:r>
          </w:p>
          <w:p w:rsidR="00BD6641" w:rsidRPr="0037193C" w:rsidRDefault="00BD6641"/>
        </w:tc>
        <w:tc>
          <w:tcPr>
            <w:tcW w:w="2282" w:type="dxa"/>
          </w:tcPr>
          <w:p w:rsidR="00BD6641" w:rsidRPr="0037193C" w:rsidRDefault="00D74CCB" w:rsidP="00D74CCB">
            <w:pPr>
              <w:rPr>
                <w:rFonts w:asciiTheme="minorEastAsia" w:hAnsiTheme="minorEastAsia"/>
                <w:szCs w:val="21"/>
              </w:rPr>
            </w:pPr>
            <w:r w:rsidRPr="0037193C">
              <w:rPr>
                <w:rFonts w:asciiTheme="minorEastAsia" w:hAnsiTheme="minorEastAsia" w:hint="eastAsia"/>
                <w:szCs w:val="21"/>
              </w:rPr>
              <w:t>①相談所の設置</w:t>
            </w:r>
          </w:p>
          <w:p w:rsidR="00D74CCB" w:rsidRPr="0037193C" w:rsidRDefault="007E0B81" w:rsidP="00D74CCB">
            <w:pPr>
              <w:rPr>
                <w:rFonts w:asciiTheme="minorEastAsia" w:hAnsiTheme="minorEastAsia"/>
                <w:szCs w:val="21"/>
              </w:rPr>
            </w:pPr>
            <w:r w:rsidRPr="0037193C">
              <w:rPr>
                <w:rFonts w:asciiTheme="minorEastAsia" w:hAnsiTheme="minorEastAsia" w:hint="eastAsia"/>
                <w:szCs w:val="21"/>
              </w:rPr>
              <w:t>・図書館の再整備（センター棟ホールに拡張、専門職員を常駐）</w:t>
            </w:r>
          </w:p>
        </w:tc>
        <w:tc>
          <w:tcPr>
            <w:tcW w:w="3149" w:type="dxa"/>
          </w:tcPr>
          <w:p w:rsidR="00BD6641" w:rsidRPr="0037193C" w:rsidRDefault="00D74CCB" w:rsidP="00CD33CF">
            <w:pPr>
              <w:rPr>
                <w:rFonts w:asciiTheme="minorEastAsia" w:hAnsiTheme="minorEastAsia"/>
              </w:rPr>
            </w:pPr>
            <w:r w:rsidRPr="0037193C">
              <w:rPr>
                <w:rFonts w:asciiTheme="minorEastAsia" w:hAnsiTheme="minorEastAsia" w:hint="eastAsia"/>
                <w:szCs w:val="21"/>
              </w:rPr>
              <w:t>・相談所の設置については提案どおりなされておらず、次年度に対応されたい。</w:t>
            </w:r>
          </w:p>
        </w:tc>
        <w:tc>
          <w:tcPr>
            <w:tcW w:w="3842" w:type="dxa"/>
          </w:tcPr>
          <w:p w:rsidR="00BD6641" w:rsidRPr="0037193C" w:rsidRDefault="00F523B4" w:rsidP="00C25D83">
            <w:r w:rsidRPr="0037193C">
              <w:rPr>
                <w:rFonts w:hint="eastAsia"/>
              </w:rPr>
              <w:t>・</w:t>
            </w:r>
            <w:r w:rsidR="007E0B81" w:rsidRPr="0037193C">
              <w:rPr>
                <w:rFonts w:hint="eastAsia"/>
              </w:rPr>
              <w:t>図書館</w:t>
            </w:r>
            <w:r w:rsidR="00C532BB">
              <w:rPr>
                <w:rFonts w:hint="eastAsia"/>
              </w:rPr>
              <w:t>等</w:t>
            </w:r>
            <w:r w:rsidR="007E0B81" w:rsidRPr="0037193C">
              <w:rPr>
                <w:rFonts w:hint="eastAsia"/>
              </w:rPr>
              <w:t>に専門職員を常駐する</w:t>
            </w:r>
            <w:r w:rsidR="00C25D83">
              <w:rPr>
                <w:rFonts w:hint="eastAsia"/>
              </w:rPr>
              <w:t>など、来園者が気軽に相談できる体制づくりについて</w:t>
            </w:r>
            <w:r w:rsidR="007E0B81" w:rsidRPr="0037193C">
              <w:rPr>
                <w:rFonts w:hint="eastAsia"/>
              </w:rPr>
              <w:t>指定管理者と調整していく。</w:t>
            </w:r>
          </w:p>
        </w:tc>
        <w:tc>
          <w:tcPr>
            <w:tcW w:w="3496" w:type="dxa"/>
          </w:tcPr>
          <w:p w:rsidR="00BD6641" w:rsidRPr="0037193C" w:rsidRDefault="007E0B81" w:rsidP="00FE5B50">
            <w:r w:rsidRPr="0037193C">
              <w:rPr>
                <w:rFonts w:hint="eastAsia"/>
              </w:rPr>
              <w:t>・</w:t>
            </w:r>
            <w:r w:rsidR="00C532BB">
              <w:rPr>
                <w:rFonts w:asciiTheme="minorEastAsia" w:hAnsiTheme="minorEastAsia" w:hint="eastAsia"/>
                <w:szCs w:val="21"/>
              </w:rPr>
              <w:t>相談所</w:t>
            </w:r>
            <w:r w:rsidR="00C532BB">
              <w:rPr>
                <w:rFonts w:hint="eastAsia"/>
              </w:rPr>
              <w:t>の設置</w:t>
            </w:r>
            <w:r w:rsidRPr="0037193C">
              <w:rPr>
                <w:rFonts w:asciiTheme="minorEastAsia" w:hAnsiTheme="minorEastAsia" w:hint="eastAsia"/>
                <w:szCs w:val="21"/>
              </w:rPr>
              <w:t>について、次年度以降の事業計画等へ反映させる。</w:t>
            </w:r>
          </w:p>
        </w:tc>
      </w:tr>
      <w:tr w:rsidR="0037193C" w:rsidRPr="0037193C" w:rsidTr="0037193C">
        <w:trPr>
          <w:trHeight w:val="1946"/>
        </w:trPr>
        <w:tc>
          <w:tcPr>
            <w:tcW w:w="2078" w:type="dxa"/>
          </w:tcPr>
          <w:p w:rsidR="007E0B81" w:rsidRPr="0037193C" w:rsidRDefault="007E0B81" w:rsidP="007E0B81">
            <w:pPr>
              <w:rPr>
                <w:rFonts w:asciiTheme="minorEastAsia" w:hAnsiTheme="minorEastAsia"/>
              </w:rPr>
            </w:pPr>
            <w:r w:rsidRPr="0037193C">
              <w:rPr>
                <w:rFonts w:asciiTheme="minorEastAsia" w:hAnsiTheme="minorEastAsia" w:hint="eastAsia"/>
              </w:rPr>
              <w:t>Ⅰ提案の履行状況に関する項目</w:t>
            </w:r>
          </w:p>
          <w:p w:rsidR="00D74CCB" w:rsidRDefault="00D74CCB" w:rsidP="00D74CCB">
            <w:pPr>
              <w:rPr>
                <w:rFonts w:asciiTheme="minorEastAsia" w:hAnsiTheme="minorEastAsia"/>
              </w:rPr>
            </w:pPr>
            <w:r w:rsidRPr="0037193C">
              <w:rPr>
                <w:rFonts w:asciiTheme="minorEastAsia" w:hAnsiTheme="minorEastAsia" w:hint="eastAsia"/>
              </w:rPr>
              <w:t>（５）花きに関する情報の収集及び提供を行う業務</w:t>
            </w:r>
          </w:p>
          <w:p w:rsidR="0037193C" w:rsidRPr="0037193C" w:rsidRDefault="0037193C" w:rsidP="00D74CCB">
            <w:pPr>
              <w:rPr>
                <w:rFonts w:asciiTheme="minorEastAsia" w:hAnsiTheme="minorEastAsia"/>
              </w:rPr>
            </w:pPr>
          </w:p>
        </w:tc>
        <w:tc>
          <w:tcPr>
            <w:tcW w:w="2282" w:type="dxa"/>
          </w:tcPr>
          <w:p w:rsidR="00D74CCB" w:rsidRPr="0037193C" w:rsidRDefault="00D74CCB" w:rsidP="00D74CCB">
            <w:pPr>
              <w:rPr>
                <w:rFonts w:asciiTheme="minorEastAsia" w:hAnsiTheme="minorEastAsia" w:cs="ＭＳ Ｐゴシック"/>
                <w:szCs w:val="21"/>
              </w:rPr>
            </w:pPr>
            <w:r w:rsidRPr="0037193C">
              <w:rPr>
                <w:rFonts w:asciiTheme="minorEastAsia" w:hAnsiTheme="minorEastAsia" w:cs="ＭＳ Ｐゴシック" w:hint="eastAsia"/>
                <w:szCs w:val="21"/>
              </w:rPr>
              <w:t xml:space="preserve">②インターネット上での情報公開　</w:t>
            </w:r>
          </w:p>
          <w:p w:rsidR="007E0B81" w:rsidRPr="0037193C" w:rsidRDefault="007E0B81" w:rsidP="00D74CCB">
            <w:pPr>
              <w:rPr>
                <w:rFonts w:asciiTheme="minorEastAsia" w:hAnsiTheme="minorEastAsia" w:cs="ＭＳ Ｐゴシック"/>
                <w:szCs w:val="21"/>
              </w:rPr>
            </w:pPr>
            <w:r w:rsidRPr="0037193C">
              <w:rPr>
                <w:rFonts w:asciiTheme="minorEastAsia" w:hAnsiTheme="minorEastAsia" w:hint="eastAsia"/>
                <w:szCs w:val="21"/>
              </w:rPr>
              <w:t>・Web花図鑑「花の散歩道」の充実</w:t>
            </w:r>
          </w:p>
        </w:tc>
        <w:tc>
          <w:tcPr>
            <w:tcW w:w="3149" w:type="dxa"/>
          </w:tcPr>
          <w:p w:rsidR="00D74CCB" w:rsidRPr="0037193C" w:rsidRDefault="00D74CCB" w:rsidP="00CD33CF">
            <w:pPr>
              <w:rPr>
                <w:rFonts w:asciiTheme="minorEastAsia" w:hAnsiTheme="minorEastAsia"/>
              </w:rPr>
            </w:pPr>
            <w:r w:rsidRPr="0037193C">
              <w:rPr>
                <w:rFonts w:asciiTheme="minorEastAsia" w:hAnsiTheme="minorEastAsia" w:hint="eastAsia"/>
                <w:szCs w:val="21"/>
              </w:rPr>
              <w:t>・インターネット上での情報公開については提案どおりなされておらず、次年度に対応されたい。</w:t>
            </w:r>
          </w:p>
        </w:tc>
        <w:tc>
          <w:tcPr>
            <w:tcW w:w="3842" w:type="dxa"/>
          </w:tcPr>
          <w:p w:rsidR="007E0B81" w:rsidRPr="0037193C" w:rsidRDefault="00F523B4" w:rsidP="007E0B81">
            <w:r w:rsidRPr="0037193C">
              <w:rPr>
                <w:rFonts w:hint="eastAsia"/>
              </w:rPr>
              <w:t>・</w:t>
            </w:r>
            <w:r w:rsidRPr="0037193C">
              <w:rPr>
                <w:rFonts w:hint="eastAsia"/>
              </w:rPr>
              <w:t xml:space="preserve"> Web</w:t>
            </w:r>
            <w:r w:rsidRPr="0037193C">
              <w:rPr>
                <w:rFonts w:hint="eastAsia"/>
              </w:rPr>
              <w:t>花図鑑「花の散歩道」の充実</w:t>
            </w:r>
            <w:r w:rsidR="00C25D83">
              <w:rPr>
                <w:rFonts w:hint="eastAsia"/>
              </w:rPr>
              <w:t>及び情報発信の強化について</w:t>
            </w:r>
            <w:r w:rsidR="007E0B81" w:rsidRPr="0037193C">
              <w:rPr>
                <w:rFonts w:hint="eastAsia"/>
              </w:rPr>
              <w:t>指定管理者と調整していく。</w:t>
            </w:r>
          </w:p>
          <w:p w:rsidR="00D74CCB" w:rsidRPr="0037193C" w:rsidRDefault="00D74CCB" w:rsidP="00F523B4"/>
        </w:tc>
        <w:tc>
          <w:tcPr>
            <w:tcW w:w="3496" w:type="dxa"/>
          </w:tcPr>
          <w:p w:rsidR="00D74CCB" w:rsidRPr="0037193C" w:rsidRDefault="007E0B81" w:rsidP="00FE5B50">
            <w:r w:rsidRPr="0037193C">
              <w:rPr>
                <w:rFonts w:hint="eastAsia"/>
              </w:rPr>
              <w:t>・</w:t>
            </w:r>
            <w:r w:rsidRPr="0037193C">
              <w:rPr>
                <w:rFonts w:asciiTheme="minorEastAsia" w:hAnsiTheme="minorEastAsia" w:hint="eastAsia"/>
                <w:szCs w:val="21"/>
              </w:rPr>
              <w:t>Web花図鑑「花の散歩道」の充実について、次年度以降の事業計画等へ反映させる。</w:t>
            </w:r>
          </w:p>
        </w:tc>
      </w:tr>
      <w:tr w:rsidR="0037193C" w:rsidRPr="0037193C" w:rsidTr="0037193C">
        <w:trPr>
          <w:trHeight w:val="2135"/>
        </w:trPr>
        <w:tc>
          <w:tcPr>
            <w:tcW w:w="2078" w:type="dxa"/>
          </w:tcPr>
          <w:p w:rsidR="007E0B81" w:rsidRPr="0037193C" w:rsidRDefault="007E0B81" w:rsidP="007E0B81">
            <w:pPr>
              <w:rPr>
                <w:rFonts w:asciiTheme="minorEastAsia" w:hAnsiTheme="minorEastAsia"/>
              </w:rPr>
            </w:pPr>
            <w:r w:rsidRPr="0037193C">
              <w:rPr>
                <w:rFonts w:asciiTheme="minorEastAsia" w:hAnsiTheme="minorEastAsia" w:hint="eastAsia"/>
              </w:rPr>
              <w:t>Ⅰ提案の履行状況に関する項目</w:t>
            </w:r>
          </w:p>
          <w:p w:rsidR="00D74CCB" w:rsidRDefault="00D74CCB" w:rsidP="00D74CCB">
            <w:pPr>
              <w:rPr>
                <w:rFonts w:asciiTheme="minorEastAsia" w:hAnsiTheme="minorEastAsia"/>
              </w:rPr>
            </w:pPr>
            <w:r w:rsidRPr="0037193C">
              <w:rPr>
                <w:rFonts w:asciiTheme="minorEastAsia" w:hAnsiTheme="minorEastAsia" w:hint="eastAsia"/>
              </w:rPr>
              <w:t>（８）その他施設の管理運営に関する業務（売店、レストラン含む）</w:t>
            </w:r>
          </w:p>
          <w:p w:rsidR="0037193C" w:rsidRPr="0037193C" w:rsidRDefault="0037193C" w:rsidP="00D74CCB">
            <w:pPr>
              <w:rPr>
                <w:rFonts w:asciiTheme="minorEastAsia" w:hAnsiTheme="minorEastAsia"/>
              </w:rPr>
            </w:pPr>
          </w:p>
        </w:tc>
        <w:tc>
          <w:tcPr>
            <w:tcW w:w="2282" w:type="dxa"/>
          </w:tcPr>
          <w:p w:rsidR="00D74CCB" w:rsidRPr="0037193C" w:rsidRDefault="00D74CCB" w:rsidP="00D74CCB">
            <w:pPr>
              <w:rPr>
                <w:rFonts w:asciiTheme="minorEastAsia" w:hAnsiTheme="minorEastAsia"/>
                <w:szCs w:val="21"/>
              </w:rPr>
            </w:pPr>
            <w:r w:rsidRPr="0037193C">
              <w:rPr>
                <w:rFonts w:asciiTheme="minorEastAsia" w:hAnsiTheme="minorEastAsia" w:hint="eastAsia"/>
                <w:szCs w:val="21"/>
              </w:rPr>
              <w:t>①売店</w:t>
            </w:r>
          </w:p>
          <w:p w:rsidR="00D74CCB" w:rsidRPr="0037193C" w:rsidRDefault="00D74CCB" w:rsidP="00D74CCB">
            <w:pPr>
              <w:rPr>
                <w:rFonts w:asciiTheme="minorEastAsia" w:hAnsiTheme="minorEastAsia"/>
                <w:szCs w:val="21"/>
              </w:rPr>
            </w:pPr>
            <w:r w:rsidRPr="0037193C">
              <w:rPr>
                <w:rFonts w:asciiTheme="minorEastAsia" w:hAnsiTheme="minorEastAsia" w:hint="eastAsia"/>
                <w:szCs w:val="21"/>
              </w:rPr>
              <w:t>②レストラン</w:t>
            </w:r>
          </w:p>
          <w:p w:rsidR="00D74CCB" w:rsidRPr="0037193C" w:rsidRDefault="00D74CCB" w:rsidP="00D74CCB">
            <w:pPr>
              <w:rPr>
                <w:rFonts w:asciiTheme="minorEastAsia" w:hAnsiTheme="minorEastAsia"/>
                <w:szCs w:val="21"/>
              </w:rPr>
            </w:pPr>
            <w:r w:rsidRPr="0037193C">
              <w:rPr>
                <w:rFonts w:asciiTheme="minorEastAsia" w:hAnsiTheme="minorEastAsia" w:hint="eastAsia"/>
                <w:szCs w:val="21"/>
              </w:rPr>
              <w:t>③その他施設</w:t>
            </w:r>
          </w:p>
        </w:tc>
        <w:tc>
          <w:tcPr>
            <w:tcW w:w="3149" w:type="dxa"/>
          </w:tcPr>
          <w:p w:rsidR="00D74CCB" w:rsidRPr="0037193C" w:rsidRDefault="00D74CCB" w:rsidP="00D74CCB">
            <w:pPr>
              <w:rPr>
                <w:rFonts w:asciiTheme="minorEastAsia" w:hAnsiTheme="minorEastAsia"/>
                <w:szCs w:val="21"/>
              </w:rPr>
            </w:pPr>
            <w:r w:rsidRPr="0037193C">
              <w:rPr>
                <w:rFonts w:asciiTheme="minorEastAsia" w:hAnsiTheme="minorEastAsia" w:hint="eastAsia"/>
                <w:szCs w:val="21"/>
              </w:rPr>
              <w:t>・レストラン等のメニューを改善し、「食」を売りにして集客を図ることも検討されたい。</w:t>
            </w:r>
          </w:p>
        </w:tc>
        <w:tc>
          <w:tcPr>
            <w:tcW w:w="3842" w:type="dxa"/>
          </w:tcPr>
          <w:p w:rsidR="00D74CCB" w:rsidRPr="0037193C" w:rsidRDefault="009A328D" w:rsidP="009A328D">
            <w:r w:rsidRPr="0037193C">
              <w:rPr>
                <w:rFonts w:hint="eastAsia"/>
              </w:rPr>
              <w:t>・来園者の要望や意見を基にレストラン等のメニューの改善を行い、「食」の魅力、満足度を高めるよう指定管理者と調整していく。</w:t>
            </w:r>
          </w:p>
        </w:tc>
        <w:tc>
          <w:tcPr>
            <w:tcW w:w="3496" w:type="dxa"/>
          </w:tcPr>
          <w:p w:rsidR="00D74CCB" w:rsidRPr="0037193C" w:rsidRDefault="009A328D" w:rsidP="00C532BB">
            <w:r w:rsidRPr="0037193C">
              <w:rPr>
                <w:rFonts w:hint="eastAsia"/>
              </w:rPr>
              <w:t>・レストラン</w:t>
            </w:r>
            <w:r w:rsidR="00C532BB">
              <w:rPr>
                <w:rFonts w:hint="eastAsia"/>
              </w:rPr>
              <w:t>の利用増進に向けての施策実施</w:t>
            </w:r>
            <w:r w:rsidRPr="0037193C">
              <w:rPr>
                <w:rFonts w:hint="eastAsia"/>
              </w:rPr>
              <w:t>について、次年度以降の事業計画等へ反映させる。</w:t>
            </w:r>
          </w:p>
        </w:tc>
      </w:tr>
      <w:tr w:rsidR="0037193C" w:rsidRPr="0037193C" w:rsidTr="0037193C">
        <w:trPr>
          <w:trHeight w:val="1418"/>
        </w:trPr>
        <w:tc>
          <w:tcPr>
            <w:tcW w:w="2078" w:type="dxa"/>
          </w:tcPr>
          <w:p w:rsidR="007E0B81" w:rsidRPr="0037193C" w:rsidRDefault="007E0B81" w:rsidP="007E0B81">
            <w:pPr>
              <w:rPr>
                <w:rFonts w:asciiTheme="minorEastAsia" w:hAnsiTheme="minorEastAsia"/>
              </w:rPr>
            </w:pPr>
            <w:r w:rsidRPr="0037193C">
              <w:rPr>
                <w:rFonts w:asciiTheme="minorEastAsia" w:hAnsiTheme="minorEastAsia" w:hint="eastAsia"/>
              </w:rPr>
              <w:lastRenderedPageBreak/>
              <w:t>Ⅰ提案の履行状況に関する項目</w:t>
            </w:r>
          </w:p>
          <w:p w:rsidR="00F523B4" w:rsidRDefault="00F523B4" w:rsidP="00D74CCB">
            <w:pPr>
              <w:rPr>
                <w:rFonts w:asciiTheme="minorEastAsia" w:hAnsiTheme="minorEastAsia"/>
              </w:rPr>
            </w:pPr>
            <w:r w:rsidRPr="0037193C">
              <w:rPr>
                <w:rFonts w:asciiTheme="minorEastAsia" w:hAnsiTheme="minorEastAsia" w:hint="eastAsia"/>
              </w:rPr>
              <w:t>（９）周辺施設と連携したイベント開催等による地域活性化に係る業務</w:t>
            </w:r>
          </w:p>
          <w:p w:rsidR="0037193C" w:rsidRPr="0037193C" w:rsidRDefault="0037193C" w:rsidP="00D74CCB">
            <w:pPr>
              <w:rPr>
                <w:rFonts w:asciiTheme="minorEastAsia" w:hAnsiTheme="minorEastAsia"/>
              </w:rPr>
            </w:pPr>
          </w:p>
        </w:tc>
        <w:tc>
          <w:tcPr>
            <w:tcW w:w="2282" w:type="dxa"/>
          </w:tcPr>
          <w:p w:rsidR="00F523B4" w:rsidRPr="0037193C" w:rsidRDefault="00F523B4" w:rsidP="00D74CCB">
            <w:pPr>
              <w:rPr>
                <w:rFonts w:asciiTheme="minorEastAsia" w:hAnsiTheme="minorEastAsia"/>
                <w:szCs w:val="21"/>
              </w:rPr>
            </w:pPr>
            <w:r w:rsidRPr="0037193C">
              <w:rPr>
                <w:rFonts w:asciiTheme="minorEastAsia" w:hAnsiTheme="minorEastAsia" w:hint="eastAsia"/>
                <w:szCs w:val="21"/>
              </w:rPr>
              <w:t>①木根館との連携</w:t>
            </w:r>
          </w:p>
          <w:p w:rsidR="00F523B4" w:rsidRPr="0037193C" w:rsidRDefault="00F523B4" w:rsidP="00D74CCB">
            <w:pPr>
              <w:rPr>
                <w:rFonts w:asciiTheme="minorEastAsia" w:hAnsiTheme="minorEastAsia"/>
                <w:szCs w:val="21"/>
              </w:rPr>
            </w:pPr>
            <w:r w:rsidRPr="0037193C">
              <w:rPr>
                <w:rFonts w:asciiTheme="minorEastAsia" w:hAnsiTheme="minorEastAsia" w:hint="eastAsia"/>
                <w:szCs w:val="21"/>
              </w:rPr>
              <w:t>②くろまろの郷、ふるさと歴史資料館との連携</w:t>
            </w:r>
          </w:p>
        </w:tc>
        <w:tc>
          <w:tcPr>
            <w:tcW w:w="3149" w:type="dxa"/>
          </w:tcPr>
          <w:p w:rsidR="00F523B4" w:rsidRPr="0037193C" w:rsidRDefault="00F523B4" w:rsidP="00D74CCB">
            <w:pPr>
              <w:rPr>
                <w:rFonts w:asciiTheme="minorEastAsia" w:hAnsiTheme="minorEastAsia"/>
                <w:szCs w:val="21"/>
              </w:rPr>
            </w:pPr>
            <w:r w:rsidRPr="0037193C">
              <w:rPr>
                <w:rFonts w:asciiTheme="minorEastAsia" w:hAnsiTheme="minorEastAsia" w:hint="eastAsia"/>
                <w:szCs w:val="21"/>
              </w:rPr>
              <w:t>・周辺施設との連携について、周辺施設からの誘導はされているが、周辺施設の利用者に先に花の文化園に来てもらうような工夫をされたい。</w:t>
            </w:r>
          </w:p>
        </w:tc>
        <w:tc>
          <w:tcPr>
            <w:tcW w:w="3842" w:type="dxa"/>
          </w:tcPr>
          <w:p w:rsidR="00F523B4" w:rsidRPr="0037193C" w:rsidRDefault="00010EEF" w:rsidP="00F523B4">
            <w:r w:rsidRPr="0037193C">
              <w:rPr>
                <w:rFonts w:hint="eastAsia"/>
              </w:rPr>
              <w:t>・</w:t>
            </w:r>
            <w:r w:rsidR="00F523B4" w:rsidRPr="0037193C">
              <w:rPr>
                <w:rFonts w:hint="eastAsia"/>
              </w:rPr>
              <w:t>周辺施設全体での活性化を図るため、</w:t>
            </w:r>
            <w:r w:rsidR="00BE07D3" w:rsidRPr="0037193C">
              <w:rPr>
                <w:rFonts w:hint="eastAsia"/>
              </w:rPr>
              <w:t>周辺施設から花の文化園への誘導だけではなく、花の文化園から周辺施設への誘導にも取り組み、相互に連携されるよう指定管理者と調整していく</w:t>
            </w:r>
            <w:r w:rsidR="00F523B4" w:rsidRPr="0037193C">
              <w:rPr>
                <w:rFonts w:hint="eastAsia"/>
              </w:rPr>
              <w:t>。</w:t>
            </w:r>
          </w:p>
        </w:tc>
        <w:tc>
          <w:tcPr>
            <w:tcW w:w="3496" w:type="dxa"/>
          </w:tcPr>
          <w:p w:rsidR="00F523B4" w:rsidRPr="0037193C" w:rsidRDefault="00795C56" w:rsidP="00E86F32">
            <w:r w:rsidRPr="0037193C">
              <w:rPr>
                <w:rFonts w:hint="eastAsia"/>
              </w:rPr>
              <w:t>・周辺施設との相互の連携について、</w:t>
            </w:r>
            <w:r w:rsidR="00A41BD9" w:rsidRPr="00A41BD9">
              <w:rPr>
                <w:rFonts w:hint="eastAsia"/>
              </w:rPr>
              <w:t>次年度以降の事業計画等へ反映させる。</w:t>
            </w:r>
          </w:p>
        </w:tc>
      </w:tr>
      <w:tr w:rsidR="0037193C" w:rsidRPr="0037193C" w:rsidTr="0037193C">
        <w:trPr>
          <w:trHeight w:val="850"/>
        </w:trPr>
        <w:tc>
          <w:tcPr>
            <w:tcW w:w="2078" w:type="dxa"/>
          </w:tcPr>
          <w:p w:rsidR="007E0B81" w:rsidRPr="0037193C" w:rsidRDefault="007E0B81" w:rsidP="007E0B81">
            <w:pPr>
              <w:rPr>
                <w:rFonts w:asciiTheme="minorEastAsia" w:hAnsiTheme="minorEastAsia"/>
              </w:rPr>
            </w:pPr>
            <w:r w:rsidRPr="0037193C">
              <w:rPr>
                <w:rFonts w:asciiTheme="minorEastAsia" w:hAnsiTheme="minorEastAsia" w:hint="eastAsia"/>
              </w:rPr>
              <w:t>Ⅰ提案の履行状況に関する項目</w:t>
            </w:r>
          </w:p>
          <w:p w:rsidR="00F523B4" w:rsidRPr="0037193C" w:rsidRDefault="00F523B4" w:rsidP="00F523B4">
            <w:pPr>
              <w:rPr>
                <w:rFonts w:asciiTheme="minorEastAsia" w:hAnsiTheme="minorEastAsia"/>
              </w:rPr>
            </w:pPr>
            <w:r w:rsidRPr="0037193C">
              <w:rPr>
                <w:rFonts w:asciiTheme="minorEastAsia" w:hAnsiTheme="minorEastAsia" w:hint="eastAsia"/>
              </w:rPr>
              <w:t>（１１）府施策との整合等</w:t>
            </w:r>
          </w:p>
        </w:tc>
        <w:tc>
          <w:tcPr>
            <w:tcW w:w="2282" w:type="dxa"/>
          </w:tcPr>
          <w:p w:rsidR="00F523B4" w:rsidRPr="0037193C" w:rsidRDefault="00F523B4" w:rsidP="00F523B4">
            <w:pPr>
              <w:rPr>
                <w:rFonts w:asciiTheme="minorEastAsia" w:hAnsiTheme="minorEastAsia"/>
                <w:szCs w:val="21"/>
              </w:rPr>
            </w:pPr>
            <w:r w:rsidRPr="0037193C">
              <w:rPr>
                <w:rFonts w:asciiTheme="minorEastAsia" w:hAnsiTheme="minorEastAsia" w:hint="eastAsia"/>
                <w:szCs w:val="21"/>
              </w:rPr>
              <w:t>⑤利用者満足度調査</w:t>
            </w:r>
          </w:p>
          <w:p w:rsidR="00F523B4" w:rsidRPr="0037193C" w:rsidRDefault="00F523B4" w:rsidP="00F523B4">
            <w:pPr>
              <w:jc w:val="left"/>
              <w:rPr>
                <w:rFonts w:asciiTheme="minorEastAsia" w:hAnsiTheme="minorEastAsia"/>
                <w:szCs w:val="21"/>
              </w:rPr>
            </w:pPr>
            <w:r w:rsidRPr="0037193C">
              <w:rPr>
                <w:rFonts w:asciiTheme="minorEastAsia" w:hAnsiTheme="minorEastAsia" w:hint="eastAsia"/>
                <w:szCs w:val="21"/>
              </w:rPr>
              <w:t>⑥利用者数</w:t>
            </w:r>
          </w:p>
        </w:tc>
        <w:tc>
          <w:tcPr>
            <w:tcW w:w="3149" w:type="dxa"/>
          </w:tcPr>
          <w:p w:rsidR="00F523B4" w:rsidRPr="0037193C" w:rsidRDefault="00F523B4" w:rsidP="00F523B4">
            <w:pPr>
              <w:rPr>
                <w:rFonts w:asciiTheme="minorEastAsia" w:hAnsiTheme="minorEastAsia"/>
                <w:szCs w:val="21"/>
              </w:rPr>
            </w:pPr>
            <w:r w:rsidRPr="0037193C">
              <w:rPr>
                <w:rFonts w:asciiTheme="minorEastAsia" w:hAnsiTheme="minorEastAsia" w:hint="eastAsia"/>
                <w:szCs w:val="21"/>
              </w:rPr>
              <w:t>・利用者満足度調査結果では、来園の動機が「植物が好き」の方には満足していただけているにも関わらず、集客増につながっていない状況を鑑みると、来園者数を伸ばすには、植物に関心のない方にも来てもらえるような工夫が必要である。不満度が高い子ども向け施設（遊具）のサービスとしては、スペース的に大きな遊具を設置するのは難しいと思うので、ダンボールで滑るなど簡易な方法で子どもが遊べる形を検討されたい。</w:t>
            </w:r>
          </w:p>
          <w:p w:rsidR="00F523B4" w:rsidRPr="0037193C" w:rsidRDefault="00F523B4" w:rsidP="00F523B4">
            <w:pPr>
              <w:rPr>
                <w:rFonts w:asciiTheme="minorEastAsia" w:hAnsiTheme="minorEastAsia"/>
                <w:szCs w:val="21"/>
              </w:rPr>
            </w:pPr>
            <w:r w:rsidRPr="0037193C">
              <w:rPr>
                <w:rFonts w:asciiTheme="minorEastAsia" w:hAnsiTheme="minorEastAsia" w:hint="eastAsia"/>
                <w:szCs w:val="21"/>
              </w:rPr>
              <w:t>・また、来園者が増加した要因</w:t>
            </w:r>
            <w:r w:rsidRPr="0037193C">
              <w:rPr>
                <w:rFonts w:asciiTheme="minorEastAsia" w:hAnsiTheme="minorEastAsia" w:hint="eastAsia"/>
                <w:szCs w:val="21"/>
              </w:rPr>
              <w:lastRenderedPageBreak/>
              <w:t>を分析し、様々な客層に対応した植栽展示、イベントやレストランメニューを工夫されたい。</w:t>
            </w:r>
          </w:p>
        </w:tc>
        <w:tc>
          <w:tcPr>
            <w:tcW w:w="3842" w:type="dxa"/>
          </w:tcPr>
          <w:p w:rsidR="00753E83" w:rsidRPr="0037193C" w:rsidRDefault="00F523B4" w:rsidP="00F523B4">
            <w:r w:rsidRPr="0037193C">
              <w:rPr>
                <w:rFonts w:hint="eastAsia"/>
              </w:rPr>
              <w:lastRenderedPageBreak/>
              <w:t>・</w:t>
            </w:r>
            <w:r w:rsidR="00795C56" w:rsidRPr="0037193C">
              <w:rPr>
                <w:rFonts w:hint="eastAsia"/>
              </w:rPr>
              <w:t>利用者満足度調査結果に</w:t>
            </w:r>
            <w:r w:rsidRPr="0037193C">
              <w:rPr>
                <w:rFonts w:hint="eastAsia"/>
              </w:rPr>
              <w:t>ついて、</w:t>
            </w:r>
            <w:r w:rsidR="00795C56" w:rsidRPr="0037193C">
              <w:rPr>
                <w:rFonts w:hint="eastAsia"/>
              </w:rPr>
              <w:t>府及び指定管理者</w:t>
            </w:r>
            <w:r w:rsidRPr="0037193C">
              <w:rPr>
                <w:rFonts w:hint="eastAsia"/>
              </w:rPr>
              <w:t>間で十分に情報共有</w:t>
            </w:r>
            <w:r w:rsidR="00795C56" w:rsidRPr="0037193C">
              <w:rPr>
                <w:rFonts w:hint="eastAsia"/>
              </w:rPr>
              <w:t>を行い</w:t>
            </w:r>
            <w:r w:rsidRPr="0037193C">
              <w:rPr>
                <w:rFonts w:hint="eastAsia"/>
              </w:rPr>
              <w:t>、</w:t>
            </w:r>
            <w:r w:rsidR="00E86F32" w:rsidRPr="0037193C">
              <w:rPr>
                <w:rFonts w:hint="eastAsia"/>
              </w:rPr>
              <w:t>特に</w:t>
            </w:r>
            <w:r w:rsidR="00C25D83">
              <w:rPr>
                <w:rFonts w:hint="eastAsia"/>
              </w:rPr>
              <w:t>不満足</w:t>
            </w:r>
            <w:r w:rsidR="00795C56" w:rsidRPr="0037193C">
              <w:rPr>
                <w:rFonts w:hint="eastAsia"/>
              </w:rPr>
              <w:t>度が高い</w:t>
            </w:r>
            <w:r w:rsidR="00753E83" w:rsidRPr="0037193C">
              <w:rPr>
                <w:rFonts w:hint="eastAsia"/>
              </w:rPr>
              <w:t>子ども向け施設（遊具）の</w:t>
            </w:r>
            <w:r w:rsidR="00795C56" w:rsidRPr="0037193C">
              <w:rPr>
                <w:rFonts w:hint="eastAsia"/>
              </w:rPr>
              <w:t>サービス</w:t>
            </w:r>
            <w:r w:rsidR="00E86F32" w:rsidRPr="0037193C">
              <w:rPr>
                <w:rFonts w:hint="eastAsia"/>
              </w:rPr>
              <w:t>を</w:t>
            </w:r>
            <w:r w:rsidR="00795C56" w:rsidRPr="0037193C">
              <w:rPr>
                <w:rFonts w:hint="eastAsia"/>
              </w:rPr>
              <w:t>改善</w:t>
            </w:r>
            <w:r w:rsidR="00E86F32" w:rsidRPr="0037193C">
              <w:rPr>
                <w:rFonts w:hint="eastAsia"/>
              </w:rPr>
              <w:t>するよう</w:t>
            </w:r>
            <w:r w:rsidR="00795C56" w:rsidRPr="0037193C">
              <w:rPr>
                <w:rFonts w:hint="eastAsia"/>
              </w:rPr>
              <w:t>指定管理者と調整していく。</w:t>
            </w:r>
          </w:p>
          <w:p w:rsidR="00F523B4" w:rsidRPr="0037193C" w:rsidRDefault="00753E83" w:rsidP="00F523B4">
            <w:r w:rsidRPr="0037193C">
              <w:rPr>
                <w:rFonts w:hint="eastAsia"/>
              </w:rPr>
              <w:t>・</w:t>
            </w:r>
            <w:r w:rsidR="00F523B4" w:rsidRPr="0037193C">
              <w:rPr>
                <w:rFonts w:hint="eastAsia"/>
              </w:rPr>
              <w:t>また</w:t>
            </w:r>
            <w:r w:rsidR="00E86F32" w:rsidRPr="0037193C">
              <w:rPr>
                <w:rFonts w:hint="eastAsia"/>
              </w:rPr>
              <w:t>、</w:t>
            </w:r>
            <w:r w:rsidR="00F523B4" w:rsidRPr="0037193C">
              <w:rPr>
                <w:rFonts w:hint="eastAsia"/>
              </w:rPr>
              <w:t>来園者の要望や意</w:t>
            </w:r>
            <w:r w:rsidR="00E86F32" w:rsidRPr="0037193C">
              <w:rPr>
                <w:rFonts w:hint="eastAsia"/>
              </w:rPr>
              <w:t>見に対する</w:t>
            </w:r>
            <w:r w:rsidR="00795C56" w:rsidRPr="0037193C">
              <w:rPr>
                <w:rFonts w:hint="eastAsia"/>
              </w:rPr>
              <w:t>対応状況について来園者に公表することも検討していく</w:t>
            </w:r>
            <w:r w:rsidR="00F523B4" w:rsidRPr="0037193C">
              <w:rPr>
                <w:rFonts w:hint="eastAsia"/>
              </w:rPr>
              <w:t>。</w:t>
            </w:r>
          </w:p>
          <w:p w:rsidR="00F523B4" w:rsidRPr="0037193C" w:rsidRDefault="00F523B4" w:rsidP="00F523B4">
            <w:r w:rsidRPr="0037193C">
              <w:rPr>
                <w:rFonts w:hint="eastAsia"/>
              </w:rPr>
              <w:t>・</w:t>
            </w:r>
            <w:r w:rsidR="00E86F32" w:rsidRPr="0037193C">
              <w:rPr>
                <w:rFonts w:hint="eastAsia"/>
              </w:rPr>
              <w:t>来園者が増加した要因を分析し、様々な客層に対応した</w:t>
            </w:r>
            <w:r w:rsidRPr="0037193C">
              <w:rPr>
                <w:rFonts w:hint="eastAsia"/>
              </w:rPr>
              <w:t>ＰＲ活動、多様なイベント、植栽展示及</w:t>
            </w:r>
            <w:r w:rsidR="00753E83" w:rsidRPr="0037193C">
              <w:rPr>
                <w:rFonts w:hint="eastAsia"/>
              </w:rPr>
              <w:t>び植物に関する講習会、レストランメニュー等</w:t>
            </w:r>
            <w:r w:rsidR="00E86F32" w:rsidRPr="0037193C">
              <w:rPr>
                <w:rFonts w:hint="eastAsia"/>
              </w:rPr>
              <w:t>の充実に努め、来園者数の増加を図るよう指定管理者と調整していく。</w:t>
            </w:r>
          </w:p>
        </w:tc>
        <w:tc>
          <w:tcPr>
            <w:tcW w:w="3496" w:type="dxa"/>
          </w:tcPr>
          <w:p w:rsidR="00753E83" w:rsidRPr="0037193C" w:rsidRDefault="00753E83" w:rsidP="00E86F32">
            <w:r w:rsidRPr="0037193C">
              <w:rPr>
                <w:rFonts w:hint="eastAsia"/>
              </w:rPr>
              <w:t>以下について次年度以降の事業計画等へ反映させる。</w:t>
            </w:r>
          </w:p>
          <w:p w:rsidR="00753E83" w:rsidRPr="0037193C" w:rsidRDefault="00753E83" w:rsidP="00E86F32">
            <w:r w:rsidRPr="0037193C">
              <w:rPr>
                <w:rFonts w:hint="eastAsia"/>
              </w:rPr>
              <w:t>・</w:t>
            </w:r>
            <w:r w:rsidR="00E86F32" w:rsidRPr="0037193C">
              <w:rPr>
                <w:rFonts w:hint="eastAsia"/>
              </w:rPr>
              <w:t>様々な客層に対応した多様なイベント、植栽展示及び植物に関する講習会</w:t>
            </w:r>
            <w:r w:rsidRPr="0037193C">
              <w:rPr>
                <w:rFonts w:hint="eastAsia"/>
              </w:rPr>
              <w:t>、レストランメニュー</w:t>
            </w:r>
            <w:r w:rsidR="00E86F32" w:rsidRPr="0037193C">
              <w:rPr>
                <w:rFonts w:hint="eastAsia"/>
              </w:rPr>
              <w:t>等の充実による集客対策</w:t>
            </w:r>
            <w:r w:rsidRPr="0037193C">
              <w:rPr>
                <w:rFonts w:hint="eastAsia"/>
              </w:rPr>
              <w:t>を</w:t>
            </w:r>
            <w:r w:rsidR="00E86F32" w:rsidRPr="0037193C">
              <w:rPr>
                <w:rFonts w:hint="eastAsia"/>
              </w:rPr>
              <w:t>実施</w:t>
            </w:r>
            <w:r w:rsidRPr="0037193C">
              <w:rPr>
                <w:rFonts w:hint="eastAsia"/>
              </w:rPr>
              <w:t>する。</w:t>
            </w:r>
          </w:p>
          <w:p w:rsidR="00753E83" w:rsidRPr="0037193C" w:rsidRDefault="00753E83" w:rsidP="00E86F32">
            <w:r w:rsidRPr="0037193C">
              <w:rPr>
                <w:rFonts w:hint="eastAsia"/>
              </w:rPr>
              <w:t>・これまでの年間イベント及び</w:t>
            </w:r>
            <w:r w:rsidRPr="0037193C">
              <w:rPr>
                <w:rFonts w:hint="eastAsia"/>
              </w:rPr>
              <w:t>PR</w:t>
            </w:r>
            <w:r w:rsidRPr="0037193C">
              <w:rPr>
                <w:rFonts w:hint="eastAsia"/>
              </w:rPr>
              <w:t>手法、広報スケジュールを見直し、集客に結びつける。</w:t>
            </w:r>
          </w:p>
          <w:p w:rsidR="00E86F32" w:rsidRPr="0037193C" w:rsidRDefault="00E86F32" w:rsidP="00E86F32"/>
        </w:tc>
      </w:tr>
      <w:tr w:rsidR="0037193C" w:rsidRPr="0037193C" w:rsidTr="0037193C">
        <w:trPr>
          <w:trHeight w:val="1418"/>
        </w:trPr>
        <w:tc>
          <w:tcPr>
            <w:tcW w:w="2078" w:type="dxa"/>
          </w:tcPr>
          <w:p w:rsidR="00F523B4" w:rsidRPr="0037193C" w:rsidRDefault="00F523B4" w:rsidP="00F523B4">
            <w:pPr>
              <w:rPr>
                <w:rFonts w:asciiTheme="minorEastAsia" w:hAnsiTheme="minorEastAsia"/>
              </w:rPr>
            </w:pPr>
            <w:r w:rsidRPr="0037193C">
              <w:rPr>
                <w:rFonts w:asciiTheme="minorEastAsia" w:hAnsiTheme="minorEastAsia" w:hint="eastAsia"/>
              </w:rPr>
              <w:lastRenderedPageBreak/>
              <w:t>Ⅲ適正な管理業務の遂行を図ることができる能力及び財政基盤に関する事項</w:t>
            </w:r>
          </w:p>
          <w:p w:rsidR="00F523B4" w:rsidRPr="0037193C" w:rsidRDefault="00F523B4" w:rsidP="00F523B4">
            <w:pPr>
              <w:rPr>
                <w:rFonts w:asciiTheme="minorEastAsia" w:hAnsiTheme="minorEastAsia"/>
              </w:rPr>
            </w:pPr>
            <w:r w:rsidRPr="0037193C">
              <w:rPr>
                <w:rFonts w:asciiTheme="minorEastAsia" w:hAnsiTheme="minorEastAsia" w:hint="eastAsia"/>
              </w:rPr>
              <w:t>（１）収支計画の内容、適格性及び実現の程度</w:t>
            </w:r>
          </w:p>
        </w:tc>
        <w:tc>
          <w:tcPr>
            <w:tcW w:w="2282" w:type="dxa"/>
          </w:tcPr>
          <w:p w:rsidR="00F523B4" w:rsidRPr="0037193C" w:rsidRDefault="00F523B4" w:rsidP="00F523B4">
            <w:pPr>
              <w:rPr>
                <w:rFonts w:asciiTheme="minorEastAsia" w:hAnsiTheme="minorEastAsia"/>
                <w:bCs/>
                <w:szCs w:val="21"/>
              </w:rPr>
            </w:pPr>
            <w:r w:rsidRPr="0037193C">
              <w:rPr>
                <w:rFonts w:asciiTheme="minorEastAsia" w:hAnsiTheme="minorEastAsia" w:hint="eastAsia"/>
                <w:bCs/>
                <w:szCs w:val="21"/>
              </w:rPr>
              <w:t>①施設や植栽整備に利益の再投資を行い、「経営」視点の管理運営</w:t>
            </w:r>
          </w:p>
        </w:tc>
        <w:tc>
          <w:tcPr>
            <w:tcW w:w="3149" w:type="dxa"/>
          </w:tcPr>
          <w:p w:rsidR="00F523B4" w:rsidRDefault="00F523B4" w:rsidP="00F523B4">
            <w:pPr>
              <w:rPr>
                <w:rFonts w:asciiTheme="minorEastAsia" w:hAnsiTheme="minorEastAsia"/>
                <w:szCs w:val="21"/>
              </w:rPr>
            </w:pPr>
            <w:r w:rsidRPr="0037193C">
              <w:rPr>
                <w:rFonts w:asciiTheme="minorEastAsia" w:hAnsiTheme="minorEastAsia" w:hint="eastAsia"/>
                <w:szCs w:val="21"/>
              </w:rPr>
              <w:t>・施設所管課の評価のとおり、府委託料以外の収入は提案時の収支計画を下回っているため、利益の再投資に向け、更なる有料入園者数の確保、自主事業の強化を図られるとともに、施設や植栽整備への利益の再投資については提案どおりなされておらず、次年度に対応されたい。</w:t>
            </w:r>
          </w:p>
          <w:p w:rsidR="0037193C" w:rsidRPr="0037193C" w:rsidRDefault="0037193C" w:rsidP="00F523B4">
            <w:pPr>
              <w:rPr>
                <w:rFonts w:asciiTheme="minorEastAsia" w:hAnsiTheme="minorEastAsia"/>
                <w:szCs w:val="21"/>
              </w:rPr>
            </w:pPr>
          </w:p>
        </w:tc>
        <w:tc>
          <w:tcPr>
            <w:tcW w:w="3842" w:type="dxa"/>
          </w:tcPr>
          <w:p w:rsidR="00F523B4" w:rsidRPr="0037193C" w:rsidRDefault="00F523B4" w:rsidP="00F523B4">
            <w:pPr>
              <w:rPr>
                <w:rFonts w:asciiTheme="minorEastAsia" w:hAnsiTheme="minorEastAsia"/>
              </w:rPr>
            </w:pPr>
            <w:r w:rsidRPr="0037193C">
              <w:rPr>
                <w:rFonts w:asciiTheme="minorEastAsia" w:hAnsiTheme="minorEastAsia" w:hint="eastAsia"/>
              </w:rPr>
              <w:t>・府委託料以外の収入は提案時の収支計画を下回っているため、利益の再投資に向け、更なる有料入園者数の確保、自主事業の強化を図られたい。</w:t>
            </w:r>
          </w:p>
          <w:p w:rsidR="00F523B4" w:rsidRPr="0037193C" w:rsidRDefault="00F523B4" w:rsidP="00F523B4"/>
        </w:tc>
        <w:tc>
          <w:tcPr>
            <w:tcW w:w="3496" w:type="dxa"/>
          </w:tcPr>
          <w:p w:rsidR="00F523B4" w:rsidRPr="0037193C" w:rsidRDefault="0037193C" w:rsidP="00F523B4">
            <w:r w:rsidRPr="0037193C">
              <w:rPr>
                <w:rFonts w:hint="eastAsia"/>
              </w:rPr>
              <w:t>・利益の再投資に向け、来園者増によるものと外部販売を含む収入の拡大の実施について、次年度以降の事業計画等へ反映させる</w:t>
            </w:r>
            <w:r w:rsidR="00753E83" w:rsidRPr="0037193C">
              <w:rPr>
                <w:rFonts w:hint="eastAsia"/>
              </w:rPr>
              <w:t>。</w:t>
            </w:r>
          </w:p>
        </w:tc>
      </w:tr>
    </w:tbl>
    <w:p w:rsidR="00E5514B" w:rsidRPr="0037193C" w:rsidRDefault="00E5514B" w:rsidP="00300207"/>
    <w:sectPr w:rsidR="00E5514B" w:rsidRPr="0037193C" w:rsidSect="0088568A">
      <w:pgSz w:w="16839" w:h="11907" w:orient="landscape"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AB" w:rsidRDefault="00C525AB" w:rsidP="005639F0">
      <w:r>
        <w:separator/>
      </w:r>
    </w:p>
  </w:endnote>
  <w:endnote w:type="continuationSeparator" w:id="0">
    <w:p w:rsidR="00C525AB" w:rsidRDefault="00C525AB"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AB" w:rsidRDefault="00C525AB" w:rsidP="005639F0">
      <w:r>
        <w:separator/>
      </w:r>
    </w:p>
  </w:footnote>
  <w:footnote w:type="continuationSeparator" w:id="0">
    <w:p w:rsidR="00C525AB" w:rsidRDefault="00C525AB" w:rsidP="0056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7C23"/>
    <w:multiLevelType w:val="hybridMultilevel"/>
    <w:tmpl w:val="61A0B606"/>
    <w:lvl w:ilvl="0" w:tplc="83B8CA4C">
      <w:start w:val="1"/>
      <w:numFmt w:val="decimalEnclosedCircle"/>
      <w:lvlText w:val="%1"/>
      <w:lvlJc w:val="left"/>
      <w:pPr>
        <w:ind w:left="360" w:hanging="360"/>
      </w:pPr>
      <w:rPr>
        <w:rFonts w:asciiTheme="minorEastAsia" w:eastAsiaTheme="minorEastAsia" w:hAnsiTheme="minorEastAsia" w:cstheme="minorBidi"/>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10EEF"/>
    <w:rsid w:val="000727A9"/>
    <w:rsid w:val="000879F5"/>
    <w:rsid w:val="0014788F"/>
    <w:rsid w:val="002104F8"/>
    <w:rsid w:val="00283D8F"/>
    <w:rsid w:val="00284B61"/>
    <w:rsid w:val="00300207"/>
    <w:rsid w:val="00325701"/>
    <w:rsid w:val="0037193C"/>
    <w:rsid w:val="003A3620"/>
    <w:rsid w:val="005337C5"/>
    <w:rsid w:val="00540465"/>
    <w:rsid w:val="005639F0"/>
    <w:rsid w:val="007041D5"/>
    <w:rsid w:val="00733188"/>
    <w:rsid w:val="00753E83"/>
    <w:rsid w:val="0076419B"/>
    <w:rsid w:val="00772DA8"/>
    <w:rsid w:val="00777DCE"/>
    <w:rsid w:val="00795C56"/>
    <w:rsid w:val="007B5D68"/>
    <w:rsid w:val="007E0B81"/>
    <w:rsid w:val="008035F2"/>
    <w:rsid w:val="00873BB4"/>
    <w:rsid w:val="0088568A"/>
    <w:rsid w:val="00971652"/>
    <w:rsid w:val="00997E59"/>
    <w:rsid w:val="009A328D"/>
    <w:rsid w:val="009A414B"/>
    <w:rsid w:val="00A41BD9"/>
    <w:rsid w:val="00AE5939"/>
    <w:rsid w:val="00B00496"/>
    <w:rsid w:val="00B1225B"/>
    <w:rsid w:val="00B94728"/>
    <w:rsid w:val="00BA36D9"/>
    <w:rsid w:val="00BD6641"/>
    <w:rsid w:val="00BE07D3"/>
    <w:rsid w:val="00BF296C"/>
    <w:rsid w:val="00BF5CBD"/>
    <w:rsid w:val="00C127A8"/>
    <w:rsid w:val="00C25D83"/>
    <w:rsid w:val="00C31DE7"/>
    <w:rsid w:val="00C525AB"/>
    <w:rsid w:val="00C532BB"/>
    <w:rsid w:val="00C543C5"/>
    <w:rsid w:val="00CD33CF"/>
    <w:rsid w:val="00D35C10"/>
    <w:rsid w:val="00D74CCB"/>
    <w:rsid w:val="00E5514B"/>
    <w:rsid w:val="00E86F32"/>
    <w:rsid w:val="00F523B4"/>
    <w:rsid w:val="00FD0A55"/>
    <w:rsid w:val="00FD1C4C"/>
    <w:rsid w:val="00FE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D74C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D74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2017-03-29T05:49:00Z</dcterms:created>
  <dcterms:modified xsi:type="dcterms:W3CDTF">2018-03-29T23:09:00Z</dcterms:modified>
</cp:coreProperties>
</file>