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9591B" w14:textId="2C40BB9D" w:rsidR="008F6FB5" w:rsidRPr="008F6FB5" w:rsidRDefault="008F6FB5" w:rsidP="008F6FB5">
      <w:pPr>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諮問番号：令和５年度諮問第３１号</w:t>
      </w:r>
    </w:p>
    <w:p w14:paraId="36FC2392" w14:textId="18AC964F" w:rsidR="008F6FB5" w:rsidRPr="008F6FB5" w:rsidRDefault="008F6FB5" w:rsidP="008F6FB5">
      <w:pPr>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答申番号：令和５年度答申第</w:t>
      </w:r>
      <w:r w:rsidR="00274718">
        <w:rPr>
          <w:rFonts w:ascii="ＭＳ 明朝" w:eastAsia="ＭＳ 明朝" w:hAnsi="ＭＳ 明朝" w:hint="eastAsia"/>
          <w:sz w:val="24"/>
          <w:szCs w:val="24"/>
          <w:lang w:val="de-DE"/>
          <w14:ligatures w14:val="standardContextual"/>
        </w:rPr>
        <w:t>４６</w:t>
      </w:r>
      <w:r w:rsidRPr="008F6FB5">
        <w:rPr>
          <w:rFonts w:ascii="ＭＳ 明朝" w:eastAsia="ＭＳ 明朝" w:hAnsi="ＭＳ 明朝" w:hint="eastAsia"/>
          <w:sz w:val="24"/>
          <w:szCs w:val="24"/>
          <w:lang w:val="de-DE"/>
          <w14:ligatures w14:val="standardContextual"/>
        </w:rPr>
        <w:t>号</w:t>
      </w:r>
    </w:p>
    <w:p w14:paraId="01ED6BD0" w14:textId="1C1096D1" w:rsidR="008F6FB5" w:rsidRPr="008F6FB5" w:rsidRDefault="008F6FB5" w:rsidP="008F6FB5">
      <w:pPr>
        <w:rPr>
          <w:rFonts w:ascii="ＭＳ 明朝" w:eastAsia="ＭＳ 明朝" w:hAnsi="ＭＳ 明朝"/>
          <w:sz w:val="24"/>
          <w:szCs w:val="24"/>
          <w:lang w:val="de-DE"/>
          <w14:ligatures w14:val="standardContextual"/>
        </w:rPr>
      </w:pPr>
    </w:p>
    <w:p w14:paraId="0C4DC0E4" w14:textId="1F252904" w:rsidR="008F6FB5" w:rsidRPr="008F6FB5" w:rsidRDefault="008F6FB5" w:rsidP="008F6FB5">
      <w:pPr>
        <w:jc w:val="center"/>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答　申　書</w:t>
      </w:r>
    </w:p>
    <w:p w14:paraId="1DED9265" w14:textId="38DD8A8B" w:rsidR="008F6FB5" w:rsidRPr="008F6FB5" w:rsidRDefault="008F6FB5" w:rsidP="008F6FB5">
      <w:pPr>
        <w:rPr>
          <w:rFonts w:ascii="ＭＳ 明朝" w:eastAsia="ＭＳ 明朝" w:hAnsi="ＭＳ 明朝"/>
          <w:sz w:val="24"/>
          <w:szCs w:val="24"/>
          <w:lang w:val="de-DE"/>
          <w14:ligatures w14:val="standardContextual"/>
        </w:rPr>
      </w:pPr>
    </w:p>
    <w:p w14:paraId="3E15F391" w14:textId="77777777" w:rsidR="008F6FB5" w:rsidRPr="008F6FB5" w:rsidRDefault="008F6FB5" w:rsidP="008F6FB5">
      <w:pPr>
        <w:rPr>
          <w:rFonts w:ascii="ＭＳ 明朝" w:eastAsia="ＭＳ 明朝" w:hAnsi="ＭＳ 明朝"/>
          <w:b/>
          <w:sz w:val="24"/>
          <w:szCs w:val="24"/>
          <w:lang w:val="de-DE"/>
          <w14:ligatures w14:val="standardContextual"/>
        </w:rPr>
      </w:pPr>
      <w:r w:rsidRPr="008F6FB5">
        <w:rPr>
          <w:rFonts w:ascii="ＭＳ 明朝" w:eastAsia="ＭＳ 明朝" w:hAnsi="ＭＳ 明朝" w:hint="eastAsia"/>
          <w:b/>
          <w:sz w:val="24"/>
          <w:szCs w:val="24"/>
          <w:lang w:val="de-DE"/>
          <w14:ligatures w14:val="standardContextual"/>
        </w:rPr>
        <w:t>第１　審査会の結論</w:t>
      </w:r>
    </w:p>
    <w:p w14:paraId="6B2DC5D2" w14:textId="77777777" w:rsidR="008F6FB5" w:rsidRPr="008F6FB5" w:rsidRDefault="008F6FB5" w:rsidP="008F6FB5">
      <w:pPr>
        <w:rPr>
          <w:rFonts w:ascii="ＭＳ 明朝" w:eastAsia="ＭＳ 明朝" w:hAnsi="ＭＳ 明朝"/>
          <w:sz w:val="24"/>
          <w:szCs w:val="24"/>
          <w:lang w:val="de-DE"/>
          <w14:ligatures w14:val="standardContextual"/>
        </w:rPr>
      </w:pPr>
    </w:p>
    <w:p w14:paraId="560AFE07" w14:textId="77777777" w:rsidR="008F6FB5" w:rsidRPr="009302AD" w:rsidRDefault="008F6FB5" w:rsidP="008F6FB5">
      <w:pPr>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 xml:space="preserve">　</w:t>
      </w:r>
      <w:r w:rsidRPr="009302AD">
        <w:rPr>
          <w:rFonts w:ascii="ＭＳ 明朝" w:eastAsia="ＭＳ 明朝" w:hAnsi="ＭＳ 明朝" w:hint="eastAsia"/>
          <w:sz w:val="24"/>
          <w:szCs w:val="24"/>
          <w:lang w:val="de-DE"/>
          <w14:ligatures w14:val="standardContextual"/>
        </w:rPr>
        <w:t>大阪府知事（以下「処分庁」という。）が、審査請求人に対して令和４年１１月１５日付けで行った大阪府療育手帳に関する規則（平成１２年大阪府規則第４２号。以下「規則」という。）に基づく療育手帳非該当決定処分（以下「本件処分」という。）の取消しを求める審査請求（以下「本件審査請求」という。）は、認容すべきである。</w:t>
      </w:r>
    </w:p>
    <w:p w14:paraId="7EC02C61" w14:textId="77777777" w:rsidR="008F6FB5" w:rsidRPr="009302AD" w:rsidRDefault="008F6FB5" w:rsidP="008F6FB5">
      <w:pPr>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 xml:space="preserve">　</w:t>
      </w:r>
    </w:p>
    <w:p w14:paraId="2D737D46" w14:textId="77777777" w:rsidR="008F6FB5" w:rsidRPr="009302AD" w:rsidRDefault="008F6FB5" w:rsidP="008F6FB5">
      <w:pPr>
        <w:rPr>
          <w:rFonts w:ascii="ＭＳ 明朝" w:eastAsia="ＭＳ 明朝" w:hAnsi="ＭＳ 明朝"/>
          <w:b/>
          <w:sz w:val="24"/>
          <w:szCs w:val="24"/>
          <w:lang w:val="de-DE"/>
          <w14:ligatures w14:val="standardContextual"/>
        </w:rPr>
      </w:pPr>
      <w:r w:rsidRPr="009302AD">
        <w:rPr>
          <w:rFonts w:ascii="ＭＳ 明朝" w:eastAsia="ＭＳ 明朝" w:hAnsi="ＭＳ 明朝" w:hint="eastAsia"/>
          <w:b/>
          <w:sz w:val="24"/>
          <w:szCs w:val="24"/>
          <w:lang w:val="de-DE"/>
          <w14:ligatures w14:val="standardContextual"/>
        </w:rPr>
        <w:t>第２　審査関係人の主張の要旨</w:t>
      </w:r>
    </w:p>
    <w:p w14:paraId="4299BFF8" w14:textId="77777777" w:rsidR="008F6FB5" w:rsidRPr="009302AD" w:rsidRDefault="008F6FB5" w:rsidP="008F6FB5">
      <w:pPr>
        <w:rPr>
          <w:rFonts w:ascii="ＭＳ 明朝" w:eastAsia="ＭＳ 明朝" w:hAnsi="ＭＳ 明朝"/>
          <w:sz w:val="24"/>
          <w:szCs w:val="24"/>
          <w:lang w:val="de-DE"/>
          <w14:ligatures w14:val="standardContextual"/>
        </w:rPr>
      </w:pPr>
    </w:p>
    <w:p w14:paraId="1F666942" w14:textId="77777777" w:rsidR="008F6FB5" w:rsidRPr="009302AD" w:rsidRDefault="008F6FB5" w:rsidP="008F6FB5">
      <w:pPr>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 xml:space="preserve">１　審査請求人　</w:t>
      </w:r>
    </w:p>
    <w:p w14:paraId="36E0CC7D" w14:textId="77777777" w:rsidR="008F6FB5" w:rsidRPr="009302AD" w:rsidRDefault="008F6FB5" w:rsidP="008F6FB5">
      <w:pPr>
        <w:ind w:firstLineChars="200" w:firstLine="480"/>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本件処分は、次のとおり違法不当である。</w:t>
      </w:r>
    </w:p>
    <w:p w14:paraId="6911A422" w14:textId="7EAAAA30" w:rsidR="008F6FB5" w:rsidRPr="009302AD" w:rsidRDefault="008F6FB5" w:rsidP="008F6FB5">
      <w:pPr>
        <w:ind w:left="240" w:hangingChars="100" w:hanging="240"/>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 xml:space="preserve">　　本件処分の通知における判定理由に、平成３０年１月２９日の知能検査の結果が基準を超えておりとあるが、今回は令和３年８月に申請（以下「今回申請」という。）したもので、知能検査を行わず前回の結果で判定をされている。規則第６条に規定する判定基準（以下「判定基準」という。）にこの</w:t>
      </w:r>
      <w:r w:rsidRPr="00760E89">
        <w:rPr>
          <w:rFonts w:ascii="ＭＳ 明朝" w:eastAsia="ＭＳ 明朝" w:hAnsi="ＭＳ 明朝" w:hint="eastAsia"/>
          <w:sz w:val="24"/>
          <w:szCs w:val="24"/>
          <w:lang w:val="de-DE"/>
          <w14:ligatures w14:val="standardContextual"/>
        </w:rPr>
        <w:t>ような記載はなく、そもそも判定基準が全く公表されておらず、今回申請の後初めて</w:t>
      </w:r>
      <w:r w:rsidR="00760E89" w:rsidRPr="00760E89">
        <w:rPr>
          <w:rFonts w:ascii="ＭＳ 明朝" w:eastAsia="ＭＳ 明朝" w:hAnsi="ＭＳ 明朝" w:hint="eastAsia"/>
          <w:sz w:val="24"/>
          <w:szCs w:val="24"/>
          <w:lang w:val="de-DE"/>
          <w14:ligatures w14:val="standardContextual"/>
        </w:rPr>
        <w:t>○○○○○○○○○○○○○○○</w:t>
      </w:r>
      <w:r w:rsidRPr="00760E89">
        <w:rPr>
          <w:rFonts w:ascii="ＭＳ 明朝" w:eastAsia="ＭＳ 明朝" w:hAnsi="ＭＳ 明朝" w:hint="eastAsia"/>
          <w:sz w:val="24"/>
          <w:szCs w:val="24"/>
          <w:lang w:val="de-DE"/>
          <w14:ligatures w14:val="standardContextual"/>
        </w:rPr>
        <w:t>（以下「判定機関」という。）で、過去に非該当の判定を受けると再申請しても非該当となることを知った。このよう</w:t>
      </w:r>
      <w:r w:rsidRPr="009302AD">
        <w:rPr>
          <w:rFonts w:ascii="ＭＳ 明朝" w:eastAsia="ＭＳ 明朝" w:hAnsi="ＭＳ 明朝" w:hint="eastAsia"/>
          <w:sz w:val="24"/>
          <w:szCs w:val="24"/>
          <w:lang w:val="de-DE"/>
          <w14:ligatures w14:val="standardContextual"/>
        </w:rPr>
        <w:t>に、判定基準について規則に定めていないばかりか、判定基準自体が公表されていない。ただ一度の非該当判定をもって生涯にわたり門戸を閉ざすのは違法ないし不当である。</w:t>
      </w:r>
    </w:p>
    <w:p w14:paraId="64D2AC8D" w14:textId="73DF03C7" w:rsidR="008F6FB5" w:rsidRPr="009302AD" w:rsidRDefault="008F6FB5" w:rsidP="008F6FB5">
      <w:pPr>
        <w:ind w:leftChars="100" w:left="210" w:firstLineChars="100" w:firstLine="240"/>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処分庁は、判定基準について、非公表だが令和３年に口頭で説明を行ったので実質的には提示しているものと考えられるとするが、審査請求人は判定基準そのものを確認しておらず、平成２９年１２月に療育手帳更新申請（以下「前回申請」という。）をしたときの非該当決定処分（以下「前回処分」という。）の際に、判定基準が存在していた確証が持てない。平成２９年１２月に判定基準が存在していたならその証拠を示すべきである。</w:t>
      </w:r>
    </w:p>
    <w:p w14:paraId="01329543" w14:textId="77777777" w:rsidR="008F6FB5" w:rsidRPr="008F6FB5" w:rsidRDefault="008F6FB5" w:rsidP="008F6FB5">
      <w:pPr>
        <w:ind w:leftChars="100" w:left="210" w:firstLineChars="100" w:firstLine="240"/>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なお、現在通院している某病院の医師からは、審査請求人の子（以下「子」という。）のこだわりにより大きな偏りがあり、発達検査の結果は変動が大きいため、一度の結果で継続した遅れがない</w:t>
      </w:r>
      <w:r w:rsidRPr="008F6FB5">
        <w:rPr>
          <w:rFonts w:ascii="ＭＳ 明朝" w:eastAsia="ＭＳ 明朝" w:hAnsi="ＭＳ 明朝" w:hint="eastAsia"/>
          <w:sz w:val="24"/>
          <w:szCs w:val="24"/>
          <w:lang w:val="de-DE"/>
          <w14:ligatures w14:val="standardContextual"/>
        </w:rPr>
        <w:t>と決め、生涯に渡り療育手帳が出な</w:t>
      </w:r>
      <w:r w:rsidRPr="008F6FB5">
        <w:rPr>
          <w:rFonts w:ascii="ＭＳ 明朝" w:eastAsia="ＭＳ 明朝" w:hAnsi="ＭＳ 明朝" w:hint="eastAsia"/>
          <w:sz w:val="24"/>
          <w:szCs w:val="24"/>
          <w:lang w:val="de-DE"/>
          <w14:ligatures w14:val="standardContextual"/>
        </w:rPr>
        <w:lastRenderedPageBreak/>
        <w:t>いことに違和感がある旨、助言を受けている。</w:t>
      </w:r>
    </w:p>
    <w:p w14:paraId="0C94DE5F" w14:textId="77777777" w:rsidR="008F6FB5" w:rsidRPr="008F6FB5" w:rsidRDefault="008F6FB5" w:rsidP="008F6FB5">
      <w:pPr>
        <w:ind w:leftChars="100" w:left="210" w:firstLineChars="100" w:firstLine="24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審査請求人は令和３年に大阪府で療育手帳を取得する目的で転居したもので、転居前に判定基準を知っていれば転居もせず、無駄な出費も発生しなかった。処分庁は知的障がい者の正当な権利を奪ったうえ、不誠実な対応を繰り返し、審査請求人及び療育手帳申請者に多大な精神的、金銭的苦痛を与えたものである。</w:t>
      </w:r>
    </w:p>
    <w:p w14:paraId="46238A60" w14:textId="77777777" w:rsidR="008F6FB5" w:rsidRPr="008F6FB5" w:rsidRDefault="008F6FB5" w:rsidP="008F6FB5">
      <w:pPr>
        <w:ind w:leftChars="100" w:left="210" w:firstLineChars="100" w:firstLine="24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よって、本件処分の取消しを求める。</w:t>
      </w:r>
    </w:p>
    <w:p w14:paraId="5C805C21" w14:textId="77777777" w:rsidR="008F6FB5" w:rsidRPr="008F6FB5" w:rsidRDefault="008F6FB5" w:rsidP="008F6FB5">
      <w:pPr>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 xml:space="preserve">　</w:t>
      </w:r>
    </w:p>
    <w:p w14:paraId="435B38A7" w14:textId="77777777" w:rsidR="008F6FB5" w:rsidRPr="008F6FB5" w:rsidRDefault="008F6FB5" w:rsidP="008F6FB5">
      <w:pPr>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２　審査庁</w:t>
      </w:r>
    </w:p>
    <w:p w14:paraId="1D993044" w14:textId="77777777" w:rsidR="008F6FB5" w:rsidRPr="008F6FB5" w:rsidRDefault="008F6FB5" w:rsidP="008F6FB5">
      <w:pPr>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 xml:space="preserve">　　本件審査請求は、棄却すべきである。</w:t>
      </w:r>
    </w:p>
    <w:p w14:paraId="18DD7321" w14:textId="77777777" w:rsidR="008F6FB5" w:rsidRPr="008F6FB5" w:rsidRDefault="008F6FB5" w:rsidP="008F6FB5">
      <w:pPr>
        <w:rPr>
          <w:rFonts w:ascii="ＭＳ 明朝" w:eastAsia="ＭＳ 明朝" w:hAnsi="ＭＳ 明朝"/>
          <w:sz w:val="24"/>
          <w:szCs w:val="24"/>
          <w:lang w:val="de-DE"/>
          <w14:ligatures w14:val="standardContextual"/>
        </w:rPr>
      </w:pPr>
    </w:p>
    <w:p w14:paraId="029664FA" w14:textId="77777777" w:rsidR="008F6FB5" w:rsidRPr="008F6FB5" w:rsidRDefault="008F6FB5" w:rsidP="008F6FB5">
      <w:pPr>
        <w:rPr>
          <w:rFonts w:ascii="ＭＳ 明朝" w:eastAsia="ＭＳ 明朝" w:hAnsi="ＭＳ 明朝"/>
          <w:b/>
          <w:sz w:val="24"/>
          <w:szCs w:val="24"/>
          <w:lang w:val="de-DE"/>
          <w14:ligatures w14:val="standardContextual"/>
        </w:rPr>
      </w:pPr>
      <w:r w:rsidRPr="008F6FB5">
        <w:rPr>
          <w:rFonts w:ascii="ＭＳ 明朝" w:eastAsia="ＭＳ 明朝" w:hAnsi="ＭＳ 明朝" w:hint="eastAsia"/>
          <w:b/>
          <w:sz w:val="24"/>
          <w:szCs w:val="24"/>
          <w:lang w:val="de-DE"/>
          <w14:ligatures w14:val="standardContextual"/>
        </w:rPr>
        <w:t>第３　審理員意見書の要旨</w:t>
      </w:r>
    </w:p>
    <w:p w14:paraId="5EAC6FD5" w14:textId="77777777" w:rsidR="008F6FB5" w:rsidRPr="008F6FB5" w:rsidRDefault="008F6FB5" w:rsidP="008F6FB5">
      <w:pPr>
        <w:rPr>
          <w:rFonts w:ascii="ＭＳ 明朝" w:eastAsia="ＭＳ 明朝" w:hAnsi="ＭＳ 明朝"/>
          <w:sz w:val="24"/>
          <w:szCs w:val="24"/>
          <w:lang w:val="de-DE"/>
          <w14:ligatures w14:val="standardContextual"/>
        </w:rPr>
      </w:pPr>
    </w:p>
    <w:p w14:paraId="184B343F" w14:textId="77777777" w:rsidR="008F6FB5" w:rsidRPr="008F6FB5" w:rsidRDefault="008F6FB5" w:rsidP="008F6FB5">
      <w:pPr>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１　審理員意見書の結論</w:t>
      </w:r>
    </w:p>
    <w:p w14:paraId="182014A7" w14:textId="77777777" w:rsidR="008F6FB5" w:rsidRPr="008F6FB5" w:rsidRDefault="008F6FB5" w:rsidP="008F6FB5">
      <w:pPr>
        <w:ind w:firstLineChars="100" w:firstLine="24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本件審査請求は、棄却されるべきである。</w:t>
      </w:r>
    </w:p>
    <w:p w14:paraId="21C51440" w14:textId="77777777" w:rsidR="008F6FB5" w:rsidRPr="008F6FB5" w:rsidRDefault="008F6FB5" w:rsidP="008F6FB5">
      <w:pPr>
        <w:rPr>
          <w:rFonts w:ascii="ＭＳ 明朝" w:eastAsia="ＭＳ 明朝" w:hAnsi="ＭＳ 明朝"/>
          <w:sz w:val="24"/>
          <w:szCs w:val="24"/>
          <w:lang w:val="de-DE"/>
          <w14:ligatures w14:val="standardContextual"/>
        </w:rPr>
      </w:pPr>
    </w:p>
    <w:p w14:paraId="20A69CF7" w14:textId="77777777" w:rsidR="008F6FB5" w:rsidRPr="008F6FB5" w:rsidRDefault="008F6FB5" w:rsidP="008F6FB5">
      <w:pPr>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２　審理員意見書の理由</w:t>
      </w:r>
    </w:p>
    <w:p w14:paraId="32E06EAC" w14:textId="77777777" w:rsidR="008F6FB5" w:rsidRPr="009302AD" w:rsidRDefault="008F6FB5" w:rsidP="008F6FB5">
      <w:pPr>
        <w:ind w:left="480" w:hangingChars="200" w:hanging="48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（１</w:t>
      </w:r>
      <w:r w:rsidRPr="009302AD">
        <w:rPr>
          <w:rFonts w:ascii="ＭＳ 明朝" w:eastAsia="ＭＳ 明朝" w:hAnsi="ＭＳ 明朝" w:hint="eastAsia"/>
          <w:sz w:val="24"/>
          <w:szCs w:val="24"/>
          <w:lang w:val="de-DE"/>
          <w14:ligatures w14:val="standardContextual"/>
        </w:rPr>
        <w:t>）審理員が認定した事実</w:t>
      </w:r>
    </w:p>
    <w:p w14:paraId="67028623" w14:textId="08D31305" w:rsidR="008F6FB5" w:rsidRPr="009302AD" w:rsidRDefault="008F6FB5" w:rsidP="008F6FB5">
      <w:pPr>
        <w:ind w:leftChars="200" w:left="420" w:firstLineChars="100" w:firstLine="240"/>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審査請求人の主張するとおり、公表されている判定基準には記載されていない基準</w:t>
      </w:r>
      <w:r w:rsidR="000138C8" w:rsidRPr="009302AD">
        <w:rPr>
          <w:rFonts w:ascii="ＭＳ 明朝" w:eastAsia="ＭＳ 明朝" w:hAnsi="ＭＳ 明朝" w:hint="eastAsia"/>
          <w:sz w:val="24"/>
          <w:szCs w:val="24"/>
          <w:lang w:val="de-DE"/>
          <w14:ligatures w14:val="standardContextual"/>
        </w:rPr>
        <w:t>である</w:t>
      </w:r>
      <w:r w:rsidRPr="009302AD">
        <w:rPr>
          <w:rFonts w:ascii="ＭＳ 明朝" w:eastAsia="ＭＳ 明朝" w:hAnsi="ＭＳ 明朝" w:hint="eastAsia"/>
          <w:sz w:val="24"/>
          <w:szCs w:val="24"/>
          <w:lang w:val="de-DE"/>
          <w14:ligatures w14:val="standardContextual"/>
        </w:rPr>
        <w:t>大阪府障がい者自立相談支援センター療育手帳判定基準要領</w:t>
      </w:r>
      <w:r w:rsidR="000138C8" w:rsidRPr="009302AD">
        <w:rPr>
          <w:rFonts w:ascii="ＭＳ 明朝" w:eastAsia="ＭＳ 明朝" w:hAnsi="ＭＳ 明朝" w:hint="eastAsia"/>
          <w:sz w:val="24"/>
          <w:szCs w:val="24"/>
          <w:lang w:val="de-DE"/>
          <w14:ligatures w14:val="standardContextual"/>
        </w:rPr>
        <w:t>（以下「要領」という。）</w:t>
      </w:r>
      <w:r w:rsidRPr="009302AD">
        <w:rPr>
          <w:rFonts w:ascii="ＭＳ 明朝" w:eastAsia="ＭＳ 明朝" w:hAnsi="ＭＳ 明朝" w:hint="eastAsia"/>
          <w:sz w:val="24"/>
          <w:szCs w:val="24"/>
          <w:lang w:val="de-DE"/>
          <w14:ligatures w14:val="standardContextual"/>
        </w:rPr>
        <w:t>に</w:t>
      </w:r>
      <w:r w:rsidR="000138C8" w:rsidRPr="009302AD">
        <w:rPr>
          <w:rFonts w:ascii="ＭＳ 明朝" w:eastAsia="ＭＳ 明朝" w:hAnsi="ＭＳ 明朝" w:hint="eastAsia"/>
          <w:sz w:val="24"/>
          <w:szCs w:val="24"/>
          <w:lang w:val="de-DE"/>
          <w14:ligatures w14:val="standardContextual"/>
        </w:rPr>
        <w:t>よっ</w:t>
      </w:r>
      <w:r w:rsidRPr="009302AD">
        <w:rPr>
          <w:rFonts w:ascii="ＭＳ 明朝" w:eastAsia="ＭＳ 明朝" w:hAnsi="ＭＳ 明朝" w:hint="eastAsia"/>
          <w:sz w:val="24"/>
          <w:szCs w:val="24"/>
          <w:lang w:val="de-DE"/>
          <w14:ligatures w14:val="standardContextual"/>
        </w:rPr>
        <w:t>て書類審査が行われて非該当と判定されている。また、弁明書の記載より、前回申請の時</w:t>
      </w:r>
      <w:r w:rsidRPr="009302AD">
        <w:rPr>
          <w:rFonts w:ascii="ＭＳ 明朝" w:eastAsia="ＭＳ 明朝" w:hAnsi="ＭＳ 明朝"/>
          <w:sz w:val="24"/>
          <w:szCs w:val="24"/>
          <w:lang w:val="de-DE"/>
          <w14:ligatures w14:val="standardContextual"/>
        </w:rPr>
        <w:t>に非該当と判定し、その結果説明をしたときに、今後将来、再申請しても交付されないことは説明できていない。</w:t>
      </w:r>
    </w:p>
    <w:p w14:paraId="66E0DBC2" w14:textId="77777777" w:rsidR="008F6FB5" w:rsidRPr="009302AD" w:rsidRDefault="008F6FB5" w:rsidP="008F6FB5">
      <w:pPr>
        <w:ind w:leftChars="200" w:left="420" w:firstLineChars="100" w:firstLine="240"/>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さらに、今回申請の後に、口頭にて「過去（成人期）に非該当の判定を受けると再申請しても非該当になる」、「大阪府では二度と交付できない」と説明がなされている。そして、そのことが、大阪府のホームページ上で、療育手帳について補足説明が記載されたのは令和４</w:t>
      </w:r>
      <w:r w:rsidRPr="009302AD">
        <w:rPr>
          <w:rFonts w:ascii="ＭＳ 明朝" w:eastAsia="ＭＳ 明朝" w:hAnsi="ＭＳ 明朝"/>
          <w:sz w:val="24"/>
          <w:szCs w:val="24"/>
          <w:lang w:val="de-DE"/>
          <w14:ligatures w14:val="standardContextual"/>
        </w:rPr>
        <w:t>年</w:t>
      </w:r>
      <w:r w:rsidRPr="009302AD">
        <w:rPr>
          <w:rFonts w:ascii="ＭＳ 明朝" w:eastAsia="ＭＳ 明朝" w:hAnsi="ＭＳ 明朝" w:hint="eastAsia"/>
          <w:sz w:val="24"/>
          <w:szCs w:val="24"/>
          <w:lang w:val="de-DE"/>
          <w14:ligatures w14:val="standardContextual"/>
        </w:rPr>
        <w:t>１１</w:t>
      </w:r>
      <w:r w:rsidRPr="009302AD">
        <w:rPr>
          <w:rFonts w:ascii="ＭＳ 明朝" w:eastAsia="ＭＳ 明朝" w:hAnsi="ＭＳ 明朝"/>
          <w:sz w:val="24"/>
          <w:szCs w:val="24"/>
          <w:lang w:val="de-DE"/>
          <w14:ligatures w14:val="standardContextual"/>
        </w:rPr>
        <w:t>月更新時であり、今回申請</w:t>
      </w:r>
      <w:r w:rsidRPr="009302AD">
        <w:rPr>
          <w:rFonts w:ascii="ＭＳ 明朝" w:eastAsia="ＭＳ 明朝" w:hAnsi="ＭＳ 明朝" w:hint="eastAsia"/>
          <w:sz w:val="24"/>
          <w:szCs w:val="24"/>
          <w:lang w:val="de-DE"/>
          <w14:ligatures w14:val="standardContextual"/>
        </w:rPr>
        <w:t>の</w:t>
      </w:r>
      <w:r w:rsidRPr="009302AD">
        <w:rPr>
          <w:rFonts w:ascii="ＭＳ 明朝" w:eastAsia="ＭＳ 明朝" w:hAnsi="ＭＳ 明朝"/>
          <w:sz w:val="24"/>
          <w:szCs w:val="24"/>
          <w:lang w:val="de-DE"/>
          <w14:ligatures w14:val="standardContextual"/>
        </w:rPr>
        <w:t>後になっている。</w:t>
      </w:r>
    </w:p>
    <w:p w14:paraId="5B5B82A8" w14:textId="77777777" w:rsidR="008F6FB5" w:rsidRPr="009302AD" w:rsidRDefault="008F6FB5" w:rsidP="008F6FB5">
      <w:pPr>
        <w:ind w:left="480" w:hangingChars="200" w:hanging="480"/>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（２）</w:t>
      </w:r>
      <w:r w:rsidRPr="009302AD">
        <w:rPr>
          <w:rFonts w:ascii="ＭＳ 明朝" w:eastAsia="ＭＳ 明朝" w:hAnsi="ＭＳ 明朝"/>
          <w:sz w:val="24"/>
          <w:szCs w:val="24"/>
          <w:lang w:val="de-DE"/>
          <w14:ligatures w14:val="standardContextual"/>
        </w:rPr>
        <w:t>論点に対する判断</w:t>
      </w:r>
    </w:p>
    <w:p w14:paraId="60B0576C" w14:textId="77777777" w:rsidR="008F6FB5" w:rsidRPr="009302AD" w:rsidRDefault="008F6FB5" w:rsidP="008F6FB5">
      <w:pPr>
        <w:ind w:leftChars="200" w:left="420" w:firstLineChars="100" w:firstLine="240"/>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療育手帳制度は昭和４８</w:t>
      </w:r>
      <w:r w:rsidRPr="009302AD">
        <w:rPr>
          <w:rFonts w:ascii="ＭＳ 明朝" w:eastAsia="ＭＳ 明朝" w:hAnsi="ＭＳ 明朝"/>
          <w:sz w:val="24"/>
          <w:szCs w:val="24"/>
          <w:lang w:val="de-DE"/>
          <w14:ligatures w14:val="standardContextual"/>
        </w:rPr>
        <w:t>年</w:t>
      </w:r>
      <w:r w:rsidRPr="009302AD">
        <w:rPr>
          <w:rFonts w:ascii="ＭＳ 明朝" w:eastAsia="ＭＳ 明朝" w:hAnsi="ＭＳ 明朝" w:hint="eastAsia"/>
          <w:sz w:val="24"/>
          <w:szCs w:val="24"/>
          <w:lang w:val="de-DE"/>
          <w14:ligatures w14:val="standardContextual"/>
        </w:rPr>
        <w:t>９</w:t>
      </w:r>
      <w:r w:rsidRPr="009302AD">
        <w:rPr>
          <w:rFonts w:ascii="ＭＳ 明朝" w:eastAsia="ＭＳ 明朝" w:hAnsi="ＭＳ 明朝"/>
          <w:sz w:val="24"/>
          <w:szCs w:val="24"/>
          <w:lang w:val="de-DE"/>
          <w14:ligatures w14:val="standardContextual"/>
        </w:rPr>
        <w:t>月</w:t>
      </w:r>
      <w:r w:rsidRPr="009302AD">
        <w:rPr>
          <w:rFonts w:ascii="ＭＳ 明朝" w:eastAsia="ＭＳ 明朝" w:hAnsi="ＭＳ 明朝" w:hint="eastAsia"/>
          <w:sz w:val="24"/>
          <w:szCs w:val="24"/>
          <w:lang w:val="de-DE"/>
          <w14:ligatures w14:val="standardContextual"/>
        </w:rPr>
        <w:t>２７</w:t>
      </w:r>
      <w:r w:rsidRPr="009302AD">
        <w:rPr>
          <w:rFonts w:ascii="ＭＳ 明朝" w:eastAsia="ＭＳ 明朝" w:hAnsi="ＭＳ 明朝"/>
          <w:sz w:val="24"/>
          <w:szCs w:val="24"/>
          <w:lang w:val="de-DE"/>
          <w14:ligatures w14:val="standardContextual"/>
        </w:rPr>
        <w:t>日厚生省発児第</w:t>
      </w:r>
      <w:r w:rsidRPr="009302AD">
        <w:rPr>
          <w:rFonts w:ascii="ＭＳ 明朝" w:eastAsia="ＭＳ 明朝" w:hAnsi="ＭＳ 明朝" w:hint="eastAsia"/>
          <w:sz w:val="24"/>
          <w:szCs w:val="24"/>
          <w:lang w:val="de-DE"/>
          <w14:ligatures w14:val="standardContextual"/>
        </w:rPr>
        <w:t>１５６</w:t>
      </w:r>
      <w:r w:rsidRPr="009302AD">
        <w:rPr>
          <w:rFonts w:ascii="ＭＳ 明朝" w:eastAsia="ＭＳ 明朝" w:hAnsi="ＭＳ 明朝"/>
          <w:sz w:val="24"/>
          <w:szCs w:val="24"/>
          <w:lang w:val="de-DE"/>
          <w14:ligatures w14:val="standardContextual"/>
        </w:rPr>
        <w:t>号</w:t>
      </w:r>
      <w:r w:rsidRPr="009302AD">
        <w:rPr>
          <w:rFonts w:ascii="ＭＳ 明朝" w:eastAsia="ＭＳ 明朝" w:hAnsi="ＭＳ 明朝" w:hint="eastAsia"/>
          <w:sz w:val="24"/>
          <w:szCs w:val="24"/>
          <w:lang w:val="de-DE"/>
          <w14:ligatures w14:val="standardContextual"/>
        </w:rPr>
        <w:t>厚生事務次官通知「療育手帳制度について」により定められた「療育手帳制度要綱（以下「事務次官通知」という。）」に沿って自治事務として実施されている。</w:t>
      </w:r>
    </w:p>
    <w:p w14:paraId="6816B5C1" w14:textId="5C74E76E" w:rsidR="008F6FB5" w:rsidRPr="009302AD" w:rsidRDefault="008F6FB5" w:rsidP="008F6FB5">
      <w:pPr>
        <w:ind w:leftChars="200" w:left="420" w:firstLineChars="100" w:firstLine="240"/>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処分庁が主張するとおり、要領は、公開すると客観的かつ公正、正確な判定が困難になるため非公表とされている。しかし、当事者や家族にとって、児童期から成人期に成長する過程で支援を受け</w:t>
      </w:r>
      <w:r w:rsidRPr="008F6FB5">
        <w:rPr>
          <w:rFonts w:ascii="ＭＳ 明朝" w:eastAsia="ＭＳ 明朝" w:hAnsi="ＭＳ 明朝" w:hint="eastAsia"/>
          <w:sz w:val="24"/>
          <w:szCs w:val="24"/>
          <w:lang w:val="de-DE"/>
          <w14:ligatures w14:val="standardContextual"/>
        </w:rPr>
        <w:t>てきた経緯を考えると、ある</w:t>
      </w:r>
      <w:r w:rsidRPr="008F6FB5">
        <w:rPr>
          <w:rFonts w:ascii="ＭＳ 明朝" w:eastAsia="ＭＳ 明朝" w:hAnsi="ＭＳ 明朝" w:hint="eastAsia"/>
          <w:sz w:val="24"/>
          <w:szCs w:val="24"/>
          <w:lang w:val="de-DE"/>
          <w14:ligatures w14:val="standardContextual"/>
        </w:rPr>
        <w:lastRenderedPageBreak/>
        <w:t>日突然、今まで受けてきた支援が今後は受けられなくなるという不安を抱くこ</w:t>
      </w:r>
      <w:r w:rsidRPr="009302AD">
        <w:rPr>
          <w:rFonts w:ascii="ＭＳ 明朝" w:eastAsia="ＭＳ 明朝" w:hAnsi="ＭＳ 明朝" w:hint="eastAsia"/>
          <w:sz w:val="24"/>
          <w:szCs w:val="24"/>
          <w:lang w:val="de-DE"/>
          <w14:ligatures w14:val="standardContextual"/>
        </w:rPr>
        <w:t>とは十分に察知できるため、「非該当」という判定を出し、過去（成人期）に非該当の判定を受けると再申請しても非該当になるという基準があることを丁寧に説明し、理解を求める必要があったと考える。そのため、口頭だけで理解を得るのでなく、提示できる書面を活用して、聞き忘れの無いように子や家族に対応し、今後の生活の不安や福祉サービスの利用方法について他の選択肢を提案することが望まれる。</w:t>
      </w:r>
    </w:p>
    <w:p w14:paraId="4A47A00E" w14:textId="77777777" w:rsidR="008F6FB5" w:rsidRPr="009302AD" w:rsidRDefault="008F6FB5" w:rsidP="008F6FB5">
      <w:pPr>
        <w:ind w:leftChars="200" w:left="420" w:firstLineChars="100" w:firstLine="240"/>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今回は、その点においては説明が不十分だった。</w:t>
      </w:r>
    </w:p>
    <w:p w14:paraId="38D404FD" w14:textId="3666E3DD" w:rsidR="008F6FB5" w:rsidRPr="009302AD" w:rsidRDefault="008F6FB5" w:rsidP="008F6FB5">
      <w:pPr>
        <w:ind w:leftChars="200" w:left="420" w:firstLineChars="100" w:firstLine="240"/>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子が</w:t>
      </w:r>
      <w:r w:rsidR="00760E89" w:rsidRPr="00760E89">
        <w:rPr>
          <w:rFonts w:ascii="ＭＳ 明朝" w:eastAsia="ＭＳ 明朝" w:hAnsi="ＭＳ 明朝" w:hint="eastAsia"/>
          <w:sz w:val="24"/>
          <w:szCs w:val="24"/>
          <w:lang w:val="de-DE"/>
          <w14:ligatures w14:val="standardContextual"/>
        </w:rPr>
        <w:t>○○○</w:t>
      </w:r>
      <w:r w:rsidRPr="00760E89">
        <w:rPr>
          <w:rFonts w:ascii="ＭＳ 明朝" w:eastAsia="ＭＳ 明朝" w:hAnsi="ＭＳ 明朝" w:hint="eastAsia"/>
          <w:sz w:val="24"/>
          <w:szCs w:val="24"/>
          <w:lang w:val="de-DE"/>
          <w14:ligatures w14:val="standardContextual"/>
        </w:rPr>
        <w:t>の診断</w:t>
      </w:r>
      <w:r w:rsidRPr="009302AD">
        <w:rPr>
          <w:rFonts w:ascii="ＭＳ 明朝" w:eastAsia="ＭＳ 明朝" w:hAnsi="ＭＳ 明朝" w:hint="eastAsia"/>
          <w:sz w:val="24"/>
          <w:szCs w:val="24"/>
          <w:lang w:val="de-DE"/>
          <w14:ligatures w14:val="standardContextual"/>
        </w:rPr>
        <w:t>を得ていることを今回申請の申請者である母（以下「母」という。）より聞いていたため、精神障がい者保健福祉手帳の取得が見込めることもあり、その手帳を取得することで、障がい者雇用の継続や福祉サービスの利用継続が見込まれることにより、精神障がい者保健福祉手帳取得の確認をした上で、本人の生活や就労に極力不利益がでないように十分に配慮した上で本件処分を出した点については処分庁の対応は適切だった。</w:t>
      </w:r>
    </w:p>
    <w:p w14:paraId="38D037D3" w14:textId="77777777" w:rsidR="008F6FB5" w:rsidRPr="009302AD" w:rsidRDefault="008F6FB5" w:rsidP="008F6FB5">
      <w:pPr>
        <w:ind w:left="480" w:hangingChars="200" w:hanging="480"/>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（３）結論</w:t>
      </w:r>
    </w:p>
    <w:p w14:paraId="26FA724B" w14:textId="77777777" w:rsidR="008F6FB5" w:rsidRPr="009302AD" w:rsidRDefault="008F6FB5" w:rsidP="008F6FB5">
      <w:pPr>
        <w:ind w:leftChars="200" w:left="420" w:firstLineChars="100" w:firstLine="240"/>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前</w:t>
      </w:r>
      <w:r w:rsidRPr="009302AD">
        <w:rPr>
          <w:rFonts w:ascii="ＭＳ 明朝" w:eastAsia="ＭＳ 明朝" w:hAnsi="ＭＳ 明朝"/>
          <w:sz w:val="24"/>
          <w:szCs w:val="24"/>
          <w:lang w:val="de-DE"/>
          <w14:ligatures w14:val="standardContextual"/>
        </w:rPr>
        <w:t>記のとおり、本件処分には違法な点は見受けられない。そのため、</w:t>
      </w:r>
      <w:r w:rsidRPr="009302AD">
        <w:rPr>
          <w:rFonts w:ascii="ＭＳ 明朝" w:eastAsia="ＭＳ 明朝" w:hAnsi="ＭＳ 明朝" w:hint="eastAsia"/>
          <w:sz w:val="24"/>
          <w:szCs w:val="24"/>
          <w:lang w:val="de-DE"/>
          <w14:ligatures w14:val="standardContextual"/>
        </w:rPr>
        <w:t>本件</w:t>
      </w:r>
      <w:r w:rsidRPr="009302AD">
        <w:rPr>
          <w:rFonts w:ascii="ＭＳ 明朝" w:eastAsia="ＭＳ 明朝" w:hAnsi="ＭＳ 明朝"/>
          <w:sz w:val="24"/>
          <w:szCs w:val="24"/>
          <w:lang w:val="de-DE"/>
          <w14:ligatures w14:val="standardContextual"/>
        </w:rPr>
        <w:t>審査請求には理由がないため、行政不服審査法第</w:t>
      </w:r>
      <w:r w:rsidRPr="009302AD">
        <w:rPr>
          <w:rFonts w:ascii="ＭＳ 明朝" w:eastAsia="ＭＳ 明朝" w:hAnsi="ＭＳ 明朝" w:hint="eastAsia"/>
          <w:sz w:val="24"/>
          <w:szCs w:val="24"/>
          <w:lang w:val="de-DE"/>
          <w14:ligatures w14:val="standardContextual"/>
        </w:rPr>
        <w:t>４５</w:t>
      </w:r>
      <w:r w:rsidRPr="009302AD">
        <w:rPr>
          <w:rFonts w:ascii="ＭＳ 明朝" w:eastAsia="ＭＳ 明朝" w:hAnsi="ＭＳ 明朝"/>
          <w:sz w:val="24"/>
          <w:szCs w:val="24"/>
          <w:lang w:val="de-DE"/>
          <w14:ligatures w14:val="standardContextual"/>
        </w:rPr>
        <w:t>条第</w:t>
      </w:r>
      <w:r w:rsidRPr="009302AD">
        <w:rPr>
          <w:rFonts w:ascii="ＭＳ 明朝" w:eastAsia="ＭＳ 明朝" w:hAnsi="ＭＳ 明朝" w:hint="eastAsia"/>
          <w:sz w:val="24"/>
          <w:szCs w:val="24"/>
          <w:lang w:val="de-DE"/>
          <w14:ligatures w14:val="standardContextual"/>
        </w:rPr>
        <w:t>２</w:t>
      </w:r>
      <w:r w:rsidRPr="009302AD">
        <w:rPr>
          <w:rFonts w:ascii="ＭＳ 明朝" w:eastAsia="ＭＳ 明朝" w:hAnsi="ＭＳ 明朝"/>
          <w:sz w:val="24"/>
          <w:szCs w:val="24"/>
          <w:lang w:val="de-DE"/>
          <w14:ligatures w14:val="standardContextual"/>
        </w:rPr>
        <w:t>項の規定により、棄却されるべきである。</w:t>
      </w:r>
    </w:p>
    <w:p w14:paraId="70FF7C83" w14:textId="102E89F4" w:rsidR="008F6FB5" w:rsidRPr="009302AD" w:rsidRDefault="008F6FB5" w:rsidP="008F6FB5">
      <w:pPr>
        <w:ind w:leftChars="200" w:left="420" w:firstLineChars="100" w:firstLine="240"/>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また、判定機関が要領（非公開）に基づき、１８</w:t>
      </w:r>
      <w:r w:rsidRPr="009302AD">
        <w:rPr>
          <w:rFonts w:ascii="ＭＳ 明朝" w:eastAsia="ＭＳ 明朝" w:hAnsi="ＭＳ 明朝"/>
          <w:sz w:val="24"/>
          <w:szCs w:val="24"/>
          <w:lang w:val="de-DE"/>
          <w14:ligatures w14:val="standardContextual"/>
        </w:rPr>
        <w:t>歳以上で一度非該当の判定がでれば、今後においても非該当になるという大阪府独自の判断が間違っているとは</w:t>
      </w:r>
      <w:r w:rsidRPr="009302AD">
        <w:rPr>
          <w:rFonts w:ascii="ＭＳ 明朝" w:eastAsia="ＭＳ 明朝" w:hAnsi="ＭＳ 明朝" w:hint="eastAsia"/>
          <w:sz w:val="24"/>
          <w:szCs w:val="24"/>
          <w:lang w:val="de-DE"/>
          <w14:ligatures w14:val="standardContextual"/>
        </w:rPr>
        <w:t>い</w:t>
      </w:r>
      <w:r w:rsidRPr="009302AD">
        <w:rPr>
          <w:rFonts w:ascii="ＭＳ 明朝" w:eastAsia="ＭＳ 明朝" w:hAnsi="ＭＳ 明朝"/>
          <w:sz w:val="24"/>
          <w:szCs w:val="24"/>
          <w:lang w:val="de-DE"/>
          <w14:ligatures w14:val="standardContextual"/>
        </w:rPr>
        <w:t>えない。しかし、</w:t>
      </w:r>
      <w:r w:rsidRPr="009302AD">
        <w:rPr>
          <w:rFonts w:ascii="ＭＳ 明朝" w:eastAsia="ＭＳ 明朝" w:hAnsi="ＭＳ 明朝" w:hint="eastAsia"/>
          <w:sz w:val="24"/>
          <w:szCs w:val="24"/>
          <w:lang w:val="de-DE"/>
          <w14:ligatures w14:val="standardContextual"/>
        </w:rPr>
        <w:t>前回</w:t>
      </w:r>
      <w:r w:rsidRPr="009302AD">
        <w:rPr>
          <w:rFonts w:ascii="ＭＳ 明朝" w:eastAsia="ＭＳ 明朝" w:hAnsi="ＭＳ 明朝"/>
          <w:sz w:val="24"/>
          <w:szCs w:val="24"/>
          <w:lang w:val="de-DE"/>
          <w14:ligatures w14:val="standardContextual"/>
        </w:rPr>
        <w:t>処分</w:t>
      </w:r>
      <w:r w:rsidRPr="009302AD">
        <w:rPr>
          <w:rFonts w:ascii="ＭＳ 明朝" w:eastAsia="ＭＳ 明朝" w:hAnsi="ＭＳ 明朝" w:hint="eastAsia"/>
          <w:sz w:val="24"/>
          <w:szCs w:val="24"/>
          <w:lang w:val="de-DE"/>
          <w14:ligatures w14:val="standardContextual"/>
        </w:rPr>
        <w:t>の</w:t>
      </w:r>
      <w:r w:rsidRPr="009302AD">
        <w:rPr>
          <w:rFonts w:ascii="ＭＳ 明朝" w:eastAsia="ＭＳ 明朝" w:hAnsi="ＭＳ 明朝"/>
          <w:sz w:val="24"/>
          <w:szCs w:val="24"/>
          <w:lang w:val="de-DE"/>
          <w14:ligatures w14:val="standardContextual"/>
        </w:rPr>
        <w:t>時点で、</w:t>
      </w:r>
      <w:r w:rsidRPr="009302AD">
        <w:rPr>
          <w:rFonts w:ascii="ＭＳ 明朝" w:eastAsia="ＭＳ 明朝" w:hAnsi="ＭＳ 明朝" w:hint="eastAsia"/>
          <w:sz w:val="24"/>
          <w:szCs w:val="24"/>
          <w:lang w:val="de-DE"/>
          <w14:ligatures w14:val="standardContextual"/>
        </w:rPr>
        <w:t>子の家族</w:t>
      </w:r>
      <w:r w:rsidRPr="009302AD">
        <w:rPr>
          <w:rFonts w:ascii="ＭＳ 明朝" w:eastAsia="ＭＳ 明朝" w:hAnsi="ＭＳ 明朝"/>
          <w:sz w:val="24"/>
          <w:szCs w:val="24"/>
          <w:lang w:val="de-DE"/>
          <w14:ligatures w14:val="standardContextual"/>
        </w:rPr>
        <w:t>に対して、今後将来について適切な説明対応ができていなかったことは残念であった。その経緯を踏まえて、公開していない判定基準に基づいて判断したから不当であるとまでは</w:t>
      </w:r>
      <w:r w:rsidRPr="009302AD">
        <w:rPr>
          <w:rFonts w:ascii="ＭＳ 明朝" w:eastAsia="ＭＳ 明朝" w:hAnsi="ＭＳ 明朝" w:hint="eastAsia"/>
          <w:sz w:val="24"/>
          <w:szCs w:val="24"/>
          <w:lang w:val="de-DE"/>
          <w14:ligatures w14:val="standardContextual"/>
        </w:rPr>
        <w:t>い</w:t>
      </w:r>
      <w:r w:rsidRPr="009302AD">
        <w:rPr>
          <w:rFonts w:ascii="ＭＳ 明朝" w:eastAsia="ＭＳ 明朝" w:hAnsi="ＭＳ 明朝"/>
          <w:sz w:val="24"/>
          <w:szCs w:val="24"/>
          <w:lang w:val="de-DE"/>
          <w14:ligatures w14:val="standardContextual"/>
        </w:rPr>
        <w:t>えない。</w:t>
      </w:r>
    </w:p>
    <w:p w14:paraId="1458A28E" w14:textId="77777777" w:rsidR="008F6FB5" w:rsidRPr="009302AD" w:rsidRDefault="008F6FB5" w:rsidP="008F6FB5">
      <w:pPr>
        <w:ind w:firstLineChars="250" w:firstLine="600"/>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よって、本件処分に違法又は不当な点はみられない。</w:t>
      </w:r>
    </w:p>
    <w:p w14:paraId="2760E9E5" w14:textId="77777777" w:rsidR="008F6FB5" w:rsidRPr="009302AD" w:rsidRDefault="008F6FB5" w:rsidP="008F6FB5">
      <w:pPr>
        <w:rPr>
          <w:rFonts w:ascii="ＭＳ 明朝" w:eastAsia="ＭＳ 明朝" w:hAnsi="ＭＳ 明朝"/>
          <w:sz w:val="24"/>
          <w:szCs w:val="24"/>
          <w:lang w:val="de-DE"/>
          <w14:ligatures w14:val="standardContextual"/>
        </w:rPr>
      </w:pPr>
    </w:p>
    <w:p w14:paraId="4BF9B488" w14:textId="77777777" w:rsidR="008F6FB5" w:rsidRPr="009302AD" w:rsidRDefault="008F6FB5" w:rsidP="008F6FB5">
      <w:pPr>
        <w:rPr>
          <w:rFonts w:ascii="ＭＳ 明朝" w:eastAsia="ＭＳ 明朝" w:hAnsi="ＭＳ 明朝"/>
          <w:b/>
          <w:sz w:val="24"/>
          <w:szCs w:val="24"/>
          <w:lang w:val="de-DE"/>
          <w14:ligatures w14:val="standardContextual"/>
        </w:rPr>
      </w:pPr>
      <w:r w:rsidRPr="009302AD">
        <w:rPr>
          <w:rFonts w:ascii="ＭＳ 明朝" w:eastAsia="ＭＳ 明朝" w:hAnsi="ＭＳ 明朝" w:hint="eastAsia"/>
          <w:b/>
          <w:sz w:val="24"/>
          <w:szCs w:val="24"/>
          <w:lang w:val="de-DE"/>
          <w14:ligatures w14:val="standardContextual"/>
        </w:rPr>
        <w:t>第４　調査審議の経過</w:t>
      </w:r>
    </w:p>
    <w:p w14:paraId="458FA40A" w14:textId="77777777" w:rsidR="008F6FB5" w:rsidRPr="009302AD" w:rsidRDefault="008F6FB5" w:rsidP="008F6FB5">
      <w:pPr>
        <w:rPr>
          <w:rFonts w:ascii="ＭＳ 明朝" w:eastAsia="ＭＳ 明朝" w:hAnsi="ＭＳ 明朝"/>
          <w:sz w:val="24"/>
          <w:szCs w:val="24"/>
          <w:lang w:val="de-DE"/>
          <w14:ligatures w14:val="standardContextual"/>
        </w:rPr>
      </w:pPr>
    </w:p>
    <w:p w14:paraId="3294FD48" w14:textId="77777777" w:rsidR="008F6FB5" w:rsidRPr="009302AD" w:rsidRDefault="008F6FB5" w:rsidP="008F6FB5">
      <w:pPr>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 xml:space="preserve">　令和６年１月　９日　　　諮問書の受領</w:t>
      </w:r>
    </w:p>
    <w:p w14:paraId="18C59158" w14:textId="77777777" w:rsidR="008F6FB5" w:rsidRPr="009302AD" w:rsidRDefault="008F6FB5" w:rsidP="008F6FB5">
      <w:pPr>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 xml:space="preserve">　令和６年１月１０日　　　審査関係人に対する主張書面等の提出期限通知</w:t>
      </w:r>
    </w:p>
    <w:p w14:paraId="6E659CCE" w14:textId="44CC213E" w:rsidR="008F6FB5" w:rsidRPr="009302AD" w:rsidRDefault="008F6FB5" w:rsidP="008F6FB5">
      <w:pPr>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 xml:space="preserve">　　　　　　　　　　　　　　主張書面等の提出期限：１月２４日</w:t>
      </w:r>
    </w:p>
    <w:p w14:paraId="4B3D81BF" w14:textId="66240EEE" w:rsidR="008F6FB5" w:rsidRPr="009302AD" w:rsidRDefault="008F6FB5" w:rsidP="008F6FB5">
      <w:pPr>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 xml:space="preserve">　　　　　　　　　　　　　　口頭意見陳述申立期限：１月２４日</w:t>
      </w:r>
    </w:p>
    <w:p w14:paraId="11A7606B" w14:textId="105D9E46" w:rsidR="008F6FB5" w:rsidRDefault="008F6FB5" w:rsidP="008F6FB5">
      <w:pPr>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 xml:space="preserve">　令和６年１月２２日　　第１回審議　</w:t>
      </w:r>
    </w:p>
    <w:p w14:paraId="728DA6CA" w14:textId="7E595900" w:rsidR="001A2F2B" w:rsidRPr="009302AD" w:rsidRDefault="001A2F2B" w:rsidP="001A2F2B">
      <w:pPr>
        <w:ind w:left="2880" w:hangingChars="1200" w:hanging="2880"/>
        <w:rPr>
          <w:rFonts w:ascii="ＭＳ 明朝" w:eastAsia="ＭＳ 明朝" w:hAnsi="ＭＳ 明朝"/>
          <w:sz w:val="24"/>
          <w:szCs w:val="24"/>
          <w:lang w:val="de-DE"/>
          <w14:ligatures w14:val="standardContextual"/>
        </w:rPr>
      </w:pPr>
      <w:r>
        <w:rPr>
          <w:rFonts w:ascii="ＭＳ 明朝" w:eastAsia="ＭＳ 明朝" w:hAnsi="ＭＳ 明朝" w:hint="eastAsia"/>
          <w:sz w:val="24"/>
          <w:szCs w:val="24"/>
          <w:lang w:val="de-DE"/>
          <w14:ligatures w14:val="standardContextual"/>
        </w:rPr>
        <w:t xml:space="preserve">　令和６年１月２３日　　　</w:t>
      </w:r>
      <w:r w:rsidRPr="001A2F2B">
        <w:rPr>
          <w:rFonts w:ascii="ＭＳ 明朝" w:eastAsia="ＭＳ 明朝" w:hAnsi="ＭＳ 明朝" w:hint="eastAsia"/>
          <w:sz w:val="24"/>
          <w:szCs w:val="24"/>
          <w:lang w:val="de-DE"/>
          <w14:ligatures w14:val="standardContextual"/>
        </w:rPr>
        <w:t>審査請求人の主張書面（令和</w:t>
      </w:r>
      <w:r>
        <w:rPr>
          <w:rFonts w:ascii="ＭＳ 明朝" w:eastAsia="ＭＳ 明朝" w:hAnsi="ＭＳ 明朝" w:hint="eastAsia"/>
          <w:sz w:val="24"/>
          <w:szCs w:val="24"/>
          <w:lang w:val="de-DE"/>
          <w14:ligatures w14:val="standardContextual"/>
        </w:rPr>
        <w:t>６</w:t>
      </w:r>
      <w:r w:rsidRPr="001A2F2B">
        <w:rPr>
          <w:rFonts w:ascii="ＭＳ 明朝" w:eastAsia="ＭＳ 明朝" w:hAnsi="ＭＳ 明朝" w:hint="eastAsia"/>
          <w:sz w:val="24"/>
          <w:szCs w:val="24"/>
          <w:lang w:val="de-DE"/>
          <w14:ligatures w14:val="standardContextual"/>
        </w:rPr>
        <w:t>年１月</w:t>
      </w:r>
      <w:r>
        <w:rPr>
          <w:rFonts w:ascii="ＭＳ 明朝" w:eastAsia="ＭＳ 明朝" w:hAnsi="ＭＳ 明朝" w:hint="eastAsia"/>
          <w:sz w:val="24"/>
          <w:szCs w:val="24"/>
          <w:lang w:val="de-DE"/>
          <w14:ligatures w14:val="standardContextual"/>
        </w:rPr>
        <w:t>２２</w:t>
      </w:r>
      <w:r w:rsidRPr="001A2F2B">
        <w:rPr>
          <w:rFonts w:ascii="ＭＳ 明朝" w:eastAsia="ＭＳ 明朝" w:hAnsi="ＭＳ 明朝" w:hint="eastAsia"/>
          <w:sz w:val="24"/>
          <w:szCs w:val="24"/>
          <w:lang w:val="de-DE"/>
          <w14:ligatures w14:val="standardContextual"/>
        </w:rPr>
        <w:t>日付け）の受領</w:t>
      </w:r>
    </w:p>
    <w:p w14:paraId="5D2AAF27" w14:textId="448FC8F1" w:rsidR="008F6FB5" w:rsidRPr="008F6FB5" w:rsidRDefault="008F6FB5" w:rsidP="008F6FB5">
      <w:pPr>
        <w:ind w:left="2640" w:hangingChars="1100" w:hanging="2640"/>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 xml:space="preserve">　令和６年１月２４日　　審査会から審査庁に対し回答の求め（回答：令和６年</w:t>
      </w:r>
      <w:r w:rsidRPr="009302AD">
        <w:rPr>
          <w:rFonts w:ascii="ＭＳ 明朝" w:eastAsia="ＭＳ 明朝" w:hAnsi="ＭＳ 明朝" w:hint="eastAsia"/>
          <w:sz w:val="24"/>
          <w:szCs w:val="24"/>
          <w:lang w:val="de-DE"/>
          <w14:ligatures w14:val="standardContextual"/>
        </w:rPr>
        <w:lastRenderedPageBreak/>
        <w:t>２月７日付</w:t>
      </w:r>
      <w:r w:rsidRPr="00760E89">
        <w:rPr>
          <w:rFonts w:ascii="ＭＳ 明朝" w:eastAsia="ＭＳ 明朝" w:hAnsi="ＭＳ 明朝" w:hint="eastAsia"/>
          <w:sz w:val="24"/>
          <w:szCs w:val="24"/>
          <w:lang w:val="de-DE"/>
          <w14:ligatures w14:val="standardContextual"/>
        </w:rPr>
        <w:t>け</w:t>
      </w:r>
      <w:r w:rsidR="00760E89" w:rsidRPr="00760E89">
        <w:rPr>
          <w:rFonts w:ascii="ＭＳ 明朝" w:eastAsia="ＭＳ 明朝" w:hAnsi="ＭＳ 明朝" w:hint="eastAsia"/>
          <w:sz w:val="24"/>
          <w:szCs w:val="24"/>
          <w:lang w:val="de-DE"/>
          <w14:ligatures w14:val="standardContextual"/>
        </w:rPr>
        <w:t>○○</w:t>
      </w:r>
      <w:r w:rsidRPr="00760E89">
        <w:rPr>
          <w:rFonts w:ascii="ＭＳ 明朝" w:eastAsia="ＭＳ 明朝" w:hAnsi="ＭＳ 明朝" w:hint="eastAsia"/>
          <w:sz w:val="24"/>
          <w:szCs w:val="24"/>
          <w:lang w:val="de-DE"/>
          <w14:ligatures w14:val="standardContextual"/>
        </w:rPr>
        <w:t>第</w:t>
      </w:r>
      <w:r w:rsidRPr="009302AD">
        <w:rPr>
          <w:rFonts w:ascii="ＭＳ 明朝" w:eastAsia="ＭＳ 明朝" w:hAnsi="ＭＳ 明朝" w:hint="eastAsia"/>
          <w:sz w:val="24"/>
          <w:szCs w:val="24"/>
          <w:lang w:val="de-DE"/>
          <w14:ligatures w14:val="standardContextual"/>
        </w:rPr>
        <w:t>１８２８号。以下「審査庁回答」という。）</w:t>
      </w:r>
    </w:p>
    <w:p w14:paraId="498E538B" w14:textId="77777777" w:rsidR="008F6FB5" w:rsidRPr="008F6FB5" w:rsidRDefault="008F6FB5" w:rsidP="008F6FB5">
      <w:pPr>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 xml:space="preserve">　令和６年２月２２日　　第２回審議</w:t>
      </w:r>
    </w:p>
    <w:p w14:paraId="7427D64E" w14:textId="6F27D683" w:rsidR="008F6FB5" w:rsidRPr="008F6FB5" w:rsidRDefault="008F6FB5" w:rsidP="008F6FB5">
      <w:pPr>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 xml:space="preserve">　令和６年３月</w:t>
      </w:r>
      <w:r w:rsidR="00274718">
        <w:rPr>
          <w:rFonts w:ascii="ＭＳ 明朝" w:eastAsia="ＭＳ 明朝" w:hAnsi="ＭＳ 明朝" w:hint="eastAsia"/>
          <w:sz w:val="24"/>
          <w:szCs w:val="24"/>
          <w:lang w:val="de-DE"/>
          <w14:ligatures w14:val="standardContextual"/>
        </w:rPr>
        <w:t>２２</w:t>
      </w:r>
      <w:r w:rsidRPr="008F6FB5">
        <w:rPr>
          <w:rFonts w:ascii="ＭＳ 明朝" w:eastAsia="ＭＳ 明朝" w:hAnsi="ＭＳ 明朝" w:hint="eastAsia"/>
          <w:sz w:val="24"/>
          <w:szCs w:val="24"/>
          <w:lang w:val="de-DE"/>
          <w14:ligatures w14:val="standardContextual"/>
        </w:rPr>
        <w:t>日　　第３回審議</w:t>
      </w:r>
    </w:p>
    <w:p w14:paraId="3755743C" w14:textId="77777777" w:rsidR="008F6FB5" w:rsidRPr="008F6FB5" w:rsidRDefault="008F6FB5" w:rsidP="008F6FB5">
      <w:pPr>
        <w:rPr>
          <w:rFonts w:ascii="ＭＳ 明朝" w:eastAsia="ＭＳ 明朝" w:hAnsi="ＭＳ 明朝"/>
          <w:sz w:val="24"/>
          <w:szCs w:val="24"/>
          <w:lang w:val="de-DE"/>
          <w14:ligatures w14:val="standardContextual"/>
        </w:rPr>
      </w:pPr>
    </w:p>
    <w:p w14:paraId="6458EC0D" w14:textId="77777777" w:rsidR="008F6FB5" w:rsidRPr="008F6FB5" w:rsidRDefault="008F6FB5" w:rsidP="008F6FB5">
      <w:pPr>
        <w:rPr>
          <w:rFonts w:ascii="ＭＳ 明朝" w:eastAsia="ＭＳ 明朝" w:hAnsi="ＭＳ 明朝"/>
          <w:b/>
          <w:sz w:val="24"/>
          <w:szCs w:val="24"/>
          <w:lang w:val="de-DE"/>
          <w14:ligatures w14:val="standardContextual"/>
        </w:rPr>
      </w:pPr>
      <w:r w:rsidRPr="008F6FB5">
        <w:rPr>
          <w:rFonts w:ascii="ＭＳ 明朝" w:eastAsia="ＭＳ 明朝" w:hAnsi="ＭＳ 明朝" w:hint="eastAsia"/>
          <w:b/>
          <w:sz w:val="24"/>
          <w:szCs w:val="24"/>
          <w:lang w:val="de-DE"/>
          <w14:ligatures w14:val="standardContextual"/>
        </w:rPr>
        <w:t>第５　審査会の判断の理由</w:t>
      </w:r>
      <w:r w:rsidRPr="008F6FB5">
        <w:rPr>
          <w:rFonts w:ascii="ＭＳ 明朝" w:eastAsia="ＭＳ 明朝" w:hAnsi="ＭＳ 明朝"/>
          <w:b/>
          <w:sz w:val="24"/>
          <w:szCs w:val="24"/>
          <w:lang w:val="de-DE"/>
          <w14:ligatures w14:val="standardContextual"/>
        </w:rPr>
        <w:t xml:space="preserve"> </w:t>
      </w:r>
    </w:p>
    <w:p w14:paraId="426488C9" w14:textId="77777777" w:rsidR="008F6FB5" w:rsidRPr="008F6FB5" w:rsidRDefault="008F6FB5" w:rsidP="008F6FB5">
      <w:pPr>
        <w:rPr>
          <w:lang w:val="de-DE"/>
          <w14:ligatures w14:val="standardContextual"/>
        </w:rPr>
      </w:pPr>
    </w:p>
    <w:p w14:paraId="25E06D99" w14:textId="77777777" w:rsidR="008F6FB5" w:rsidRPr="008F6FB5" w:rsidRDefault="008F6FB5" w:rsidP="008F6FB5">
      <w:pPr>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１　法令等の規定</w:t>
      </w:r>
    </w:p>
    <w:p w14:paraId="2DD9539C" w14:textId="0EA632AD" w:rsidR="008F6FB5" w:rsidRPr="009302AD" w:rsidRDefault="008F6FB5" w:rsidP="008F6FB5">
      <w:pPr>
        <w:ind w:left="480" w:hangingChars="200" w:hanging="48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（１）</w:t>
      </w:r>
      <w:r w:rsidRPr="008F6FB5">
        <w:rPr>
          <w:rFonts w:ascii="ＭＳ 明朝" w:eastAsia="ＭＳ 明朝" w:hAnsi="ＭＳ 明朝"/>
          <w:sz w:val="24"/>
          <w:szCs w:val="24"/>
          <w:lang w:val="de-DE"/>
          <w14:ligatures w14:val="standardContextual"/>
        </w:rPr>
        <w:tab/>
      </w:r>
      <w:r w:rsidRPr="009302AD">
        <w:rPr>
          <w:rFonts w:ascii="ＭＳ 明朝" w:eastAsia="ＭＳ 明朝" w:hAnsi="ＭＳ 明朝"/>
          <w:sz w:val="24"/>
          <w:szCs w:val="24"/>
          <w:lang w:val="de-DE"/>
          <w14:ligatures w14:val="standardContextual"/>
        </w:rPr>
        <w:t>障害者の日常生活及び社会生活を総合的に支援するための法律（平成</w:t>
      </w:r>
      <w:r w:rsidR="00FA7DDE">
        <w:rPr>
          <w:rFonts w:ascii="ＭＳ 明朝" w:eastAsia="ＭＳ 明朝" w:hAnsi="ＭＳ 明朝" w:hint="eastAsia"/>
          <w:sz w:val="24"/>
          <w:szCs w:val="24"/>
          <w:lang w:val="de-DE"/>
          <w14:ligatures w14:val="standardContextual"/>
        </w:rPr>
        <w:t xml:space="preserve">　</w:t>
      </w:r>
      <w:r w:rsidRPr="009302AD">
        <w:rPr>
          <w:rFonts w:ascii="ＭＳ 明朝" w:eastAsia="ＭＳ 明朝" w:hAnsi="ＭＳ 明朝"/>
          <w:sz w:val="24"/>
          <w:szCs w:val="24"/>
          <w:lang w:val="de-DE"/>
          <w14:ligatures w14:val="standardContextual"/>
        </w:rPr>
        <w:t>１７年法律第１２３号。以下「障害者総合支援法」という。）第４条第１項は「</w:t>
      </w:r>
      <w:r w:rsidRPr="009302AD">
        <w:rPr>
          <w:rFonts w:ascii="ＭＳ 明朝" w:eastAsia="ＭＳ 明朝" w:hAnsi="ＭＳ 明朝" w:hint="eastAsia"/>
          <w:sz w:val="24"/>
          <w:szCs w:val="24"/>
          <w:lang w:val="de-DE"/>
          <w14:ligatures w14:val="standardContextual"/>
        </w:rPr>
        <w:t>この法律において「障害者」とは</w:t>
      </w:r>
      <w:r w:rsidRPr="009302AD">
        <w:rPr>
          <w:rFonts w:ascii="ＭＳ 明朝" w:eastAsia="ＭＳ 明朝" w:hAnsi="ＭＳ 明朝"/>
          <w:sz w:val="24"/>
          <w:szCs w:val="24"/>
          <w:lang w:val="de-DE"/>
          <w14:ligatures w14:val="standardContextual"/>
        </w:rPr>
        <w:t>（</w:t>
      </w:r>
      <w:r w:rsidRPr="009302AD">
        <w:rPr>
          <w:rFonts w:ascii="ＭＳ 明朝" w:eastAsia="ＭＳ 明朝" w:hAnsi="ＭＳ 明朝" w:hint="eastAsia"/>
          <w:sz w:val="24"/>
          <w:szCs w:val="24"/>
          <w:lang w:val="de-DE"/>
          <w14:ligatures w14:val="standardContextual"/>
        </w:rPr>
        <w:t>中</w:t>
      </w:r>
      <w:r w:rsidRPr="009302AD">
        <w:rPr>
          <w:rFonts w:ascii="ＭＳ 明朝" w:eastAsia="ＭＳ 明朝" w:hAnsi="ＭＳ 明朝"/>
          <w:sz w:val="24"/>
          <w:szCs w:val="24"/>
          <w:lang w:val="de-DE"/>
          <w14:ligatures w14:val="standardContextual"/>
        </w:rPr>
        <w:t>略）</w:t>
      </w:r>
      <w:r w:rsidRPr="009302AD">
        <w:rPr>
          <w:rFonts w:ascii="ＭＳ 明朝" w:eastAsia="ＭＳ 明朝" w:hAnsi="ＭＳ 明朝" w:hint="eastAsia"/>
          <w:sz w:val="24"/>
          <w:szCs w:val="24"/>
          <w:lang w:val="de-DE"/>
          <w14:ligatures w14:val="standardContextual"/>
        </w:rPr>
        <w:t>知的障害者福祉法</w:t>
      </w:r>
      <w:r w:rsidRPr="009302AD">
        <w:rPr>
          <w:rFonts w:ascii="ＭＳ 明朝" w:eastAsia="ＭＳ 明朝" w:hAnsi="ＭＳ 明朝"/>
          <w:sz w:val="24"/>
          <w:szCs w:val="24"/>
          <w:lang w:val="de-DE"/>
          <w14:ligatures w14:val="standardContextual"/>
        </w:rPr>
        <w:t>にいう知的障害者のうち</w:t>
      </w:r>
      <w:r w:rsidRPr="009302AD">
        <w:rPr>
          <w:rFonts w:ascii="ＭＳ 明朝" w:eastAsia="ＭＳ 明朝" w:hAnsi="ＭＳ 明朝" w:hint="eastAsia"/>
          <w:sz w:val="24"/>
          <w:szCs w:val="24"/>
          <w:lang w:val="de-DE"/>
          <w14:ligatures w14:val="standardContextual"/>
        </w:rPr>
        <w:t>１８</w:t>
      </w:r>
      <w:r w:rsidRPr="009302AD">
        <w:rPr>
          <w:rFonts w:ascii="ＭＳ 明朝" w:eastAsia="ＭＳ 明朝" w:hAnsi="ＭＳ 明朝"/>
          <w:sz w:val="24"/>
          <w:szCs w:val="24"/>
          <w:lang w:val="de-DE"/>
          <w14:ligatures w14:val="standardContextual"/>
        </w:rPr>
        <w:t>歳以上である</w:t>
      </w:r>
      <w:r w:rsidRPr="009302AD">
        <w:rPr>
          <w:rFonts w:ascii="ＭＳ 明朝" w:eastAsia="ＭＳ 明朝" w:hAnsi="ＭＳ 明朝" w:hint="eastAsia"/>
          <w:sz w:val="24"/>
          <w:szCs w:val="24"/>
          <w:lang w:val="de-DE"/>
          <w14:ligatures w14:val="standardContextual"/>
        </w:rPr>
        <w:t>者（中略）をいう。</w:t>
      </w:r>
      <w:r w:rsidRPr="009302AD">
        <w:rPr>
          <w:rFonts w:ascii="ＭＳ 明朝" w:eastAsia="ＭＳ 明朝" w:hAnsi="ＭＳ 明朝"/>
          <w:sz w:val="24"/>
          <w:szCs w:val="24"/>
          <w:lang w:val="de-DE"/>
          <w14:ligatures w14:val="standardContextual"/>
        </w:rPr>
        <w:t>」と定めている。</w:t>
      </w:r>
    </w:p>
    <w:p w14:paraId="05695706" w14:textId="77777777" w:rsidR="008F6FB5" w:rsidRPr="009302AD" w:rsidRDefault="008F6FB5" w:rsidP="008F6FB5">
      <w:pPr>
        <w:ind w:left="480" w:hangingChars="200" w:hanging="480"/>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（２）</w:t>
      </w:r>
      <w:r w:rsidRPr="009302AD">
        <w:rPr>
          <w:rFonts w:ascii="ＭＳ 明朝" w:eastAsia="ＭＳ 明朝" w:hAnsi="ＭＳ 明朝"/>
          <w:sz w:val="24"/>
          <w:szCs w:val="24"/>
          <w:lang w:val="de-DE"/>
          <w14:ligatures w14:val="standardContextual"/>
        </w:rPr>
        <w:t>知的障害者福祉法（昭和</w:t>
      </w:r>
      <w:r w:rsidRPr="009302AD">
        <w:rPr>
          <w:rFonts w:ascii="ＭＳ 明朝" w:eastAsia="ＭＳ 明朝" w:hAnsi="ＭＳ 明朝" w:hint="eastAsia"/>
          <w:sz w:val="24"/>
          <w:szCs w:val="24"/>
          <w:lang w:val="de-DE"/>
          <w14:ligatures w14:val="standardContextual"/>
        </w:rPr>
        <w:t>３５</w:t>
      </w:r>
      <w:r w:rsidRPr="009302AD">
        <w:rPr>
          <w:rFonts w:ascii="ＭＳ 明朝" w:eastAsia="ＭＳ 明朝" w:hAnsi="ＭＳ 明朝"/>
          <w:sz w:val="24"/>
          <w:szCs w:val="24"/>
          <w:lang w:val="de-DE"/>
          <w14:ligatures w14:val="standardContextual"/>
        </w:rPr>
        <w:t>年法律第</w:t>
      </w:r>
      <w:r w:rsidRPr="009302AD">
        <w:rPr>
          <w:rFonts w:ascii="ＭＳ 明朝" w:eastAsia="ＭＳ 明朝" w:hAnsi="ＭＳ 明朝" w:hint="eastAsia"/>
          <w:sz w:val="24"/>
          <w:szCs w:val="24"/>
          <w:lang w:val="de-DE"/>
          <w14:ligatures w14:val="standardContextual"/>
        </w:rPr>
        <w:t>３７</w:t>
      </w:r>
      <w:r w:rsidRPr="009302AD">
        <w:rPr>
          <w:rFonts w:ascii="ＭＳ 明朝" w:eastAsia="ＭＳ 明朝" w:hAnsi="ＭＳ 明朝"/>
          <w:sz w:val="24"/>
          <w:szCs w:val="24"/>
          <w:lang w:val="de-DE"/>
          <w14:ligatures w14:val="standardContextual"/>
        </w:rPr>
        <w:t>号</w:t>
      </w:r>
      <w:r w:rsidRPr="009302AD">
        <w:rPr>
          <w:rFonts w:ascii="ＭＳ 明朝" w:eastAsia="ＭＳ 明朝" w:hAnsi="ＭＳ 明朝" w:hint="eastAsia"/>
          <w:sz w:val="24"/>
          <w:szCs w:val="24"/>
          <w:lang w:val="de-DE"/>
          <w14:ligatures w14:val="standardContextual"/>
        </w:rPr>
        <w:t>。以下「法」という。</w:t>
      </w:r>
      <w:r w:rsidRPr="009302AD">
        <w:rPr>
          <w:rFonts w:ascii="ＭＳ 明朝" w:eastAsia="ＭＳ 明朝" w:hAnsi="ＭＳ 明朝"/>
          <w:sz w:val="24"/>
          <w:szCs w:val="24"/>
          <w:lang w:val="de-DE"/>
          <w14:ligatures w14:val="standardContextual"/>
        </w:rPr>
        <w:t>）</w:t>
      </w:r>
      <w:r w:rsidRPr="009302AD">
        <w:rPr>
          <w:rFonts w:ascii="ＭＳ 明朝" w:eastAsia="ＭＳ 明朝" w:hAnsi="ＭＳ 明朝" w:hint="eastAsia"/>
          <w:sz w:val="24"/>
          <w:szCs w:val="24"/>
          <w:lang w:val="de-DE"/>
          <w14:ligatures w14:val="standardContextual"/>
        </w:rPr>
        <w:t>第１条は</w:t>
      </w:r>
      <w:r w:rsidRPr="009302AD">
        <w:rPr>
          <w:rFonts w:ascii="ＭＳ 明朝" w:eastAsia="ＭＳ 明朝" w:hAnsi="ＭＳ 明朝"/>
          <w:sz w:val="24"/>
          <w:szCs w:val="24"/>
          <w:lang w:val="de-DE"/>
          <w14:ligatures w14:val="standardContextual"/>
        </w:rPr>
        <w:t>「</w:t>
      </w:r>
      <w:r w:rsidRPr="009302AD">
        <w:rPr>
          <w:rFonts w:ascii="ＭＳ 明朝" w:eastAsia="ＭＳ 明朝" w:hAnsi="ＭＳ 明朝" w:hint="eastAsia"/>
          <w:sz w:val="24"/>
          <w:szCs w:val="24"/>
          <w:lang w:val="de-DE"/>
          <w14:ligatures w14:val="standardContextual"/>
        </w:rPr>
        <w:t>この法律は、（中略）〔障害者総合支援法〕と相まつて、知的障害者の自立と社会経済活動への参加を促進するため、知的障害者を援助するとともに必要な保護を行い、もつて知的障害者の福祉を図ることを目的とする。</w:t>
      </w:r>
      <w:r w:rsidRPr="009302AD">
        <w:rPr>
          <w:rFonts w:ascii="ＭＳ 明朝" w:eastAsia="ＭＳ 明朝" w:hAnsi="ＭＳ 明朝"/>
          <w:sz w:val="24"/>
          <w:szCs w:val="24"/>
          <w:lang w:val="de-DE"/>
          <w14:ligatures w14:val="standardContextual"/>
        </w:rPr>
        <w:t>」</w:t>
      </w:r>
      <w:r w:rsidRPr="009302AD">
        <w:rPr>
          <w:rFonts w:ascii="ＭＳ 明朝" w:eastAsia="ＭＳ 明朝" w:hAnsi="ＭＳ 明朝" w:hint="eastAsia"/>
          <w:sz w:val="24"/>
          <w:szCs w:val="24"/>
          <w:lang w:val="de-DE"/>
          <w14:ligatures w14:val="standardContextual"/>
        </w:rPr>
        <w:t>と定めている。</w:t>
      </w:r>
    </w:p>
    <w:p w14:paraId="353C425E" w14:textId="38143FD7" w:rsidR="008F6FB5" w:rsidRPr="008F6FB5" w:rsidRDefault="008F6FB5" w:rsidP="008F6FB5">
      <w:pPr>
        <w:ind w:left="480" w:hangingChars="200" w:hanging="480"/>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（３）事務次官通知第１は、目的として「</w:t>
      </w:r>
      <w:r w:rsidR="004E21B9">
        <w:rPr>
          <w:rFonts w:ascii="ＭＳ 明朝" w:eastAsia="ＭＳ 明朝" w:hAnsi="ＭＳ 明朝" w:hint="eastAsia"/>
          <w:sz w:val="24"/>
          <w:szCs w:val="24"/>
          <w:lang w:val="de-DE"/>
          <w14:ligatures w14:val="standardContextual"/>
        </w:rPr>
        <w:t>この制度は、</w:t>
      </w:r>
      <w:r w:rsidRPr="009302AD">
        <w:rPr>
          <w:rFonts w:ascii="ＭＳ 明朝" w:eastAsia="ＭＳ 明朝" w:hAnsi="ＭＳ 明朝" w:hint="eastAsia"/>
          <w:sz w:val="24"/>
          <w:szCs w:val="24"/>
          <w:lang w:val="de-DE"/>
          <w14:ligatures w14:val="standardContextual"/>
        </w:rPr>
        <w:t>知的障害児（者）に対して一貫した指導・相談を行うとともに、これらの者に対する各種の援助措置を受け</w:t>
      </w:r>
      <w:r w:rsidR="004E21B9">
        <w:rPr>
          <w:rFonts w:ascii="ＭＳ 明朝" w:eastAsia="ＭＳ 明朝" w:hAnsi="ＭＳ 明朝" w:hint="eastAsia"/>
          <w:sz w:val="24"/>
          <w:szCs w:val="24"/>
          <w:lang w:val="de-DE"/>
          <w14:ligatures w14:val="standardContextual"/>
        </w:rPr>
        <w:t>易く</w:t>
      </w:r>
      <w:r w:rsidRPr="009302AD">
        <w:rPr>
          <w:rFonts w:ascii="ＭＳ 明朝" w:eastAsia="ＭＳ 明朝" w:hAnsi="ＭＳ 明朝" w:hint="eastAsia"/>
          <w:sz w:val="24"/>
          <w:szCs w:val="24"/>
          <w:lang w:val="de-DE"/>
          <w14:ligatures w14:val="standardContextual"/>
        </w:rPr>
        <w:t>するため、知的障害児（者）に手帳を交付し、もって知的障害児（者）の福祉の増進に資すること」と記している。また、第２</w:t>
      </w:r>
      <w:r w:rsidRPr="008F6FB5">
        <w:rPr>
          <w:rFonts w:ascii="ＭＳ 明朝" w:eastAsia="ＭＳ 明朝" w:hAnsi="ＭＳ 明朝" w:hint="eastAsia"/>
          <w:sz w:val="24"/>
          <w:szCs w:val="24"/>
          <w:lang w:val="de-DE"/>
          <w14:ligatures w14:val="standardContextual"/>
        </w:rPr>
        <w:t>は、交付対象者として「</w:t>
      </w:r>
      <w:r w:rsidR="004E21B9">
        <w:rPr>
          <w:rFonts w:ascii="ＭＳ 明朝" w:eastAsia="ＭＳ 明朝" w:hAnsi="ＭＳ 明朝" w:hint="eastAsia"/>
          <w:sz w:val="24"/>
          <w:szCs w:val="24"/>
          <w:lang w:val="de-DE"/>
          <w14:ligatures w14:val="standardContextual"/>
        </w:rPr>
        <w:t>手帳は、</w:t>
      </w:r>
      <w:r w:rsidRPr="008F6FB5">
        <w:rPr>
          <w:rFonts w:ascii="ＭＳ 明朝" w:eastAsia="ＭＳ 明朝" w:hAnsi="ＭＳ 明朝" w:hint="eastAsia"/>
          <w:sz w:val="24"/>
          <w:szCs w:val="24"/>
          <w:lang w:val="de-DE"/>
          <w14:ligatures w14:val="standardContextual"/>
        </w:rPr>
        <w:t>児童相談所又は知的障害者更生相談所において知的障害であると判定された者（中略）に対して交付する。」と記している。第３は、実施主体について「この制度は、都道府県知事等（中略）が市町村その他の関係機関の協力を得て実施する。」と記している。また、第５の１は、手帳の交付申請について、「</w:t>
      </w:r>
      <w:r w:rsidR="004E21B9">
        <w:rPr>
          <w:rFonts w:ascii="ＭＳ 明朝" w:eastAsia="ＭＳ 明朝" w:hAnsi="ＭＳ 明朝" w:hint="eastAsia"/>
          <w:sz w:val="24"/>
          <w:szCs w:val="24"/>
          <w:lang w:val="de-DE"/>
          <w14:ligatures w14:val="standardContextual"/>
        </w:rPr>
        <w:t>手帳の交付の申請は、</w:t>
      </w:r>
      <w:r w:rsidRPr="008F6FB5">
        <w:rPr>
          <w:rFonts w:ascii="ＭＳ 明朝" w:eastAsia="ＭＳ 明朝" w:hAnsi="ＭＳ 明朝" w:hint="eastAsia"/>
          <w:sz w:val="24"/>
          <w:szCs w:val="24"/>
          <w:lang w:val="de-DE"/>
          <w14:ligatures w14:val="standardContextual"/>
        </w:rPr>
        <w:t>知的障害者又はその保護者が、知的障害者の居住地を管轄する福祉事務所の長（中略）を経由して都道府県知事等に対して行うものとする。」と記している。</w:t>
      </w:r>
    </w:p>
    <w:p w14:paraId="63CAEB09" w14:textId="77777777" w:rsidR="008F6FB5" w:rsidRPr="008F6FB5" w:rsidRDefault="008F6FB5" w:rsidP="008F6FB5">
      <w:pPr>
        <w:ind w:left="480" w:hangingChars="200" w:hanging="48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（４）「療育手帳制度の実施について」（昭和４８年９月２７日児発第７２５号厚生省児童家庭局長通知）は、援助措置や障がいの程度、交付手続き等について記している。</w:t>
      </w:r>
    </w:p>
    <w:p w14:paraId="7AA79EC5" w14:textId="77777777" w:rsidR="008F6FB5" w:rsidRPr="008F6FB5" w:rsidRDefault="008F6FB5" w:rsidP="008F6FB5">
      <w:pPr>
        <w:ind w:left="480" w:hangingChars="200" w:hanging="48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５）規則第３条第１項は「療育手帳の交付を受けようとする者又は当該者の親権を行う者、後見人その他現に監護する者は、知事に療育手帳の交付を申請しなければならない。」と定め、同条第３項は「知事は、交付申請があった場合には、第６条第１項に規定する判定を受けるため、療育手帳の交付を受けようとする者が（中略）１８歳以上の者である場合にあっては（中略）〔判</w:t>
      </w:r>
      <w:r w:rsidRPr="008F6FB5">
        <w:rPr>
          <w:rFonts w:ascii="ＭＳ 明朝" w:eastAsia="ＭＳ 明朝" w:hAnsi="ＭＳ 明朝" w:hint="eastAsia"/>
          <w:sz w:val="24"/>
          <w:szCs w:val="24"/>
          <w:lang w:val="de-DE"/>
          <w14:ligatures w14:val="standardContextual"/>
        </w:rPr>
        <w:lastRenderedPageBreak/>
        <w:t>定機関〕に当該交付申請に係る療育手帳交付申請書を送付する。」と定めている。</w:t>
      </w:r>
    </w:p>
    <w:p w14:paraId="0B82D7FE" w14:textId="6AC10C71" w:rsidR="008F6FB5" w:rsidRPr="008F6FB5" w:rsidRDefault="008F6FB5" w:rsidP="008F6FB5">
      <w:pPr>
        <w:ind w:left="480" w:hangingChars="200" w:hanging="48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６）規則第６条第１項柱書は「（前略）〔判定機関〕は、第３条第３項の規定による療育手帳交付申請書の送付を受けたときは、療育手帳の交付を受けようとする者について、別に定める基準〔判定基準〕に従い、児童福祉法</w:t>
      </w:r>
      <w:r w:rsidR="004E21B9">
        <w:rPr>
          <w:rFonts w:ascii="ＭＳ 明朝" w:eastAsia="ＭＳ 明朝" w:hAnsi="ＭＳ 明朝" w:hint="eastAsia"/>
          <w:sz w:val="24"/>
          <w:szCs w:val="24"/>
          <w:lang w:val="de-DE"/>
          <w14:ligatures w14:val="standardContextual"/>
        </w:rPr>
        <w:t>（昭和２２年法律第１６４号）</w:t>
      </w:r>
      <w:r w:rsidRPr="008F6FB5">
        <w:rPr>
          <w:rFonts w:ascii="ＭＳ 明朝" w:eastAsia="ＭＳ 明朝" w:hAnsi="ＭＳ 明朝" w:hint="eastAsia"/>
          <w:sz w:val="24"/>
          <w:szCs w:val="24"/>
          <w:lang w:val="de-DE"/>
          <w14:ligatures w14:val="standardContextual"/>
        </w:rPr>
        <w:t>第１１条第１項第２号ハの判定</w:t>
      </w:r>
      <w:r w:rsidR="004E21B9">
        <w:rPr>
          <w:rFonts w:ascii="ＭＳ 明朝" w:eastAsia="ＭＳ 明朝" w:hAnsi="ＭＳ 明朝" w:hint="eastAsia"/>
          <w:sz w:val="24"/>
          <w:szCs w:val="24"/>
          <w:lang w:val="de-DE"/>
          <w14:ligatures w14:val="standardContextual"/>
        </w:rPr>
        <w:t>又は（中略）〔法〕第１１条第１項第２号ハ</w:t>
      </w:r>
      <w:r w:rsidRPr="008F6FB5">
        <w:rPr>
          <w:rFonts w:ascii="ＭＳ 明朝" w:eastAsia="ＭＳ 明朝" w:hAnsi="ＭＳ 明朝" w:hint="eastAsia"/>
          <w:sz w:val="24"/>
          <w:szCs w:val="24"/>
          <w:lang w:val="de-DE"/>
          <w14:ligatures w14:val="standardContextual"/>
        </w:rPr>
        <w:t>（中略）を行い、次に掲げる事項を療育手帳交付申請書に記載し、及び当該療育手帳交付申請書を知事に送付しなければならない。」と定め、同項第１号において「判定の結果」、同項第２号において「次に判定を行うべき年月」を定めている。また同条第２項柱書は「前項第１号の判定の結果は、次の各号に掲げる場合の区分に応じ、当該各号に定めるとおりとする。」と定め、第１号は「障害の程度が重度である場合　Ａ」、第２号は「障害の程度が中度である場合　Ｂ１」、第３号は「障害の程度が軽度である場合　Ｂ２」、第４号は、「前三号に掲げる場合以外の場合　非該当」と定めている。</w:t>
      </w:r>
    </w:p>
    <w:p w14:paraId="35A4D875" w14:textId="77777777" w:rsidR="008F6FB5" w:rsidRPr="008F6FB5" w:rsidRDefault="008F6FB5" w:rsidP="008F6FB5">
      <w:pPr>
        <w:ind w:leftChars="200" w:left="420" w:firstLineChars="100" w:firstLine="24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判定基準は１８歳未満と１８歳以上に分けて重度Ａ、中度Ｂ1、軽度Ｂ２のそれぞれに該当する状態を定めている。そして１８歳以上で障がい区分がＢ２となるものは、以下のとおりである。</w:t>
      </w:r>
    </w:p>
    <w:p w14:paraId="1010C84A" w14:textId="77777777" w:rsidR="008F6FB5" w:rsidRPr="008F6FB5" w:rsidRDefault="008F6FB5" w:rsidP="008F6FB5">
      <w:pPr>
        <w:ind w:leftChars="200" w:left="660" w:hangingChars="100" w:hanging="24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①標準化された知能検査又は発達検査によって測定された知能指数又は発達指数が、おおむね３６以上５０以下の者で、社会生活を営む能力が軽度で、行動及び医療保健などで若干の介助及び介護等を要するもの</w:t>
      </w:r>
    </w:p>
    <w:p w14:paraId="6EE072CE" w14:textId="77777777" w:rsidR="008F6FB5" w:rsidRPr="008F6FB5" w:rsidRDefault="008F6FB5" w:rsidP="008F6FB5">
      <w:pPr>
        <w:ind w:leftChars="200" w:left="660" w:hangingChars="100" w:hanging="24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②標準化された知能検査又は発達検査によって測定された知能指数又は発達指数が、おおむね５１以上７５以下の者で、社会生活を営む能力が中度で、行動及び医療保健などで若干の介助及び介護等を要するもの</w:t>
      </w:r>
    </w:p>
    <w:p w14:paraId="33A14452" w14:textId="77777777" w:rsidR="008F6FB5" w:rsidRPr="008F6FB5" w:rsidRDefault="008F6FB5" w:rsidP="008F6FB5">
      <w:pPr>
        <w:ind w:leftChars="200" w:left="660" w:hangingChars="100" w:hanging="24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③標準化された知能検査又は発達検査によって測定された知能指数又は発達指数が、おおむね５１以上７５以下の者で、社会生活を営む能力が軽度で、行動及び医療保健などで若干の若しくは著しく介助及び介護等を要するもの</w:t>
      </w:r>
    </w:p>
    <w:p w14:paraId="4CC6BE74" w14:textId="2AFF8901" w:rsidR="008F6FB5" w:rsidRPr="008F6FB5" w:rsidRDefault="008F6FB5" w:rsidP="008F6FB5">
      <w:pPr>
        <w:ind w:left="480" w:hangingChars="200" w:hanging="48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（７）規則第７条第１項は「知事は</w:t>
      </w:r>
      <w:r w:rsidR="004E21B9">
        <w:rPr>
          <w:rFonts w:ascii="ＭＳ 明朝" w:eastAsia="ＭＳ 明朝" w:hAnsi="ＭＳ 明朝" w:hint="eastAsia"/>
          <w:sz w:val="24"/>
          <w:szCs w:val="24"/>
          <w:lang w:val="de-DE"/>
          <w14:ligatures w14:val="standardContextual"/>
        </w:rPr>
        <w:t>、</w:t>
      </w:r>
      <w:r w:rsidRPr="008F6FB5">
        <w:rPr>
          <w:rFonts w:ascii="ＭＳ 明朝" w:eastAsia="ＭＳ 明朝" w:hAnsi="ＭＳ 明朝" w:hint="eastAsia"/>
          <w:sz w:val="24"/>
          <w:szCs w:val="24"/>
          <w:lang w:val="de-DE"/>
          <w14:ligatures w14:val="standardContextual"/>
        </w:rPr>
        <w:t>前条第</w:t>
      </w:r>
      <w:r w:rsidR="001648E4">
        <w:rPr>
          <w:rFonts w:ascii="ＭＳ 明朝" w:eastAsia="ＭＳ 明朝" w:hAnsi="ＭＳ 明朝" w:hint="eastAsia"/>
          <w:sz w:val="24"/>
          <w:szCs w:val="24"/>
          <w:lang w:val="de-DE"/>
          <w14:ligatures w14:val="standardContextual"/>
        </w:rPr>
        <w:t>１</w:t>
      </w:r>
      <w:r w:rsidRPr="008F6FB5">
        <w:rPr>
          <w:rFonts w:ascii="ＭＳ 明朝" w:eastAsia="ＭＳ 明朝" w:hAnsi="ＭＳ 明朝"/>
          <w:sz w:val="24"/>
          <w:szCs w:val="24"/>
          <w:lang w:val="de-DE"/>
          <w14:ligatures w14:val="standardContextual"/>
        </w:rPr>
        <w:t>項の規定による療育手帳交付申請書の送付を受けたときは、当該療育手帳交付申請書に係る療育手帳を交付するかどうかを決定する。」と定め、同条第３項は「知事は</w:t>
      </w:r>
      <w:r w:rsidR="004E21B9">
        <w:rPr>
          <w:rFonts w:ascii="ＭＳ 明朝" w:eastAsia="ＭＳ 明朝" w:hAnsi="ＭＳ 明朝" w:hint="eastAsia"/>
          <w:sz w:val="24"/>
          <w:szCs w:val="24"/>
          <w:lang w:val="de-DE"/>
          <w14:ligatures w14:val="standardContextual"/>
        </w:rPr>
        <w:t>、</w:t>
      </w:r>
      <w:r w:rsidRPr="008F6FB5">
        <w:rPr>
          <w:rFonts w:ascii="ＭＳ 明朝" w:eastAsia="ＭＳ 明朝" w:hAnsi="ＭＳ 明朝"/>
          <w:sz w:val="24"/>
          <w:szCs w:val="24"/>
          <w:lang w:val="de-DE"/>
          <w14:ligatures w14:val="standardContextual"/>
        </w:rPr>
        <w:t>第1項の規定により療育手帳を交付しない旨の決定をした場合にあっては、その旨を療育手帳非該当通知書（</w:t>
      </w:r>
      <w:r w:rsidRPr="008F6FB5">
        <w:rPr>
          <w:rFonts w:ascii="ＭＳ 明朝" w:eastAsia="ＭＳ 明朝" w:hAnsi="ＭＳ 明朝" w:hint="eastAsia"/>
          <w:sz w:val="24"/>
          <w:szCs w:val="24"/>
          <w:lang w:val="de-DE"/>
          <w14:ligatures w14:val="standardContextual"/>
        </w:rPr>
        <w:t>中略</w:t>
      </w:r>
      <w:r w:rsidRPr="008F6FB5">
        <w:rPr>
          <w:rFonts w:ascii="ＭＳ 明朝" w:eastAsia="ＭＳ 明朝" w:hAnsi="ＭＳ 明朝"/>
          <w:sz w:val="24"/>
          <w:szCs w:val="24"/>
          <w:lang w:val="de-DE"/>
          <w14:ligatures w14:val="standardContextual"/>
        </w:rPr>
        <w:t>）により交付申請をした者に通知する。」と定めている。</w:t>
      </w:r>
    </w:p>
    <w:p w14:paraId="6335A319" w14:textId="2DABF96C" w:rsidR="004E21B9" w:rsidRDefault="008F6FB5" w:rsidP="008F6FB5">
      <w:pPr>
        <w:ind w:left="480" w:hangingChars="200" w:hanging="48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（８）要領は</w:t>
      </w:r>
      <w:r w:rsidR="004E21B9">
        <w:rPr>
          <w:rFonts w:ascii="ＭＳ 明朝" w:eastAsia="ＭＳ 明朝" w:hAnsi="ＭＳ 明朝" w:hint="eastAsia"/>
          <w:sz w:val="24"/>
          <w:szCs w:val="24"/>
          <w:lang w:val="de-DE"/>
          <w14:ligatures w14:val="standardContextual"/>
        </w:rPr>
        <w:t>「（前略）〔</w:t>
      </w:r>
      <w:r w:rsidRPr="008F6FB5">
        <w:rPr>
          <w:rFonts w:ascii="ＭＳ 明朝" w:eastAsia="ＭＳ 明朝" w:hAnsi="ＭＳ 明朝" w:hint="eastAsia"/>
          <w:sz w:val="24"/>
          <w:szCs w:val="24"/>
          <w:lang w:val="de-DE"/>
          <w14:ligatures w14:val="standardContextual"/>
        </w:rPr>
        <w:t>規則</w:t>
      </w:r>
      <w:r w:rsidR="004E21B9">
        <w:rPr>
          <w:rFonts w:ascii="ＭＳ 明朝" w:eastAsia="ＭＳ 明朝" w:hAnsi="ＭＳ 明朝" w:hint="eastAsia"/>
          <w:sz w:val="24"/>
          <w:szCs w:val="24"/>
          <w:lang w:val="de-DE"/>
          <w14:ligatures w14:val="standardContextual"/>
        </w:rPr>
        <w:t>〕（中略）</w:t>
      </w:r>
      <w:r w:rsidRPr="008F6FB5">
        <w:rPr>
          <w:rFonts w:ascii="ＭＳ 明朝" w:eastAsia="ＭＳ 明朝" w:hAnsi="ＭＳ 明朝" w:hint="eastAsia"/>
          <w:sz w:val="24"/>
          <w:szCs w:val="24"/>
          <w:lang w:val="de-DE"/>
          <w14:ligatures w14:val="standardContextual"/>
        </w:rPr>
        <w:t>第６条に規定する障がい程度の区分等の判定は、第６条の別に定める基準〔判定基準〕に基づくほか、この</w:t>
      </w:r>
      <w:r w:rsidR="004E21B9">
        <w:rPr>
          <w:rFonts w:ascii="ＭＳ 明朝" w:eastAsia="ＭＳ 明朝" w:hAnsi="ＭＳ 明朝" w:hint="eastAsia"/>
          <w:sz w:val="24"/>
          <w:szCs w:val="24"/>
          <w:lang w:val="de-DE"/>
          <w14:ligatures w14:val="standardContextual"/>
        </w:rPr>
        <w:t>（中略）</w:t>
      </w:r>
      <w:r w:rsidR="004E21B9">
        <w:rPr>
          <w:rFonts w:ascii="ＭＳ 明朝" w:eastAsia="ＭＳ 明朝" w:hAnsi="ＭＳ 明朝" w:hint="eastAsia"/>
          <w:sz w:val="24"/>
          <w:szCs w:val="24"/>
          <w:lang w:val="de-DE"/>
          <w14:ligatures w14:val="standardContextual"/>
        </w:rPr>
        <w:lastRenderedPageBreak/>
        <w:t>〔</w:t>
      </w:r>
      <w:r w:rsidRPr="008F6FB5">
        <w:rPr>
          <w:rFonts w:ascii="ＭＳ 明朝" w:eastAsia="ＭＳ 明朝" w:hAnsi="ＭＳ 明朝" w:hint="eastAsia"/>
          <w:sz w:val="24"/>
          <w:szCs w:val="24"/>
          <w:lang w:val="de-DE"/>
          <w14:ligatures w14:val="standardContextual"/>
        </w:rPr>
        <w:t>要領</w:t>
      </w:r>
      <w:r w:rsidR="004E21B9">
        <w:rPr>
          <w:rFonts w:ascii="ＭＳ 明朝" w:eastAsia="ＭＳ 明朝" w:hAnsi="ＭＳ 明朝" w:hint="eastAsia"/>
          <w:sz w:val="24"/>
          <w:szCs w:val="24"/>
          <w:lang w:val="de-DE"/>
          <w14:ligatures w14:val="standardContextual"/>
        </w:rPr>
        <w:t>〕</w:t>
      </w:r>
      <w:r w:rsidRPr="008F6FB5">
        <w:rPr>
          <w:rFonts w:ascii="ＭＳ 明朝" w:eastAsia="ＭＳ 明朝" w:hAnsi="ＭＳ 明朝" w:hint="eastAsia"/>
          <w:sz w:val="24"/>
          <w:szCs w:val="24"/>
          <w:lang w:val="de-DE"/>
          <w14:ligatures w14:val="standardContextual"/>
        </w:rPr>
        <w:t>により行う</w:t>
      </w:r>
      <w:r w:rsidR="006D2691">
        <w:rPr>
          <w:rFonts w:ascii="ＭＳ 明朝" w:eastAsia="ＭＳ 明朝" w:hAnsi="ＭＳ 明朝" w:hint="eastAsia"/>
          <w:sz w:val="24"/>
          <w:szCs w:val="24"/>
          <w:lang w:val="de-DE"/>
          <w14:ligatures w14:val="standardContextual"/>
        </w:rPr>
        <w:t>」</w:t>
      </w:r>
      <w:r w:rsidRPr="008F6FB5">
        <w:rPr>
          <w:rFonts w:ascii="ＭＳ 明朝" w:eastAsia="ＭＳ 明朝" w:hAnsi="ＭＳ 明朝" w:hint="eastAsia"/>
          <w:sz w:val="24"/>
          <w:szCs w:val="24"/>
          <w:lang w:val="de-DE"/>
          <w14:ligatures w14:val="standardContextual"/>
        </w:rPr>
        <w:t>として、「１　知的障がい</w:t>
      </w:r>
      <w:r w:rsidR="00FA7DDE">
        <w:rPr>
          <w:rFonts w:ascii="ＭＳ 明朝" w:eastAsia="ＭＳ 明朝" w:hAnsi="ＭＳ 明朝" w:hint="eastAsia"/>
          <w:sz w:val="24"/>
          <w:szCs w:val="24"/>
          <w:lang w:val="de-DE"/>
          <w14:ligatures w14:val="standardContextual"/>
        </w:rPr>
        <w:t>程度</w:t>
      </w:r>
      <w:r w:rsidRPr="008F6FB5">
        <w:rPr>
          <w:rFonts w:ascii="ＭＳ 明朝" w:eastAsia="ＭＳ 明朝" w:hAnsi="ＭＳ 明朝" w:hint="eastAsia"/>
          <w:sz w:val="24"/>
          <w:szCs w:val="24"/>
          <w:lang w:val="de-DE"/>
          <w14:ligatures w14:val="standardContextual"/>
        </w:rPr>
        <w:t>の区分の判定　この要領において「知的障がい」とは、「知的機能の障がいが、発達期（おおむね１８歳まで）にあらわれ、日常生活に支障が生じているため、何らかの特別の援助を必要とする状態にあるもの」をいう。（１）障がいの区分の</w:t>
      </w:r>
      <w:r w:rsidR="00A202AF">
        <w:rPr>
          <w:rFonts w:ascii="ＭＳ 明朝" w:eastAsia="ＭＳ 明朝" w:hAnsi="ＭＳ 明朝" w:hint="eastAsia"/>
          <w:sz w:val="24"/>
          <w:szCs w:val="24"/>
          <w:lang w:val="de-DE"/>
          <w14:ligatures w14:val="standardContextual"/>
        </w:rPr>
        <w:t>表記</w:t>
      </w:r>
      <w:r w:rsidRPr="008F6FB5">
        <w:rPr>
          <w:rFonts w:ascii="ＭＳ 明朝" w:eastAsia="ＭＳ 明朝" w:hAnsi="ＭＳ 明朝" w:hint="eastAsia"/>
          <w:sz w:val="24"/>
          <w:szCs w:val="24"/>
          <w:lang w:val="de-DE"/>
          <w14:ligatures w14:val="standardContextual"/>
        </w:rPr>
        <w:t xml:space="preserve">　知的障がい程度の判定の結果は、規則第６条第２項の区分に従い、以下のとおり表記する。Ａ：障がいの程度が重度である場合　Ｂ１：障がいの程度が中度である場合　Ｂ２：障がいの程度が軽度である場合」と記している。</w:t>
      </w:r>
    </w:p>
    <w:p w14:paraId="7F85389C" w14:textId="03D6D1A7" w:rsidR="008F6FB5" w:rsidRPr="008F6FB5" w:rsidRDefault="008F6FB5" w:rsidP="004E21B9">
      <w:pPr>
        <w:ind w:leftChars="200" w:left="420" w:firstLineChars="100" w:firstLine="24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なお、処分庁は要領を公表していない。</w:t>
      </w:r>
    </w:p>
    <w:p w14:paraId="34D9BC06" w14:textId="77777777" w:rsidR="008F6FB5" w:rsidRPr="008F6FB5" w:rsidRDefault="008F6FB5" w:rsidP="008F6FB5">
      <w:pPr>
        <w:ind w:left="480" w:hangingChars="200" w:hanging="48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（９）</w:t>
      </w:r>
      <w:r w:rsidRPr="008F6FB5">
        <w:rPr>
          <w:rFonts w:ascii="ＭＳ 明朝" w:eastAsia="ＭＳ 明朝" w:hAnsi="ＭＳ 明朝" w:hint="eastAsia"/>
          <w:sz w:val="24"/>
          <w:szCs w:val="24"/>
          <w14:ligatures w14:val="standardContextual"/>
        </w:rPr>
        <w:t>行政手続法</w:t>
      </w:r>
      <w:r w:rsidRPr="008F6FB5">
        <w:rPr>
          <w:rFonts w:ascii="ＭＳ 明朝" w:eastAsia="ＭＳ 明朝" w:hAnsi="ＭＳ 明朝" w:hint="eastAsia"/>
          <w:sz w:val="24"/>
          <w:szCs w:val="24"/>
          <w:lang w:val="de-DE"/>
          <w14:ligatures w14:val="standardContextual"/>
        </w:rPr>
        <w:t>（</w:t>
      </w:r>
      <w:r w:rsidRPr="008F6FB5">
        <w:rPr>
          <w:rFonts w:ascii="ＭＳ 明朝" w:eastAsia="ＭＳ 明朝" w:hAnsi="ＭＳ 明朝" w:hint="eastAsia"/>
          <w:sz w:val="24"/>
          <w:szCs w:val="24"/>
          <w14:ligatures w14:val="standardContextual"/>
        </w:rPr>
        <w:t>平成</w:t>
      </w:r>
      <w:r w:rsidRPr="008F6FB5">
        <w:rPr>
          <w:rFonts w:ascii="ＭＳ 明朝" w:eastAsia="ＭＳ 明朝" w:hAnsi="ＭＳ 明朝" w:hint="eastAsia"/>
          <w:sz w:val="24"/>
          <w:szCs w:val="24"/>
          <w:lang w:val="de-DE"/>
          <w14:ligatures w14:val="standardContextual"/>
        </w:rPr>
        <w:t>５</w:t>
      </w:r>
      <w:r w:rsidRPr="008F6FB5">
        <w:rPr>
          <w:rFonts w:ascii="ＭＳ 明朝" w:eastAsia="ＭＳ 明朝" w:hAnsi="ＭＳ 明朝" w:hint="eastAsia"/>
          <w:sz w:val="24"/>
          <w:szCs w:val="24"/>
          <w14:ligatures w14:val="standardContextual"/>
        </w:rPr>
        <w:t>年法律第</w:t>
      </w:r>
      <w:r w:rsidRPr="008F6FB5">
        <w:rPr>
          <w:rFonts w:ascii="ＭＳ 明朝" w:eastAsia="ＭＳ 明朝" w:hAnsi="ＭＳ 明朝" w:hint="eastAsia"/>
          <w:sz w:val="24"/>
          <w:szCs w:val="24"/>
          <w:lang w:val="de-DE"/>
          <w14:ligatures w14:val="standardContextual"/>
        </w:rPr>
        <w:t>８８</w:t>
      </w:r>
      <w:r w:rsidRPr="008F6FB5">
        <w:rPr>
          <w:rFonts w:ascii="ＭＳ 明朝" w:eastAsia="ＭＳ 明朝" w:hAnsi="ＭＳ 明朝" w:hint="eastAsia"/>
          <w:sz w:val="24"/>
          <w:szCs w:val="24"/>
          <w14:ligatures w14:val="standardContextual"/>
        </w:rPr>
        <w:t>号）第３条第３項は、「第１項各号及び前項各号に掲げるもののほか、地方公共団体の機関がする処分（その根拠となる規定が条例又は規則に置かれているものに限る。）（中略）については、次章から第６章までの規定は、適用しない。」と定めている。</w:t>
      </w:r>
    </w:p>
    <w:p w14:paraId="200EF5B1" w14:textId="77777777" w:rsidR="008F6FB5" w:rsidRPr="008F6FB5" w:rsidRDefault="008F6FB5" w:rsidP="008F6FB5">
      <w:pPr>
        <w:ind w:left="480" w:hangingChars="200" w:hanging="480"/>
        <w:rPr>
          <w:rFonts w:ascii="ＭＳ 明朝" w:eastAsia="ＭＳ 明朝" w:hAnsi="ＭＳ 明朝"/>
          <w:sz w:val="24"/>
          <w:szCs w:val="24"/>
          <w14:ligatures w14:val="standardContextual"/>
        </w:rPr>
      </w:pPr>
      <w:r w:rsidRPr="008F6FB5">
        <w:rPr>
          <w:rFonts w:ascii="ＭＳ 明朝" w:eastAsia="ＭＳ 明朝" w:hAnsi="ＭＳ 明朝" w:hint="eastAsia"/>
          <w:sz w:val="24"/>
          <w:szCs w:val="24"/>
          <w:lang w:val="de-DE"/>
          <w14:ligatures w14:val="standardContextual"/>
        </w:rPr>
        <w:t>（１０）</w:t>
      </w:r>
      <w:r w:rsidRPr="008F6FB5">
        <w:rPr>
          <w:rFonts w:ascii="ＭＳ 明朝" w:eastAsia="ＭＳ 明朝" w:hAnsi="ＭＳ 明朝" w:hint="eastAsia"/>
          <w:sz w:val="24"/>
          <w:szCs w:val="24"/>
          <w14:ligatures w14:val="standardContextual"/>
        </w:rPr>
        <w:t>大阪府行政手続条例</w:t>
      </w:r>
      <w:r w:rsidRPr="008F6FB5">
        <w:rPr>
          <w:rFonts w:ascii="ＭＳ 明朝" w:eastAsia="ＭＳ 明朝" w:hAnsi="ＭＳ 明朝" w:hint="eastAsia"/>
          <w:sz w:val="24"/>
          <w:szCs w:val="24"/>
          <w:lang w:val="de-DE"/>
          <w14:ligatures w14:val="standardContextual"/>
        </w:rPr>
        <w:t>（</w:t>
      </w:r>
      <w:r w:rsidRPr="008F6FB5">
        <w:rPr>
          <w:rFonts w:ascii="ＭＳ 明朝" w:eastAsia="ＭＳ 明朝" w:hAnsi="ＭＳ 明朝" w:hint="eastAsia"/>
          <w:sz w:val="24"/>
          <w:szCs w:val="24"/>
          <w14:ligatures w14:val="standardContextual"/>
        </w:rPr>
        <w:t>平成</w:t>
      </w:r>
      <w:r w:rsidRPr="008F6FB5">
        <w:rPr>
          <w:rFonts w:ascii="ＭＳ 明朝" w:eastAsia="ＭＳ 明朝" w:hAnsi="ＭＳ 明朝" w:hint="eastAsia"/>
          <w:sz w:val="24"/>
          <w:szCs w:val="24"/>
          <w:lang w:val="de-DE"/>
          <w14:ligatures w14:val="standardContextual"/>
        </w:rPr>
        <w:t>７</w:t>
      </w:r>
      <w:r w:rsidRPr="008F6FB5">
        <w:rPr>
          <w:rFonts w:ascii="ＭＳ 明朝" w:eastAsia="ＭＳ 明朝" w:hAnsi="ＭＳ 明朝" w:hint="eastAsia"/>
          <w:sz w:val="24"/>
          <w:szCs w:val="24"/>
          <w14:ligatures w14:val="standardContextual"/>
        </w:rPr>
        <w:t>年大阪府条例第</w:t>
      </w:r>
      <w:r w:rsidRPr="008F6FB5">
        <w:rPr>
          <w:rFonts w:ascii="ＭＳ 明朝" w:eastAsia="ＭＳ 明朝" w:hAnsi="ＭＳ 明朝" w:hint="eastAsia"/>
          <w:sz w:val="24"/>
          <w:szCs w:val="24"/>
          <w:lang w:val="de-DE"/>
          <w14:ligatures w14:val="standardContextual"/>
        </w:rPr>
        <w:t>２</w:t>
      </w:r>
      <w:r w:rsidRPr="008F6FB5">
        <w:rPr>
          <w:rFonts w:ascii="ＭＳ 明朝" w:eastAsia="ＭＳ 明朝" w:hAnsi="ＭＳ 明朝" w:hint="eastAsia"/>
          <w:sz w:val="24"/>
          <w:szCs w:val="24"/>
          <w14:ligatures w14:val="standardContextual"/>
        </w:rPr>
        <w:t>号）第５条第２項は「行政庁は、審査基準を定めるに当たっては、当該許認可等の性質に照らしてできる限り具体的なものとしなければならない。」と定め、同条第３項は「行政庁は、行政上特別の支障があるときを除き、条例等により当該申請の提出先とされている機関の事務所における備付けその他の適当な方法により審査基準を公にしておかなければならない。」と定めている。</w:t>
      </w:r>
    </w:p>
    <w:p w14:paraId="78F45406" w14:textId="77777777" w:rsidR="008F6FB5" w:rsidRPr="008F6FB5" w:rsidRDefault="008F6FB5" w:rsidP="008F6FB5">
      <w:pPr>
        <w:ind w:left="480" w:hangingChars="200" w:hanging="480"/>
        <w:rPr>
          <w:rFonts w:ascii="ＭＳ 明朝" w:eastAsia="ＭＳ 明朝" w:hAnsi="ＭＳ 明朝"/>
          <w:sz w:val="24"/>
          <w:szCs w:val="24"/>
          <w14:ligatures w14:val="standardContextual"/>
        </w:rPr>
      </w:pPr>
      <w:r w:rsidRPr="008F6FB5">
        <w:rPr>
          <w:rFonts w:ascii="ＭＳ 明朝" w:eastAsia="ＭＳ 明朝" w:hAnsi="ＭＳ 明朝" w:hint="eastAsia"/>
          <w:sz w:val="24"/>
          <w:szCs w:val="24"/>
          <w14:ligatures w14:val="standardContextual"/>
        </w:rPr>
        <w:t>（１１）大阪府行政手続条例第８条第１項は「行政庁は、申請により求められた許認可等を拒否する処分をする場合は、申請者に対し、同時に、当該処分の理由を示さなければならない。ただし、法令に定められた許認可等の要件又は公にされた審査基準が数量的指標その他の客観的指標により明確に定められている場合であって、当該申請がこれらに適合しないことが申請書の記載又は添付書類その他の申請の内容から明らかであるときは、申請者の求めがあったときにこれを示せば足りる。」と定めている。</w:t>
      </w:r>
    </w:p>
    <w:p w14:paraId="50486A62" w14:textId="77777777" w:rsidR="008F6FB5" w:rsidRPr="008F6FB5" w:rsidRDefault="008F6FB5" w:rsidP="008F6FB5">
      <w:pPr>
        <w:ind w:left="480" w:hangingChars="200" w:hanging="480"/>
        <w:rPr>
          <w:rFonts w:ascii="ＭＳ 明朝" w:eastAsia="ＭＳ 明朝" w:hAnsi="ＭＳ 明朝"/>
          <w:sz w:val="24"/>
          <w:szCs w:val="24"/>
          <w14:ligatures w14:val="standardContextual"/>
        </w:rPr>
      </w:pPr>
    </w:p>
    <w:p w14:paraId="0526035A" w14:textId="77777777" w:rsidR="008F6FB5" w:rsidRPr="008F6FB5" w:rsidRDefault="008F6FB5" w:rsidP="008F6FB5">
      <w:pPr>
        <w:rPr>
          <w:rFonts w:ascii="ＭＳ 明朝" w:eastAsia="ＭＳ 明朝" w:hAnsi="ＭＳ 明朝"/>
          <w:sz w:val="24"/>
          <w:szCs w:val="24"/>
          <w14:ligatures w14:val="standardContextual"/>
        </w:rPr>
      </w:pPr>
      <w:r w:rsidRPr="008F6FB5">
        <w:rPr>
          <w:rFonts w:ascii="ＭＳ 明朝" w:eastAsia="ＭＳ 明朝" w:hAnsi="ＭＳ 明朝" w:hint="eastAsia"/>
          <w:sz w:val="24"/>
          <w:szCs w:val="24"/>
          <w14:ligatures w14:val="standardContextual"/>
        </w:rPr>
        <w:t>２　認定した事実</w:t>
      </w:r>
    </w:p>
    <w:p w14:paraId="1E5B4DB1" w14:textId="77777777" w:rsidR="008F6FB5" w:rsidRPr="008F6FB5" w:rsidRDefault="008F6FB5" w:rsidP="008F6FB5">
      <w:pPr>
        <w:ind w:left="240" w:hangingChars="100" w:hanging="240"/>
        <w:rPr>
          <w:rFonts w:ascii="ＭＳ 明朝" w:eastAsia="ＭＳ 明朝" w:hAnsi="ＭＳ 明朝"/>
          <w:sz w:val="24"/>
          <w:szCs w:val="24"/>
          <w14:ligatures w14:val="standardContextual"/>
        </w:rPr>
      </w:pPr>
      <w:r w:rsidRPr="008F6FB5">
        <w:rPr>
          <w:rFonts w:ascii="ＭＳ 明朝" w:eastAsia="ＭＳ 明朝" w:hAnsi="ＭＳ 明朝" w:hint="eastAsia"/>
          <w:sz w:val="24"/>
          <w:szCs w:val="24"/>
          <w14:ligatures w14:val="standardContextual"/>
        </w:rPr>
        <w:t xml:space="preserve">　　審査庁から提出された諮問書の添付書類（事件記録）及び審査庁回答によれば、以下の事実が認められる。</w:t>
      </w:r>
    </w:p>
    <w:p w14:paraId="2FC04968" w14:textId="5566467E" w:rsidR="008F6FB5" w:rsidRPr="009302AD" w:rsidRDefault="008F6FB5" w:rsidP="008F6FB5">
      <w:pPr>
        <w:ind w:left="480" w:hangingChars="200" w:hanging="480"/>
        <w:rPr>
          <w:rFonts w:ascii="ＭＳ 明朝" w:eastAsia="ＭＳ 明朝" w:hAnsi="ＭＳ 明朝"/>
          <w:sz w:val="24"/>
          <w:szCs w:val="24"/>
          <w14:ligatures w14:val="standardContextual"/>
        </w:rPr>
      </w:pPr>
      <w:r w:rsidRPr="008F6FB5">
        <w:rPr>
          <w:rFonts w:ascii="ＭＳ 明朝" w:eastAsia="ＭＳ 明朝" w:hAnsi="ＭＳ 明朝" w:hint="eastAsia"/>
          <w:sz w:val="24"/>
          <w:szCs w:val="24"/>
          <w14:ligatures w14:val="standardContextual"/>
        </w:rPr>
        <w:t>（１）平成３０年１月２９日、子は１９歳１１か月時に判定機関にて知的能力面について「健常」、社会生活能力面で「中度」、「行動面及び医療保健面」で「</w:t>
      </w:r>
      <w:r w:rsidR="009A2945">
        <w:rPr>
          <w:rFonts w:ascii="ＭＳ 明朝" w:eastAsia="ＭＳ 明朝" w:hAnsi="ＭＳ 明朝" w:hint="eastAsia"/>
          <w:sz w:val="24"/>
          <w:szCs w:val="24"/>
          <w14:ligatures w14:val="standardContextual"/>
        </w:rPr>
        <w:t>介護度＝</w:t>
      </w:r>
      <w:r w:rsidRPr="008F6FB5">
        <w:rPr>
          <w:rFonts w:ascii="ＭＳ 明朝" w:eastAsia="ＭＳ 明朝" w:hAnsi="ＭＳ 明朝" w:hint="eastAsia"/>
          <w:sz w:val="24"/>
          <w:szCs w:val="24"/>
          <w14:ligatures w14:val="standardContextual"/>
        </w:rPr>
        <w:t>軽度」と判定され、同年１０月１１日付けで療育手帳総合判定として「非該当」と判定された（前回処分）。この結果、子の療育手帳は更新されないこととなった。</w:t>
      </w:r>
    </w:p>
    <w:p w14:paraId="7ECCE6E8" w14:textId="512E63C7" w:rsidR="008F6FB5" w:rsidRPr="009302AD" w:rsidRDefault="008F6FB5" w:rsidP="008F6FB5">
      <w:pPr>
        <w:ind w:left="480" w:hangingChars="200" w:hanging="480"/>
        <w:rPr>
          <w:rFonts w:ascii="ＭＳ 明朝" w:eastAsia="ＭＳ 明朝" w:hAnsi="ＭＳ 明朝"/>
          <w:sz w:val="24"/>
          <w:szCs w:val="24"/>
          <w14:ligatures w14:val="standardContextual"/>
        </w:rPr>
      </w:pPr>
      <w:r w:rsidRPr="009302AD">
        <w:rPr>
          <w:rFonts w:ascii="ＭＳ 明朝" w:eastAsia="ＭＳ 明朝" w:hAnsi="ＭＳ 明朝" w:hint="eastAsia"/>
          <w:sz w:val="24"/>
          <w:szCs w:val="24"/>
          <w14:ligatures w14:val="standardContextual"/>
        </w:rPr>
        <w:t xml:space="preserve">　　　なお、令和５年２月２４日付け</w:t>
      </w:r>
      <w:r w:rsidR="00760E89" w:rsidRPr="00760E89">
        <w:rPr>
          <w:rFonts w:ascii="ＭＳ 明朝" w:eastAsia="ＭＳ 明朝" w:hAnsi="ＭＳ 明朝" w:hint="eastAsia"/>
          <w:sz w:val="24"/>
          <w:szCs w:val="24"/>
          <w14:ligatures w14:val="standardContextual"/>
        </w:rPr>
        <w:t>○○</w:t>
      </w:r>
      <w:r w:rsidRPr="009302AD">
        <w:rPr>
          <w:rFonts w:ascii="ＭＳ 明朝" w:eastAsia="ＭＳ 明朝" w:hAnsi="ＭＳ 明朝" w:hint="eastAsia"/>
          <w:sz w:val="24"/>
          <w:szCs w:val="24"/>
          <w14:ligatures w14:val="standardContextual"/>
        </w:rPr>
        <w:t>第１７７５号処分庁弁明書（以下「弁明書」という。）</w:t>
      </w:r>
      <w:r w:rsidR="004E21B9">
        <w:rPr>
          <w:rFonts w:ascii="ＭＳ 明朝" w:eastAsia="ＭＳ 明朝" w:hAnsi="ＭＳ 明朝" w:hint="eastAsia"/>
          <w:sz w:val="24"/>
          <w:szCs w:val="24"/>
          <w14:ligatures w14:val="standardContextual"/>
        </w:rPr>
        <w:t>３（１０）</w:t>
      </w:r>
      <w:r w:rsidRPr="009302AD">
        <w:rPr>
          <w:rFonts w:ascii="ＭＳ 明朝" w:eastAsia="ＭＳ 明朝" w:hAnsi="ＭＳ 明朝" w:hint="eastAsia"/>
          <w:sz w:val="24"/>
          <w:szCs w:val="24"/>
          <w14:ligatures w14:val="standardContextual"/>
        </w:rPr>
        <w:t>では、上記判定においては、</w:t>
      </w:r>
      <w:r w:rsidR="004E21B9">
        <w:rPr>
          <w:rFonts w:ascii="ＭＳ 明朝" w:eastAsia="ＭＳ 明朝" w:hAnsi="ＭＳ 明朝" w:hint="eastAsia"/>
          <w:sz w:val="24"/>
          <w:szCs w:val="24"/>
          <w14:ligatures w14:val="standardContextual"/>
        </w:rPr>
        <w:t>「</w:t>
      </w:r>
      <w:r w:rsidRPr="009302AD">
        <w:rPr>
          <w:rFonts w:ascii="ＭＳ 明朝" w:eastAsia="ＭＳ 明朝" w:hAnsi="ＭＳ 明朝" w:hint="eastAsia"/>
          <w:sz w:val="24"/>
          <w:szCs w:val="24"/>
          <w14:ligatures w14:val="standardContextual"/>
        </w:rPr>
        <w:t>標準化された知能</w:t>
      </w:r>
      <w:r w:rsidRPr="009302AD">
        <w:rPr>
          <w:rFonts w:ascii="ＭＳ 明朝" w:eastAsia="ＭＳ 明朝" w:hAnsi="ＭＳ 明朝" w:hint="eastAsia"/>
          <w:sz w:val="24"/>
          <w:szCs w:val="24"/>
          <w14:ligatures w14:val="standardContextual"/>
        </w:rPr>
        <w:lastRenderedPageBreak/>
        <w:t>検査を実施し、社会生活能力調査票により社会生活を営む能力について評価を行った。行動及び医療保健については、（中略）〔母〕からの聴取等を行い評価した</w:t>
      </w:r>
      <w:r w:rsidR="004E21B9">
        <w:rPr>
          <w:rFonts w:ascii="ＭＳ 明朝" w:eastAsia="ＭＳ 明朝" w:hAnsi="ＭＳ 明朝" w:hint="eastAsia"/>
          <w:sz w:val="24"/>
          <w:szCs w:val="24"/>
          <w14:ligatures w14:val="standardContextual"/>
        </w:rPr>
        <w:t>」</w:t>
      </w:r>
      <w:r w:rsidR="009A2945">
        <w:rPr>
          <w:rFonts w:ascii="ＭＳ 明朝" w:eastAsia="ＭＳ 明朝" w:hAnsi="ＭＳ 明朝" w:hint="eastAsia"/>
          <w:sz w:val="24"/>
          <w:szCs w:val="24"/>
          <w14:ligatures w14:val="standardContextual"/>
        </w:rPr>
        <w:t>と記載されている</w:t>
      </w:r>
      <w:r w:rsidRPr="009302AD">
        <w:rPr>
          <w:rFonts w:ascii="ＭＳ 明朝" w:eastAsia="ＭＳ 明朝" w:hAnsi="ＭＳ 明朝" w:hint="eastAsia"/>
          <w:sz w:val="24"/>
          <w:szCs w:val="24"/>
          <w14:ligatures w14:val="standardContextual"/>
        </w:rPr>
        <w:t>。</w:t>
      </w:r>
    </w:p>
    <w:p w14:paraId="15C3411A" w14:textId="7B7AB8D1" w:rsidR="008F6FB5" w:rsidRPr="008F6FB5" w:rsidRDefault="008F6FB5" w:rsidP="008F6FB5">
      <w:pPr>
        <w:ind w:left="480" w:hangingChars="200" w:hanging="480"/>
        <w:rPr>
          <w:rFonts w:ascii="ＭＳ 明朝" w:eastAsia="ＭＳ 明朝" w:hAnsi="ＭＳ 明朝"/>
          <w:sz w:val="24"/>
          <w:szCs w:val="24"/>
          <w14:ligatures w14:val="standardContextual"/>
        </w:rPr>
      </w:pPr>
      <w:r w:rsidRPr="009302AD">
        <w:rPr>
          <w:rFonts w:ascii="ＭＳ 明朝" w:eastAsia="ＭＳ 明朝" w:hAnsi="ＭＳ 明朝" w:hint="eastAsia"/>
          <w:sz w:val="24"/>
          <w:szCs w:val="24"/>
          <w14:ligatures w14:val="standardContextual"/>
        </w:rPr>
        <w:t>（２）令和３年７月１日、母は処分庁に対し今回申請を行った。審査請求人の提出した療育手帳交付申請書（以下「本件申請書」という。）には、申請区分として「他の都道府県又は指定都市（大阪市及び堺市を除く。</w:t>
      </w:r>
      <w:r w:rsidR="00D3614A">
        <w:rPr>
          <w:rFonts w:ascii="ＭＳ 明朝" w:eastAsia="ＭＳ 明朝" w:hAnsi="ＭＳ 明朝" w:hint="eastAsia"/>
          <w:sz w:val="24"/>
          <w:szCs w:val="24"/>
          <w14:ligatures w14:val="standardContextual"/>
        </w:rPr>
        <w:t>）</w:t>
      </w:r>
      <w:r w:rsidRPr="009302AD">
        <w:rPr>
          <w:rFonts w:ascii="ＭＳ 明朝" w:eastAsia="ＭＳ 明朝" w:hAnsi="ＭＳ 明朝" w:hint="eastAsia"/>
          <w:sz w:val="24"/>
          <w:szCs w:val="24"/>
          <w14:ligatures w14:val="standardContextual"/>
        </w:rPr>
        <w:t xml:space="preserve">から転入　</w:t>
      </w:r>
      <w:r w:rsidR="00760E89" w:rsidRPr="00760E89">
        <w:rPr>
          <w:rFonts w:ascii="ＭＳ 明朝" w:eastAsia="ＭＳ 明朝" w:hAnsi="ＭＳ 明朝" w:hint="eastAsia"/>
          <w:sz w:val="24"/>
          <w:szCs w:val="24"/>
          <w14:ligatures w14:val="standardContextual"/>
        </w:rPr>
        <w:t>○○</w:t>
      </w:r>
      <w:r w:rsidRPr="009302AD">
        <w:rPr>
          <w:rFonts w:ascii="ＭＳ 明朝" w:eastAsia="ＭＳ 明朝" w:hAnsi="ＭＳ 明朝" w:hint="eastAsia"/>
          <w:sz w:val="24"/>
          <w:szCs w:val="24"/>
          <w14:ligatures w14:val="standardContextual"/>
        </w:rPr>
        <w:t>県）と記載されるとともに、子及び保護者〔審査請求人〕の氏名</w:t>
      </w:r>
      <w:r w:rsidRPr="008F6FB5">
        <w:rPr>
          <w:rFonts w:ascii="ＭＳ 明朝" w:eastAsia="ＭＳ 明朝" w:hAnsi="ＭＳ 明朝" w:hint="eastAsia"/>
          <w:sz w:val="24"/>
          <w:szCs w:val="24"/>
          <w14:ligatures w14:val="standardContextual"/>
        </w:rPr>
        <w:t>、生年月日の記載とともに、身体障害者手帳を有していない旨が記載されている。</w:t>
      </w:r>
    </w:p>
    <w:p w14:paraId="7EA54ECB" w14:textId="0997D573" w:rsidR="008F6FB5" w:rsidRPr="008F6FB5" w:rsidRDefault="008F6FB5" w:rsidP="008F6FB5">
      <w:pPr>
        <w:ind w:left="480" w:hangingChars="200" w:hanging="480"/>
        <w:rPr>
          <w:rFonts w:ascii="ＭＳ 明朝" w:eastAsia="ＭＳ 明朝" w:hAnsi="ＭＳ 明朝"/>
          <w:sz w:val="24"/>
          <w:szCs w:val="24"/>
          <w14:ligatures w14:val="standardContextual"/>
        </w:rPr>
      </w:pPr>
      <w:r w:rsidRPr="008F6FB5">
        <w:rPr>
          <w:rFonts w:ascii="ＭＳ 明朝" w:eastAsia="ＭＳ 明朝" w:hAnsi="ＭＳ 明朝" w:hint="eastAsia"/>
          <w:sz w:val="24"/>
          <w:szCs w:val="24"/>
          <w14:ligatures w14:val="standardContextual"/>
        </w:rPr>
        <w:t>（３）令和４年９月２８日、処分庁より進達を受けた判定機関は本件申請書に関し、判定の記録として総合判定を「非該当」とし、理由として「Ｈ３０年１月２９日の知能検査の結果が基準を超えており、発達期からの継続した遅れではないため」と記載した。</w:t>
      </w:r>
    </w:p>
    <w:p w14:paraId="26CCC579" w14:textId="4DDE7FE0" w:rsidR="008F6FB5" w:rsidRPr="008F6FB5" w:rsidRDefault="008F6FB5" w:rsidP="008F6FB5">
      <w:pPr>
        <w:ind w:left="480" w:hangingChars="200" w:hanging="480"/>
        <w:rPr>
          <w:rFonts w:ascii="ＭＳ 明朝" w:eastAsia="ＭＳ 明朝" w:hAnsi="ＭＳ 明朝"/>
          <w:sz w:val="24"/>
          <w:szCs w:val="24"/>
          <w14:ligatures w14:val="standardContextual"/>
        </w:rPr>
      </w:pPr>
      <w:r w:rsidRPr="008F6FB5">
        <w:rPr>
          <w:rFonts w:ascii="ＭＳ 明朝" w:eastAsia="ＭＳ 明朝" w:hAnsi="ＭＳ 明朝" w:hint="eastAsia"/>
          <w:sz w:val="24"/>
          <w:szCs w:val="24"/>
          <w14:ligatures w14:val="standardContextual"/>
        </w:rPr>
        <w:t>（４）令和４年１１月１５日付けで、処分庁は、母に対し本件処分を行った。本件処分には、「（前略）〔規則〕第６条第１項の規定による判定において、非該当と判断されたため（平成３０年１月２９日の知能検査の結果が基準を超えており、発達期からの継続した遅れではないため）。」との理由が付記されていた。</w:t>
      </w:r>
    </w:p>
    <w:p w14:paraId="18C07306" w14:textId="2110DF80" w:rsidR="008F6FB5" w:rsidRPr="008F6FB5" w:rsidRDefault="008F6FB5" w:rsidP="008F6FB5">
      <w:pPr>
        <w:ind w:leftChars="200" w:left="420" w:firstLineChars="100" w:firstLine="240"/>
        <w:rPr>
          <w:rFonts w:ascii="ＭＳ 明朝" w:eastAsia="ＭＳ 明朝" w:hAnsi="ＭＳ 明朝"/>
          <w:sz w:val="24"/>
          <w:szCs w:val="24"/>
          <w14:ligatures w14:val="standardContextual"/>
        </w:rPr>
      </w:pPr>
      <w:r w:rsidRPr="008F6FB5">
        <w:rPr>
          <w:rFonts w:ascii="ＭＳ 明朝" w:eastAsia="ＭＳ 明朝" w:hAnsi="ＭＳ 明朝" w:hint="eastAsia"/>
          <w:sz w:val="24"/>
          <w:szCs w:val="24"/>
          <w14:ligatures w14:val="standardContextual"/>
        </w:rPr>
        <w:t>なお、弁明書の３</w:t>
      </w:r>
      <w:r w:rsidR="00D3614A">
        <w:rPr>
          <w:rFonts w:ascii="ＭＳ 明朝" w:eastAsia="ＭＳ 明朝" w:hAnsi="ＭＳ 明朝" w:hint="eastAsia"/>
          <w:sz w:val="24"/>
          <w:szCs w:val="24"/>
          <w14:ligatures w14:val="standardContextual"/>
        </w:rPr>
        <w:t>（１１）</w:t>
      </w:r>
      <w:r w:rsidRPr="008F6FB5">
        <w:rPr>
          <w:rFonts w:ascii="ＭＳ 明朝" w:eastAsia="ＭＳ 明朝" w:hAnsi="ＭＳ 明朝" w:hint="eastAsia"/>
          <w:sz w:val="24"/>
          <w:szCs w:val="24"/>
          <w14:ligatures w14:val="standardContextual"/>
        </w:rPr>
        <w:t>によると「令和３年８月４日に判定機関は今回の判定に係る交付申請書を受領した。判定においては、母に１８歳以上になってから療育手帳に該当しない検査結果であれば、一定の力を有しており、知的障がいではないということで手帳交付ができないと説明した。また、精神障がい者保健福祉手帳を取得していなかったため、療育手帳が非該当となることによりこれまで療育手帳を活用して受けていた福祉サービス等においてできるだけ不利益が生じることのないよう、精神障がい者保健福祉手帳についても説明した。（中略）〔子〕は発達期においては療育手帳に該当していたが、前回判定の知能検査の結果が判定基準を超えており「非該当」と判定し、発達期からの遅れが継続していないため大阪府における知的障がいに該当しないことは明らかである。再度知能検査を行い判定基準に該当する知能指数が得られたとしても、それは別の要因で知能指数が７５以下になったものと考えられることから、知能検査は実施せず書類審査により「非該当」と判定した。」と記載されている。</w:t>
      </w:r>
    </w:p>
    <w:p w14:paraId="2A096C45" w14:textId="342510F3" w:rsidR="008F6FB5" w:rsidRPr="008F6FB5" w:rsidRDefault="008F6FB5" w:rsidP="008F6FB5">
      <w:pPr>
        <w:ind w:left="480" w:hangingChars="200" w:hanging="480"/>
        <w:rPr>
          <w:rFonts w:ascii="ＭＳ 明朝" w:eastAsia="ＭＳ 明朝" w:hAnsi="ＭＳ 明朝"/>
          <w:sz w:val="24"/>
          <w:szCs w:val="24"/>
          <w14:ligatures w14:val="standardContextual"/>
        </w:rPr>
      </w:pPr>
      <w:r w:rsidRPr="008F6FB5">
        <w:rPr>
          <w:rFonts w:ascii="ＭＳ 明朝" w:eastAsia="ＭＳ 明朝" w:hAnsi="ＭＳ 明朝" w:hint="eastAsia"/>
          <w:sz w:val="24"/>
          <w:szCs w:val="24"/>
          <w14:ligatures w14:val="standardContextual"/>
        </w:rPr>
        <w:t>（５）令和４年１１月に改訂された処分庁の療育手帳に関するホームページは、「知的障がいって・・・？」の項目に「※満１８才以上で大阪府の療育手帳の判定を受け、知能（発達）検査の結果により非該当となった場合、その後、再度療育手帳の申請をされても、１８才までにあらわれた障がいでないため、療育手帳は非該当となります」との記載が行われた状態で更新されてい</w:t>
      </w:r>
      <w:r w:rsidRPr="008F6FB5">
        <w:rPr>
          <w:rFonts w:ascii="ＭＳ 明朝" w:eastAsia="ＭＳ 明朝" w:hAnsi="ＭＳ 明朝" w:hint="eastAsia"/>
          <w:sz w:val="24"/>
          <w:szCs w:val="24"/>
          <w14:ligatures w14:val="standardContextual"/>
        </w:rPr>
        <w:lastRenderedPageBreak/>
        <w:t>る。</w:t>
      </w:r>
    </w:p>
    <w:p w14:paraId="468B6AA8" w14:textId="0E89D968" w:rsidR="008F6FB5" w:rsidRPr="008F6FB5" w:rsidRDefault="008F6FB5" w:rsidP="008F6FB5">
      <w:pPr>
        <w:rPr>
          <w:rFonts w:ascii="Segoe UI Symbol" w:eastAsia="ＭＳ 明朝" w:hAnsi="Segoe UI Symbol" w:cs="Segoe UI Symbol"/>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（６）令和５年１月１８日、審査請求人は本件審査請求を行った。</w:t>
      </w:r>
    </w:p>
    <w:p w14:paraId="6D8795D5" w14:textId="77777777" w:rsidR="008F6FB5" w:rsidRPr="009302AD" w:rsidRDefault="008F6FB5" w:rsidP="008F6FB5">
      <w:pPr>
        <w:ind w:left="480" w:hangingChars="200" w:hanging="480"/>
        <w:rPr>
          <w:rFonts w:ascii="Segoe UI Symbol" w:eastAsia="ＭＳ 明朝" w:hAnsi="Segoe UI Symbol" w:cs="Segoe UI Symbol"/>
          <w:sz w:val="24"/>
          <w:szCs w:val="24"/>
          <w:lang w:val="de-DE"/>
          <w14:ligatures w14:val="standardContextual"/>
        </w:rPr>
      </w:pPr>
      <w:r w:rsidRPr="008F6FB5">
        <w:rPr>
          <w:rFonts w:ascii="Segoe UI Symbol" w:eastAsia="ＭＳ 明朝" w:hAnsi="Segoe UI Symbol" w:cs="Segoe UI Symbol" w:hint="eastAsia"/>
          <w:sz w:val="24"/>
          <w:szCs w:val="24"/>
          <w:lang w:val="de-DE"/>
          <w14:ligatures w14:val="standardContextual"/>
        </w:rPr>
        <w:t>（７）令和６年１月２４日付けで、当審査会は審査庁に対して①審査基準〔判定基準</w:t>
      </w:r>
      <w:r w:rsidRPr="009302AD">
        <w:rPr>
          <w:rFonts w:ascii="Segoe UI Symbol" w:eastAsia="ＭＳ 明朝" w:hAnsi="Segoe UI Symbol" w:cs="Segoe UI Symbol" w:hint="eastAsia"/>
          <w:sz w:val="24"/>
          <w:szCs w:val="24"/>
          <w:lang w:val="de-DE"/>
          <w14:ligatures w14:val="standardContextual"/>
        </w:rPr>
        <w:t>〕を実質的に提示していると判断する理由②処分庁が示した知的障がいの３要件のうち「発達期」という概念をどこまで厳密に定義しているか及び適用の例外事由③発達期から生じた知的障がいの継続性の要件（以下「継続要件」という。）について内部基準として存在するか等について質問を行った。審査庁は、審査庁回答において、処分庁に確認の上①審査基準は非公表のためそのものを提示していないが、口頭で詳しく説明し、実質的に提示したと判断したこと②１８歳の誕生日以降に判定を実施し基準に該当しなかった場合に再判定をした事例はなく、例外事由はないこと③継続要件について明記したものはなく、障がい認定に関する医学的知見に基づくものであること等を回答している。</w:t>
      </w:r>
    </w:p>
    <w:p w14:paraId="058BEE50" w14:textId="77777777" w:rsidR="008F6FB5" w:rsidRPr="009302AD" w:rsidRDefault="008F6FB5" w:rsidP="008F6FB5">
      <w:pPr>
        <w:rPr>
          <w:rFonts w:ascii="ＭＳ 明朝" w:eastAsia="ＭＳ 明朝" w:hAnsi="ＭＳ 明朝"/>
          <w:sz w:val="24"/>
          <w:szCs w:val="24"/>
          <w:lang w:val="de-DE"/>
          <w14:ligatures w14:val="standardContextual"/>
        </w:rPr>
      </w:pPr>
    </w:p>
    <w:p w14:paraId="6442361F" w14:textId="77777777" w:rsidR="008F6FB5" w:rsidRPr="009302AD" w:rsidRDefault="008F6FB5" w:rsidP="008F6FB5">
      <w:pPr>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 xml:space="preserve">３　判断　</w:t>
      </w:r>
    </w:p>
    <w:p w14:paraId="5B2332E7" w14:textId="4226480E" w:rsidR="008F6FB5" w:rsidRPr="008F6FB5" w:rsidRDefault="008F6FB5" w:rsidP="008F6FB5">
      <w:pPr>
        <w:ind w:left="480" w:hangingChars="200" w:hanging="480"/>
        <w:rPr>
          <w:rFonts w:ascii="ＭＳ 明朝" w:eastAsia="ＭＳ 明朝" w:hAnsi="ＭＳ 明朝"/>
          <w:sz w:val="24"/>
          <w:szCs w:val="24"/>
          <w:lang w:val="de-DE"/>
          <w14:ligatures w14:val="standardContextual"/>
        </w:rPr>
      </w:pPr>
      <w:r w:rsidRPr="009302AD">
        <w:rPr>
          <w:rFonts w:ascii="ＭＳ 明朝" w:eastAsia="ＭＳ 明朝" w:hAnsi="ＭＳ 明朝" w:hint="eastAsia"/>
          <w:sz w:val="24"/>
          <w:szCs w:val="24"/>
          <w:lang w:val="de-DE"/>
          <w14:ligatures w14:val="standardContextual"/>
        </w:rPr>
        <w:t>（１）大阪府の療育手帳制度は、規則で定められている。法は、知的障害者の認定手続の創設を行政機関に委ねたものと解されるので、規則に基づく療育手帳制度は、法が予定している知的障害者の認定制度である。したがって、療育手帳非該当</w:t>
      </w:r>
      <w:r w:rsidR="0039247D">
        <w:rPr>
          <w:rFonts w:ascii="ＭＳ 明朝" w:eastAsia="ＭＳ 明朝" w:hAnsi="ＭＳ 明朝" w:hint="eastAsia"/>
          <w:sz w:val="24"/>
          <w:szCs w:val="24"/>
          <w:lang w:val="de-DE"/>
          <w14:ligatures w14:val="standardContextual"/>
        </w:rPr>
        <w:t>決定</w:t>
      </w:r>
      <w:r w:rsidRPr="009302AD">
        <w:rPr>
          <w:rFonts w:ascii="ＭＳ 明朝" w:eastAsia="ＭＳ 明朝" w:hAnsi="ＭＳ 明朝" w:hint="eastAsia"/>
          <w:sz w:val="24"/>
          <w:szCs w:val="24"/>
          <w:lang w:val="de-DE"/>
          <w14:ligatures w14:val="standardContextual"/>
        </w:rPr>
        <w:t>は、直接新たに国民の権利義務を形成しまたはその範囲を確定することが法律上認められた行政処分であると解され（</w:t>
      </w:r>
      <w:r w:rsidR="00BF4D97" w:rsidRPr="009302AD">
        <w:rPr>
          <w:rFonts w:ascii="ＭＳ 明朝" w:eastAsia="ＭＳ 明朝" w:hAnsi="ＭＳ 明朝" w:hint="eastAsia"/>
          <w:sz w:val="24"/>
          <w:szCs w:val="24"/>
          <w:lang w:val="de-DE"/>
          <w14:ligatures w14:val="standardContextual"/>
        </w:rPr>
        <w:t>東京高等裁判所</w:t>
      </w:r>
      <w:r w:rsidRPr="009302AD">
        <w:rPr>
          <w:rFonts w:ascii="ＭＳ 明朝" w:eastAsia="ＭＳ 明朝" w:hAnsi="ＭＳ 明朝" w:hint="eastAsia"/>
          <w:sz w:val="24"/>
          <w:szCs w:val="24"/>
          <w:lang w:val="de-DE"/>
          <w14:ligatures w14:val="standardContextual"/>
        </w:rPr>
        <w:t>平成１３年６月２６日判決（</w:t>
      </w:r>
      <w:r w:rsidR="00177AAD">
        <w:rPr>
          <w:rFonts w:ascii="ＭＳ 明朝" w:eastAsia="ＭＳ 明朝" w:hAnsi="ＭＳ 明朝" w:hint="eastAsia"/>
          <w:sz w:val="24"/>
          <w:szCs w:val="24"/>
          <w:lang w:val="de-DE"/>
          <w14:ligatures w14:val="standardContextual"/>
        </w:rPr>
        <w:t>平成</w:t>
      </w:r>
      <w:r w:rsidR="00177AAD" w:rsidRPr="00177AAD">
        <w:rPr>
          <w:rFonts w:ascii="ＭＳ 明朝" w:eastAsia="ＭＳ 明朝" w:hAnsi="ＭＳ 明朝" w:hint="eastAsia"/>
          <w:sz w:val="24"/>
          <w:szCs w:val="24"/>
          <w:lang w:val="de-DE"/>
          <w14:ligatures w14:val="standardContextual"/>
        </w:rPr>
        <w:t>１３</w:t>
      </w:r>
      <w:r w:rsidR="00177AAD">
        <w:rPr>
          <w:rFonts w:ascii="ＭＳ 明朝" w:eastAsia="ＭＳ 明朝" w:hAnsi="ＭＳ 明朝" w:hint="eastAsia"/>
          <w:sz w:val="24"/>
          <w:szCs w:val="24"/>
          <w:lang w:val="de-DE"/>
          <w14:ligatures w14:val="standardContextual"/>
        </w:rPr>
        <w:t>年</w:t>
      </w:r>
      <w:r w:rsidR="00177AAD" w:rsidRPr="00177AAD">
        <w:rPr>
          <w:rFonts w:ascii="ＭＳ 明朝" w:eastAsia="ＭＳ 明朝" w:hAnsi="ＭＳ 明朝" w:hint="eastAsia"/>
          <w:sz w:val="24"/>
          <w:szCs w:val="24"/>
          <w:lang w:val="de-DE"/>
          <w14:ligatures w14:val="standardContextual"/>
        </w:rPr>
        <w:t>（行コ）４９号</w:t>
      </w:r>
      <w:r w:rsidR="00177AAD">
        <w:rPr>
          <w:rFonts w:ascii="ＭＳ 明朝" w:eastAsia="ＭＳ 明朝" w:hAnsi="ＭＳ 明朝" w:hint="eastAsia"/>
          <w:sz w:val="24"/>
          <w:szCs w:val="24"/>
          <w:lang w:val="de-DE"/>
          <w14:ligatures w14:val="standardContextual"/>
        </w:rPr>
        <w:t>）（</w:t>
      </w:r>
      <w:r w:rsidRPr="009302AD">
        <w:rPr>
          <w:rFonts w:ascii="ＭＳ 明朝" w:eastAsia="ＭＳ 明朝" w:hAnsi="ＭＳ 明朝" w:hint="eastAsia"/>
          <w:sz w:val="24"/>
          <w:szCs w:val="24"/>
          <w:lang w:val="de-DE"/>
          <w14:ligatures w14:val="standardContextual"/>
        </w:rPr>
        <w:t>以下「東京高裁判決」という。）、根拠となる規定が規則に置かれている処分と</w:t>
      </w:r>
      <w:r w:rsidRPr="008F6FB5">
        <w:rPr>
          <w:rFonts w:ascii="ＭＳ 明朝" w:eastAsia="ＭＳ 明朝" w:hAnsi="ＭＳ 明朝" w:hint="eastAsia"/>
          <w:sz w:val="24"/>
          <w:szCs w:val="24"/>
          <w:lang w:val="de-DE"/>
          <w14:ligatures w14:val="standardContextual"/>
        </w:rPr>
        <w:t>して、大阪府行政手続条例の適用を受ける（行政手続法第３条第３項参照）。</w:t>
      </w:r>
    </w:p>
    <w:p w14:paraId="7064BA7B" w14:textId="42E1F3C4" w:rsidR="008F6FB5" w:rsidRPr="008F6FB5" w:rsidRDefault="008F6FB5" w:rsidP="008F6FB5">
      <w:pPr>
        <w:ind w:left="480" w:hangingChars="200" w:hanging="48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（２）療育手帳非該当</w:t>
      </w:r>
      <w:r w:rsidR="0039247D">
        <w:rPr>
          <w:rFonts w:ascii="ＭＳ 明朝" w:eastAsia="ＭＳ 明朝" w:hAnsi="ＭＳ 明朝" w:hint="eastAsia"/>
          <w:sz w:val="24"/>
          <w:szCs w:val="24"/>
          <w:lang w:val="de-DE"/>
          <w14:ligatures w14:val="standardContextual"/>
        </w:rPr>
        <w:t>決定</w:t>
      </w:r>
      <w:r w:rsidRPr="008F6FB5">
        <w:rPr>
          <w:rFonts w:ascii="ＭＳ 明朝" w:eastAsia="ＭＳ 明朝" w:hAnsi="ＭＳ 明朝" w:hint="eastAsia"/>
          <w:sz w:val="24"/>
          <w:szCs w:val="24"/>
          <w:lang w:val="de-DE"/>
          <w14:ligatures w14:val="standardContextual"/>
        </w:rPr>
        <w:t>の処分性を前提に、本件処分の違法性または不当性を検討する。</w:t>
      </w:r>
    </w:p>
    <w:p w14:paraId="6352F678" w14:textId="77777777" w:rsidR="008F6FB5" w:rsidRPr="008F6FB5" w:rsidRDefault="008F6FB5" w:rsidP="008F6FB5">
      <w:pPr>
        <w:ind w:left="480" w:hangingChars="200" w:hanging="480"/>
        <w:rPr>
          <w:rFonts w:ascii="ＭＳ 明朝" w:eastAsia="ＭＳ 明朝" w:hAnsi="ＭＳ 明朝"/>
          <w:sz w:val="24"/>
          <w:szCs w:val="24"/>
          <w:lang w:val="de-DE"/>
          <w14:ligatures w14:val="standardContextual"/>
        </w:rPr>
      </w:pPr>
      <w:r w:rsidRPr="008F6FB5">
        <w:rPr>
          <w:rFonts w:ascii="ＭＳ 明朝" w:eastAsia="ＭＳ 明朝" w:hAnsi="ＭＳ 明朝"/>
          <w:sz w:val="24"/>
          <w:szCs w:val="24"/>
          <w:lang w:val="de-DE"/>
          <w14:ligatures w14:val="standardContextual"/>
        </w:rPr>
        <w:t xml:space="preserve">　　　</w:t>
      </w:r>
      <w:r w:rsidRPr="008F6FB5">
        <w:rPr>
          <w:rFonts w:ascii="ＭＳ 明朝" w:eastAsia="ＭＳ 明朝" w:hAnsi="ＭＳ 明朝" w:hint="eastAsia"/>
          <w:sz w:val="24"/>
          <w:szCs w:val="24"/>
          <w:lang w:val="de-DE"/>
          <w14:ligatures w14:val="standardContextual"/>
        </w:rPr>
        <w:t>規則によると、大阪府における療育手帳の交付は、判定機関による判定に基づき、処分庁により決定される。前記１（６）のとおり、判定機関による判定は、判定基準によって行われる。判定基準は、１８歳未満と１８歳以上に分けて、重度Ａ</w:t>
      </w:r>
      <w:r w:rsidRPr="008F6FB5">
        <w:rPr>
          <w:rFonts w:ascii="ＭＳ 明朝" w:eastAsia="ＭＳ 明朝" w:hAnsi="ＭＳ 明朝"/>
          <w:sz w:val="24"/>
          <w:szCs w:val="24"/>
          <w:lang w:val="de-DE"/>
          <w14:ligatures w14:val="standardContextual"/>
        </w:rPr>
        <w:t>、中度</w:t>
      </w:r>
      <w:r w:rsidRPr="008F6FB5">
        <w:rPr>
          <w:rFonts w:ascii="ＭＳ 明朝" w:eastAsia="ＭＳ 明朝" w:hAnsi="ＭＳ 明朝" w:hint="eastAsia"/>
          <w:sz w:val="24"/>
          <w:szCs w:val="24"/>
          <w:lang w:val="de-DE"/>
          <w14:ligatures w14:val="standardContextual"/>
        </w:rPr>
        <w:t>Ｂ</w:t>
      </w:r>
      <w:r w:rsidRPr="008F6FB5">
        <w:rPr>
          <w:rFonts w:ascii="ＭＳ 明朝" w:eastAsia="ＭＳ 明朝" w:hAnsi="ＭＳ 明朝"/>
          <w:sz w:val="24"/>
          <w:szCs w:val="24"/>
          <w:lang w:val="de-DE"/>
          <w14:ligatures w14:val="standardContextual"/>
        </w:rPr>
        <w:t>１、軽度</w:t>
      </w:r>
      <w:r w:rsidRPr="008F6FB5">
        <w:rPr>
          <w:rFonts w:ascii="ＭＳ 明朝" w:eastAsia="ＭＳ 明朝" w:hAnsi="ＭＳ 明朝" w:hint="eastAsia"/>
          <w:sz w:val="24"/>
          <w:szCs w:val="24"/>
          <w:lang w:val="de-DE"/>
          <w14:ligatures w14:val="standardContextual"/>
        </w:rPr>
        <w:t>Ｂ</w:t>
      </w:r>
      <w:r w:rsidRPr="008F6FB5">
        <w:rPr>
          <w:rFonts w:ascii="ＭＳ 明朝" w:eastAsia="ＭＳ 明朝" w:hAnsi="ＭＳ 明朝"/>
          <w:sz w:val="24"/>
          <w:szCs w:val="24"/>
          <w:lang w:val="de-DE"/>
          <w14:ligatures w14:val="standardContextual"/>
        </w:rPr>
        <w:t>２のそれぞれに該当する状態を</w:t>
      </w:r>
      <w:r w:rsidRPr="008F6FB5">
        <w:rPr>
          <w:rFonts w:ascii="ＭＳ 明朝" w:eastAsia="ＭＳ 明朝" w:hAnsi="ＭＳ 明朝" w:hint="eastAsia"/>
          <w:sz w:val="24"/>
          <w:szCs w:val="24"/>
          <w:lang w:val="de-DE"/>
          <w14:ligatures w14:val="standardContextual"/>
        </w:rPr>
        <w:t>定めている。</w:t>
      </w:r>
    </w:p>
    <w:p w14:paraId="00C6481E" w14:textId="637969F0" w:rsidR="008F6FB5" w:rsidRPr="008F6FB5" w:rsidRDefault="008F6FB5" w:rsidP="008F6FB5">
      <w:pPr>
        <w:ind w:left="480" w:hangingChars="200" w:hanging="48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 xml:space="preserve">　　　その上で、要領は、知的障がいの程度の判定のための基準を定める。前記１（８）のとおり、要領によると、「知的障がい」とは、知的機能の障がいが、発達期（おおむね１８歳まで）にあらわれ、日常生活に支障が生じているため、何らかの特別の援助を必要とする状態にあるものをいう。要領は、大阪府行政手続条例</w:t>
      </w:r>
      <w:r w:rsidR="00177AAD">
        <w:rPr>
          <w:rFonts w:ascii="ＭＳ 明朝" w:eastAsia="ＭＳ 明朝" w:hAnsi="ＭＳ 明朝" w:hint="eastAsia"/>
          <w:sz w:val="24"/>
          <w:szCs w:val="24"/>
          <w:lang w:val="de-DE"/>
          <w14:ligatures w14:val="standardContextual"/>
        </w:rPr>
        <w:t>第</w:t>
      </w:r>
      <w:r w:rsidRPr="008F6FB5">
        <w:rPr>
          <w:rFonts w:ascii="ＭＳ 明朝" w:eastAsia="ＭＳ 明朝" w:hAnsi="ＭＳ 明朝" w:hint="eastAsia"/>
          <w:sz w:val="24"/>
          <w:szCs w:val="24"/>
          <w:lang w:val="de-DE"/>
          <w14:ligatures w14:val="standardContextual"/>
        </w:rPr>
        <w:t>５条のいう審査基準に当たると解されるものの、公表されていない。</w:t>
      </w:r>
    </w:p>
    <w:p w14:paraId="51C9574D" w14:textId="7D628C01" w:rsidR="008F6FB5" w:rsidRPr="008F6FB5" w:rsidRDefault="008F6FB5" w:rsidP="008F6FB5">
      <w:pPr>
        <w:ind w:leftChars="200" w:left="420" w:firstLineChars="100" w:firstLine="24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lastRenderedPageBreak/>
        <w:t>判定機関は、本件処分の前に子が１９歳１１</w:t>
      </w:r>
      <w:r w:rsidR="00BF4D97">
        <w:rPr>
          <w:rFonts w:ascii="ＭＳ 明朝" w:eastAsia="ＭＳ 明朝" w:hAnsi="ＭＳ 明朝" w:hint="eastAsia"/>
          <w:sz w:val="24"/>
          <w:szCs w:val="24"/>
          <w:lang w:val="de-DE"/>
          <w14:ligatures w14:val="standardContextual"/>
        </w:rPr>
        <w:t>か</w:t>
      </w:r>
      <w:r w:rsidRPr="008F6FB5">
        <w:rPr>
          <w:rFonts w:ascii="ＭＳ 明朝" w:eastAsia="ＭＳ 明朝" w:hAnsi="ＭＳ 明朝" w:hint="eastAsia"/>
          <w:sz w:val="24"/>
          <w:szCs w:val="24"/>
          <w:lang w:val="de-DE"/>
          <w14:ligatures w14:val="standardContextual"/>
        </w:rPr>
        <w:t>月時に行われた前回申請の際の判定で非該当となっていることを踏まえ、要領で定められた知的障がいの定義の「発達期にあらわれ」という要件に該当しないことを理由に、再度知能検査を実施せず非該当の判定を行った。したがって、本件処分は、知的障がいの程度の判定に際しては、継続要件があることを前提に、子は継続要件を満たさないことを理由に行われたと解される。</w:t>
      </w:r>
    </w:p>
    <w:p w14:paraId="34270BDA" w14:textId="3D796726" w:rsidR="008F6FB5" w:rsidRPr="008F6FB5" w:rsidRDefault="008F6FB5" w:rsidP="008F6FB5">
      <w:pPr>
        <w:ind w:left="480" w:hangingChars="200" w:hanging="48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（３）審査請求人は、①継続要件</w:t>
      </w:r>
      <w:r w:rsidR="00DA060D">
        <w:rPr>
          <w:rFonts w:ascii="ＭＳ 明朝" w:eastAsia="ＭＳ 明朝" w:hAnsi="ＭＳ 明朝" w:hint="eastAsia"/>
          <w:sz w:val="24"/>
          <w:szCs w:val="24"/>
          <w:lang w:val="de-DE"/>
          <w14:ligatures w14:val="standardContextual"/>
        </w:rPr>
        <w:t>に照らした判定</w:t>
      </w:r>
      <w:r w:rsidRPr="008F6FB5">
        <w:rPr>
          <w:rFonts w:ascii="ＭＳ 明朝" w:eastAsia="ＭＳ 明朝" w:hAnsi="ＭＳ 明朝" w:hint="eastAsia"/>
          <w:sz w:val="24"/>
          <w:szCs w:val="24"/>
          <w:lang w:val="de-DE"/>
          <w14:ligatures w14:val="standardContextual"/>
        </w:rPr>
        <w:t>の不合理性、②手続的瑕疵を主張するので、以下で検討する。</w:t>
      </w:r>
    </w:p>
    <w:p w14:paraId="58FE7832" w14:textId="7576FB70" w:rsidR="008F6FB5" w:rsidRPr="008F6FB5" w:rsidRDefault="008F6FB5" w:rsidP="008F6FB5">
      <w:pPr>
        <w:ind w:leftChars="200" w:left="660" w:hangingChars="100" w:hanging="24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ア　継続要件</w:t>
      </w:r>
      <w:r w:rsidR="00ED6760">
        <w:rPr>
          <w:rFonts w:ascii="ＭＳ 明朝" w:eastAsia="ＭＳ 明朝" w:hAnsi="ＭＳ 明朝" w:hint="eastAsia"/>
          <w:sz w:val="24"/>
          <w:szCs w:val="24"/>
          <w:lang w:val="de-DE"/>
          <w14:ligatures w14:val="standardContextual"/>
        </w:rPr>
        <w:t>に照らした判定の</w:t>
      </w:r>
      <w:r w:rsidRPr="008F6FB5">
        <w:rPr>
          <w:rFonts w:ascii="ＭＳ 明朝" w:eastAsia="ＭＳ 明朝" w:hAnsi="ＭＳ 明朝" w:hint="eastAsia"/>
          <w:sz w:val="24"/>
          <w:szCs w:val="24"/>
          <w:lang w:val="de-DE"/>
          <w14:ligatures w14:val="standardContextual"/>
        </w:rPr>
        <w:t>不合理性について</w:t>
      </w:r>
    </w:p>
    <w:p w14:paraId="7669339A" w14:textId="77777777" w:rsidR="00711E82" w:rsidRDefault="00932726" w:rsidP="00711E82">
      <w:pPr>
        <w:ind w:leftChars="300" w:left="630" w:firstLineChars="100" w:firstLine="240"/>
        <w:rPr>
          <w:rFonts w:ascii="ＭＳ 明朝" w:eastAsia="ＭＳ 明朝" w:hAnsi="ＭＳ 明朝"/>
          <w:sz w:val="24"/>
          <w:szCs w:val="24"/>
          <w:lang w:val="de-DE"/>
          <w14:ligatures w14:val="standardContextual"/>
        </w:rPr>
      </w:pPr>
      <w:r>
        <w:rPr>
          <w:rFonts w:ascii="ＭＳ 明朝" w:eastAsia="ＭＳ 明朝" w:hAnsi="ＭＳ 明朝" w:hint="eastAsia"/>
          <w:sz w:val="24"/>
          <w:szCs w:val="24"/>
          <w:lang w:val="de-DE"/>
          <w14:ligatures w14:val="standardContextual"/>
        </w:rPr>
        <w:t>知的障</w:t>
      </w:r>
      <w:r w:rsidR="009A7AE1">
        <w:rPr>
          <w:rFonts w:ascii="ＭＳ 明朝" w:eastAsia="ＭＳ 明朝" w:hAnsi="ＭＳ 明朝" w:hint="eastAsia"/>
          <w:sz w:val="24"/>
          <w:szCs w:val="24"/>
          <w:lang w:val="de-DE"/>
          <w14:ligatures w14:val="standardContextual"/>
        </w:rPr>
        <w:t>がい</w:t>
      </w:r>
      <w:r w:rsidR="00711E82">
        <w:rPr>
          <w:rFonts w:ascii="ＭＳ 明朝" w:eastAsia="ＭＳ 明朝" w:hAnsi="ＭＳ 明朝" w:hint="eastAsia"/>
          <w:sz w:val="24"/>
          <w:szCs w:val="24"/>
          <w:lang w:val="de-DE"/>
          <w14:ligatures w14:val="standardContextual"/>
        </w:rPr>
        <w:t>に関する</w:t>
      </w:r>
      <w:r w:rsidR="00C90CEA">
        <w:rPr>
          <w:rFonts w:ascii="ＭＳ 明朝" w:eastAsia="ＭＳ 明朝" w:hAnsi="ＭＳ 明朝" w:hint="eastAsia"/>
          <w:sz w:val="24"/>
          <w:szCs w:val="24"/>
          <w:lang w:val="de-DE"/>
          <w14:ligatures w14:val="standardContextual"/>
        </w:rPr>
        <w:t>法律上の定義は存在しない。しかし、</w:t>
      </w:r>
      <w:r>
        <w:rPr>
          <w:rFonts w:ascii="ＭＳ 明朝" w:eastAsia="ＭＳ 明朝" w:hAnsi="ＭＳ 明朝" w:hint="eastAsia"/>
          <w:sz w:val="24"/>
          <w:szCs w:val="24"/>
          <w:lang w:val="de-DE"/>
          <w14:ligatures w14:val="standardContextual"/>
        </w:rPr>
        <w:t>精神医学上、</w:t>
      </w:r>
      <w:r w:rsidR="00711E82">
        <w:rPr>
          <w:rFonts w:ascii="ＭＳ 明朝" w:eastAsia="ＭＳ 明朝" w:hAnsi="ＭＳ 明朝" w:hint="eastAsia"/>
          <w:sz w:val="24"/>
          <w:szCs w:val="24"/>
          <w:lang w:val="de-DE"/>
          <w14:ligatures w14:val="standardContextual"/>
        </w:rPr>
        <w:t>知的障がい（精神遅滞）は、</w:t>
      </w:r>
      <w:r>
        <w:rPr>
          <w:rFonts w:ascii="ＭＳ 明朝" w:eastAsia="ＭＳ 明朝" w:hAnsi="ＭＳ 明朝" w:hint="eastAsia"/>
          <w:sz w:val="24"/>
          <w:szCs w:val="24"/>
          <w:lang w:val="de-DE"/>
          <w14:ligatures w14:val="standardContextual"/>
        </w:rPr>
        <w:t>平均より有意に低い知的機能の障</w:t>
      </w:r>
      <w:r w:rsidR="009A7AE1">
        <w:rPr>
          <w:rFonts w:ascii="ＭＳ 明朝" w:eastAsia="ＭＳ 明朝" w:hAnsi="ＭＳ 明朝" w:hint="eastAsia"/>
          <w:sz w:val="24"/>
          <w:szCs w:val="24"/>
          <w:lang w:val="de-DE"/>
          <w14:ligatures w14:val="standardContextual"/>
        </w:rPr>
        <w:t>がい</w:t>
      </w:r>
      <w:r>
        <w:rPr>
          <w:rFonts w:ascii="ＭＳ 明朝" w:eastAsia="ＭＳ 明朝" w:hAnsi="ＭＳ 明朝" w:hint="eastAsia"/>
          <w:sz w:val="24"/>
          <w:szCs w:val="24"/>
          <w:lang w:val="de-DE"/>
          <w14:ligatures w14:val="standardContextual"/>
        </w:rPr>
        <w:t>と適応行動の障</w:t>
      </w:r>
      <w:r w:rsidR="009A7AE1">
        <w:rPr>
          <w:rFonts w:ascii="ＭＳ 明朝" w:eastAsia="ＭＳ 明朝" w:hAnsi="ＭＳ 明朝" w:hint="eastAsia"/>
          <w:sz w:val="24"/>
          <w:szCs w:val="24"/>
          <w:lang w:val="de-DE"/>
          <w14:ligatures w14:val="standardContextual"/>
        </w:rPr>
        <w:t>がい</w:t>
      </w:r>
      <w:r>
        <w:rPr>
          <w:rFonts w:ascii="ＭＳ 明朝" w:eastAsia="ＭＳ 明朝" w:hAnsi="ＭＳ 明朝" w:hint="eastAsia"/>
          <w:sz w:val="24"/>
          <w:szCs w:val="24"/>
          <w:lang w:val="de-DE"/>
          <w14:ligatures w14:val="standardContextual"/>
        </w:rPr>
        <w:t>の双方が１８歳以前の発達期に発現していることと定義されている。このうち、知能障</w:t>
      </w:r>
      <w:r w:rsidR="009A7AE1">
        <w:rPr>
          <w:rFonts w:ascii="ＭＳ 明朝" w:eastAsia="ＭＳ 明朝" w:hAnsi="ＭＳ 明朝" w:hint="eastAsia"/>
          <w:sz w:val="24"/>
          <w:szCs w:val="24"/>
          <w:lang w:val="de-DE"/>
          <w14:ligatures w14:val="standardContextual"/>
        </w:rPr>
        <w:t>がい</w:t>
      </w:r>
      <w:r>
        <w:rPr>
          <w:rFonts w:ascii="ＭＳ 明朝" w:eastAsia="ＭＳ 明朝" w:hAnsi="ＭＳ 明朝" w:hint="eastAsia"/>
          <w:sz w:val="24"/>
          <w:szCs w:val="24"/>
          <w:lang w:val="de-DE"/>
          <w14:ligatures w14:val="standardContextual"/>
        </w:rPr>
        <w:t>は、</w:t>
      </w:r>
      <w:r w:rsidR="009A7AE1">
        <w:rPr>
          <w:rFonts w:ascii="ＭＳ 明朝" w:eastAsia="ＭＳ 明朝" w:hAnsi="ＭＳ 明朝" w:hint="eastAsia"/>
          <w:sz w:val="24"/>
          <w:szCs w:val="24"/>
          <w:lang w:val="de-DE"/>
          <w14:ligatures w14:val="standardContextual"/>
        </w:rPr>
        <w:t>標準化された知能検査により測定された知能指数が７０以下とされる。また、適応行動は、概念的、社会的および実用的な適応スキルが実際に観察されるかどうか、実行されているかどうかで評価される</w:t>
      </w:r>
      <w:r>
        <w:rPr>
          <w:rFonts w:ascii="ＭＳ 明朝" w:eastAsia="ＭＳ 明朝" w:hAnsi="ＭＳ 明朝" w:hint="eastAsia"/>
          <w:sz w:val="24"/>
          <w:szCs w:val="24"/>
          <w:lang w:val="de-DE"/>
          <w14:ligatures w14:val="standardContextual"/>
        </w:rPr>
        <w:t>（加藤敏ほか編『現代精神医学事典』〔弘文堂、２０１１年〕５９４頁</w:t>
      </w:r>
      <w:r w:rsidR="00C90CEA">
        <w:rPr>
          <w:rFonts w:ascii="ＭＳ 明朝" w:eastAsia="ＭＳ 明朝" w:hAnsi="ＭＳ 明朝" w:hint="eastAsia"/>
          <w:sz w:val="24"/>
          <w:szCs w:val="24"/>
          <w:lang w:val="de-DE"/>
          <w14:ligatures w14:val="standardContextual"/>
        </w:rPr>
        <w:t>〔中島洋子〕</w:t>
      </w:r>
      <w:r>
        <w:rPr>
          <w:rFonts w:ascii="ＭＳ 明朝" w:eastAsia="ＭＳ 明朝" w:hAnsi="ＭＳ 明朝" w:hint="eastAsia"/>
          <w:sz w:val="24"/>
          <w:szCs w:val="24"/>
          <w:lang w:val="de-DE"/>
          <w14:ligatures w14:val="standardContextual"/>
        </w:rPr>
        <w:t>）。したがって、</w:t>
      </w:r>
      <w:r w:rsidR="008F6FB5" w:rsidRPr="008F6FB5">
        <w:rPr>
          <w:rFonts w:ascii="ＭＳ 明朝" w:eastAsia="ＭＳ 明朝" w:hAnsi="ＭＳ 明朝" w:hint="eastAsia"/>
          <w:sz w:val="24"/>
          <w:szCs w:val="24"/>
          <w:lang w:val="de-DE"/>
          <w14:ligatures w14:val="standardContextual"/>
        </w:rPr>
        <w:t>要領で定められた知的障がいの定義に不合理な点は認められない。</w:t>
      </w:r>
    </w:p>
    <w:p w14:paraId="74E31868" w14:textId="77E76F1E" w:rsidR="00D414E4" w:rsidRPr="008F6FB5" w:rsidRDefault="008F6FB5" w:rsidP="00D414E4">
      <w:pPr>
        <w:ind w:leftChars="300" w:left="630" w:firstLineChars="100" w:firstLine="24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そうすると、</w:t>
      </w:r>
      <w:r w:rsidR="00C90CEA">
        <w:rPr>
          <w:rFonts w:ascii="ＭＳ 明朝" w:eastAsia="ＭＳ 明朝" w:hAnsi="ＭＳ 明朝" w:hint="eastAsia"/>
          <w:sz w:val="24"/>
          <w:szCs w:val="24"/>
          <w:lang w:val="de-DE"/>
          <w14:ligatures w14:val="standardContextual"/>
        </w:rPr>
        <w:t>発達期から生じた</w:t>
      </w:r>
      <w:r w:rsidR="009A7AE1">
        <w:rPr>
          <w:rFonts w:ascii="ＭＳ 明朝" w:eastAsia="ＭＳ 明朝" w:hAnsi="ＭＳ 明朝" w:hint="eastAsia"/>
          <w:sz w:val="24"/>
          <w:szCs w:val="24"/>
          <w:lang w:val="de-DE"/>
          <w14:ligatures w14:val="standardContextual"/>
        </w:rPr>
        <w:t>知的障がい</w:t>
      </w:r>
      <w:r w:rsidR="00C90CEA">
        <w:rPr>
          <w:rFonts w:ascii="ＭＳ 明朝" w:eastAsia="ＭＳ 明朝" w:hAnsi="ＭＳ 明朝" w:hint="eastAsia"/>
          <w:sz w:val="24"/>
          <w:szCs w:val="24"/>
          <w:lang w:val="de-DE"/>
          <w14:ligatures w14:val="standardContextual"/>
        </w:rPr>
        <w:t>の継続性を要求することが必ずしも不合理とはいえず、</w:t>
      </w:r>
      <w:r w:rsidRPr="008F6FB5">
        <w:rPr>
          <w:rFonts w:ascii="ＭＳ 明朝" w:eastAsia="ＭＳ 明朝" w:hAnsi="ＭＳ 明朝" w:hint="eastAsia"/>
          <w:sz w:val="24"/>
          <w:szCs w:val="24"/>
          <w:lang w:val="de-DE"/>
          <w14:ligatures w14:val="standardContextual"/>
        </w:rPr>
        <w:t>継続要件</w:t>
      </w:r>
      <w:r w:rsidR="00ED6760">
        <w:rPr>
          <w:rFonts w:ascii="ＭＳ 明朝" w:eastAsia="ＭＳ 明朝" w:hAnsi="ＭＳ 明朝" w:hint="eastAsia"/>
          <w:sz w:val="24"/>
          <w:szCs w:val="24"/>
          <w:lang w:val="de-DE"/>
          <w14:ligatures w14:val="standardContextual"/>
        </w:rPr>
        <w:t>に照らして知的障がいの有無を判定すること</w:t>
      </w:r>
      <w:r w:rsidRPr="008F6FB5">
        <w:rPr>
          <w:rFonts w:ascii="ＭＳ 明朝" w:eastAsia="ＭＳ 明朝" w:hAnsi="ＭＳ 明朝" w:hint="eastAsia"/>
          <w:sz w:val="24"/>
          <w:szCs w:val="24"/>
          <w:lang w:val="de-DE"/>
          <w14:ligatures w14:val="standardContextual"/>
        </w:rPr>
        <w:t>自体が直ちに合理</w:t>
      </w:r>
      <w:r w:rsidR="00ED6760">
        <w:rPr>
          <w:rFonts w:ascii="ＭＳ 明朝" w:eastAsia="ＭＳ 明朝" w:hAnsi="ＭＳ 明朝" w:hint="eastAsia"/>
          <w:sz w:val="24"/>
          <w:szCs w:val="24"/>
          <w:lang w:val="de-DE"/>
          <w14:ligatures w14:val="standardContextual"/>
        </w:rPr>
        <w:t>性を欠く</w:t>
      </w:r>
      <w:r w:rsidRPr="008F6FB5">
        <w:rPr>
          <w:rFonts w:ascii="ＭＳ 明朝" w:eastAsia="ＭＳ 明朝" w:hAnsi="ＭＳ 明朝" w:hint="eastAsia"/>
          <w:sz w:val="24"/>
          <w:szCs w:val="24"/>
          <w:lang w:val="de-DE"/>
          <w14:ligatures w14:val="standardContextual"/>
        </w:rPr>
        <w:t>とはいえない。</w:t>
      </w:r>
    </w:p>
    <w:p w14:paraId="3B7DC47C" w14:textId="503D12E6" w:rsidR="00C90CEA" w:rsidRPr="008F6FB5" w:rsidRDefault="008F6FB5" w:rsidP="00C90CEA">
      <w:pPr>
        <w:ind w:leftChars="200" w:left="660" w:hangingChars="100" w:hanging="24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 xml:space="preserve">イ　</w:t>
      </w:r>
      <w:r w:rsidR="002A5EBB">
        <w:rPr>
          <w:rFonts w:ascii="ＭＳ 明朝" w:eastAsia="ＭＳ 明朝" w:hAnsi="ＭＳ 明朝" w:hint="eastAsia"/>
          <w:sz w:val="24"/>
          <w:szCs w:val="24"/>
          <w:lang w:val="de-DE"/>
          <w14:ligatures w14:val="standardContextual"/>
        </w:rPr>
        <w:t>継続要件の</w:t>
      </w:r>
      <w:r w:rsidRPr="008F6FB5">
        <w:rPr>
          <w:rFonts w:ascii="ＭＳ 明朝" w:eastAsia="ＭＳ 明朝" w:hAnsi="ＭＳ 明朝" w:hint="eastAsia"/>
          <w:sz w:val="24"/>
          <w:szCs w:val="24"/>
          <w:lang w:val="de-DE"/>
          <w14:ligatures w14:val="standardContextual"/>
        </w:rPr>
        <w:t>要領</w:t>
      </w:r>
      <w:r w:rsidR="001B4A97">
        <w:rPr>
          <w:rFonts w:ascii="ＭＳ 明朝" w:eastAsia="ＭＳ 明朝" w:hAnsi="ＭＳ 明朝" w:hint="eastAsia"/>
          <w:sz w:val="24"/>
          <w:szCs w:val="24"/>
          <w:lang w:val="de-DE"/>
          <w14:ligatures w14:val="standardContextual"/>
        </w:rPr>
        <w:t>等</w:t>
      </w:r>
      <w:r w:rsidR="002A5EBB">
        <w:rPr>
          <w:rFonts w:ascii="ＭＳ 明朝" w:eastAsia="ＭＳ 明朝" w:hAnsi="ＭＳ 明朝" w:hint="eastAsia"/>
          <w:sz w:val="24"/>
          <w:szCs w:val="24"/>
          <w:lang w:val="de-DE"/>
          <w14:ligatures w14:val="standardContextual"/>
        </w:rPr>
        <w:t>への不記載</w:t>
      </w:r>
      <w:r w:rsidRPr="008F6FB5">
        <w:rPr>
          <w:rFonts w:ascii="ＭＳ 明朝" w:eastAsia="ＭＳ 明朝" w:hAnsi="ＭＳ 明朝" w:hint="eastAsia"/>
          <w:sz w:val="24"/>
          <w:szCs w:val="24"/>
          <w:lang w:val="de-DE"/>
          <w14:ligatures w14:val="standardContextual"/>
        </w:rPr>
        <w:t>について</w:t>
      </w:r>
    </w:p>
    <w:p w14:paraId="65E0DB9D" w14:textId="79727B42" w:rsidR="001B4A97" w:rsidRPr="001407E3" w:rsidRDefault="009A7AE1" w:rsidP="00274718">
      <w:pPr>
        <w:ind w:leftChars="317" w:left="666" w:firstLineChars="100" w:firstLine="240"/>
        <w:rPr>
          <w:rFonts w:ascii="ＭＳ 明朝" w:eastAsia="ＭＳ 明朝" w:hAnsi="ＭＳ 明朝"/>
          <w:i/>
          <w:iCs/>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継続要件は要領で明記されておらず、継続要件を明記した内部基準も存在しない。しかし、前記２（７）のとおり、審査庁回答によると、処分庁は、知的障がいに関する医学的知見から継続要件を導き出しているが、知的障がいの定義においても「（おおむね１８</w:t>
      </w:r>
      <w:r w:rsidRPr="008F6FB5">
        <w:rPr>
          <w:rFonts w:ascii="ＭＳ 明朝" w:eastAsia="ＭＳ 明朝" w:hAnsi="ＭＳ 明朝"/>
          <w:sz w:val="24"/>
          <w:szCs w:val="24"/>
          <w:lang w:val="de-DE"/>
          <w14:ligatures w14:val="standardContextual"/>
        </w:rPr>
        <w:t>歳まで）」とされている</w:t>
      </w:r>
      <w:r w:rsidRPr="008F6FB5">
        <w:rPr>
          <w:rFonts w:ascii="ＭＳ 明朝" w:eastAsia="ＭＳ 明朝" w:hAnsi="ＭＳ 明朝" w:hint="eastAsia"/>
          <w:sz w:val="24"/>
          <w:szCs w:val="24"/>
          <w:lang w:val="de-DE"/>
          <w14:ligatures w14:val="standardContextual"/>
        </w:rPr>
        <w:t>ように、当該定義やその他の医学的知見から「１８</w:t>
      </w:r>
      <w:r w:rsidRPr="008F6FB5">
        <w:rPr>
          <w:rFonts w:ascii="ＭＳ 明朝" w:eastAsia="ＭＳ 明朝" w:hAnsi="ＭＳ 明朝"/>
          <w:sz w:val="24"/>
          <w:szCs w:val="24"/>
          <w:lang w:val="de-DE"/>
          <w14:ligatures w14:val="standardContextual"/>
        </w:rPr>
        <w:t>歳の前後</w:t>
      </w:r>
      <w:r w:rsidRPr="008F6FB5">
        <w:rPr>
          <w:rFonts w:ascii="ＭＳ 明朝" w:eastAsia="ＭＳ 明朝" w:hAnsi="ＭＳ 明朝" w:hint="eastAsia"/>
          <w:sz w:val="24"/>
          <w:szCs w:val="24"/>
          <w:lang w:val="de-DE"/>
          <w14:ligatures w14:val="standardContextual"/>
        </w:rPr>
        <w:t>」が機械的・形式的な基準として当然に導かれると解するのは困難である。前記１（１０）の</w:t>
      </w:r>
      <w:r w:rsidR="00D3614A">
        <w:rPr>
          <w:rFonts w:ascii="ＭＳ 明朝" w:eastAsia="ＭＳ 明朝" w:hAnsi="ＭＳ 明朝" w:hint="eastAsia"/>
          <w:sz w:val="24"/>
          <w:szCs w:val="24"/>
          <w:lang w:val="de-DE"/>
          <w14:ligatures w14:val="standardContextual"/>
        </w:rPr>
        <w:t>大阪府</w:t>
      </w:r>
      <w:r w:rsidRPr="008F6FB5">
        <w:rPr>
          <w:rFonts w:ascii="ＭＳ 明朝" w:eastAsia="ＭＳ 明朝" w:hAnsi="ＭＳ 明朝" w:hint="eastAsia"/>
          <w:sz w:val="24"/>
          <w:szCs w:val="24"/>
          <w:lang w:val="de-DE"/>
          <w14:ligatures w14:val="standardContextual"/>
        </w:rPr>
        <w:t>行政手続条例第５条第３項のとおり、処分庁は、審査基準を定めるに当たっては、処分の性質に照らしてできる限り具体的なものとしなければならない。療育手帳の交付は</w:t>
      </w:r>
      <w:r w:rsidRPr="008F6FB5">
        <w:rPr>
          <w:rFonts w:ascii="ＭＳ 明朝" w:eastAsia="ＭＳ 明朝" w:hAnsi="ＭＳ 明朝"/>
          <w:sz w:val="24"/>
          <w:szCs w:val="24"/>
          <w:lang w:val="de-DE"/>
          <w14:ligatures w14:val="standardContextual"/>
        </w:rPr>
        <w:t>、諸々の福祉措置を知的障害者に付与するために必要な</w:t>
      </w:r>
      <w:r w:rsidRPr="008F6FB5">
        <w:rPr>
          <w:rFonts w:ascii="ＭＳ 明朝" w:eastAsia="ＭＳ 明朝" w:hAnsi="ＭＳ 明朝" w:hint="eastAsia"/>
          <w:sz w:val="24"/>
          <w:szCs w:val="24"/>
          <w:lang w:val="de-DE"/>
          <w14:ligatures w14:val="standardContextual"/>
        </w:rPr>
        <w:t>一連</w:t>
      </w:r>
      <w:r w:rsidRPr="008F6FB5">
        <w:rPr>
          <w:rFonts w:ascii="ＭＳ 明朝" w:eastAsia="ＭＳ 明朝" w:hAnsi="ＭＳ 明朝"/>
          <w:sz w:val="24"/>
          <w:szCs w:val="24"/>
          <w:lang w:val="de-DE"/>
          <w14:ligatures w14:val="standardContextual"/>
        </w:rPr>
        <w:t>の手続のいわば要というべきものである</w:t>
      </w:r>
      <w:r w:rsidRPr="008F6FB5">
        <w:rPr>
          <w:rFonts w:ascii="ＭＳ 明朝" w:eastAsia="ＭＳ 明朝" w:hAnsi="ＭＳ 明朝" w:hint="eastAsia"/>
          <w:sz w:val="24"/>
          <w:szCs w:val="24"/>
          <w:lang w:val="de-DE"/>
          <w14:ligatures w14:val="standardContextual"/>
        </w:rPr>
        <w:t>（東京高裁判決）</w:t>
      </w:r>
      <w:r w:rsidRPr="008F6FB5">
        <w:rPr>
          <w:rFonts w:ascii="ＭＳ 明朝" w:eastAsia="ＭＳ 明朝" w:hAnsi="ＭＳ 明朝"/>
          <w:sz w:val="24"/>
          <w:szCs w:val="24"/>
          <w:lang w:val="de-DE"/>
          <w14:ligatures w14:val="standardContextual"/>
        </w:rPr>
        <w:t>。このような知的障</w:t>
      </w:r>
      <w:r w:rsidR="00177AAD">
        <w:rPr>
          <w:rFonts w:ascii="ＭＳ 明朝" w:eastAsia="ＭＳ 明朝" w:hAnsi="ＭＳ 明朝" w:hint="eastAsia"/>
          <w:sz w:val="24"/>
          <w:szCs w:val="24"/>
          <w:lang w:val="de-DE"/>
          <w14:ligatures w14:val="standardContextual"/>
        </w:rPr>
        <w:t>害</w:t>
      </w:r>
      <w:r w:rsidRPr="008F6FB5">
        <w:rPr>
          <w:rFonts w:ascii="ＭＳ 明朝" w:eastAsia="ＭＳ 明朝" w:hAnsi="ＭＳ 明朝"/>
          <w:sz w:val="24"/>
          <w:szCs w:val="24"/>
          <w:lang w:val="de-DE"/>
          <w14:ligatures w14:val="standardContextual"/>
        </w:rPr>
        <w:t>者としての地位の</w:t>
      </w:r>
      <w:r w:rsidRPr="008F6FB5">
        <w:rPr>
          <w:rFonts w:ascii="ＭＳ 明朝" w:eastAsia="ＭＳ 明朝" w:hAnsi="ＭＳ 明朝" w:hint="eastAsia"/>
          <w:sz w:val="24"/>
          <w:szCs w:val="24"/>
          <w:lang w:val="de-DE"/>
          <w14:ligatures w14:val="standardContextual"/>
        </w:rPr>
        <w:t>付与という本件処分の性質からすると、審査基準としての要領はできる限り具体的なものである必要がある。したがって、処分庁は、継続要件を</w:t>
      </w:r>
      <w:r>
        <w:rPr>
          <w:rFonts w:ascii="ＭＳ 明朝" w:eastAsia="ＭＳ 明朝" w:hAnsi="ＭＳ 明朝" w:hint="eastAsia"/>
          <w:sz w:val="24"/>
          <w:szCs w:val="24"/>
          <w:lang w:val="de-DE"/>
          <w14:ligatures w14:val="standardContextual"/>
        </w:rPr>
        <w:t>要領その他の内部基準に</w:t>
      </w:r>
      <w:r w:rsidRPr="008F6FB5">
        <w:rPr>
          <w:rFonts w:ascii="ＭＳ 明朝" w:eastAsia="ＭＳ 明朝" w:hAnsi="ＭＳ 明朝" w:hint="eastAsia"/>
          <w:sz w:val="24"/>
          <w:szCs w:val="24"/>
          <w:lang w:val="de-DE"/>
          <w14:ligatures w14:val="standardContextual"/>
        </w:rPr>
        <w:t>明記しなければならない</w:t>
      </w:r>
      <w:r>
        <w:rPr>
          <w:rFonts w:ascii="ＭＳ 明朝" w:eastAsia="ＭＳ 明朝" w:hAnsi="ＭＳ 明朝" w:hint="eastAsia"/>
          <w:sz w:val="24"/>
          <w:szCs w:val="24"/>
          <w:lang w:val="de-DE"/>
          <w14:ligatures w14:val="standardContextual"/>
        </w:rPr>
        <w:t>にもかかわらずこれを怠っている点において、大阪府行政手続</w:t>
      </w:r>
      <w:r>
        <w:rPr>
          <w:rFonts w:ascii="ＭＳ 明朝" w:eastAsia="ＭＳ 明朝" w:hAnsi="ＭＳ 明朝" w:hint="eastAsia"/>
          <w:sz w:val="24"/>
          <w:szCs w:val="24"/>
          <w:lang w:val="de-DE"/>
          <w14:ligatures w14:val="standardContextual"/>
        </w:rPr>
        <w:lastRenderedPageBreak/>
        <w:t>条例</w:t>
      </w:r>
      <w:r w:rsidR="00711E82">
        <w:rPr>
          <w:rFonts w:ascii="ＭＳ 明朝" w:eastAsia="ＭＳ 明朝" w:hAnsi="ＭＳ 明朝" w:hint="eastAsia"/>
          <w:sz w:val="24"/>
          <w:szCs w:val="24"/>
          <w:lang w:val="de-DE"/>
          <w14:ligatures w14:val="standardContextual"/>
        </w:rPr>
        <w:t>第５</w:t>
      </w:r>
      <w:r>
        <w:rPr>
          <w:rFonts w:ascii="ＭＳ 明朝" w:eastAsia="ＭＳ 明朝" w:hAnsi="ＭＳ 明朝" w:hint="eastAsia"/>
          <w:sz w:val="24"/>
          <w:szCs w:val="24"/>
          <w:lang w:val="de-DE"/>
          <w14:ligatures w14:val="standardContextual"/>
        </w:rPr>
        <w:t>条</w:t>
      </w:r>
      <w:r w:rsidR="00711E82">
        <w:rPr>
          <w:rFonts w:ascii="ＭＳ 明朝" w:eastAsia="ＭＳ 明朝" w:hAnsi="ＭＳ 明朝" w:hint="eastAsia"/>
          <w:sz w:val="24"/>
          <w:szCs w:val="24"/>
          <w:lang w:val="de-DE"/>
          <w14:ligatures w14:val="standardContextual"/>
        </w:rPr>
        <w:t>第２</w:t>
      </w:r>
      <w:r>
        <w:rPr>
          <w:rFonts w:ascii="ＭＳ 明朝" w:eastAsia="ＭＳ 明朝" w:hAnsi="ＭＳ 明朝" w:hint="eastAsia"/>
          <w:sz w:val="24"/>
          <w:szCs w:val="24"/>
          <w:lang w:val="de-DE"/>
          <w14:ligatures w14:val="standardContextual"/>
        </w:rPr>
        <w:t>項に反する手続的瑕疵が認められる</w:t>
      </w:r>
      <w:r w:rsidRPr="008F6FB5">
        <w:rPr>
          <w:rFonts w:ascii="ＭＳ 明朝" w:eastAsia="ＭＳ 明朝" w:hAnsi="ＭＳ 明朝" w:hint="eastAsia"/>
          <w:sz w:val="24"/>
          <w:szCs w:val="24"/>
          <w:lang w:val="de-DE"/>
          <w14:ligatures w14:val="standardContextual"/>
        </w:rPr>
        <w:t>。</w:t>
      </w:r>
    </w:p>
    <w:p w14:paraId="09FF494C" w14:textId="3CCB4AF4" w:rsidR="00D414E4" w:rsidRDefault="00D414E4" w:rsidP="008F6FB5">
      <w:pPr>
        <w:ind w:leftChars="300" w:left="870" w:hangingChars="100" w:hanging="240"/>
        <w:rPr>
          <w:rFonts w:ascii="ＭＳ 明朝" w:eastAsia="ＭＳ 明朝" w:hAnsi="ＭＳ 明朝"/>
          <w:sz w:val="24"/>
          <w:szCs w:val="24"/>
          <w:lang w:val="de-DE"/>
          <w14:ligatures w14:val="standardContextual"/>
        </w:rPr>
      </w:pPr>
      <w:r>
        <w:rPr>
          <w:rFonts w:ascii="ＭＳ 明朝" w:eastAsia="ＭＳ 明朝" w:hAnsi="ＭＳ 明朝" w:hint="eastAsia"/>
          <w:sz w:val="24"/>
          <w:szCs w:val="24"/>
          <w:lang w:val="de-DE"/>
          <w14:ligatures w14:val="standardContextual"/>
        </w:rPr>
        <w:t xml:space="preserve">ウ　</w:t>
      </w:r>
      <w:r w:rsidRPr="00D414E4">
        <w:rPr>
          <w:rFonts w:ascii="ＭＳ 明朝" w:eastAsia="ＭＳ 明朝" w:hAnsi="ＭＳ 明朝" w:hint="eastAsia"/>
          <w:sz w:val="24"/>
          <w:szCs w:val="24"/>
          <w:lang w:val="de-DE"/>
          <w14:ligatures w14:val="standardContextual"/>
        </w:rPr>
        <w:t>要領の非公表について</w:t>
      </w:r>
    </w:p>
    <w:p w14:paraId="237748AA" w14:textId="70985AB0" w:rsidR="00901653" w:rsidRDefault="00711E82" w:rsidP="00901653">
      <w:pPr>
        <w:ind w:leftChars="400" w:left="840"/>
        <w:rPr>
          <w:rFonts w:ascii="ＭＳ 明朝" w:eastAsia="ＭＳ 明朝" w:hAnsi="ＭＳ 明朝"/>
          <w:sz w:val="24"/>
          <w:szCs w:val="24"/>
          <w:lang w:val="de-DE"/>
          <w14:ligatures w14:val="standardContextual"/>
        </w:rPr>
      </w:pPr>
      <w:r>
        <w:rPr>
          <w:rFonts w:ascii="ＭＳ 明朝" w:eastAsia="ＭＳ 明朝" w:hAnsi="ＭＳ 明朝" w:hint="eastAsia"/>
          <w:sz w:val="24"/>
          <w:szCs w:val="24"/>
          <w:lang w:val="de-DE"/>
          <w14:ligatures w14:val="standardContextual"/>
        </w:rPr>
        <w:t>また、</w:t>
      </w:r>
      <w:r w:rsidR="008F6FB5" w:rsidRPr="008F6FB5">
        <w:rPr>
          <w:rFonts w:ascii="ＭＳ 明朝" w:eastAsia="ＭＳ 明朝" w:hAnsi="ＭＳ 明朝" w:hint="eastAsia"/>
          <w:sz w:val="24"/>
          <w:szCs w:val="24"/>
          <w:lang w:val="de-DE"/>
          <w14:ligatures w14:val="standardContextual"/>
        </w:rPr>
        <w:t>処分庁は、要領を公開すると療育手帳の判定を客観的かつ公正</w:t>
      </w:r>
      <w:r w:rsidR="00901653">
        <w:rPr>
          <w:rFonts w:ascii="ＭＳ 明朝" w:eastAsia="ＭＳ 明朝" w:hAnsi="ＭＳ 明朝" w:hint="eastAsia"/>
          <w:sz w:val="24"/>
          <w:szCs w:val="24"/>
          <w:lang w:val="de-DE"/>
          <w14:ligatures w14:val="standardContextual"/>
        </w:rPr>
        <w:t>に</w:t>
      </w:r>
    </w:p>
    <w:p w14:paraId="7598CCBE" w14:textId="1FDBFFDC" w:rsidR="008F6FB5" w:rsidRPr="008F6FB5" w:rsidRDefault="008F6FB5" w:rsidP="00274718">
      <w:pPr>
        <w:ind w:leftChars="300" w:left="63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行うことが困難となり、判定業務に支障が生じることを理由に、要領を</w:t>
      </w:r>
      <w:r w:rsidR="00901653">
        <w:rPr>
          <w:rFonts w:ascii="ＭＳ 明朝" w:eastAsia="ＭＳ 明朝" w:hAnsi="ＭＳ 明朝" w:hint="eastAsia"/>
          <w:sz w:val="24"/>
          <w:szCs w:val="24"/>
          <w:lang w:val="de-DE"/>
          <w14:ligatures w14:val="standardContextual"/>
        </w:rPr>
        <w:t xml:space="preserve">　　　　　　</w:t>
      </w:r>
      <w:r w:rsidRPr="008F6FB5">
        <w:rPr>
          <w:rFonts w:ascii="ＭＳ 明朝" w:eastAsia="ＭＳ 明朝" w:hAnsi="ＭＳ 明朝" w:hint="eastAsia"/>
          <w:sz w:val="24"/>
          <w:szCs w:val="24"/>
          <w:lang w:val="de-DE"/>
          <w14:ligatures w14:val="standardContextual"/>
        </w:rPr>
        <w:t>公表していない。しかし、前記１（１０）のとおり、処分庁は、行政上特別の支障があるときを除き、審査基準を公にしておかなければならない。公にすることは、知的障がいの定義を公表することや口頭で説明することでは足りず、療育手帳の交付を受けようとする者が交付を受けられるかどうかを予測可能な形で示される必要がある。したがって、処分庁は、療育手帳の交付を受けようとする者にとっての判定の透明性を向上するため、要領を公にしなければならない。</w:t>
      </w:r>
    </w:p>
    <w:p w14:paraId="2930FCD5" w14:textId="55F36061" w:rsidR="00901653" w:rsidRDefault="008F6FB5" w:rsidP="00901653">
      <w:pPr>
        <w:ind w:leftChars="400" w:left="84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これに対し、処分庁は審査基準の内容は実質的に公表されているとして</w:t>
      </w:r>
    </w:p>
    <w:p w14:paraId="4287852C" w14:textId="74C551AF" w:rsidR="00901653" w:rsidRDefault="008F6FB5" w:rsidP="00901653">
      <w:pPr>
        <w:ind w:leftChars="300" w:left="63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本件処分に手続的瑕疵はないと主張する。しかしながら次に述べるとお</w:t>
      </w:r>
      <w:r w:rsidR="00901653">
        <w:rPr>
          <w:rFonts w:ascii="ＭＳ 明朝" w:eastAsia="ＭＳ 明朝" w:hAnsi="ＭＳ 明朝" w:hint="eastAsia"/>
          <w:sz w:val="24"/>
          <w:szCs w:val="24"/>
          <w:lang w:val="de-DE"/>
          <w14:ligatures w14:val="standardContextual"/>
        </w:rPr>
        <w:t xml:space="preserve">　</w:t>
      </w:r>
      <w:r w:rsidRPr="008F6FB5">
        <w:rPr>
          <w:rFonts w:ascii="ＭＳ 明朝" w:eastAsia="ＭＳ 明朝" w:hAnsi="ＭＳ 明朝" w:hint="eastAsia"/>
          <w:sz w:val="24"/>
          <w:szCs w:val="24"/>
          <w:lang w:val="de-DE"/>
          <w14:ligatures w14:val="standardContextual"/>
        </w:rPr>
        <w:t>り、本件処分の名宛人（母）に対して審査基準が公にされていたと解することはできない。</w:t>
      </w:r>
      <w:r w:rsidR="00711E82">
        <w:rPr>
          <w:rFonts w:ascii="ＭＳ 明朝" w:eastAsia="ＭＳ 明朝" w:hAnsi="ＭＳ 明朝" w:hint="eastAsia"/>
          <w:sz w:val="24"/>
          <w:szCs w:val="24"/>
          <w:lang w:val="de-DE"/>
          <w14:ligatures w14:val="standardContextual"/>
        </w:rPr>
        <w:t>例</w:t>
      </w:r>
      <w:r w:rsidRPr="008F6FB5">
        <w:rPr>
          <w:rFonts w:ascii="ＭＳ 明朝" w:eastAsia="ＭＳ 明朝" w:hAnsi="ＭＳ 明朝" w:hint="eastAsia"/>
          <w:sz w:val="24"/>
          <w:szCs w:val="24"/>
          <w:lang w:val="de-DE"/>
          <w14:ligatures w14:val="standardContextual"/>
        </w:rPr>
        <w:t>えば、「過去（成人期）に非該当の判定を受けると再申請しても非該当になる」、「大阪府では二度と交付できない」とホームページ上での説明がなされたのは</w:t>
      </w:r>
      <w:r w:rsidR="00711E82">
        <w:rPr>
          <w:rFonts w:ascii="ＭＳ 明朝" w:eastAsia="ＭＳ 明朝" w:hAnsi="ＭＳ 明朝" w:hint="eastAsia"/>
          <w:sz w:val="24"/>
          <w:szCs w:val="24"/>
          <w:lang w:val="de-DE"/>
          <w14:ligatures w14:val="standardContextual"/>
        </w:rPr>
        <w:t>、</w:t>
      </w:r>
      <w:r w:rsidRPr="008F6FB5">
        <w:rPr>
          <w:rFonts w:ascii="ＭＳ 明朝" w:eastAsia="ＭＳ 明朝" w:hAnsi="ＭＳ 明朝" w:hint="eastAsia"/>
          <w:sz w:val="24"/>
          <w:szCs w:val="24"/>
          <w:lang w:val="de-DE"/>
          <w14:ligatures w14:val="standardContextual"/>
        </w:rPr>
        <w:t>前記２（５）のとおり</w:t>
      </w:r>
      <w:r w:rsidR="00711E82">
        <w:rPr>
          <w:rFonts w:ascii="ＭＳ 明朝" w:eastAsia="ＭＳ 明朝" w:hAnsi="ＭＳ 明朝" w:hint="eastAsia"/>
          <w:sz w:val="24"/>
          <w:szCs w:val="24"/>
          <w:lang w:val="de-DE"/>
          <w14:ligatures w14:val="standardContextual"/>
        </w:rPr>
        <w:t>、</w:t>
      </w:r>
      <w:r w:rsidRPr="008F6FB5">
        <w:rPr>
          <w:rFonts w:ascii="ＭＳ 明朝" w:eastAsia="ＭＳ 明朝" w:hAnsi="ＭＳ 明朝" w:hint="eastAsia"/>
          <w:sz w:val="24"/>
          <w:szCs w:val="24"/>
          <w:lang w:val="de-DE"/>
          <w14:ligatures w14:val="standardContextual"/>
        </w:rPr>
        <w:t>少なくとも今回申請の後のことであると考えられる。</w:t>
      </w:r>
    </w:p>
    <w:p w14:paraId="7FDA7E53" w14:textId="50DBAEB8" w:rsidR="00901653" w:rsidRDefault="008F6FB5" w:rsidP="00901653">
      <w:pPr>
        <w:ind w:leftChars="300" w:left="630" w:firstLineChars="100" w:firstLine="24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また、大阪府行政手続条例第５条第３項の「行政上特別の支障」というのは、行政手続法第５条第３項の解釈と平仄を合わせるならば、例えば審査基準を公にすることにより住民の安全が害されるおそれがあるなど、かなり極端な場合を想定するものであって、審査基準に合わせた申請を誘発するなど、単に行政がやり難くなるといった事情は含まれないと解すべきである（髙木光ほか『条解行政手続法〔第２版〕』〔弘文堂、２０１７年〕１６６頁〔須田守〕参照）。本件では、処分庁から審査基準である判定基準を公にすることに行政上特別の支障があるとの具体的な事情は立証されていないから、本件処分は大阪府行政手続条例５条３項に違反する状況でされたものというべきである。</w:t>
      </w:r>
    </w:p>
    <w:p w14:paraId="7F557F7A" w14:textId="7499283F" w:rsidR="00901653" w:rsidRDefault="008F6FB5" w:rsidP="00901653">
      <w:pPr>
        <w:ind w:leftChars="300" w:left="630" w:firstLineChars="100" w:firstLine="24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さらに、処分庁が審査基準である要領の内容が実質的に公表されていると主張する点についても、大阪府行政手続条例第５条第３項の文言から明らかなように、審査基準自体を公にすべきことを定めたものであるところ、本件処分に際して母になんらかの書面を交付していたとしても、これの交付をもって審査基準を公にしたとは</w:t>
      </w:r>
      <w:r w:rsidR="00FA76CF">
        <w:rPr>
          <w:rFonts w:ascii="ＭＳ 明朝" w:eastAsia="ＭＳ 明朝" w:hAnsi="ＭＳ 明朝" w:hint="eastAsia"/>
          <w:sz w:val="24"/>
          <w:szCs w:val="24"/>
          <w:lang w:val="de-DE"/>
          <w14:ligatures w14:val="standardContextual"/>
        </w:rPr>
        <w:t>いえない</w:t>
      </w:r>
      <w:r w:rsidRPr="008F6FB5">
        <w:rPr>
          <w:rFonts w:ascii="ＭＳ 明朝" w:eastAsia="ＭＳ 明朝" w:hAnsi="ＭＳ 明朝" w:hint="eastAsia"/>
          <w:sz w:val="24"/>
          <w:szCs w:val="24"/>
          <w:lang w:val="de-DE"/>
          <w14:ligatures w14:val="standardContextual"/>
        </w:rPr>
        <w:t>。</w:t>
      </w:r>
    </w:p>
    <w:p w14:paraId="591C3204" w14:textId="7E0B8561" w:rsidR="00901653" w:rsidRDefault="00E87041" w:rsidP="00E87041">
      <w:pPr>
        <w:ind w:leftChars="300" w:left="630" w:firstLineChars="100" w:firstLine="240"/>
        <w:rPr>
          <w:rFonts w:ascii="ＭＳ 明朝" w:eastAsia="ＭＳ 明朝" w:hAnsi="ＭＳ 明朝"/>
          <w:sz w:val="24"/>
          <w:szCs w:val="24"/>
          <w:lang w:val="de-DE"/>
          <w14:ligatures w14:val="standardContextual"/>
        </w:rPr>
      </w:pPr>
      <w:r>
        <w:rPr>
          <w:rFonts w:ascii="ＭＳ 明朝" w:eastAsia="ＭＳ 明朝" w:hAnsi="ＭＳ 明朝" w:hint="eastAsia"/>
          <w:sz w:val="24"/>
          <w:szCs w:val="24"/>
          <w:lang w:val="de-DE"/>
          <w14:ligatures w14:val="standardContextual"/>
        </w:rPr>
        <w:t>審査庁</w:t>
      </w:r>
      <w:r w:rsidR="008F6FB5" w:rsidRPr="008F6FB5">
        <w:rPr>
          <w:rFonts w:ascii="ＭＳ 明朝" w:eastAsia="ＭＳ 明朝" w:hAnsi="ＭＳ 明朝" w:hint="eastAsia"/>
          <w:sz w:val="24"/>
          <w:szCs w:val="24"/>
          <w:lang w:val="de-DE"/>
          <w14:ligatures w14:val="standardContextual"/>
        </w:rPr>
        <w:t>は当審査会からの質問に対して、</w:t>
      </w:r>
      <w:r>
        <w:rPr>
          <w:rFonts w:ascii="ＭＳ 明朝" w:eastAsia="ＭＳ 明朝" w:hAnsi="ＭＳ 明朝" w:hint="eastAsia"/>
          <w:sz w:val="24"/>
          <w:szCs w:val="24"/>
          <w:lang w:val="de-DE"/>
          <w14:ligatures w14:val="standardContextual"/>
        </w:rPr>
        <w:t>審査庁回答３において「</w:t>
      </w:r>
      <w:r w:rsidR="008F6FB5" w:rsidRPr="008F6FB5">
        <w:rPr>
          <w:rFonts w:ascii="ＭＳ 明朝" w:eastAsia="ＭＳ 明朝" w:hAnsi="ＭＳ 明朝" w:hint="eastAsia"/>
          <w:sz w:val="24"/>
          <w:szCs w:val="24"/>
          <w:lang w:val="de-DE"/>
          <w14:ligatures w14:val="standardContextual"/>
        </w:rPr>
        <w:t>判定機関</w:t>
      </w:r>
      <w:r>
        <w:rPr>
          <w:rFonts w:ascii="ＭＳ 明朝" w:eastAsia="ＭＳ 明朝" w:hAnsi="ＭＳ 明朝" w:hint="eastAsia"/>
          <w:sz w:val="24"/>
          <w:szCs w:val="24"/>
          <w:lang w:val="de-DE"/>
          <w14:ligatures w14:val="standardContextual"/>
        </w:rPr>
        <w:t>は</w:t>
      </w:r>
      <w:r w:rsidR="008F6FB5" w:rsidRPr="008F6FB5">
        <w:rPr>
          <w:rFonts w:ascii="ＭＳ 明朝" w:eastAsia="ＭＳ 明朝" w:hAnsi="ＭＳ 明朝" w:hint="eastAsia"/>
          <w:sz w:val="24"/>
          <w:szCs w:val="24"/>
          <w:lang w:val="de-DE"/>
          <w14:ligatures w14:val="standardContextual"/>
        </w:rPr>
        <w:t>母に対して</w:t>
      </w:r>
      <w:r>
        <w:rPr>
          <w:rFonts w:ascii="ＭＳ 明朝" w:eastAsia="ＭＳ 明朝" w:hAnsi="ＭＳ 明朝" w:hint="eastAsia"/>
          <w:sz w:val="24"/>
          <w:szCs w:val="24"/>
          <w:lang w:val="de-DE"/>
          <w14:ligatures w14:val="standardContextual"/>
        </w:rPr>
        <w:t>（中略）</w:t>
      </w:r>
      <w:r w:rsidR="008F6FB5" w:rsidRPr="008F6FB5">
        <w:rPr>
          <w:rFonts w:ascii="ＭＳ 明朝" w:eastAsia="ＭＳ 明朝" w:hAnsi="ＭＳ 明朝" w:hint="eastAsia"/>
          <w:sz w:val="24"/>
          <w:szCs w:val="24"/>
          <w:lang w:val="de-DE"/>
          <w14:ligatures w14:val="standardContextual"/>
        </w:rPr>
        <w:t>審査基準</w:t>
      </w:r>
      <w:r>
        <w:rPr>
          <w:rFonts w:ascii="ＭＳ 明朝" w:eastAsia="ＭＳ 明朝" w:hAnsi="ＭＳ 明朝" w:hint="eastAsia"/>
          <w:sz w:val="24"/>
          <w:szCs w:val="24"/>
          <w:lang w:val="de-DE"/>
          <w14:ligatures w14:val="standardContextual"/>
        </w:rPr>
        <w:t>そのものは非公表のためそのものを提示してはいないが、口頭で詳しく説明しています。これをもって実質的に提</w:t>
      </w:r>
      <w:r>
        <w:rPr>
          <w:rFonts w:ascii="ＭＳ 明朝" w:eastAsia="ＭＳ 明朝" w:hAnsi="ＭＳ 明朝" w:hint="eastAsia"/>
          <w:sz w:val="24"/>
          <w:szCs w:val="24"/>
          <w:lang w:val="de-DE"/>
          <w14:ligatures w14:val="standardContextual"/>
        </w:rPr>
        <w:lastRenderedPageBreak/>
        <w:t>示したと判断したものです。」と</w:t>
      </w:r>
      <w:r w:rsidR="002125BA">
        <w:rPr>
          <w:rFonts w:ascii="ＭＳ 明朝" w:eastAsia="ＭＳ 明朝" w:hAnsi="ＭＳ 明朝" w:hint="eastAsia"/>
          <w:sz w:val="24"/>
          <w:szCs w:val="24"/>
          <w:lang w:val="de-DE"/>
          <w14:ligatures w14:val="standardContextual"/>
        </w:rPr>
        <w:t>回答</w:t>
      </w:r>
      <w:r>
        <w:rPr>
          <w:rFonts w:ascii="ＭＳ 明朝" w:eastAsia="ＭＳ 明朝" w:hAnsi="ＭＳ 明朝" w:hint="eastAsia"/>
          <w:sz w:val="24"/>
          <w:szCs w:val="24"/>
          <w:lang w:val="de-DE"/>
          <w14:ligatures w14:val="standardContextual"/>
        </w:rPr>
        <w:t>しているが、</w:t>
      </w:r>
      <w:r w:rsidR="008F6FB5" w:rsidRPr="008F6FB5">
        <w:rPr>
          <w:rFonts w:ascii="ＭＳ 明朝" w:eastAsia="ＭＳ 明朝" w:hAnsi="ＭＳ 明朝" w:hint="eastAsia"/>
          <w:sz w:val="24"/>
          <w:szCs w:val="24"/>
          <w:lang w:val="de-DE"/>
          <w14:ligatures w14:val="standardContextual"/>
        </w:rPr>
        <w:t>弁明書によれば、前記２（４）のとおり、前回申請時</w:t>
      </w:r>
      <w:r w:rsidR="008F6FB5" w:rsidRPr="008F6FB5">
        <w:rPr>
          <w:rFonts w:ascii="ＭＳ 明朝" w:eastAsia="ＭＳ 明朝" w:hAnsi="ＭＳ 明朝"/>
          <w:sz w:val="24"/>
          <w:szCs w:val="24"/>
          <w:lang w:val="de-DE"/>
          <w14:ligatures w14:val="standardContextual"/>
        </w:rPr>
        <w:t>に非該当と判定がなされた結果を母に説明した際、今後将来、再申請しても療育手帳は交付されないとの旨の説明</w:t>
      </w:r>
      <w:r w:rsidR="008F6FB5" w:rsidRPr="008F6FB5">
        <w:rPr>
          <w:rFonts w:ascii="ＭＳ 明朝" w:eastAsia="ＭＳ 明朝" w:hAnsi="ＭＳ 明朝" w:hint="eastAsia"/>
          <w:sz w:val="24"/>
          <w:szCs w:val="24"/>
          <w:lang w:val="de-DE"/>
          <w14:ligatures w14:val="standardContextual"/>
        </w:rPr>
        <w:t>を行ったとの記載はなく、できるだけ不利益のないように精神障がい者保健福祉手帳について説明したとの事情が述べられているにとどまる。</w:t>
      </w:r>
    </w:p>
    <w:p w14:paraId="56BA4A1F" w14:textId="5DCF6BCF" w:rsidR="008F6FB5" w:rsidRDefault="008F6FB5" w:rsidP="00901653">
      <w:pPr>
        <w:ind w:leftChars="300" w:left="630" w:firstLineChars="100" w:firstLine="24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これらの事情から、結局、処分庁が審査基準を公にしていたということは</w:t>
      </w:r>
      <w:r w:rsidR="00177AAD">
        <w:rPr>
          <w:rFonts w:ascii="ＭＳ 明朝" w:eastAsia="ＭＳ 明朝" w:hAnsi="ＭＳ 明朝" w:hint="eastAsia"/>
          <w:sz w:val="24"/>
          <w:szCs w:val="24"/>
          <w:lang w:val="de-DE"/>
          <w14:ligatures w14:val="standardContextual"/>
        </w:rPr>
        <w:t>いえ</w:t>
      </w:r>
      <w:r w:rsidRPr="008F6FB5">
        <w:rPr>
          <w:rFonts w:ascii="ＭＳ 明朝" w:eastAsia="ＭＳ 明朝" w:hAnsi="ＭＳ 明朝" w:hint="eastAsia"/>
          <w:sz w:val="24"/>
          <w:szCs w:val="24"/>
          <w:lang w:val="de-DE"/>
          <w14:ligatures w14:val="standardContextual"/>
        </w:rPr>
        <w:t>ない。</w:t>
      </w:r>
    </w:p>
    <w:p w14:paraId="61AE04C1" w14:textId="77777777" w:rsidR="00901653" w:rsidRDefault="00D414E4" w:rsidP="00901653">
      <w:pPr>
        <w:ind w:leftChars="300" w:left="870" w:hangingChars="100" w:hanging="240"/>
        <w:rPr>
          <w:rFonts w:ascii="ＭＳ 明朝" w:eastAsia="ＭＳ 明朝" w:hAnsi="ＭＳ 明朝"/>
          <w:sz w:val="24"/>
          <w:szCs w:val="24"/>
          <w:lang w:val="de-DE"/>
          <w14:ligatures w14:val="standardContextual"/>
        </w:rPr>
      </w:pPr>
      <w:r>
        <w:rPr>
          <w:rFonts w:ascii="ＭＳ 明朝" w:eastAsia="ＭＳ 明朝" w:hAnsi="ＭＳ 明朝" w:hint="eastAsia"/>
          <w:sz w:val="24"/>
          <w:szCs w:val="24"/>
          <w:lang w:val="de-DE"/>
          <w14:ligatures w14:val="standardContextual"/>
        </w:rPr>
        <w:t>エ　理由の不十分な提示について</w:t>
      </w:r>
    </w:p>
    <w:p w14:paraId="5C93BDC7" w14:textId="2A07058E" w:rsidR="00901653" w:rsidRDefault="008F6FB5" w:rsidP="00901653">
      <w:pPr>
        <w:ind w:leftChars="400" w:left="840" w:firstLineChars="100" w:firstLine="24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その</w:t>
      </w:r>
      <w:r w:rsidR="00711E82">
        <w:rPr>
          <w:rFonts w:ascii="ＭＳ 明朝" w:eastAsia="ＭＳ 明朝" w:hAnsi="ＭＳ 明朝" w:hint="eastAsia"/>
          <w:sz w:val="24"/>
          <w:szCs w:val="24"/>
          <w:lang w:val="de-DE"/>
          <w14:ligatures w14:val="standardContextual"/>
        </w:rPr>
        <w:t>上</w:t>
      </w:r>
      <w:r w:rsidRPr="008F6FB5">
        <w:rPr>
          <w:rFonts w:ascii="ＭＳ 明朝" w:eastAsia="ＭＳ 明朝" w:hAnsi="ＭＳ 明朝" w:hint="eastAsia"/>
          <w:sz w:val="24"/>
          <w:szCs w:val="24"/>
          <w:lang w:val="de-DE"/>
          <w14:ligatures w14:val="standardContextual"/>
        </w:rPr>
        <w:t>、</w:t>
      </w:r>
      <w:bookmarkStart w:id="0" w:name="_Hlk159673428"/>
      <w:r w:rsidRPr="008F6FB5">
        <w:rPr>
          <w:rFonts w:ascii="ＭＳ 明朝" w:eastAsia="ＭＳ 明朝" w:hAnsi="ＭＳ 明朝" w:hint="eastAsia"/>
          <w:sz w:val="24"/>
          <w:szCs w:val="24"/>
          <w:lang w:val="de-DE"/>
          <w14:ligatures w14:val="standardContextual"/>
        </w:rPr>
        <w:t>審査基準である要領の内容が実質的に公表されていると</w:t>
      </w:r>
      <w:bookmarkEnd w:id="0"/>
      <w:r w:rsidRPr="008F6FB5">
        <w:rPr>
          <w:rFonts w:ascii="ＭＳ 明朝" w:eastAsia="ＭＳ 明朝" w:hAnsi="ＭＳ 明朝" w:hint="eastAsia"/>
          <w:sz w:val="24"/>
          <w:szCs w:val="24"/>
          <w:lang w:val="de-DE"/>
          <w14:ligatures w14:val="standardContextual"/>
        </w:rPr>
        <w:t>の処分庁の立場を前提としても、本件処分は審査基準のうちどのような基準にしたがって行われたのかその理由の提示がなされているとはいえない。</w:t>
      </w:r>
    </w:p>
    <w:p w14:paraId="2D3F210B" w14:textId="77777777" w:rsidR="00901653" w:rsidRDefault="008F6FB5" w:rsidP="00901653">
      <w:pPr>
        <w:ind w:leftChars="400" w:left="840" w:firstLineChars="100" w:firstLine="24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大阪府行政手続条例第８条第１項が、行政庁は、申請により求められた許認可等を拒否する処分をする場合は、申請者に対し、同時に、当該処分の理由を名宛人に示さなければならないとしているのは、行政庁の判断の慎重と合理性を担保してその恣意を抑制するとともに、処分の理由を名宛人に知らせて不服の申立てに便宜を与える趣旨に出たものと解される。そして、同項本文に基づいてどの程度の理由を提示すべきかは、上記のような同項本文の趣旨に照らし、当該処分の根拠法令の規定内容、当該処分に係る審査基準の存否及び内容並びに公表の有無、当該処分の性質及び内容、当該処分の原因となる事実関係の内容等を総合考慮してこれを決定すべきである。</w:t>
      </w:r>
    </w:p>
    <w:p w14:paraId="49DE2F6C" w14:textId="66E7EF49" w:rsidR="008F6FB5" w:rsidRPr="008F6FB5" w:rsidRDefault="008F6FB5" w:rsidP="00901653">
      <w:pPr>
        <w:ind w:leftChars="400" w:left="840" w:firstLineChars="100" w:firstLine="24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本件についてみるに、前記２（４）のとおり、本件処分の理由としては、「大阪府療育手帳に関する規則第６条第１項の規定による判定において、非該当と判定されたため（</w:t>
      </w:r>
      <w:r w:rsidR="00753AB0">
        <w:rPr>
          <w:rFonts w:ascii="ＭＳ 明朝" w:eastAsia="ＭＳ 明朝" w:hAnsi="ＭＳ 明朝" w:hint="eastAsia"/>
          <w:sz w:val="24"/>
          <w:szCs w:val="24"/>
          <w:lang w:val="de-DE"/>
          <w14:ligatures w14:val="standardContextual"/>
        </w:rPr>
        <w:t>平成３０年１月２９日の知能検査の結果が基準を超えており、発達期からの継続した遅れではないため</w:t>
      </w:r>
      <w:r w:rsidRPr="008F6FB5">
        <w:rPr>
          <w:rFonts w:ascii="ＭＳ 明朝" w:eastAsia="ＭＳ 明朝" w:hAnsi="ＭＳ 明朝" w:hint="eastAsia"/>
          <w:sz w:val="24"/>
          <w:szCs w:val="24"/>
          <w:lang w:val="de-DE"/>
          <w14:ligatures w14:val="standardContextual"/>
        </w:rPr>
        <w:t>）」との理由が示されているにとどまるのであって、この理由から審査請求人の今回申請のどの点が審査基準のどの項目を満た</w:t>
      </w:r>
      <w:r w:rsidR="002125BA">
        <w:rPr>
          <w:rFonts w:ascii="ＭＳ 明朝" w:eastAsia="ＭＳ 明朝" w:hAnsi="ＭＳ 明朝" w:hint="eastAsia"/>
          <w:sz w:val="24"/>
          <w:szCs w:val="24"/>
          <w:lang w:val="de-DE"/>
          <w14:ligatures w14:val="standardContextual"/>
        </w:rPr>
        <w:t>さ</w:t>
      </w:r>
      <w:r w:rsidRPr="008F6FB5">
        <w:rPr>
          <w:rFonts w:ascii="ＭＳ 明朝" w:eastAsia="ＭＳ 明朝" w:hAnsi="ＭＳ 明朝" w:hint="eastAsia"/>
          <w:sz w:val="24"/>
          <w:szCs w:val="24"/>
          <w:lang w:val="de-DE"/>
          <w14:ligatures w14:val="standardContextual"/>
        </w:rPr>
        <w:t>ないために本件処分がされたのかを知ることはできないというほかない。また、今回申請に対して、知能検査を実施せず、前回申請の判定結果に基づいて公表されている判定基準には記載されていない基準に基づき書類審査が行われて非該当と判定されている。</w:t>
      </w:r>
    </w:p>
    <w:p w14:paraId="6BCE26A3" w14:textId="77777777" w:rsidR="008F6FB5" w:rsidRPr="008F6FB5" w:rsidRDefault="008F6FB5" w:rsidP="00274718">
      <w:pPr>
        <w:ind w:leftChars="400" w:left="840" w:firstLineChars="100" w:firstLine="24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このような事情の下において、とりわけ療育手帳の交付が諸々の福祉措置を知的障がい者に付与するために必要な一連の手続のいわば要というべきものであることも鑑みるならば、大阪府行政手続条例法第８条第１項本文の趣旨に照らし、同項本文の要求する理由提示としては十分</w:t>
      </w:r>
      <w:r w:rsidRPr="008F6FB5">
        <w:rPr>
          <w:rFonts w:ascii="ＭＳ 明朝" w:eastAsia="ＭＳ 明朝" w:hAnsi="ＭＳ 明朝" w:hint="eastAsia"/>
          <w:sz w:val="24"/>
          <w:szCs w:val="24"/>
          <w:lang w:val="de-DE"/>
          <w14:ligatures w14:val="standardContextual"/>
        </w:rPr>
        <w:lastRenderedPageBreak/>
        <w:t>でないといわなければならず、本件処分は、同項本文の定める理由提示の要件を欠いた違法な処分であるというべきであって、取消しを免れないものというべきである。</w:t>
      </w:r>
    </w:p>
    <w:p w14:paraId="5EAD2456" w14:textId="09F336AF" w:rsidR="008F6FB5" w:rsidRPr="008F6FB5" w:rsidRDefault="008F6FB5" w:rsidP="008F6FB5">
      <w:pPr>
        <w:ind w:leftChars="127" w:left="747" w:hangingChars="200" w:hanging="48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w:t>
      </w:r>
      <w:r w:rsidR="00D414E4">
        <w:rPr>
          <w:rFonts w:ascii="ＭＳ 明朝" w:eastAsia="ＭＳ 明朝" w:hAnsi="ＭＳ 明朝" w:hint="eastAsia"/>
          <w:sz w:val="24"/>
          <w:szCs w:val="24"/>
          <w:lang w:val="de-DE"/>
          <w14:ligatures w14:val="standardContextual"/>
        </w:rPr>
        <w:t>４</w:t>
      </w:r>
      <w:r w:rsidRPr="008F6FB5">
        <w:rPr>
          <w:rFonts w:ascii="ＭＳ 明朝" w:eastAsia="ＭＳ 明朝" w:hAnsi="ＭＳ 明朝" w:hint="eastAsia"/>
          <w:sz w:val="24"/>
          <w:szCs w:val="24"/>
          <w:lang w:val="de-DE"/>
          <w14:ligatures w14:val="standardContextual"/>
        </w:rPr>
        <w:t>）手続的瑕疵を理由に本件処分を取</w:t>
      </w:r>
      <w:r w:rsidR="00EE381E">
        <w:rPr>
          <w:rFonts w:ascii="ＭＳ 明朝" w:eastAsia="ＭＳ 明朝" w:hAnsi="ＭＳ 明朝" w:hint="eastAsia"/>
          <w:sz w:val="24"/>
          <w:szCs w:val="24"/>
          <w:lang w:val="de-DE"/>
          <w14:ligatures w14:val="standardContextual"/>
        </w:rPr>
        <w:t>り</w:t>
      </w:r>
      <w:r w:rsidRPr="008F6FB5">
        <w:rPr>
          <w:rFonts w:ascii="ＭＳ 明朝" w:eastAsia="ＭＳ 明朝" w:hAnsi="ＭＳ 明朝" w:hint="eastAsia"/>
          <w:sz w:val="24"/>
          <w:szCs w:val="24"/>
          <w:lang w:val="de-DE"/>
          <w14:ligatures w14:val="standardContextual"/>
        </w:rPr>
        <w:t>消すべきとすることに対しては、いわゆる継続要件</w:t>
      </w:r>
      <w:r w:rsidR="000A1BEE">
        <w:rPr>
          <w:rFonts w:ascii="ＭＳ 明朝" w:eastAsia="ＭＳ 明朝" w:hAnsi="ＭＳ 明朝" w:hint="eastAsia"/>
          <w:sz w:val="24"/>
          <w:szCs w:val="24"/>
          <w:lang w:val="de-DE"/>
          <w14:ligatures w14:val="standardContextual"/>
        </w:rPr>
        <w:t>に基づく判定</w:t>
      </w:r>
      <w:r w:rsidRPr="008F6FB5">
        <w:rPr>
          <w:rFonts w:ascii="ＭＳ 明朝" w:eastAsia="ＭＳ 明朝" w:hAnsi="ＭＳ 明朝" w:hint="eastAsia"/>
          <w:sz w:val="24"/>
          <w:szCs w:val="24"/>
          <w:lang w:val="de-DE"/>
          <w14:ligatures w14:val="standardContextual"/>
        </w:rPr>
        <w:t>それ自体が不合理とはいえない以上、本件処分の手続的瑕疵が療育手帳の判定結果に影響を与えないとして、本件処分を取り消すだけの実体的瑕疵がない</w:t>
      </w:r>
      <w:r w:rsidR="002125BA">
        <w:rPr>
          <w:rFonts w:ascii="ＭＳ 明朝" w:eastAsia="ＭＳ 明朝" w:hAnsi="ＭＳ 明朝" w:hint="eastAsia"/>
          <w:sz w:val="24"/>
          <w:szCs w:val="24"/>
          <w:lang w:val="de-DE"/>
          <w14:ligatures w14:val="standardContextual"/>
        </w:rPr>
        <w:t>として</w:t>
      </w:r>
      <w:r w:rsidRPr="008F6FB5">
        <w:rPr>
          <w:rFonts w:ascii="ＭＳ 明朝" w:eastAsia="ＭＳ 明朝" w:hAnsi="ＭＳ 明朝" w:hint="eastAsia"/>
          <w:sz w:val="24"/>
          <w:szCs w:val="24"/>
          <w:lang w:val="de-DE"/>
          <w14:ligatures w14:val="standardContextual"/>
        </w:rPr>
        <w:t>は、本件処分は違法または不当とはいえないのではないかとの考えもあろう。</w:t>
      </w:r>
    </w:p>
    <w:p w14:paraId="3357F174" w14:textId="77777777" w:rsidR="008F6FB5" w:rsidRPr="008F6FB5" w:rsidRDefault="008F6FB5" w:rsidP="008F6FB5">
      <w:pPr>
        <w:ind w:left="720" w:hangingChars="300" w:hanging="72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 xml:space="preserve">　　　　しかし、手続的瑕疵は実体的瑕疵に影響を与える場合にのみ考慮すべきとの立場は、前述のとおり大阪府行政手続条例第８条第１項本文の趣旨からは採用することはできない。</w:t>
      </w:r>
    </w:p>
    <w:p w14:paraId="501E421D" w14:textId="4B2B5C2A" w:rsidR="00901653" w:rsidRDefault="008F6FB5" w:rsidP="00901653">
      <w:pPr>
        <w:ind w:left="720" w:hangingChars="300" w:hanging="72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 xml:space="preserve">　　　　</w:t>
      </w:r>
      <w:r w:rsidRPr="008F6FB5">
        <w:rPr>
          <w:rFonts w:ascii="ＭＳ 明朝" w:eastAsia="ＭＳ 明朝" w:hAnsi="ＭＳ 明朝"/>
          <w:sz w:val="24"/>
          <w:szCs w:val="24"/>
          <w:lang w:val="de-DE"/>
          <w14:ligatures w14:val="standardContextual"/>
        </w:rPr>
        <w:t>なお、</w:t>
      </w:r>
      <w:r w:rsidR="00545AC0">
        <w:rPr>
          <w:rFonts w:ascii="ＭＳ 明朝" w:eastAsia="ＭＳ 明朝" w:hAnsi="ＭＳ 明朝" w:hint="eastAsia"/>
          <w:sz w:val="24"/>
          <w:szCs w:val="24"/>
          <w:lang w:val="de-DE"/>
          <w14:ligatures w14:val="standardContextual"/>
        </w:rPr>
        <w:t>本件審査請求</w:t>
      </w:r>
      <w:r w:rsidRPr="008F6FB5">
        <w:rPr>
          <w:rFonts w:ascii="ＭＳ 明朝" w:eastAsia="ＭＳ 明朝" w:hAnsi="ＭＳ 明朝" w:hint="eastAsia"/>
          <w:sz w:val="24"/>
          <w:szCs w:val="24"/>
          <w:lang w:val="de-DE"/>
          <w14:ligatures w14:val="standardContextual"/>
        </w:rPr>
        <w:t>を認容して本件処分を取り消しても、処分庁が、前回と同様の手続により、再度同様の処分を行うこともあり得るところ、これに要する時間、労力及び費用等の訴訟経済的な問題を考慮すれば、逆の評価をせざるを得ない面もある、との主張も考えられる。</w:t>
      </w:r>
    </w:p>
    <w:p w14:paraId="79A1E820" w14:textId="2F7CEFAA" w:rsidR="008F6FB5" w:rsidRPr="008F6FB5" w:rsidRDefault="008F6FB5" w:rsidP="00901653">
      <w:pPr>
        <w:ind w:leftChars="300" w:left="630" w:firstLineChars="100" w:firstLine="240"/>
        <w:rPr>
          <w:rFonts w:ascii="ＭＳ 明朝" w:eastAsia="ＭＳ 明朝" w:hAnsi="ＭＳ 明朝"/>
          <w:sz w:val="24"/>
          <w:szCs w:val="24"/>
          <w:lang w:val="de-DE"/>
          <w14:ligatures w14:val="standardContextual"/>
        </w:rPr>
      </w:pPr>
      <w:r w:rsidRPr="008F6FB5">
        <w:rPr>
          <w:rFonts w:ascii="ＭＳ 明朝" w:eastAsia="ＭＳ 明朝" w:hAnsi="ＭＳ 明朝"/>
          <w:sz w:val="24"/>
          <w:szCs w:val="24"/>
          <w:lang w:val="de-DE"/>
          <w14:ligatures w14:val="standardContextual"/>
        </w:rPr>
        <w:t>しかし</w:t>
      </w:r>
      <w:r w:rsidRPr="008F6FB5">
        <w:rPr>
          <w:rFonts w:ascii="ＭＳ 明朝" w:eastAsia="ＭＳ 明朝" w:hAnsi="ＭＳ 明朝" w:hint="eastAsia"/>
          <w:sz w:val="24"/>
          <w:szCs w:val="24"/>
          <w:lang w:val="de-DE"/>
          <w14:ligatures w14:val="standardContextual"/>
        </w:rPr>
        <w:t>ながら</w:t>
      </w:r>
      <w:r w:rsidRPr="008F6FB5">
        <w:rPr>
          <w:rFonts w:ascii="ＭＳ 明朝" w:eastAsia="ＭＳ 明朝" w:hAnsi="ＭＳ 明朝"/>
          <w:sz w:val="24"/>
          <w:szCs w:val="24"/>
          <w:lang w:val="de-DE"/>
          <w14:ligatures w14:val="standardContextual"/>
        </w:rPr>
        <w:t>、そのような諸点をも考慮の対象とした上で、前述</w:t>
      </w:r>
      <w:r w:rsidRPr="008F6FB5">
        <w:rPr>
          <w:rFonts w:ascii="ＭＳ 明朝" w:eastAsia="ＭＳ 明朝" w:hAnsi="ＭＳ 明朝" w:hint="eastAsia"/>
          <w:sz w:val="24"/>
          <w:szCs w:val="24"/>
          <w:lang w:val="de-DE"/>
          <w14:ligatures w14:val="standardContextual"/>
        </w:rPr>
        <w:t>したとおり</w:t>
      </w:r>
      <w:r w:rsidRPr="008F6FB5">
        <w:rPr>
          <w:rFonts w:ascii="ＭＳ 明朝" w:eastAsia="ＭＳ 明朝" w:hAnsi="ＭＳ 明朝"/>
          <w:sz w:val="24"/>
          <w:szCs w:val="24"/>
          <w:lang w:val="de-DE"/>
          <w14:ligatures w14:val="standardContextual"/>
        </w:rPr>
        <w:t>行政</w:t>
      </w:r>
      <w:r w:rsidRPr="008F6FB5">
        <w:rPr>
          <w:rFonts w:ascii="ＭＳ 明朝" w:eastAsia="ＭＳ 明朝" w:hAnsi="ＭＳ 明朝" w:hint="eastAsia"/>
          <w:sz w:val="24"/>
          <w:szCs w:val="24"/>
          <w:lang w:val="de-DE"/>
          <w14:ligatures w14:val="standardContextual"/>
        </w:rPr>
        <w:t>処分において手続の公正さは貫かれるべきであるとする判例法理が、永年の多数の下級審裁判例や最高裁判例の積重ねによって形成されてきたのであり（東京</w:t>
      </w:r>
      <w:r w:rsidR="00545AC0">
        <w:rPr>
          <w:rFonts w:ascii="ＭＳ 明朝" w:eastAsia="ＭＳ 明朝" w:hAnsi="ＭＳ 明朝" w:hint="eastAsia"/>
          <w:sz w:val="24"/>
          <w:szCs w:val="24"/>
          <w:lang w:val="de-DE"/>
          <w14:ligatures w14:val="standardContextual"/>
        </w:rPr>
        <w:t xml:space="preserve">高裁判決　</w:t>
      </w:r>
      <w:r w:rsidRPr="008F6FB5">
        <w:rPr>
          <w:rFonts w:ascii="ＭＳ 明朝" w:eastAsia="ＭＳ 明朝" w:hAnsi="ＭＳ 明朝"/>
          <w:sz w:val="24"/>
          <w:szCs w:val="24"/>
          <w:lang w:val="de-DE"/>
          <w14:ligatures w14:val="standardContextual"/>
        </w:rPr>
        <w:t>判例時報</w:t>
      </w:r>
      <w:r w:rsidRPr="008F6FB5">
        <w:rPr>
          <w:rFonts w:ascii="ＭＳ 明朝" w:eastAsia="ＭＳ 明朝" w:hAnsi="ＭＳ 明朝" w:hint="eastAsia"/>
          <w:sz w:val="24"/>
          <w:szCs w:val="24"/>
          <w:lang w:val="de-DE"/>
          <w14:ligatures w14:val="standardContextual"/>
        </w:rPr>
        <w:t>１７５７</w:t>
      </w:r>
      <w:r w:rsidRPr="008F6FB5">
        <w:rPr>
          <w:rFonts w:ascii="ＭＳ 明朝" w:eastAsia="ＭＳ 明朝" w:hAnsi="ＭＳ 明朝"/>
          <w:sz w:val="24"/>
          <w:szCs w:val="24"/>
          <w:lang w:val="de-DE"/>
          <w14:ligatures w14:val="standardContextual"/>
        </w:rPr>
        <w:t>号</w:t>
      </w:r>
      <w:r w:rsidRPr="008F6FB5">
        <w:rPr>
          <w:rFonts w:ascii="ＭＳ 明朝" w:eastAsia="ＭＳ 明朝" w:hAnsi="ＭＳ 明朝" w:hint="eastAsia"/>
          <w:sz w:val="24"/>
          <w:szCs w:val="24"/>
          <w:lang w:val="de-DE"/>
          <w14:ligatures w14:val="standardContextual"/>
        </w:rPr>
        <w:t>５１</w:t>
      </w:r>
      <w:r w:rsidRPr="008F6FB5">
        <w:rPr>
          <w:rFonts w:ascii="ＭＳ 明朝" w:eastAsia="ＭＳ 明朝" w:hAnsi="ＭＳ 明朝"/>
          <w:sz w:val="24"/>
          <w:szCs w:val="24"/>
          <w:lang w:val="de-DE"/>
          <w14:ligatures w14:val="standardContextual"/>
        </w:rPr>
        <w:t>頁、最判平成</w:t>
      </w:r>
      <w:r w:rsidRPr="008F6FB5">
        <w:rPr>
          <w:rFonts w:ascii="ＭＳ 明朝" w:eastAsia="ＭＳ 明朝" w:hAnsi="ＭＳ 明朝" w:hint="eastAsia"/>
          <w:sz w:val="24"/>
          <w:szCs w:val="24"/>
          <w:lang w:val="de-DE"/>
          <w14:ligatures w14:val="standardContextual"/>
        </w:rPr>
        <w:t>２３</w:t>
      </w:r>
      <w:r w:rsidRPr="008F6FB5">
        <w:rPr>
          <w:rFonts w:ascii="ＭＳ 明朝" w:eastAsia="ＭＳ 明朝" w:hAnsi="ＭＳ 明朝"/>
          <w:sz w:val="24"/>
          <w:szCs w:val="24"/>
          <w:lang w:val="de-DE"/>
          <w14:ligatures w14:val="standardContextual"/>
        </w:rPr>
        <w:t>年６月７日民集</w:t>
      </w:r>
      <w:r w:rsidRPr="008F6FB5">
        <w:rPr>
          <w:rFonts w:ascii="ＭＳ 明朝" w:eastAsia="ＭＳ 明朝" w:hAnsi="ＭＳ 明朝" w:hint="eastAsia"/>
          <w:sz w:val="24"/>
          <w:szCs w:val="24"/>
          <w:lang w:val="de-DE"/>
          <w14:ligatures w14:val="standardContextual"/>
        </w:rPr>
        <w:t>６５</w:t>
      </w:r>
      <w:r w:rsidRPr="008F6FB5">
        <w:rPr>
          <w:rFonts w:ascii="ＭＳ 明朝" w:eastAsia="ＭＳ 明朝" w:hAnsi="ＭＳ 明朝"/>
          <w:sz w:val="24"/>
          <w:szCs w:val="24"/>
          <w:lang w:val="de-DE"/>
          <w14:ligatures w14:val="standardContextual"/>
        </w:rPr>
        <w:t>巻４号</w:t>
      </w:r>
      <w:r w:rsidRPr="008F6FB5">
        <w:rPr>
          <w:rFonts w:ascii="ＭＳ 明朝" w:eastAsia="ＭＳ 明朝" w:hAnsi="ＭＳ 明朝" w:hint="eastAsia"/>
          <w:sz w:val="24"/>
          <w:szCs w:val="24"/>
          <w:lang w:val="de-DE"/>
          <w14:ligatures w14:val="standardContextual"/>
        </w:rPr>
        <w:t>２０８１</w:t>
      </w:r>
      <w:r w:rsidRPr="008F6FB5">
        <w:rPr>
          <w:rFonts w:ascii="ＭＳ 明朝" w:eastAsia="ＭＳ 明朝" w:hAnsi="ＭＳ 明朝"/>
          <w:sz w:val="24"/>
          <w:szCs w:val="24"/>
          <w:lang w:val="de-DE"/>
          <w14:ligatures w14:val="standardContextual"/>
        </w:rPr>
        <w:t>頁など</w:t>
      </w:r>
      <w:r w:rsidRPr="008F6FB5">
        <w:rPr>
          <w:rFonts w:ascii="ＭＳ 明朝" w:eastAsia="ＭＳ 明朝" w:hAnsi="ＭＳ 明朝" w:hint="eastAsia"/>
          <w:sz w:val="24"/>
          <w:szCs w:val="24"/>
          <w:lang w:val="de-DE"/>
          <w14:ligatures w14:val="standardContextual"/>
        </w:rPr>
        <w:t>）、行政処分の正当性は、処分手続の適正さに担保されることによって初めて是認されるのであって、適正手続の遂行の確立の前には、行政不服審査手続においても訴訟経済的な発想は譲歩を求められてしかるべきである。</w:t>
      </w:r>
    </w:p>
    <w:p w14:paraId="34B0E340" w14:textId="5CF7BEF1" w:rsidR="008F6FB5" w:rsidRPr="008F6FB5" w:rsidRDefault="008F6FB5" w:rsidP="00274718">
      <w:pPr>
        <w:ind w:left="480" w:hangingChars="200" w:hanging="48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w:t>
      </w:r>
      <w:r w:rsidR="00D414E4">
        <w:rPr>
          <w:rFonts w:ascii="ＭＳ 明朝" w:eastAsia="ＭＳ 明朝" w:hAnsi="ＭＳ 明朝" w:hint="eastAsia"/>
          <w:sz w:val="24"/>
          <w:szCs w:val="24"/>
          <w:lang w:val="de-DE"/>
          <w14:ligatures w14:val="standardContextual"/>
        </w:rPr>
        <w:t>５</w:t>
      </w:r>
      <w:r w:rsidRPr="008F6FB5">
        <w:rPr>
          <w:rFonts w:ascii="ＭＳ 明朝" w:eastAsia="ＭＳ 明朝" w:hAnsi="ＭＳ 明朝" w:hint="eastAsia"/>
          <w:sz w:val="24"/>
          <w:szCs w:val="24"/>
          <w:lang w:val="de-DE"/>
          <w14:ligatures w14:val="standardContextual"/>
        </w:rPr>
        <w:t>）以上の検討から、本件処分には、大阪府行政手続条例第５条に違反する手続的瑕疵があると解される。</w:t>
      </w:r>
    </w:p>
    <w:p w14:paraId="010AD908" w14:textId="2764FEBE" w:rsidR="008F6FB5" w:rsidRPr="008F6FB5" w:rsidRDefault="008F6FB5" w:rsidP="008F6FB5">
      <w:pPr>
        <w:ind w:left="480" w:hangingChars="200" w:hanging="480"/>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w:t>
      </w:r>
      <w:r w:rsidR="00D414E4">
        <w:rPr>
          <w:rFonts w:ascii="ＭＳ 明朝" w:eastAsia="ＭＳ 明朝" w:hAnsi="ＭＳ 明朝" w:hint="eastAsia"/>
          <w:sz w:val="24"/>
          <w:szCs w:val="24"/>
          <w:lang w:val="de-DE"/>
          <w14:ligatures w14:val="standardContextual"/>
        </w:rPr>
        <w:t>６</w:t>
      </w:r>
      <w:r w:rsidRPr="008F6FB5">
        <w:rPr>
          <w:rFonts w:ascii="ＭＳ 明朝" w:eastAsia="ＭＳ 明朝" w:hAnsi="ＭＳ 明朝" w:hint="eastAsia"/>
          <w:sz w:val="24"/>
          <w:szCs w:val="24"/>
          <w:lang w:val="de-DE"/>
          <w14:ligatures w14:val="standardContextual"/>
        </w:rPr>
        <w:t>）したがって、本件処分は違法または不当であり、その取消しを求める本件審査請求は認容すべきである。</w:t>
      </w:r>
    </w:p>
    <w:p w14:paraId="1834C606" w14:textId="77777777" w:rsidR="008F6FB5" w:rsidRPr="008F6FB5" w:rsidRDefault="008F6FB5" w:rsidP="008F6FB5">
      <w:pPr>
        <w:jc w:val="right"/>
        <w:rPr>
          <w:rFonts w:ascii="ＭＳ 明朝" w:eastAsia="ＭＳ 明朝" w:hAnsi="ＭＳ 明朝"/>
          <w:sz w:val="24"/>
          <w:szCs w:val="24"/>
          <w:lang w:val="de-DE"/>
          <w14:ligatures w14:val="standardContextual"/>
        </w:rPr>
      </w:pPr>
    </w:p>
    <w:p w14:paraId="3B9D9DE9" w14:textId="77777777" w:rsidR="008F6FB5" w:rsidRPr="008F6FB5" w:rsidRDefault="008F6FB5" w:rsidP="008F6FB5">
      <w:pPr>
        <w:jc w:val="right"/>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大阪府行政不服審査会第２部会</w:t>
      </w:r>
    </w:p>
    <w:p w14:paraId="28BFCECC" w14:textId="77777777" w:rsidR="008F6FB5" w:rsidRPr="008F6FB5" w:rsidRDefault="008F6FB5" w:rsidP="008F6FB5">
      <w:pPr>
        <w:jc w:val="right"/>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委員（部会長）針原　祥次</w:t>
      </w:r>
    </w:p>
    <w:p w14:paraId="616D2D7E" w14:textId="77777777" w:rsidR="008F6FB5" w:rsidRPr="008F6FB5" w:rsidRDefault="008F6FB5" w:rsidP="008F6FB5">
      <w:pPr>
        <w:jc w:val="right"/>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委員　　　　　海道　俊明</w:t>
      </w:r>
    </w:p>
    <w:p w14:paraId="34771C42" w14:textId="77777777" w:rsidR="008F6FB5" w:rsidRPr="008F6FB5" w:rsidRDefault="008F6FB5" w:rsidP="008F6FB5">
      <w:pPr>
        <w:jc w:val="right"/>
        <w:rPr>
          <w:rFonts w:ascii="ＭＳ 明朝" w:eastAsia="ＭＳ 明朝" w:hAnsi="ＭＳ 明朝"/>
          <w:sz w:val="24"/>
          <w:szCs w:val="24"/>
          <w:lang w:val="de-DE"/>
          <w14:ligatures w14:val="standardContextual"/>
        </w:rPr>
      </w:pPr>
      <w:r w:rsidRPr="008F6FB5">
        <w:rPr>
          <w:rFonts w:ascii="ＭＳ 明朝" w:eastAsia="ＭＳ 明朝" w:hAnsi="ＭＳ 明朝" w:hint="eastAsia"/>
          <w:sz w:val="24"/>
          <w:szCs w:val="24"/>
          <w:lang w:val="de-DE"/>
          <w14:ligatures w14:val="standardContextual"/>
        </w:rPr>
        <w:t>委員　　　　　福島　　豪</w:t>
      </w:r>
    </w:p>
    <w:p w14:paraId="5883CF84" w14:textId="77777777" w:rsidR="008F6FB5" w:rsidRPr="008F6FB5" w:rsidRDefault="008F6FB5" w:rsidP="008F6FB5">
      <w:pPr>
        <w:jc w:val="right"/>
        <w:rPr>
          <w:rFonts w:ascii="ＭＳ 明朝" w:eastAsia="ＭＳ 明朝" w:hAnsi="ＭＳ 明朝"/>
          <w:sz w:val="24"/>
          <w:szCs w:val="24"/>
          <w:lang w:val="de-DE"/>
          <w14:ligatures w14:val="standardContextual"/>
        </w:rPr>
      </w:pPr>
    </w:p>
    <w:p w14:paraId="5EBF42D4" w14:textId="509922A9" w:rsidR="005E41AE" w:rsidRPr="004E21B9" w:rsidRDefault="005E41AE" w:rsidP="008F6FB5">
      <w:pPr>
        <w:rPr>
          <w:lang w:val="de-DE"/>
        </w:rPr>
      </w:pPr>
    </w:p>
    <w:sectPr w:rsidR="005E41AE" w:rsidRPr="004E21B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2C8EF" w14:textId="77777777" w:rsidR="00EC7529" w:rsidRDefault="00EC7529" w:rsidP="008F6FB5">
      <w:r>
        <w:separator/>
      </w:r>
    </w:p>
  </w:endnote>
  <w:endnote w:type="continuationSeparator" w:id="0">
    <w:p w14:paraId="4BA957D0" w14:textId="77777777" w:rsidR="00EC7529" w:rsidRDefault="00EC7529" w:rsidP="008F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700921"/>
      <w:docPartObj>
        <w:docPartGallery w:val="Page Numbers (Bottom of Page)"/>
        <w:docPartUnique/>
      </w:docPartObj>
    </w:sdtPr>
    <w:sdtEndPr/>
    <w:sdtContent>
      <w:p w14:paraId="5B1B07CB" w14:textId="1AFB81FC" w:rsidR="00105304" w:rsidRDefault="00105304">
        <w:pPr>
          <w:pStyle w:val="a5"/>
          <w:jc w:val="center"/>
        </w:pPr>
        <w:r>
          <w:fldChar w:fldCharType="begin"/>
        </w:r>
        <w:r>
          <w:instrText>PAGE   \* MERGEFORMAT</w:instrText>
        </w:r>
        <w:r>
          <w:fldChar w:fldCharType="separate"/>
        </w:r>
        <w:r>
          <w:rPr>
            <w:lang w:val="ja-JP"/>
          </w:rPr>
          <w:t>2</w:t>
        </w:r>
        <w:r>
          <w:fldChar w:fldCharType="end"/>
        </w:r>
      </w:p>
    </w:sdtContent>
  </w:sdt>
  <w:p w14:paraId="459BF786" w14:textId="77777777" w:rsidR="00105304" w:rsidRDefault="001053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E1F33" w14:textId="77777777" w:rsidR="00EC7529" w:rsidRDefault="00EC7529" w:rsidP="008F6FB5">
      <w:r>
        <w:separator/>
      </w:r>
    </w:p>
  </w:footnote>
  <w:footnote w:type="continuationSeparator" w:id="0">
    <w:p w14:paraId="2C426872" w14:textId="77777777" w:rsidR="00EC7529" w:rsidRDefault="00EC7529" w:rsidP="008F6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C2"/>
    <w:rsid w:val="000138C8"/>
    <w:rsid w:val="000A1BEE"/>
    <w:rsid w:val="000A30B7"/>
    <w:rsid w:val="000B39D5"/>
    <w:rsid w:val="000B3A47"/>
    <w:rsid w:val="000F1AAC"/>
    <w:rsid w:val="00105304"/>
    <w:rsid w:val="001407E3"/>
    <w:rsid w:val="00156740"/>
    <w:rsid w:val="001648E4"/>
    <w:rsid w:val="00177AAD"/>
    <w:rsid w:val="001A2F2B"/>
    <w:rsid w:val="001B1D77"/>
    <w:rsid w:val="001B4A97"/>
    <w:rsid w:val="002125BA"/>
    <w:rsid w:val="002229C3"/>
    <w:rsid w:val="00245A76"/>
    <w:rsid w:val="00274718"/>
    <w:rsid w:val="0029776E"/>
    <w:rsid w:val="002A5EBB"/>
    <w:rsid w:val="002B142E"/>
    <w:rsid w:val="003426B4"/>
    <w:rsid w:val="00357DA2"/>
    <w:rsid w:val="00384A4A"/>
    <w:rsid w:val="0039247D"/>
    <w:rsid w:val="003B4591"/>
    <w:rsid w:val="003E03E4"/>
    <w:rsid w:val="004D1390"/>
    <w:rsid w:val="004E21B9"/>
    <w:rsid w:val="004E5E40"/>
    <w:rsid w:val="005006CB"/>
    <w:rsid w:val="005026C6"/>
    <w:rsid w:val="00545AC0"/>
    <w:rsid w:val="00572002"/>
    <w:rsid w:val="005948B5"/>
    <w:rsid w:val="005B427B"/>
    <w:rsid w:val="005D372B"/>
    <w:rsid w:val="005E41AE"/>
    <w:rsid w:val="00646463"/>
    <w:rsid w:val="0065742F"/>
    <w:rsid w:val="00690399"/>
    <w:rsid w:val="006D2691"/>
    <w:rsid w:val="00711E82"/>
    <w:rsid w:val="00722DDD"/>
    <w:rsid w:val="007274C2"/>
    <w:rsid w:val="00753AB0"/>
    <w:rsid w:val="00760E89"/>
    <w:rsid w:val="00797646"/>
    <w:rsid w:val="007F67F7"/>
    <w:rsid w:val="008B530F"/>
    <w:rsid w:val="008F42D5"/>
    <w:rsid w:val="008F6FB5"/>
    <w:rsid w:val="00901653"/>
    <w:rsid w:val="0091179A"/>
    <w:rsid w:val="009302AD"/>
    <w:rsid w:val="00932726"/>
    <w:rsid w:val="00970CE6"/>
    <w:rsid w:val="009A2945"/>
    <w:rsid w:val="009A7AE1"/>
    <w:rsid w:val="00A202AF"/>
    <w:rsid w:val="00AE5210"/>
    <w:rsid w:val="00AF26EB"/>
    <w:rsid w:val="00BA6A51"/>
    <w:rsid w:val="00BC53C6"/>
    <w:rsid w:val="00BD15D2"/>
    <w:rsid w:val="00BF4D97"/>
    <w:rsid w:val="00BF611A"/>
    <w:rsid w:val="00C90CEA"/>
    <w:rsid w:val="00CF673C"/>
    <w:rsid w:val="00D07E88"/>
    <w:rsid w:val="00D14509"/>
    <w:rsid w:val="00D3614A"/>
    <w:rsid w:val="00D414E4"/>
    <w:rsid w:val="00DA060D"/>
    <w:rsid w:val="00DF3DB0"/>
    <w:rsid w:val="00E87041"/>
    <w:rsid w:val="00EC7529"/>
    <w:rsid w:val="00ED6760"/>
    <w:rsid w:val="00EE381E"/>
    <w:rsid w:val="00FA76CF"/>
    <w:rsid w:val="00FA7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49AEE7"/>
  <w15:chartTrackingRefBased/>
  <w15:docId w15:val="{D74E8E58-5913-492D-A126-7CEBB4AC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FB5"/>
    <w:pPr>
      <w:tabs>
        <w:tab w:val="center" w:pos="4252"/>
        <w:tab w:val="right" w:pos="8504"/>
      </w:tabs>
      <w:snapToGrid w:val="0"/>
    </w:pPr>
  </w:style>
  <w:style w:type="character" w:customStyle="1" w:styleId="a4">
    <w:name w:val="ヘッダー (文字)"/>
    <w:basedOn w:val="a0"/>
    <w:link w:val="a3"/>
    <w:uiPriority w:val="99"/>
    <w:rsid w:val="008F6FB5"/>
  </w:style>
  <w:style w:type="paragraph" w:styleId="a5">
    <w:name w:val="footer"/>
    <w:basedOn w:val="a"/>
    <w:link w:val="a6"/>
    <w:uiPriority w:val="99"/>
    <w:unhideWhenUsed/>
    <w:rsid w:val="008F6FB5"/>
    <w:pPr>
      <w:tabs>
        <w:tab w:val="center" w:pos="4252"/>
        <w:tab w:val="right" w:pos="8504"/>
      </w:tabs>
      <w:snapToGrid w:val="0"/>
    </w:pPr>
  </w:style>
  <w:style w:type="character" w:customStyle="1" w:styleId="a6">
    <w:name w:val="フッター (文字)"/>
    <w:basedOn w:val="a0"/>
    <w:link w:val="a5"/>
    <w:uiPriority w:val="99"/>
    <w:rsid w:val="008F6FB5"/>
  </w:style>
  <w:style w:type="character" w:styleId="a7">
    <w:name w:val="annotation reference"/>
    <w:basedOn w:val="a0"/>
    <w:uiPriority w:val="99"/>
    <w:semiHidden/>
    <w:unhideWhenUsed/>
    <w:rsid w:val="008F6FB5"/>
    <w:rPr>
      <w:sz w:val="18"/>
      <w:szCs w:val="18"/>
    </w:rPr>
  </w:style>
  <w:style w:type="paragraph" w:styleId="a8">
    <w:name w:val="annotation text"/>
    <w:basedOn w:val="a"/>
    <w:link w:val="a9"/>
    <w:uiPriority w:val="99"/>
    <w:unhideWhenUsed/>
    <w:rsid w:val="008F6FB5"/>
    <w:pPr>
      <w:jc w:val="left"/>
    </w:pPr>
    <w:rPr>
      <w:lang w:val="de-DE"/>
      <w14:ligatures w14:val="standardContextual"/>
    </w:rPr>
  </w:style>
  <w:style w:type="character" w:customStyle="1" w:styleId="a9">
    <w:name w:val="コメント文字列 (文字)"/>
    <w:basedOn w:val="a0"/>
    <w:link w:val="a8"/>
    <w:uiPriority w:val="99"/>
    <w:rsid w:val="008F6FB5"/>
    <w:rPr>
      <w:lang w:val="de-DE"/>
      <w14:ligatures w14:val="standardContextual"/>
    </w:rPr>
  </w:style>
  <w:style w:type="paragraph" w:styleId="aa">
    <w:name w:val="annotation subject"/>
    <w:basedOn w:val="a8"/>
    <w:next w:val="a8"/>
    <w:link w:val="ab"/>
    <w:uiPriority w:val="99"/>
    <w:semiHidden/>
    <w:unhideWhenUsed/>
    <w:rsid w:val="00722DDD"/>
    <w:rPr>
      <w:b/>
      <w:bCs/>
      <w:lang w:val="en-US"/>
      <w14:ligatures w14:val="none"/>
    </w:rPr>
  </w:style>
  <w:style w:type="character" w:customStyle="1" w:styleId="ab">
    <w:name w:val="コメント内容 (文字)"/>
    <w:basedOn w:val="a9"/>
    <w:link w:val="aa"/>
    <w:uiPriority w:val="99"/>
    <w:semiHidden/>
    <w:rsid w:val="00722DDD"/>
    <w:rPr>
      <w:b/>
      <w:bCs/>
      <w:lang w:val="de-DE"/>
      <w14:ligatures w14:val="standardContextual"/>
    </w:rPr>
  </w:style>
  <w:style w:type="paragraph" w:styleId="ac">
    <w:name w:val="Revision"/>
    <w:hidden/>
    <w:uiPriority w:val="99"/>
    <w:semiHidden/>
    <w:rsid w:val="00ED6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A11B6-8ED2-4D6F-8F86-B6B6D54C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12</Pages>
  <Words>1814</Words>
  <Characters>10340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浩彰</dc:creator>
  <cp:keywords/>
  <dc:description/>
  <cp:lastModifiedBy>岡田　浩彰</cp:lastModifiedBy>
  <cp:revision>56</cp:revision>
  <cp:lastPrinted>2024-06-18T02:24:00Z</cp:lastPrinted>
  <dcterms:created xsi:type="dcterms:W3CDTF">2024-03-11T08:52:00Z</dcterms:created>
  <dcterms:modified xsi:type="dcterms:W3CDTF">2024-06-18T02:26:00Z</dcterms:modified>
</cp:coreProperties>
</file>