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5FCC8F67"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C00A34">
        <w:rPr>
          <w:rFonts w:asciiTheme="minorEastAsia" w:hAnsiTheme="minorEastAsia" w:cs="Times New Roman" w:hint="eastAsia"/>
          <w:sz w:val="22"/>
        </w:rPr>
        <w:t>２</w:t>
      </w:r>
      <w:r w:rsidRPr="00475369">
        <w:rPr>
          <w:rFonts w:asciiTheme="minorEastAsia" w:hAnsiTheme="minorEastAsia" w:cs="Times New Roman" w:hint="eastAsia"/>
          <w:sz w:val="22"/>
        </w:rPr>
        <w:t>月</w:t>
      </w:r>
      <w:r w:rsidR="00C00A34">
        <w:rPr>
          <w:rFonts w:asciiTheme="minorEastAsia" w:hAnsiTheme="minorEastAsia" w:cs="Times New Roman"/>
          <w:sz w:val="22"/>
        </w:rPr>
        <w:t>22</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C00A34">
        <w:rPr>
          <w:rFonts w:asciiTheme="minorEastAsia" w:hAnsiTheme="minorEastAsia" w:cs="Times New Roman" w:hint="eastAsia"/>
          <w:sz w:val="22"/>
        </w:rPr>
        <w:t>木</w:t>
      </w:r>
      <w:r w:rsidRPr="00475369">
        <w:rPr>
          <w:rFonts w:asciiTheme="minorEastAsia" w:hAnsiTheme="minorEastAsia" w:cs="Times New Roman" w:hint="eastAsia"/>
          <w:sz w:val="22"/>
        </w:rPr>
        <w:t>曜日</w:t>
      </w:r>
    </w:p>
    <w:p w14:paraId="3734BE90" w14:textId="41429A11" w:rsidR="006D5141" w:rsidRPr="00475369" w:rsidRDefault="00C00A34"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午前1</w:t>
      </w:r>
      <w:r>
        <w:rPr>
          <w:rFonts w:asciiTheme="minorEastAsia" w:hAnsiTheme="minorEastAsia" w:cs="Times New Roman"/>
          <w:sz w:val="22"/>
        </w:rPr>
        <w:t>0</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E86F12">
        <w:rPr>
          <w:rFonts w:asciiTheme="minorEastAsia" w:hAnsiTheme="minorEastAsia" w:cs="Times New Roman" w:hint="eastAsia"/>
          <w:sz w:val="22"/>
        </w:rPr>
        <w:t>午後</w:t>
      </w:r>
      <w:r>
        <w:rPr>
          <w:rFonts w:asciiTheme="minorEastAsia" w:hAnsiTheme="minorEastAsia" w:cs="Times New Roman" w:hint="eastAsia"/>
          <w:sz w:val="22"/>
        </w:rPr>
        <w:t>0</w:t>
      </w:r>
      <w:r w:rsidR="003D0129">
        <w:rPr>
          <w:rFonts w:asciiTheme="minorEastAsia" w:hAnsiTheme="minorEastAsia" w:cs="Times New Roman" w:hint="eastAsia"/>
          <w:sz w:val="22"/>
        </w:rPr>
        <w:t>時</w:t>
      </w:r>
      <w:r>
        <w:rPr>
          <w:rFonts w:asciiTheme="minorEastAsia" w:hAnsiTheme="minorEastAsia" w:cs="Times New Roman"/>
          <w:sz w:val="22"/>
        </w:rPr>
        <w:t>05</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C00A34"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3A888244" w14:textId="21FA387B" w:rsidR="00C00A34" w:rsidRPr="00C00A34" w:rsidRDefault="00C00A34" w:rsidP="00C00A34">
      <w:pPr>
        <w:pStyle w:val="a9"/>
        <w:numPr>
          <w:ilvl w:val="0"/>
          <w:numId w:val="13"/>
        </w:numPr>
        <w:ind w:leftChars="0"/>
        <w:rPr>
          <w:rFonts w:ascii="ＭＳ Ｐ明朝" w:eastAsia="ＭＳ Ｐ明朝" w:hAnsi="ＭＳ Ｐ明朝"/>
          <w:sz w:val="22"/>
        </w:rPr>
      </w:pPr>
      <w:r w:rsidRPr="00C00A34">
        <w:rPr>
          <w:rFonts w:ascii="ＭＳ Ｐ明朝" w:eastAsia="ＭＳ Ｐ明朝" w:hAnsi="ＭＳ Ｐ明朝" w:hint="eastAsia"/>
          <w:sz w:val="22"/>
        </w:rPr>
        <w:t>児童通告書に係る部分開示決定審査請求事案（継続諮問）及び子ども家庭センター保有文書部分開示決定審査請求事案（継続諮問）</w:t>
      </w:r>
    </w:p>
    <w:p w14:paraId="2A8ADDBF" w14:textId="7F55AF18" w:rsidR="00C00A34" w:rsidRDefault="00C00A34" w:rsidP="00C00A34">
      <w:pPr>
        <w:pStyle w:val="a9"/>
        <w:numPr>
          <w:ilvl w:val="0"/>
          <w:numId w:val="13"/>
        </w:numPr>
        <w:ind w:leftChars="0"/>
        <w:rPr>
          <w:rFonts w:ascii="ＭＳ Ｐ明朝" w:eastAsia="ＭＳ Ｐ明朝" w:hAnsi="ＭＳ Ｐ明朝"/>
          <w:sz w:val="22"/>
        </w:rPr>
      </w:pPr>
      <w:r w:rsidRPr="00C00A34">
        <w:rPr>
          <w:rFonts w:ascii="ＭＳ Ｐ明朝" w:eastAsia="ＭＳ Ｐ明朝" w:hAnsi="ＭＳ Ｐ明朝" w:hint="eastAsia"/>
          <w:sz w:val="22"/>
        </w:rPr>
        <w:t>大阪府営業時間短縮協力金支給審査資料等非開示決定審査請求事案（継続</w:t>
      </w:r>
      <w:r>
        <w:rPr>
          <w:rFonts w:ascii="ＭＳ Ｐ明朝" w:eastAsia="ＭＳ Ｐ明朝" w:hAnsi="ＭＳ Ｐ明朝" w:hint="eastAsia"/>
          <w:sz w:val="22"/>
        </w:rPr>
        <w:t>諮問）</w:t>
      </w:r>
    </w:p>
    <w:p w14:paraId="2EAAAAB8" w14:textId="28082054" w:rsidR="009A130D" w:rsidRPr="00C00A34" w:rsidRDefault="009A130D" w:rsidP="00C00A34">
      <w:pPr>
        <w:pStyle w:val="a9"/>
        <w:numPr>
          <w:ilvl w:val="0"/>
          <w:numId w:val="13"/>
        </w:numPr>
        <w:ind w:leftChars="0"/>
        <w:rPr>
          <w:rFonts w:ascii="ＭＳ Ｐ明朝" w:eastAsia="ＭＳ Ｐ明朝" w:hAnsi="ＭＳ Ｐ明朝"/>
          <w:sz w:val="22"/>
        </w:rPr>
      </w:pPr>
      <w:r w:rsidRPr="00C00A34">
        <w:rPr>
          <w:rFonts w:ascii="ＭＳ 明朝" w:hAnsi="ＭＳ 明朝" w:hint="eastAsia"/>
          <w:sz w:val="22"/>
        </w:rPr>
        <w:t>その他</w:t>
      </w:r>
    </w:p>
    <w:p w14:paraId="4A5BD8FB" w14:textId="77777777" w:rsidR="00E1560E" w:rsidRDefault="00E1560E" w:rsidP="00F10255">
      <w:pPr>
        <w:ind w:firstLineChars="100" w:firstLine="220"/>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757469E8" w14:textId="4F118777" w:rsidR="00797DF5" w:rsidRPr="00C00A34" w:rsidRDefault="00C00A34" w:rsidP="00C00A34">
      <w:pPr>
        <w:pStyle w:val="a9"/>
        <w:numPr>
          <w:ilvl w:val="0"/>
          <w:numId w:val="12"/>
        </w:numPr>
        <w:ind w:leftChars="0"/>
        <w:rPr>
          <w:rFonts w:ascii="ＭＳ 明朝" w:hAnsi="ＭＳ 明朝" w:hint="eastAsia"/>
          <w:sz w:val="22"/>
        </w:rPr>
      </w:pPr>
      <w:r w:rsidRPr="00C00A34">
        <w:rPr>
          <w:rFonts w:ascii="ＭＳ 明朝" w:hAnsi="ＭＳ 明朝" w:hint="eastAsia"/>
          <w:sz w:val="22"/>
        </w:rPr>
        <w:t>児童通告書に係る部分開示決定審査請求事案（継続諮問）及び子ども家庭センター保有文書部分開示決定審査請求事案（継続諮問）</w:t>
      </w:r>
    </w:p>
    <w:p w14:paraId="0E8B72D5" w14:textId="325E4440" w:rsidR="009B042C" w:rsidRPr="009B042C" w:rsidRDefault="00C00A34" w:rsidP="009B042C">
      <w:pPr>
        <w:pStyle w:val="a9"/>
        <w:tabs>
          <w:tab w:val="left" w:pos="851"/>
        </w:tabs>
        <w:ind w:firstLineChars="150" w:firstLine="330"/>
        <w:rPr>
          <w:rFonts w:ascii="ＭＳ 明朝" w:hAnsi="ＭＳ 明朝"/>
          <w:sz w:val="22"/>
        </w:rPr>
      </w:pPr>
      <w:r>
        <w:rPr>
          <w:rFonts w:ascii="ＭＳ 明朝" w:hAnsi="ＭＳ 明朝" w:hint="eastAsia"/>
          <w:sz w:val="22"/>
        </w:rPr>
        <w:t>ア</w:t>
      </w:r>
      <w:r w:rsidR="009B042C" w:rsidRPr="009B042C">
        <w:rPr>
          <w:rFonts w:ascii="ＭＳ 明朝" w:hAnsi="ＭＳ 明朝" w:hint="eastAsia"/>
          <w:sz w:val="22"/>
        </w:rPr>
        <w:t xml:space="preserve">　実施機関説明</w:t>
      </w:r>
    </w:p>
    <w:p w14:paraId="16C100EA" w14:textId="4CE17D67" w:rsidR="009B042C" w:rsidRPr="009B042C" w:rsidRDefault="00C00A34" w:rsidP="009B042C">
      <w:pPr>
        <w:pStyle w:val="a9"/>
        <w:tabs>
          <w:tab w:val="left" w:pos="851"/>
        </w:tabs>
        <w:ind w:firstLineChars="150" w:firstLine="330"/>
        <w:rPr>
          <w:rFonts w:ascii="ＭＳ 明朝" w:hAnsi="ＭＳ 明朝"/>
          <w:sz w:val="22"/>
        </w:rPr>
      </w:pPr>
      <w:r>
        <w:rPr>
          <w:rFonts w:ascii="ＭＳ 明朝" w:hAnsi="ＭＳ 明朝" w:hint="eastAsia"/>
          <w:sz w:val="22"/>
        </w:rPr>
        <w:t>イ</w:t>
      </w:r>
      <w:r w:rsidR="009B042C" w:rsidRPr="009B042C">
        <w:rPr>
          <w:rFonts w:ascii="ＭＳ 明朝" w:hAnsi="ＭＳ 明朝" w:hint="eastAsia"/>
          <w:sz w:val="22"/>
        </w:rPr>
        <w:t xml:space="preserve">　質疑応答</w:t>
      </w:r>
    </w:p>
    <w:p w14:paraId="71DFE4AA" w14:textId="1D10D4A2" w:rsidR="00E86F12" w:rsidRPr="009B042C" w:rsidRDefault="00C00A34" w:rsidP="009B042C">
      <w:pPr>
        <w:pStyle w:val="a9"/>
        <w:tabs>
          <w:tab w:val="left" w:pos="851"/>
        </w:tabs>
        <w:ind w:leftChars="0" w:left="1191"/>
        <w:rPr>
          <w:rFonts w:ascii="ＭＳ 明朝" w:hAnsi="ＭＳ 明朝"/>
          <w:sz w:val="22"/>
        </w:rPr>
      </w:pPr>
      <w:r>
        <w:rPr>
          <w:rFonts w:ascii="ＭＳ 明朝" w:hAnsi="ＭＳ 明朝" w:hint="eastAsia"/>
          <w:sz w:val="22"/>
        </w:rPr>
        <w:t>ウ</w:t>
      </w:r>
      <w:r w:rsidR="009B042C" w:rsidRPr="009B042C">
        <w:rPr>
          <w:rFonts w:ascii="ＭＳ 明朝" w:hAnsi="ＭＳ 明朝" w:hint="eastAsia"/>
          <w:sz w:val="22"/>
        </w:rPr>
        <w:t xml:space="preserve">　委員審議</w:t>
      </w:r>
    </w:p>
    <w:p w14:paraId="35543A1B" w14:textId="77777777" w:rsidR="00E86F12" w:rsidRPr="005478B2" w:rsidRDefault="00E86F12" w:rsidP="00E86F12">
      <w:pPr>
        <w:pStyle w:val="a9"/>
        <w:numPr>
          <w:ilvl w:val="0"/>
          <w:numId w:val="6"/>
        </w:numPr>
        <w:tabs>
          <w:tab w:val="left" w:pos="851"/>
        </w:tabs>
        <w:ind w:leftChars="519"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7A130582" w14:textId="3B678EE8" w:rsidR="00797DF5" w:rsidRDefault="00E02827" w:rsidP="00797DF5">
      <w:pPr>
        <w:ind w:leftChars="200" w:left="970" w:hangingChars="250" w:hanging="550"/>
        <w:rPr>
          <w:rFonts w:ascii="ＭＳ 明朝" w:hAnsi="ＭＳ 明朝"/>
          <w:sz w:val="22"/>
        </w:rPr>
      </w:pPr>
      <w:r>
        <w:rPr>
          <w:rFonts w:ascii="ＭＳ 明朝" w:hAnsi="ＭＳ 明朝" w:hint="eastAsia"/>
          <w:sz w:val="22"/>
        </w:rPr>
        <w:t>(</w:t>
      </w:r>
      <w:r w:rsidR="00E1560E" w:rsidRPr="00E1560E">
        <w:rPr>
          <w:rFonts w:ascii="ＭＳ 明朝" w:hAnsi="ＭＳ 明朝" w:hint="eastAsia"/>
          <w:sz w:val="22"/>
        </w:rPr>
        <w:t xml:space="preserve">２）　</w:t>
      </w:r>
      <w:r w:rsidR="00C00A34" w:rsidRPr="00C00A34">
        <w:rPr>
          <w:rFonts w:ascii="ＭＳ Ｐ明朝" w:eastAsia="ＭＳ Ｐ明朝" w:hAnsi="ＭＳ Ｐ明朝" w:hint="eastAsia"/>
          <w:sz w:val="22"/>
        </w:rPr>
        <w:t>大阪府営業時間短縮協力金支給審査資料等非開示決定審査請求事案（継続諮問）</w:t>
      </w:r>
      <w:r w:rsidR="00156E04">
        <w:rPr>
          <w:rFonts w:ascii="ＭＳ 明朝" w:hAnsi="ＭＳ 明朝" w:hint="eastAsia"/>
          <w:sz w:val="22"/>
        </w:rPr>
        <w:t xml:space="preserve">　　</w:t>
      </w:r>
      <w:r w:rsidR="00E86F12">
        <w:rPr>
          <w:rFonts w:ascii="ＭＳ 明朝" w:hAnsi="ＭＳ 明朝" w:hint="eastAsia"/>
          <w:sz w:val="22"/>
        </w:rPr>
        <w:t xml:space="preserve"> </w:t>
      </w:r>
      <w:r w:rsidR="00E86F12">
        <w:rPr>
          <w:rFonts w:ascii="ＭＳ 明朝" w:hAnsi="ＭＳ 明朝"/>
          <w:sz w:val="22"/>
        </w:rPr>
        <w:t xml:space="preserve"> </w:t>
      </w:r>
    </w:p>
    <w:p w14:paraId="0809D73D" w14:textId="67E361E6" w:rsidR="009B042C" w:rsidRPr="009B042C" w:rsidRDefault="00C00A34" w:rsidP="009B042C">
      <w:pPr>
        <w:tabs>
          <w:tab w:val="left" w:pos="851"/>
        </w:tabs>
        <w:ind w:leftChars="575" w:left="1208"/>
        <w:rPr>
          <w:rFonts w:ascii="ＭＳ 明朝" w:hAnsi="ＭＳ 明朝"/>
          <w:sz w:val="22"/>
        </w:rPr>
      </w:pPr>
      <w:r>
        <w:rPr>
          <w:rFonts w:ascii="ＭＳ 明朝" w:hAnsi="ＭＳ 明朝" w:hint="eastAsia"/>
          <w:sz w:val="22"/>
        </w:rPr>
        <w:t>ア</w:t>
      </w:r>
      <w:r w:rsidR="009B042C" w:rsidRPr="009B042C">
        <w:rPr>
          <w:rFonts w:ascii="ＭＳ 明朝" w:hAnsi="ＭＳ 明朝" w:hint="eastAsia"/>
          <w:sz w:val="22"/>
        </w:rPr>
        <w:t xml:space="preserve">　委員審議</w:t>
      </w:r>
    </w:p>
    <w:p w14:paraId="279C61DE" w14:textId="57D23F8C" w:rsidR="00370A62" w:rsidRPr="005478B2" w:rsidRDefault="005478B2" w:rsidP="00E86F12">
      <w:pPr>
        <w:pStyle w:val="a9"/>
        <w:numPr>
          <w:ilvl w:val="0"/>
          <w:numId w:val="6"/>
        </w:numPr>
        <w:tabs>
          <w:tab w:val="left" w:pos="851"/>
        </w:tabs>
        <w:ind w:leftChars="519"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6EC8B3D5" w14:textId="18769E9D" w:rsidR="00A861EB" w:rsidRDefault="00847E20" w:rsidP="00E86F12">
      <w:pPr>
        <w:tabs>
          <w:tab w:val="left" w:pos="851"/>
        </w:tabs>
        <w:ind w:firstLineChars="200" w:firstLine="440"/>
        <w:rPr>
          <w:rFonts w:ascii="ＭＳ 明朝" w:hAnsi="ＭＳ 明朝"/>
          <w:sz w:val="22"/>
        </w:rPr>
      </w:pPr>
      <w:r>
        <w:rPr>
          <w:rFonts w:ascii="ＭＳ 明朝" w:hAnsi="ＭＳ 明朝" w:hint="eastAsia"/>
          <w:sz w:val="22"/>
        </w:rPr>
        <w:t>(</w:t>
      </w:r>
      <w:r w:rsidR="00E86F12">
        <w:rPr>
          <w:rFonts w:ascii="ＭＳ 明朝" w:hAnsi="ＭＳ 明朝" w:hint="eastAsia"/>
          <w:sz w:val="22"/>
        </w:rPr>
        <w:t>３</w:t>
      </w:r>
      <w:r w:rsidR="00A32303">
        <w:rPr>
          <w:rFonts w:ascii="ＭＳ 明朝" w:hAnsi="ＭＳ 明朝" w:hint="eastAsia"/>
          <w:sz w:val="22"/>
        </w:rPr>
        <w:t>）</w:t>
      </w:r>
      <w:r w:rsidR="009A130D">
        <w:rPr>
          <w:rFonts w:ascii="ＭＳ 明朝" w:hAnsi="ＭＳ 明朝" w:hint="eastAsia"/>
          <w:sz w:val="22"/>
        </w:rPr>
        <w:t xml:space="preserve">　</w:t>
      </w:r>
      <w:r w:rsidR="00F10255" w:rsidRPr="00475369">
        <w:rPr>
          <w:rFonts w:ascii="ＭＳ 明朝" w:hAnsi="ＭＳ 明朝" w:hint="eastAsia"/>
          <w:sz w:val="22"/>
        </w:rPr>
        <w:t>その他</w:t>
      </w:r>
      <w:r w:rsidR="0086207E">
        <w:rPr>
          <w:rFonts w:ascii="ＭＳ 明朝" w:hAnsi="ＭＳ 明朝" w:hint="eastAsia"/>
          <w:sz w:val="22"/>
        </w:rPr>
        <w:t>・事務連絡</w:t>
      </w:r>
    </w:p>
    <w:p w14:paraId="3290A5ED" w14:textId="59359870" w:rsidR="009004EA" w:rsidRDefault="00847E20" w:rsidP="00797DF5">
      <w:pPr>
        <w:tabs>
          <w:tab w:val="left" w:pos="851"/>
        </w:tabs>
        <w:ind w:leftChars="100" w:left="210" w:firstLineChars="450" w:firstLine="99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1"/>
  </w:num>
  <w:num w:numId="3">
    <w:abstractNumId w:val="5"/>
  </w:num>
  <w:num w:numId="4">
    <w:abstractNumId w:val="6"/>
  </w:num>
  <w:num w:numId="5">
    <w:abstractNumId w:val="10"/>
  </w:num>
  <w:num w:numId="6">
    <w:abstractNumId w:val="8"/>
  </w:num>
  <w:num w:numId="7">
    <w:abstractNumId w:val="12"/>
  </w:num>
  <w:num w:numId="8">
    <w:abstractNumId w:val="4"/>
  </w:num>
  <w:num w:numId="9">
    <w:abstractNumId w:val="3"/>
  </w:num>
  <w:num w:numId="10">
    <w:abstractNumId w:val="7"/>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274C"/>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2024-02-22T09:36:00Z</dcterms:modified>
</cp:coreProperties>
</file>