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376E" w14:textId="77777777" w:rsidR="00A8596A" w:rsidRPr="00154520" w:rsidRDefault="00A8596A" w:rsidP="00A8596A">
      <w:pPr>
        <w:jc w:val="left"/>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大阪府教職員親睦会連合会関係文書不存在非公開決定審査請求事案</w:t>
      </w:r>
      <w:r w:rsidR="00BE524F" w:rsidRPr="00154520">
        <w:rPr>
          <w:rFonts w:asciiTheme="majorEastAsia" w:eastAsiaTheme="majorEastAsia" w:hAnsiTheme="majorEastAsia" w:hint="eastAsia"/>
          <w:sz w:val="20"/>
          <w:szCs w:val="20"/>
        </w:rPr>
        <w:t>その１</w:t>
      </w:r>
      <w:r w:rsidRPr="00154520">
        <w:rPr>
          <w:rFonts w:asciiTheme="majorEastAsia" w:eastAsiaTheme="majorEastAsia" w:hAnsiTheme="majorEastAsia" w:hint="eastAsia"/>
          <w:sz w:val="20"/>
          <w:szCs w:val="20"/>
        </w:rPr>
        <w:t>（番号22）</w:t>
      </w:r>
    </w:p>
    <w:tbl>
      <w:tblPr>
        <w:tblStyle w:val="a3"/>
        <w:tblW w:w="0" w:type="auto"/>
        <w:tblLook w:val="04A0" w:firstRow="1" w:lastRow="0" w:firstColumn="1" w:lastColumn="0" w:noHBand="0" w:noVBand="1"/>
      </w:tblPr>
      <w:tblGrid>
        <w:gridCol w:w="662"/>
        <w:gridCol w:w="1035"/>
        <w:gridCol w:w="7457"/>
      </w:tblGrid>
      <w:tr w:rsidR="00A8596A" w:rsidRPr="00154520" w14:paraId="3192430A" w14:textId="77777777" w:rsidTr="00CD72D5">
        <w:tc>
          <w:tcPr>
            <w:tcW w:w="1697" w:type="dxa"/>
            <w:gridSpan w:val="2"/>
            <w:tcBorders>
              <w:top w:val="single" w:sz="12" w:space="0" w:color="auto"/>
              <w:left w:val="single" w:sz="12" w:space="0" w:color="auto"/>
              <w:bottom w:val="single" w:sz="12" w:space="0" w:color="auto"/>
              <w:right w:val="single" w:sz="12" w:space="0" w:color="auto"/>
            </w:tcBorders>
          </w:tcPr>
          <w:p w14:paraId="5ED054C5" w14:textId="77777777" w:rsidR="00A8596A" w:rsidRPr="00154520" w:rsidRDefault="00A8596A" w:rsidP="00880752">
            <w:pP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 xml:space="preserve">　審査会の結論</w:t>
            </w:r>
          </w:p>
        </w:tc>
        <w:tc>
          <w:tcPr>
            <w:tcW w:w="7457" w:type="dxa"/>
            <w:tcBorders>
              <w:top w:val="single" w:sz="12" w:space="0" w:color="auto"/>
              <w:left w:val="single" w:sz="12" w:space="0" w:color="auto"/>
              <w:bottom w:val="single" w:sz="12" w:space="0" w:color="auto"/>
              <w:right w:val="single" w:sz="12" w:space="0" w:color="auto"/>
            </w:tcBorders>
          </w:tcPr>
          <w:p w14:paraId="7950F349" w14:textId="1DE97246" w:rsidR="00A8596A" w:rsidRPr="00154520" w:rsidRDefault="009721C3" w:rsidP="009F6BCC">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諮問</w:t>
            </w:r>
            <w:r w:rsidR="00615C9C" w:rsidRPr="00154520">
              <w:rPr>
                <w:rFonts w:asciiTheme="minorEastAsia" w:hAnsiTheme="minorEastAsia" w:hint="eastAsia"/>
                <w:sz w:val="20"/>
                <w:szCs w:val="20"/>
              </w:rPr>
              <w:t>実施</w:t>
            </w:r>
            <w:r w:rsidR="00A8596A" w:rsidRPr="00154520">
              <w:rPr>
                <w:rFonts w:asciiTheme="minorEastAsia" w:hAnsiTheme="minorEastAsia"/>
                <w:sz w:val="20"/>
                <w:szCs w:val="20"/>
              </w:rPr>
              <w:t>機関（大阪府</w:t>
            </w:r>
            <w:r w:rsidR="00A8596A" w:rsidRPr="00154520">
              <w:rPr>
                <w:rFonts w:asciiTheme="minorEastAsia" w:hAnsiTheme="minorEastAsia" w:hint="eastAsia"/>
                <w:sz w:val="20"/>
                <w:szCs w:val="20"/>
              </w:rPr>
              <w:t>教育委員</w:t>
            </w:r>
            <w:r w:rsidR="00A8596A" w:rsidRPr="00154520">
              <w:rPr>
                <w:rFonts w:asciiTheme="minorEastAsia" w:hAnsiTheme="minorEastAsia"/>
                <w:sz w:val="20"/>
                <w:szCs w:val="20"/>
              </w:rPr>
              <w:t>会）の判断は妥当である。</w:t>
            </w:r>
          </w:p>
        </w:tc>
      </w:tr>
      <w:tr w:rsidR="002D6A75" w:rsidRPr="00154520" w14:paraId="0836E4EF"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5"/>
        </w:trPr>
        <w:tc>
          <w:tcPr>
            <w:tcW w:w="662" w:type="dxa"/>
            <w:vMerge w:val="restart"/>
            <w:textDirection w:val="tbRlV"/>
            <w:vAlign w:val="center"/>
          </w:tcPr>
          <w:p w14:paraId="53229280" w14:textId="77777777" w:rsidR="002D6A75" w:rsidRPr="00154520" w:rsidRDefault="002D6A75" w:rsidP="00F57C1B">
            <w:pPr>
              <w:ind w:left="113" w:right="113"/>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行政文書公開請求</w:t>
            </w:r>
          </w:p>
        </w:tc>
        <w:tc>
          <w:tcPr>
            <w:tcW w:w="1035" w:type="dxa"/>
            <w:vAlign w:val="center"/>
          </w:tcPr>
          <w:p w14:paraId="705B175B" w14:textId="77777777" w:rsidR="002D6A75" w:rsidRPr="00154520" w:rsidRDefault="002D6A75" w:rsidP="003767D3">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請求日</w:t>
            </w:r>
          </w:p>
        </w:tc>
        <w:tc>
          <w:tcPr>
            <w:tcW w:w="7457" w:type="dxa"/>
          </w:tcPr>
          <w:p w14:paraId="719BFC9C" w14:textId="77777777" w:rsidR="002D6A75" w:rsidRPr="00154520" w:rsidRDefault="002D6A75" w:rsidP="00B77CE6">
            <w:pPr>
              <w:jc w:val="left"/>
              <w:rPr>
                <w:rFonts w:asciiTheme="minorEastAsia" w:hAnsiTheme="minorEastAsia"/>
                <w:sz w:val="20"/>
                <w:szCs w:val="20"/>
              </w:rPr>
            </w:pPr>
            <w:r w:rsidRPr="00154520">
              <w:rPr>
                <w:rFonts w:asciiTheme="minorEastAsia" w:hAnsiTheme="minorEastAsia" w:hint="eastAsia"/>
                <w:sz w:val="20"/>
                <w:szCs w:val="20"/>
              </w:rPr>
              <w:t>令和</w:t>
            </w:r>
            <w:r w:rsidR="005217DE" w:rsidRPr="00154520">
              <w:rPr>
                <w:rFonts w:asciiTheme="minorEastAsia" w:hAnsiTheme="minorEastAsia" w:hint="eastAsia"/>
                <w:sz w:val="20"/>
                <w:szCs w:val="20"/>
              </w:rPr>
              <w:t>２</w:t>
            </w:r>
            <w:r w:rsidRPr="00154520">
              <w:rPr>
                <w:rFonts w:asciiTheme="minorEastAsia" w:hAnsiTheme="minorEastAsia" w:hint="eastAsia"/>
                <w:sz w:val="20"/>
                <w:szCs w:val="20"/>
              </w:rPr>
              <w:t>年</w:t>
            </w:r>
            <w:r w:rsidR="005217DE" w:rsidRPr="00154520">
              <w:rPr>
                <w:rFonts w:asciiTheme="minorEastAsia" w:hAnsiTheme="minorEastAsia" w:hint="eastAsia"/>
                <w:sz w:val="20"/>
                <w:szCs w:val="20"/>
              </w:rPr>
              <w:t>５</w:t>
            </w:r>
            <w:r w:rsidRPr="00154520">
              <w:rPr>
                <w:rFonts w:asciiTheme="minorEastAsia" w:hAnsiTheme="minorEastAsia" w:hint="eastAsia"/>
                <w:sz w:val="20"/>
                <w:szCs w:val="20"/>
              </w:rPr>
              <w:t>月2</w:t>
            </w:r>
            <w:r w:rsidR="005217DE" w:rsidRPr="00154520">
              <w:rPr>
                <w:rFonts w:asciiTheme="minorEastAsia" w:hAnsiTheme="minorEastAsia" w:hint="eastAsia"/>
                <w:sz w:val="20"/>
                <w:szCs w:val="20"/>
              </w:rPr>
              <w:t>7</w:t>
            </w:r>
            <w:r w:rsidRPr="00154520">
              <w:rPr>
                <w:rFonts w:asciiTheme="minorEastAsia" w:hAnsiTheme="minorEastAsia" w:hint="eastAsia"/>
                <w:sz w:val="20"/>
                <w:szCs w:val="20"/>
              </w:rPr>
              <w:t>日</w:t>
            </w:r>
          </w:p>
        </w:tc>
      </w:tr>
      <w:tr w:rsidR="002D6A75" w:rsidRPr="00154520" w14:paraId="3021E216"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9"/>
        </w:trPr>
        <w:tc>
          <w:tcPr>
            <w:tcW w:w="662" w:type="dxa"/>
            <w:vMerge/>
            <w:textDirection w:val="tbRlV"/>
            <w:vAlign w:val="center"/>
          </w:tcPr>
          <w:p w14:paraId="3CF96CD5" w14:textId="77777777" w:rsidR="002D6A75" w:rsidRPr="00154520" w:rsidRDefault="002D6A75" w:rsidP="00F57C1B">
            <w:pPr>
              <w:ind w:left="113" w:right="113"/>
              <w:jc w:val="center"/>
              <w:rPr>
                <w:rFonts w:asciiTheme="majorEastAsia" w:eastAsiaTheme="majorEastAsia" w:hAnsiTheme="majorEastAsia"/>
                <w:sz w:val="20"/>
                <w:szCs w:val="20"/>
              </w:rPr>
            </w:pPr>
          </w:p>
        </w:tc>
        <w:tc>
          <w:tcPr>
            <w:tcW w:w="1035" w:type="dxa"/>
            <w:vAlign w:val="center"/>
          </w:tcPr>
          <w:p w14:paraId="47D0F036" w14:textId="77777777" w:rsidR="002D6A75" w:rsidRPr="00154520" w:rsidRDefault="002D6A75" w:rsidP="003767D3">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請求内容</w:t>
            </w:r>
          </w:p>
        </w:tc>
        <w:tc>
          <w:tcPr>
            <w:tcW w:w="7457" w:type="dxa"/>
          </w:tcPr>
          <w:p w14:paraId="3F2CF4AA" w14:textId="77777777" w:rsidR="008C2A2D" w:rsidRPr="00154520" w:rsidRDefault="008C2A2D" w:rsidP="009F6BCC">
            <w:pPr>
              <w:jc w:val="left"/>
              <w:rPr>
                <w:rFonts w:asciiTheme="minorEastAsia" w:hAnsiTheme="minorEastAsia"/>
                <w:sz w:val="20"/>
                <w:szCs w:val="20"/>
              </w:rPr>
            </w:pPr>
            <w:r w:rsidRPr="00154520">
              <w:rPr>
                <w:rFonts w:asciiTheme="minorEastAsia" w:hAnsiTheme="minorEastAsia" w:hint="eastAsia"/>
                <w:sz w:val="20"/>
                <w:szCs w:val="20"/>
              </w:rPr>
              <w:t>１．大阪府教職員親睦会連合会と大阪府の関係がわかる文書</w:t>
            </w:r>
          </w:p>
          <w:p w14:paraId="3AB2E3AB" w14:textId="77777777" w:rsidR="008C2A2D" w:rsidRPr="00154520" w:rsidRDefault="008C2A2D" w:rsidP="008C2A2D">
            <w:pPr>
              <w:ind w:left="200" w:hangingChars="100" w:hanging="200"/>
              <w:jc w:val="left"/>
              <w:rPr>
                <w:rFonts w:asciiTheme="minorEastAsia" w:hAnsiTheme="minorEastAsia"/>
                <w:sz w:val="20"/>
                <w:szCs w:val="20"/>
              </w:rPr>
            </w:pPr>
            <w:r w:rsidRPr="00154520">
              <w:rPr>
                <w:rFonts w:asciiTheme="minorEastAsia" w:hAnsiTheme="minorEastAsia" w:hint="eastAsia"/>
                <w:sz w:val="20"/>
                <w:szCs w:val="20"/>
              </w:rPr>
              <w:t>２．大阪府教職員親睦会連合会による引去金を、大阪府の給与システムによって控除できる根拠がわかる文書</w:t>
            </w:r>
          </w:p>
          <w:p w14:paraId="7BD4DCA7" w14:textId="121A06E0" w:rsidR="005217DE" w:rsidRPr="00154520" w:rsidRDefault="008C2A2D" w:rsidP="008C2A2D">
            <w:pPr>
              <w:ind w:left="200" w:hangingChars="100" w:hanging="200"/>
              <w:jc w:val="left"/>
              <w:rPr>
                <w:rFonts w:asciiTheme="minorEastAsia" w:hAnsiTheme="minorEastAsia"/>
                <w:sz w:val="20"/>
                <w:szCs w:val="20"/>
              </w:rPr>
            </w:pPr>
            <w:r w:rsidRPr="00154520">
              <w:rPr>
                <w:rFonts w:asciiTheme="minorEastAsia" w:hAnsiTheme="minorEastAsia" w:hint="eastAsia"/>
                <w:sz w:val="20"/>
                <w:szCs w:val="20"/>
              </w:rPr>
              <w:t>３．大阪府教職員親睦会連合会による引去金について、別添のとおり、</w:t>
            </w:r>
            <w:r w:rsidR="00C04D46" w:rsidRPr="00154520">
              <w:rPr>
                <w:rFonts w:asciiTheme="minorEastAsia" w:hAnsiTheme="minorEastAsia" w:hint="eastAsia"/>
                <w:sz w:val="20"/>
                <w:szCs w:val="20"/>
              </w:rPr>
              <w:t>○○</w:t>
            </w:r>
            <w:r w:rsidRPr="00154520">
              <w:rPr>
                <w:rFonts w:asciiTheme="minorEastAsia" w:hAnsiTheme="minorEastAsia" w:hint="eastAsia"/>
                <w:sz w:val="20"/>
                <w:szCs w:val="20"/>
              </w:rPr>
              <w:t xml:space="preserve">銀行代理人弁護士　</w:t>
            </w:r>
            <w:r w:rsidR="00C04D46" w:rsidRPr="00154520">
              <w:rPr>
                <w:rFonts w:asciiTheme="minorEastAsia" w:hAnsiTheme="minorEastAsia" w:hint="eastAsia"/>
                <w:sz w:val="20"/>
                <w:szCs w:val="20"/>
              </w:rPr>
              <w:t>○○</w:t>
            </w:r>
            <w:r w:rsidRPr="00154520">
              <w:rPr>
                <w:rFonts w:asciiTheme="minorEastAsia" w:hAnsiTheme="minorEastAsia" w:hint="eastAsia"/>
                <w:sz w:val="20"/>
                <w:szCs w:val="20"/>
              </w:rPr>
              <w:t>氏と、大阪府との間で持たれた話し合いの内容がわかる文書</w:t>
            </w:r>
          </w:p>
        </w:tc>
      </w:tr>
      <w:tr w:rsidR="002D6A75" w:rsidRPr="00154520" w14:paraId="2B9D2B8E"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35"/>
        </w:trPr>
        <w:tc>
          <w:tcPr>
            <w:tcW w:w="662" w:type="dxa"/>
            <w:vMerge/>
          </w:tcPr>
          <w:p w14:paraId="1EEB43BB" w14:textId="77777777" w:rsidR="002D6A75" w:rsidRPr="00154520" w:rsidRDefault="002D6A75" w:rsidP="00F57C1B">
            <w:pPr>
              <w:jc w:val="left"/>
              <w:rPr>
                <w:rFonts w:asciiTheme="majorEastAsia" w:eastAsiaTheme="majorEastAsia" w:hAnsiTheme="majorEastAsia"/>
                <w:sz w:val="20"/>
                <w:szCs w:val="20"/>
              </w:rPr>
            </w:pPr>
          </w:p>
        </w:tc>
        <w:tc>
          <w:tcPr>
            <w:tcW w:w="1035" w:type="dxa"/>
            <w:vAlign w:val="center"/>
          </w:tcPr>
          <w:p w14:paraId="42921953" w14:textId="77777777" w:rsidR="002D6A75" w:rsidRPr="00154520" w:rsidRDefault="002D6A75" w:rsidP="00F57C1B">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実施機関</w:t>
            </w:r>
          </w:p>
          <w:p w14:paraId="79E26E6C" w14:textId="77777777" w:rsidR="002D6A75" w:rsidRPr="00154520" w:rsidRDefault="002D6A75" w:rsidP="00F57C1B">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の</w:t>
            </w:r>
          </w:p>
          <w:p w14:paraId="7EB32D4D" w14:textId="77777777" w:rsidR="002D6A75" w:rsidRPr="00154520" w:rsidRDefault="002D6A75" w:rsidP="00F57C1B">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決　定</w:t>
            </w:r>
          </w:p>
        </w:tc>
        <w:tc>
          <w:tcPr>
            <w:tcW w:w="7457" w:type="dxa"/>
          </w:tcPr>
          <w:p w14:paraId="3ADDDDC8" w14:textId="77777777" w:rsidR="002D6A75" w:rsidRPr="00154520" w:rsidRDefault="002D6A75" w:rsidP="00B77CE6">
            <w:pPr>
              <w:jc w:val="left"/>
              <w:rPr>
                <w:rFonts w:asciiTheme="minorEastAsia" w:hAnsiTheme="minorEastAsia"/>
                <w:sz w:val="20"/>
                <w:szCs w:val="20"/>
              </w:rPr>
            </w:pPr>
            <w:r w:rsidRPr="00154520">
              <w:rPr>
                <w:rFonts w:asciiTheme="minorEastAsia" w:hAnsiTheme="minorEastAsia" w:hint="eastAsia"/>
                <w:sz w:val="20"/>
                <w:szCs w:val="20"/>
              </w:rPr>
              <w:t>令和</w:t>
            </w:r>
            <w:r w:rsidR="005217DE" w:rsidRPr="00154520">
              <w:rPr>
                <w:rFonts w:asciiTheme="minorEastAsia" w:hAnsiTheme="minorEastAsia" w:hint="eastAsia"/>
                <w:sz w:val="20"/>
                <w:szCs w:val="20"/>
              </w:rPr>
              <w:t>２</w:t>
            </w:r>
            <w:r w:rsidRPr="00154520">
              <w:rPr>
                <w:rFonts w:asciiTheme="minorEastAsia" w:hAnsiTheme="minorEastAsia" w:hint="eastAsia"/>
                <w:sz w:val="20"/>
                <w:szCs w:val="20"/>
              </w:rPr>
              <w:t>年</w:t>
            </w:r>
            <w:r w:rsidR="005217DE" w:rsidRPr="00154520">
              <w:rPr>
                <w:rFonts w:asciiTheme="minorEastAsia" w:hAnsiTheme="minorEastAsia" w:hint="eastAsia"/>
                <w:sz w:val="20"/>
                <w:szCs w:val="20"/>
              </w:rPr>
              <w:t>６</w:t>
            </w:r>
            <w:r w:rsidRPr="00154520">
              <w:rPr>
                <w:rFonts w:asciiTheme="minorEastAsia" w:hAnsiTheme="minorEastAsia" w:hint="eastAsia"/>
                <w:sz w:val="20"/>
                <w:szCs w:val="20"/>
              </w:rPr>
              <w:t>月</w:t>
            </w:r>
            <w:r w:rsidR="005217DE" w:rsidRPr="00154520">
              <w:rPr>
                <w:rFonts w:asciiTheme="minorEastAsia" w:hAnsiTheme="minorEastAsia" w:hint="eastAsia"/>
                <w:sz w:val="20"/>
                <w:szCs w:val="20"/>
              </w:rPr>
              <w:t>10</w:t>
            </w:r>
            <w:r w:rsidRPr="00154520">
              <w:rPr>
                <w:rFonts w:asciiTheme="minorEastAsia" w:hAnsiTheme="minorEastAsia" w:hint="eastAsia"/>
                <w:sz w:val="20"/>
                <w:szCs w:val="20"/>
              </w:rPr>
              <w:t>日付け</w:t>
            </w:r>
            <w:r w:rsidR="005217DE" w:rsidRPr="00154520">
              <w:rPr>
                <w:rFonts w:asciiTheme="minorEastAsia" w:hAnsiTheme="minorEastAsia" w:hint="eastAsia"/>
                <w:sz w:val="20"/>
                <w:szCs w:val="20"/>
              </w:rPr>
              <w:t>教学総第1490</w:t>
            </w:r>
            <w:r w:rsidR="00785728" w:rsidRPr="00154520">
              <w:rPr>
                <w:rFonts w:asciiTheme="minorEastAsia" w:hAnsiTheme="minorEastAsia" w:hint="eastAsia"/>
                <w:sz w:val="20"/>
                <w:szCs w:val="20"/>
              </w:rPr>
              <w:t>号による</w:t>
            </w:r>
            <w:r w:rsidRPr="00154520">
              <w:rPr>
                <w:rFonts w:asciiTheme="minorEastAsia" w:hAnsiTheme="minorEastAsia" w:hint="eastAsia"/>
                <w:sz w:val="20"/>
                <w:szCs w:val="20"/>
              </w:rPr>
              <w:t>不存在非公開決定</w:t>
            </w:r>
            <w:r w:rsidR="00785728" w:rsidRPr="00154520">
              <w:rPr>
                <w:rFonts w:asciiTheme="minorEastAsia" w:hAnsiTheme="minorEastAsia" w:hint="eastAsia"/>
                <w:sz w:val="20"/>
                <w:szCs w:val="20"/>
              </w:rPr>
              <w:t>。</w:t>
            </w:r>
          </w:p>
          <w:p w14:paraId="6C921067" w14:textId="77777777" w:rsidR="00CE3B56" w:rsidRPr="00154520" w:rsidRDefault="00430CBB" w:rsidP="005A541D">
            <w:pPr>
              <w:ind w:leftChars="8" w:left="417" w:hangingChars="200" w:hanging="400"/>
              <w:jc w:val="left"/>
              <w:rPr>
                <w:rFonts w:asciiTheme="minorEastAsia" w:hAnsiTheme="minorEastAsia"/>
                <w:sz w:val="20"/>
                <w:szCs w:val="20"/>
              </w:rPr>
            </w:pPr>
            <w:r w:rsidRPr="00154520">
              <w:rPr>
                <w:rFonts w:asciiTheme="minorEastAsia" w:hAnsiTheme="minorEastAsia" w:hint="eastAsia"/>
                <w:sz w:val="20"/>
                <w:szCs w:val="20"/>
              </w:rPr>
              <w:t>【公開請求に係る行政文書を管理していない</w:t>
            </w:r>
            <w:r w:rsidR="00CE3B56" w:rsidRPr="00154520">
              <w:rPr>
                <w:rFonts w:asciiTheme="minorEastAsia" w:hAnsiTheme="minorEastAsia" w:hint="eastAsia"/>
                <w:sz w:val="20"/>
                <w:szCs w:val="20"/>
              </w:rPr>
              <w:t>理由</w:t>
            </w:r>
            <w:r w:rsidRPr="00154520">
              <w:rPr>
                <w:rFonts w:asciiTheme="minorEastAsia" w:hAnsiTheme="minorEastAsia" w:hint="eastAsia"/>
                <w:sz w:val="20"/>
                <w:szCs w:val="20"/>
              </w:rPr>
              <w:t>】</w:t>
            </w:r>
          </w:p>
          <w:p w14:paraId="3A8C3BF3" w14:textId="77777777" w:rsidR="00CE3B56" w:rsidRPr="00154520" w:rsidRDefault="00345A32" w:rsidP="00CE3B56">
            <w:pPr>
              <w:ind w:firstLineChars="113" w:firstLine="226"/>
              <w:jc w:val="left"/>
              <w:rPr>
                <w:rFonts w:asciiTheme="minorEastAsia" w:hAnsiTheme="minorEastAsia"/>
                <w:sz w:val="20"/>
                <w:szCs w:val="20"/>
              </w:rPr>
            </w:pPr>
            <w:r w:rsidRPr="00154520">
              <w:rPr>
                <w:rFonts w:asciiTheme="minorEastAsia" w:hAnsiTheme="minorEastAsia" w:hint="eastAsia"/>
                <w:sz w:val="20"/>
                <w:szCs w:val="20"/>
              </w:rPr>
              <w:t>本件公開請求に係る行政文書は、作成または取得していないため、管理していない。</w:t>
            </w:r>
          </w:p>
          <w:p w14:paraId="30E4AEEC" w14:textId="3258CB65" w:rsidR="00345A32" w:rsidRPr="00154520" w:rsidRDefault="00345A32" w:rsidP="00CE3B56">
            <w:pPr>
              <w:ind w:firstLineChars="113" w:firstLine="226"/>
              <w:jc w:val="left"/>
              <w:rPr>
                <w:rFonts w:asciiTheme="minorEastAsia" w:hAnsiTheme="minorEastAsia"/>
                <w:sz w:val="20"/>
                <w:szCs w:val="20"/>
              </w:rPr>
            </w:pPr>
            <w:r w:rsidRPr="00154520">
              <w:rPr>
                <w:rFonts w:asciiTheme="minorEastAsia" w:hAnsiTheme="minorEastAsia" w:hint="eastAsia"/>
                <w:sz w:val="20"/>
                <w:szCs w:val="20"/>
              </w:rPr>
              <w:t>なお、「大阪府教職員親睦会連合会」</w:t>
            </w:r>
            <w:r w:rsidR="00490E66" w:rsidRPr="00154520">
              <w:rPr>
                <w:rFonts w:asciiTheme="minorEastAsia" w:hAnsiTheme="minorEastAsia" w:hint="eastAsia"/>
                <w:sz w:val="20"/>
                <w:szCs w:val="20"/>
              </w:rPr>
              <w:t>（以下「連合会」という。）</w:t>
            </w:r>
            <w:r w:rsidRPr="00154520">
              <w:rPr>
                <w:rFonts w:asciiTheme="minorEastAsia" w:hAnsiTheme="minorEastAsia" w:hint="eastAsia"/>
                <w:sz w:val="20"/>
                <w:szCs w:val="20"/>
              </w:rPr>
              <w:t>への掛金等につい</w:t>
            </w:r>
            <w:r w:rsidR="00CE3B56" w:rsidRPr="00154520">
              <w:rPr>
                <w:rFonts w:asciiTheme="minorEastAsia" w:hAnsiTheme="minorEastAsia" w:hint="eastAsia"/>
                <w:sz w:val="20"/>
                <w:szCs w:val="20"/>
              </w:rPr>
              <w:t>ては、教職員本人から金融機関あての「預金口座振替依頼書」、及び</w:t>
            </w:r>
            <w:r w:rsidRPr="00154520">
              <w:rPr>
                <w:rFonts w:asciiTheme="minorEastAsia" w:hAnsiTheme="minorEastAsia" w:hint="eastAsia"/>
                <w:sz w:val="20"/>
                <w:szCs w:val="20"/>
              </w:rPr>
              <w:t>連合会あての「預金口座振替払いに関する届出書」が事前に提出されていることから、「大阪府学校職員の互助制度に関する条例」に基づく教職員の利便性向上を前提に府教育庁で取りまとめて処理しているも</w:t>
            </w:r>
            <w:r w:rsidR="00392A62" w:rsidRPr="00154520">
              <w:rPr>
                <w:rFonts w:asciiTheme="minorEastAsia" w:hAnsiTheme="minorEastAsia" w:hint="eastAsia"/>
                <w:sz w:val="20"/>
                <w:szCs w:val="20"/>
              </w:rPr>
              <w:t>の</w:t>
            </w:r>
            <w:r w:rsidRPr="00154520">
              <w:rPr>
                <w:rFonts w:asciiTheme="minorEastAsia" w:hAnsiTheme="minorEastAsia" w:hint="eastAsia"/>
                <w:sz w:val="20"/>
                <w:szCs w:val="20"/>
              </w:rPr>
              <w:t>。</w:t>
            </w:r>
          </w:p>
          <w:p w14:paraId="137FB6D0" w14:textId="5AAAF554" w:rsidR="00615C9C" w:rsidRPr="00154520" w:rsidRDefault="00615C9C" w:rsidP="009F6BCC">
            <w:pPr>
              <w:jc w:val="left"/>
              <w:rPr>
                <w:rFonts w:asciiTheme="minorEastAsia" w:hAnsiTheme="minorEastAsia"/>
                <w:sz w:val="20"/>
                <w:szCs w:val="20"/>
              </w:rPr>
            </w:pPr>
            <w:r w:rsidRPr="00154520">
              <w:rPr>
                <w:rFonts w:asciiTheme="minorEastAsia" w:hAnsiTheme="minorEastAsia" w:hint="eastAsia"/>
                <w:sz w:val="20"/>
                <w:szCs w:val="20"/>
              </w:rPr>
              <w:t>【備考】</w:t>
            </w:r>
          </w:p>
          <w:p w14:paraId="50175ED0" w14:textId="34984890" w:rsidR="005A541D" w:rsidRPr="00154520" w:rsidRDefault="00CE3B56" w:rsidP="005A541D">
            <w:pPr>
              <w:jc w:val="left"/>
              <w:rPr>
                <w:rFonts w:asciiTheme="minorEastAsia" w:hAnsiTheme="minorEastAsia"/>
                <w:sz w:val="20"/>
                <w:szCs w:val="20"/>
              </w:rPr>
            </w:pPr>
            <w:r w:rsidRPr="00154520">
              <w:rPr>
                <w:rFonts w:asciiTheme="minorEastAsia" w:hAnsiTheme="minorEastAsia" w:hint="eastAsia"/>
                <w:sz w:val="20"/>
                <w:szCs w:val="20"/>
              </w:rPr>
              <w:t xml:space="preserve">　</w:t>
            </w:r>
            <w:r w:rsidR="008C2A2D" w:rsidRPr="00154520">
              <w:rPr>
                <w:rFonts w:asciiTheme="minorEastAsia" w:hAnsiTheme="minorEastAsia" w:hint="eastAsia"/>
                <w:sz w:val="20"/>
                <w:szCs w:val="20"/>
              </w:rPr>
              <w:t>本決定は請求内容</w:t>
            </w:r>
            <w:r w:rsidR="009721C3" w:rsidRPr="00154520">
              <w:rPr>
                <w:rFonts w:asciiTheme="minorEastAsia" w:hAnsiTheme="minorEastAsia" w:hint="eastAsia"/>
                <w:sz w:val="20"/>
                <w:szCs w:val="20"/>
              </w:rPr>
              <w:t>の</w:t>
            </w:r>
            <w:r w:rsidR="008C2A2D" w:rsidRPr="00154520">
              <w:rPr>
                <w:rFonts w:asciiTheme="minorEastAsia" w:hAnsiTheme="minorEastAsia" w:hint="eastAsia"/>
                <w:sz w:val="20"/>
                <w:szCs w:val="20"/>
              </w:rPr>
              <w:t>「２」にかかる文書</w:t>
            </w:r>
          </w:p>
        </w:tc>
      </w:tr>
      <w:tr w:rsidR="00785728" w:rsidRPr="00154520" w14:paraId="4DBCDD86"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662" w:type="dxa"/>
            <w:vMerge w:val="restart"/>
            <w:textDirection w:val="tbRlV"/>
            <w:vAlign w:val="center"/>
          </w:tcPr>
          <w:p w14:paraId="479C9FD5" w14:textId="77777777" w:rsidR="00785728" w:rsidRPr="00154520" w:rsidRDefault="00785728" w:rsidP="00D7662A">
            <w:pPr>
              <w:ind w:left="113" w:right="113"/>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審査請求書</w:t>
            </w:r>
          </w:p>
        </w:tc>
        <w:tc>
          <w:tcPr>
            <w:tcW w:w="1035" w:type="dxa"/>
            <w:vAlign w:val="center"/>
          </w:tcPr>
          <w:p w14:paraId="5EAC7F86" w14:textId="77777777" w:rsidR="00785728" w:rsidRPr="00154520" w:rsidRDefault="00785728" w:rsidP="00F57C1B">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請求日</w:t>
            </w:r>
          </w:p>
        </w:tc>
        <w:tc>
          <w:tcPr>
            <w:tcW w:w="7457" w:type="dxa"/>
          </w:tcPr>
          <w:p w14:paraId="1AA52D05" w14:textId="77777777" w:rsidR="00785728" w:rsidRPr="00154520" w:rsidRDefault="00785728" w:rsidP="00B77CE6">
            <w:pPr>
              <w:jc w:val="left"/>
              <w:rPr>
                <w:rFonts w:asciiTheme="minorEastAsia" w:hAnsiTheme="minorEastAsia"/>
                <w:sz w:val="20"/>
                <w:szCs w:val="20"/>
              </w:rPr>
            </w:pPr>
            <w:r w:rsidRPr="00154520">
              <w:rPr>
                <w:rFonts w:asciiTheme="minorEastAsia" w:hAnsiTheme="minorEastAsia" w:hint="eastAsia"/>
                <w:sz w:val="20"/>
                <w:szCs w:val="20"/>
              </w:rPr>
              <w:t>令和</w:t>
            </w:r>
            <w:r w:rsidR="00345A32" w:rsidRPr="00154520">
              <w:rPr>
                <w:rFonts w:asciiTheme="minorEastAsia" w:hAnsiTheme="minorEastAsia" w:hint="eastAsia"/>
                <w:sz w:val="20"/>
                <w:szCs w:val="20"/>
              </w:rPr>
              <w:t>２</w:t>
            </w:r>
            <w:r w:rsidRPr="00154520">
              <w:rPr>
                <w:rFonts w:asciiTheme="minorEastAsia" w:hAnsiTheme="minorEastAsia" w:hint="eastAsia"/>
                <w:sz w:val="20"/>
                <w:szCs w:val="20"/>
              </w:rPr>
              <w:t>年</w:t>
            </w:r>
            <w:r w:rsidR="00345A32" w:rsidRPr="00154520">
              <w:rPr>
                <w:rFonts w:asciiTheme="minorEastAsia" w:hAnsiTheme="minorEastAsia" w:hint="eastAsia"/>
                <w:sz w:val="20"/>
                <w:szCs w:val="20"/>
              </w:rPr>
              <w:t>６</w:t>
            </w:r>
            <w:r w:rsidR="008B29A0" w:rsidRPr="00154520">
              <w:rPr>
                <w:rFonts w:asciiTheme="minorEastAsia" w:hAnsiTheme="minorEastAsia" w:hint="eastAsia"/>
                <w:sz w:val="20"/>
                <w:szCs w:val="20"/>
              </w:rPr>
              <w:t>月</w:t>
            </w:r>
            <w:r w:rsidR="00345A32" w:rsidRPr="00154520">
              <w:rPr>
                <w:rFonts w:asciiTheme="minorEastAsia" w:hAnsiTheme="minorEastAsia" w:hint="eastAsia"/>
                <w:sz w:val="20"/>
                <w:szCs w:val="20"/>
              </w:rPr>
              <w:t>1</w:t>
            </w:r>
            <w:r w:rsidRPr="00154520">
              <w:rPr>
                <w:rFonts w:asciiTheme="minorEastAsia" w:hAnsiTheme="minorEastAsia" w:hint="eastAsia"/>
                <w:sz w:val="20"/>
                <w:szCs w:val="20"/>
              </w:rPr>
              <w:t>2日</w:t>
            </w:r>
          </w:p>
        </w:tc>
      </w:tr>
      <w:tr w:rsidR="00785728" w:rsidRPr="00154520" w14:paraId="390AC3CC"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662" w:type="dxa"/>
            <w:vMerge/>
            <w:textDirection w:val="tbRlV"/>
            <w:vAlign w:val="center"/>
          </w:tcPr>
          <w:p w14:paraId="618B4D2C" w14:textId="77777777" w:rsidR="00785728" w:rsidRPr="00154520" w:rsidRDefault="00785728" w:rsidP="00D7662A">
            <w:pPr>
              <w:ind w:left="113" w:right="113"/>
              <w:jc w:val="center"/>
              <w:rPr>
                <w:rFonts w:asciiTheme="majorEastAsia" w:eastAsiaTheme="majorEastAsia" w:hAnsiTheme="majorEastAsia"/>
                <w:sz w:val="20"/>
                <w:szCs w:val="20"/>
              </w:rPr>
            </w:pPr>
          </w:p>
        </w:tc>
        <w:tc>
          <w:tcPr>
            <w:tcW w:w="1035" w:type="dxa"/>
            <w:vAlign w:val="center"/>
          </w:tcPr>
          <w:p w14:paraId="381C759D" w14:textId="77777777" w:rsidR="00785728" w:rsidRPr="00154520" w:rsidRDefault="00785728" w:rsidP="00F57C1B">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趣旨</w:t>
            </w:r>
          </w:p>
        </w:tc>
        <w:tc>
          <w:tcPr>
            <w:tcW w:w="7457" w:type="dxa"/>
          </w:tcPr>
          <w:p w14:paraId="36D8DFB4" w14:textId="77777777" w:rsidR="00785728" w:rsidRPr="00154520" w:rsidRDefault="00CE3B56" w:rsidP="009F6BCC">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処分</w:t>
            </w:r>
            <w:r w:rsidR="00785728" w:rsidRPr="00154520">
              <w:rPr>
                <w:rFonts w:asciiTheme="minorEastAsia" w:hAnsiTheme="minorEastAsia" w:hint="eastAsia"/>
                <w:sz w:val="20"/>
                <w:szCs w:val="20"/>
              </w:rPr>
              <w:t>の取消し</w:t>
            </w:r>
            <w:r w:rsidRPr="00154520">
              <w:rPr>
                <w:rFonts w:asciiTheme="minorEastAsia" w:hAnsiTheme="minorEastAsia" w:hint="eastAsia"/>
                <w:sz w:val="20"/>
                <w:szCs w:val="20"/>
              </w:rPr>
              <w:t>を求める。該当文書の公開を求める。</w:t>
            </w:r>
          </w:p>
        </w:tc>
      </w:tr>
      <w:tr w:rsidR="00785728" w:rsidRPr="00154520" w14:paraId="1CB2DCF7"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42"/>
        </w:trPr>
        <w:tc>
          <w:tcPr>
            <w:tcW w:w="662" w:type="dxa"/>
            <w:vMerge/>
            <w:textDirection w:val="tbRlV"/>
            <w:vAlign w:val="center"/>
          </w:tcPr>
          <w:p w14:paraId="6D0646EB" w14:textId="77777777" w:rsidR="00785728" w:rsidRPr="00154520" w:rsidRDefault="00785728" w:rsidP="003767D3">
            <w:pPr>
              <w:ind w:left="113" w:right="113"/>
              <w:jc w:val="center"/>
              <w:rPr>
                <w:rFonts w:asciiTheme="majorEastAsia" w:eastAsiaTheme="majorEastAsia" w:hAnsiTheme="majorEastAsia"/>
                <w:sz w:val="20"/>
                <w:szCs w:val="20"/>
              </w:rPr>
            </w:pPr>
          </w:p>
        </w:tc>
        <w:tc>
          <w:tcPr>
            <w:tcW w:w="1035" w:type="dxa"/>
            <w:vAlign w:val="center"/>
          </w:tcPr>
          <w:p w14:paraId="24DB8F19" w14:textId="77777777" w:rsidR="00785728" w:rsidRPr="00154520" w:rsidRDefault="00785728" w:rsidP="00E80EA6">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理由</w:t>
            </w:r>
          </w:p>
        </w:tc>
        <w:tc>
          <w:tcPr>
            <w:tcW w:w="7457" w:type="dxa"/>
          </w:tcPr>
          <w:p w14:paraId="160D70F3" w14:textId="06BD0B6D" w:rsidR="00785728" w:rsidRPr="00154520" w:rsidRDefault="00CE3B56" w:rsidP="00AF3EC0">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請求文書２．について、</w:t>
            </w:r>
            <w:r w:rsidR="00345A32" w:rsidRPr="00154520">
              <w:rPr>
                <w:rFonts w:asciiTheme="minorEastAsia" w:hAnsiTheme="minorEastAsia" w:hint="eastAsia"/>
                <w:sz w:val="20"/>
                <w:szCs w:val="20"/>
              </w:rPr>
              <w:t>根拠無く給与から引去金を控除することは労基法第24</w:t>
            </w:r>
            <w:r w:rsidR="00AF3EC0" w:rsidRPr="00154520">
              <w:rPr>
                <w:rFonts w:asciiTheme="minorEastAsia" w:hAnsiTheme="minorEastAsia" w:hint="eastAsia"/>
                <w:sz w:val="20"/>
                <w:szCs w:val="20"/>
              </w:rPr>
              <w:t>条</w:t>
            </w:r>
            <w:r w:rsidR="00345A32" w:rsidRPr="00154520">
              <w:rPr>
                <w:rFonts w:asciiTheme="minorEastAsia" w:hAnsiTheme="minorEastAsia" w:hint="eastAsia"/>
                <w:sz w:val="20"/>
                <w:szCs w:val="20"/>
              </w:rPr>
              <w:t>１項「賃金は、通貨で、直接労働者に、その全額を支払わなければならない」に反することから、他に定めた根拠があることは自明である。また、大阪府学校職員の互助制度に関する条例では、給与システムにおける引き落としが可能であることについて具体的な記載がないため理由に当たらない。よって不服とする。</w:t>
            </w:r>
          </w:p>
        </w:tc>
      </w:tr>
      <w:tr w:rsidR="00CA2F3D" w:rsidRPr="00154520" w14:paraId="01433AB1"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00"/>
        </w:trPr>
        <w:tc>
          <w:tcPr>
            <w:tcW w:w="1697" w:type="dxa"/>
            <w:gridSpan w:val="2"/>
            <w:vAlign w:val="center"/>
          </w:tcPr>
          <w:p w14:paraId="14D3BC89" w14:textId="77777777" w:rsidR="00CA2F3D" w:rsidRPr="00154520" w:rsidRDefault="003679F2" w:rsidP="00880752">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弁明書</w:t>
            </w:r>
          </w:p>
        </w:tc>
        <w:tc>
          <w:tcPr>
            <w:tcW w:w="7457" w:type="dxa"/>
          </w:tcPr>
          <w:p w14:paraId="19F48E37" w14:textId="4D00A180" w:rsidR="00430CBB" w:rsidRPr="00154520" w:rsidRDefault="00430CBB" w:rsidP="00430CBB">
            <w:pPr>
              <w:jc w:val="left"/>
              <w:rPr>
                <w:rFonts w:asciiTheme="minorEastAsia" w:hAnsiTheme="minorEastAsia"/>
                <w:sz w:val="20"/>
                <w:szCs w:val="20"/>
              </w:rPr>
            </w:pPr>
            <w:r w:rsidRPr="00154520">
              <w:rPr>
                <w:rFonts w:asciiTheme="minorEastAsia" w:hAnsiTheme="minorEastAsia" w:hint="eastAsia"/>
                <w:sz w:val="20"/>
                <w:szCs w:val="20"/>
              </w:rPr>
              <w:t xml:space="preserve">　大阪府においては、条例に基づき、条例第８条の除外事由を除き、原則、公開を請求された行政文書が存在する場合、公開することとなっている。</w:t>
            </w:r>
          </w:p>
          <w:p w14:paraId="5600A188" w14:textId="77777777" w:rsidR="00430CBB" w:rsidRPr="00154520" w:rsidRDefault="00430CBB" w:rsidP="00430CBB">
            <w:pPr>
              <w:jc w:val="left"/>
              <w:rPr>
                <w:rFonts w:asciiTheme="minorEastAsia" w:hAnsiTheme="minorEastAsia"/>
                <w:sz w:val="20"/>
                <w:szCs w:val="20"/>
              </w:rPr>
            </w:pPr>
            <w:r w:rsidRPr="00154520">
              <w:rPr>
                <w:rFonts w:asciiTheme="minorEastAsia" w:hAnsiTheme="minorEastAsia" w:hint="eastAsia"/>
                <w:sz w:val="20"/>
                <w:szCs w:val="20"/>
              </w:rPr>
              <w:t xml:space="preserve">　条例第２条第１項の規定によれば、行政文書とは「実施機関の職員が職務上作成し、又は取得した文書、図画、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である。</w:t>
            </w:r>
          </w:p>
          <w:p w14:paraId="7141B82B" w14:textId="2C409753" w:rsidR="00CA2F3D" w:rsidRPr="00154520" w:rsidRDefault="00430CBB" w:rsidP="000D22E2">
            <w:pPr>
              <w:jc w:val="left"/>
              <w:rPr>
                <w:rFonts w:asciiTheme="minorEastAsia" w:hAnsiTheme="minorEastAsia"/>
                <w:sz w:val="20"/>
                <w:szCs w:val="20"/>
              </w:rPr>
            </w:pPr>
            <w:r w:rsidRPr="00154520">
              <w:rPr>
                <w:rFonts w:asciiTheme="minorEastAsia" w:hAnsiTheme="minorEastAsia" w:hint="eastAsia"/>
                <w:sz w:val="20"/>
                <w:szCs w:val="20"/>
              </w:rPr>
              <w:t xml:space="preserve">　上記のことを踏まえ、審査請求人は</w:t>
            </w:r>
            <w:r w:rsidR="00952D46" w:rsidRPr="00154520">
              <w:rPr>
                <w:rFonts w:asciiTheme="minorEastAsia" w:hAnsiTheme="minorEastAsia" w:hint="eastAsia"/>
                <w:sz w:val="20"/>
                <w:szCs w:val="20"/>
              </w:rPr>
              <w:t>「連合会による引去金を、大阪府の給与システムによって控除できる根拠がわかる文書」の公開請求を求めたものである。</w:t>
            </w:r>
          </w:p>
        </w:tc>
      </w:tr>
      <w:tr w:rsidR="006D041E" w:rsidRPr="00154520" w14:paraId="5A49D8B1"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Pr>
        <w:tc>
          <w:tcPr>
            <w:tcW w:w="1697" w:type="dxa"/>
            <w:gridSpan w:val="2"/>
            <w:vAlign w:val="center"/>
          </w:tcPr>
          <w:p w14:paraId="0B2F4F87" w14:textId="77777777" w:rsidR="0054337F" w:rsidRPr="00154520" w:rsidRDefault="005C6D42" w:rsidP="00673B49">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lastRenderedPageBreak/>
              <w:t>弁明書</w:t>
            </w:r>
          </w:p>
        </w:tc>
        <w:tc>
          <w:tcPr>
            <w:tcW w:w="7457" w:type="dxa"/>
          </w:tcPr>
          <w:p w14:paraId="310A9C80" w14:textId="47DABEF1" w:rsidR="00952D46" w:rsidRPr="00154520" w:rsidRDefault="00952D46" w:rsidP="00952D46">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給与の支給については、本府の給与振込も全額を直接支払う原則に従い、法定控除後の給与の全額を直接教職員名の口座に振込む、または教職員の所属学校の資金前渡口座に振込み、当該資金前渡職員が現金をもって教職員に支払う、いずれかの形態を</w:t>
            </w:r>
            <w:r w:rsidR="000D22E2" w:rsidRPr="00154520">
              <w:rPr>
                <w:rFonts w:asciiTheme="minorEastAsia" w:hAnsiTheme="minorEastAsia" w:hint="eastAsia"/>
                <w:sz w:val="20"/>
                <w:szCs w:val="20"/>
              </w:rPr>
              <w:t>取</w:t>
            </w:r>
            <w:r w:rsidRPr="00154520">
              <w:rPr>
                <w:rFonts w:asciiTheme="minorEastAsia" w:hAnsiTheme="minorEastAsia" w:hint="eastAsia"/>
                <w:sz w:val="20"/>
                <w:szCs w:val="20"/>
              </w:rPr>
              <w:t>っている。なお、審査請求人は、労基法上の給与全額支払い義務の規定を根拠に文書が存在するというが、本件は、</w:t>
            </w:r>
            <w:r w:rsidR="000D22E2" w:rsidRPr="00154520">
              <w:rPr>
                <w:rFonts w:asciiTheme="minorEastAsia" w:hAnsiTheme="minorEastAsia" w:hint="eastAsia"/>
                <w:sz w:val="20"/>
                <w:szCs w:val="20"/>
              </w:rPr>
              <w:t>いったん</w:t>
            </w:r>
            <w:r w:rsidRPr="00154520">
              <w:rPr>
                <w:rFonts w:asciiTheme="minorEastAsia" w:hAnsiTheme="minorEastAsia" w:hint="eastAsia"/>
                <w:sz w:val="20"/>
                <w:szCs w:val="20"/>
              </w:rPr>
              <w:t>給与等が支払われた後の事務に係るものであり、審査請求人の主張はその前提を欠くものである。</w:t>
            </w:r>
          </w:p>
          <w:p w14:paraId="7F22B127" w14:textId="77777777" w:rsidR="00952D46" w:rsidRPr="00154520" w:rsidRDefault="00952D46" w:rsidP="00952D46">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なお、給与全額支払い義務に関する根拠条文として審査請求人の挙げる法令は公務員には適用されないことを念のため申し添える。</w:t>
            </w:r>
          </w:p>
          <w:p w14:paraId="70F314C5" w14:textId="77777777" w:rsidR="00490E66" w:rsidRPr="00154520" w:rsidRDefault="00952D46" w:rsidP="00362182">
            <w:pPr>
              <w:ind w:firstLineChars="114" w:firstLine="228"/>
              <w:jc w:val="left"/>
              <w:rPr>
                <w:rFonts w:asciiTheme="minorEastAsia" w:hAnsiTheme="minorEastAsia"/>
                <w:sz w:val="20"/>
                <w:szCs w:val="20"/>
              </w:rPr>
            </w:pPr>
            <w:r w:rsidRPr="00154520">
              <w:rPr>
                <w:rFonts w:asciiTheme="minorEastAsia" w:hAnsiTheme="minorEastAsia" w:hint="eastAsia"/>
                <w:sz w:val="20"/>
                <w:szCs w:val="20"/>
              </w:rPr>
              <w:t>一方、連合会への掛金等の口座振替は、当該口座の名義人である教職員の自由意思により、口座振替を依頼している結果であり、連合会への掛金等相当額が給与として教職員の支配下にある口座に振り込まれるからこそ、教職員の依頼によ</w:t>
            </w:r>
            <w:r w:rsidR="008717DF" w:rsidRPr="00154520">
              <w:rPr>
                <w:rFonts w:asciiTheme="minorEastAsia" w:hAnsiTheme="minorEastAsia" w:hint="eastAsia"/>
                <w:sz w:val="20"/>
                <w:szCs w:val="20"/>
              </w:rPr>
              <w:t>って連合会への掛金等が口座振替されるものである。また、口座振替に関する手続きについては、教職員本人から金融機関あての</w:t>
            </w:r>
            <w:r w:rsidR="003C4832" w:rsidRPr="00154520">
              <w:rPr>
                <w:rFonts w:asciiTheme="minorEastAsia" w:hAnsiTheme="minorEastAsia" w:hint="eastAsia"/>
                <w:sz w:val="20"/>
                <w:szCs w:val="20"/>
              </w:rPr>
              <w:t>「預金口座振替依頼書」、及び連合会あての</w:t>
            </w:r>
            <w:r w:rsidR="00490E66" w:rsidRPr="00154520">
              <w:rPr>
                <w:rFonts w:asciiTheme="minorEastAsia" w:hAnsiTheme="minorEastAsia" w:hint="eastAsia"/>
                <w:sz w:val="20"/>
                <w:szCs w:val="20"/>
              </w:rPr>
              <w:t>「預金口座振替払いに関する届出書」が事前に提出</w:t>
            </w:r>
            <w:r w:rsidR="003C4832" w:rsidRPr="00154520">
              <w:rPr>
                <w:rFonts w:asciiTheme="minorEastAsia" w:hAnsiTheme="minorEastAsia" w:hint="eastAsia"/>
                <w:sz w:val="20"/>
                <w:szCs w:val="20"/>
              </w:rPr>
              <w:t>され</w:t>
            </w:r>
            <w:r w:rsidR="008717DF" w:rsidRPr="00154520">
              <w:rPr>
                <w:rFonts w:asciiTheme="minorEastAsia" w:hAnsiTheme="minorEastAsia" w:hint="eastAsia"/>
                <w:sz w:val="20"/>
                <w:szCs w:val="20"/>
              </w:rPr>
              <w:t>ているものであるが、</w:t>
            </w:r>
            <w:r w:rsidR="003C4832" w:rsidRPr="00154520">
              <w:rPr>
                <w:rFonts w:asciiTheme="minorEastAsia" w:hAnsiTheme="minorEastAsia" w:hint="eastAsia"/>
                <w:sz w:val="20"/>
                <w:szCs w:val="20"/>
              </w:rPr>
              <w:t>「大阪府学校職員の互助制度に関する</w:t>
            </w:r>
            <w:r w:rsidR="00AF3EC0" w:rsidRPr="00154520">
              <w:rPr>
                <w:rFonts w:asciiTheme="minorEastAsia" w:hAnsiTheme="minorEastAsia" w:hint="eastAsia"/>
                <w:sz w:val="20"/>
                <w:szCs w:val="20"/>
              </w:rPr>
              <w:t>条例」に基づき教職員の利便性向上のため府教育庁が</w:t>
            </w:r>
            <w:r w:rsidR="008717DF" w:rsidRPr="00154520">
              <w:rPr>
                <w:rFonts w:asciiTheme="minorEastAsia" w:hAnsiTheme="minorEastAsia" w:hint="eastAsia"/>
                <w:sz w:val="20"/>
                <w:szCs w:val="20"/>
              </w:rPr>
              <w:t>取りまとめ処理を行うこととしているものである。</w:t>
            </w:r>
          </w:p>
          <w:p w14:paraId="3870CBDE" w14:textId="77777777" w:rsidR="008717DF" w:rsidRPr="00154520" w:rsidRDefault="008717DF" w:rsidP="008717DF">
            <w:pPr>
              <w:ind w:firstLineChars="100" w:firstLine="200"/>
              <w:jc w:val="left"/>
              <w:rPr>
                <w:rFonts w:asciiTheme="minorEastAsia" w:hAnsiTheme="minorEastAsia"/>
                <w:sz w:val="20"/>
                <w:szCs w:val="20"/>
              </w:rPr>
            </w:pPr>
            <w:r w:rsidRPr="00154520">
              <w:rPr>
                <w:rFonts w:asciiTheme="minorEastAsia" w:hAnsiTheme="minorEastAsia" w:hint="eastAsia"/>
                <w:sz w:val="20"/>
                <w:szCs w:val="20"/>
              </w:rPr>
              <w:t>以上の理由により、本件において審査請求人が求めている行政文書は存在しないものであり、処分庁としては</w:t>
            </w:r>
            <w:r w:rsidR="00AF3EC0" w:rsidRPr="00154520">
              <w:rPr>
                <w:rFonts w:asciiTheme="minorEastAsia" w:hAnsiTheme="minorEastAsia" w:hint="eastAsia"/>
                <w:sz w:val="20"/>
                <w:szCs w:val="20"/>
              </w:rPr>
              <w:t>、</w:t>
            </w:r>
            <w:r w:rsidRPr="00154520">
              <w:rPr>
                <w:rFonts w:asciiTheme="minorEastAsia" w:hAnsiTheme="minorEastAsia" w:hint="eastAsia"/>
                <w:sz w:val="20"/>
                <w:szCs w:val="20"/>
              </w:rPr>
              <w:t>不存在による非公開決定をしたものである。</w:t>
            </w:r>
          </w:p>
        </w:tc>
      </w:tr>
      <w:tr w:rsidR="00320F5A" w:rsidRPr="00154520" w14:paraId="20896E78" w14:textId="77777777" w:rsidTr="009F6BC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720"/>
        </w:trPr>
        <w:tc>
          <w:tcPr>
            <w:tcW w:w="1697" w:type="dxa"/>
            <w:gridSpan w:val="2"/>
            <w:vAlign w:val="center"/>
          </w:tcPr>
          <w:p w14:paraId="159C14FB" w14:textId="409D7287" w:rsidR="00320F5A" w:rsidRPr="00154520" w:rsidRDefault="00320F5A" w:rsidP="00320F5A">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判　断</w:t>
            </w:r>
          </w:p>
        </w:tc>
        <w:tc>
          <w:tcPr>
            <w:tcW w:w="7457" w:type="dxa"/>
          </w:tcPr>
          <w:p w14:paraId="1FDD9449" w14:textId="681DE2F6" w:rsidR="00320F5A" w:rsidRPr="00154520" w:rsidRDefault="00320F5A" w:rsidP="00390788">
            <w:pPr>
              <w:ind w:left="200" w:hangingChars="100" w:hanging="200"/>
              <w:jc w:val="left"/>
              <w:rPr>
                <w:rFonts w:ascii="ＭＳ 明朝" w:eastAsia="ＭＳ 明朝" w:hAnsi="ＭＳ 明朝"/>
                <w:sz w:val="20"/>
                <w:szCs w:val="20"/>
              </w:rPr>
            </w:pPr>
            <w:r w:rsidRPr="00154520">
              <w:rPr>
                <w:rFonts w:ascii="ＭＳ 明朝" w:eastAsia="ＭＳ 明朝" w:hAnsi="ＭＳ 明朝" w:hint="eastAsia"/>
                <w:sz w:val="20"/>
                <w:szCs w:val="20"/>
              </w:rPr>
              <w:t>１　教職員を含めた府職員に対し</w:t>
            </w:r>
            <w:r w:rsidR="00FB67BF" w:rsidRPr="00154520">
              <w:rPr>
                <w:rFonts w:ascii="ＭＳ 明朝" w:eastAsia="ＭＳ 明朝" w:hAnsi="ＭＳ 明朝" w:hint="eastAsia"/>
                <w:sz w:val="20"/>
                <w:szCs w:val="20"/>
              </w:rPr>
              <w:t>ては</w:t>
            </w:r>
            <w:r w:rsidRPr="00154520">
              <w:rPr>
                <w:rFonts w:ascii="ＭＳ 明朝" w:eastAsia="ＭＳ 明朝" w:hAnsi="ＭＳ 明朝" w:hint="eastAsia"/>
                <w:sz w:val="20"/>
                <w:szCs w:val="20"/>
              </w:rPr>
              <w:t>、</w:t>
            </w:r>
            <w:r w:rsidR="00F869BC" w:rsidRPr="00154520">
              <w:rPr>
                <w:rFonts w:ascii="ＭＳ 明朝" w:eastAsia="ＭＳ 明朝" w:hAnsi="ＭＳ 明朝" w:hint="eastAsia"/>
                <w:sz w:val="20"/>
                <w:szCs w:val="20"/>
              </w:rPr>
              <w:t>地方公務員法第58条第３項により</w:t>
            </w:r>
            <w:r w:rsidRPr="00154520">
              <w:rPr>
                <w:rFonts w:ascii="ＭＳ 明朝" w:eastAsia="ＭＳ 明朝" w:hAnsi="ＭＳ 明朝" w:hint="eastAsia"/>
                <w:sz w:val="20"/>
                <w:szCs w:val="20"/>
              </w:rPr>
              <w:t>労働基準法第24条第１項は適用されないが、</w:t>
            </w:r>
            <w:r w:rsidR="00F869BC" w:rsidRPr="00154520">
              <w:rPr>
                <w:rFonts w:ascii="ＭＳ 明朝" w:eastAsia="ＭＳ 明朝" w:hAnsi="ＭＳ 明朝" w:hint="eastAsia"/>
                <w:sz w:val="20"/>
                <w:szCs w:val="20"/>
              </w:rPr>
              <w:t>大阪府は、</w:t>
            </w:r>
            <w:r w:rsidRPr="00154520">
              <w:rPr>
                <w:rFonts w:ascii="ＭＳ 明朝" w:eastAsia="ＭＳ 明朝" w:hAnsi="ＭＳ 明朝" w:hint="eastAsia"/>
                <w:sz w:val="20"/>
                <w:szCs w:val="20"/>
              </w:rPr>
              <w:t>地方公務員法第25条第２項</w:t>
            </w:r>
            <w:r w:rsidR="00BB3C7A" w:rsidRPr="00154520">
              <w:rPr>
                <w:rFonts w:ascii="ＭＳ 明朝" w:eastAsia="ＭＳ 明朝" w:hAnsi="ＭＳ 明朝" w:hint="eastAsia"/>
                <w:sz w:val="20"/>
                <w:szCs w:val="20"/>
              </w:rPr>
              <w:t>に基づいて</w:t>
            </w:r>
            <w:r w:rsidRPr="00154520">
              <w:rPr>
                <w:rFonts w:ascii="ＭＳ 明朝" w:eastAsia="ＭＳ 明朝" w:hAnsi="ＭＳ 明朝" w:hint="eastAsia"/>
                <w:sz w:val="20"/>
                <w:szCs w:val="20"/>
              </w:rPr>
              <w:t>、給与全額を直接支払うという原則に従い、法定控除後の給与の全額を、直接教職員名の口座に振込む、又は教職員の所属学校の資金前渡口座に振込み、当該資金前渡職員が現金をもって教職員に支払うといういずれかの形態により、給与を支払っている。</w:t>
            </w:r>
          </w:p>
          <w:p w14:paraId="5A68F6F8" w14:textId="2760DFE2" w:rsidR="00320F5A" w:rsidRPr="00154520" w:rsidRDefault="00320F5A" w:rsidP="009F6BCC">
            <w:pPr>
              <w:ind w:left="200" w:hangingChars="100" w:hanging="200"/>
              <w:jc w:val="left"/>
              <w:rPr>
                <w:rFonts w:ascii="ＭＳ 明朝" w:eastAsia="ＭＳ 明朝" w:hAnsi="ＭＳ 明朝"/>
                <w:sz w:val="20"/>
                <w:szCs w:val="20"/>
              </w:rPr>
            </w:pPr>
            <w:r w:rsidRPr="00154520">
              <w:rPr>
                <w:rFonts w:ascii="ＭＳ 明朝" w:eastAsia="ＭＳ 明朝" w:hAnsi="ＭＳ 明朝" w:hint="eastAsia"/>
                <w:sz w:val="20"/>
                <w:szCs w:val="20"/>
              </w:rPr>
              <w:t xml:space="preserve">　　</w:t>
            </w:r>
            <w:r w:rsidRPr="00154520">
              <w:rPr>
                <w:rFonts w:asciiTheme="minorEastAsia" w:hAnsiTheme="minorEastAsia" w:hint="eastAsia"/>
                <w:sz w:val="20"/>
                <w:szCs w:val="20"/>
              </w:rPr>
              <w:t>連合会への掛金等の口座振替は、全額給与が支給された後に教職員名の口座から行われているものであり、給与から</w:t>
            </w:r>
            <w:r w:rsidRPr="00154520">
              <w:rPr>
                <w:rFonts w:ascii="ＭＳ 明朝" w:eastAsia="ＭＳ 明朝" w:hAnsi="ＭＳ 明朝" w:hint="eastAsia"/>
                <w:sz w:val="20"/>
                <w:szCs w:val="20"/>
              </w:rPr>
              <w:t>連合会への掛金等が</w:t>
            </w:r>
            <w:r w:rsidRPr="00154520">
              <w:rPr>
                <w:rFonts w:asciiTheme="minorEastAsia" w:hAnsiTheme="minorEastAsia" w:hint="eastAsia"/>
                <w:sz w:val="20"/>
                <w:szCs w:val="20"/>
              </w:rPr>
              <w:t>直接控除されているものではな</w:t>
            </w:r>
            <w:r w:rsidR="00615C9C" w:rsidRPr="00154520">
              <w:rPr>
                <w:rFonts w:asciiTheme="minorEastAsia" w:hAnsiTheme="minorEastAsia" w:hint="eastAsia"/>
                <w:sz w:val="20"/>
                <w:szCs w:val="20"/>
              </w:rPr>
              <w:t>く、本件請求２に係る文書が存在しないことは、</w:t>
            </w:r>
            <w:r w:rsidRPr="00154520">
              <w:rPr>
                <w:rFonts w:ascii="ＭＳ 明朝" w:eastAsia="ＭＳ 明朝" w:hAnsi="ＭＳ 明朝" w:hint="eastAsia"/>
                <w:sz w:val="20"/>
                <w:szCs w:val="20"/>
              </w:rPr>
              <w:t>不合理</w:t>
            </w:r>
            <w:r w:rsidR="00615C9C" w:rsidRPr="00154520">
              <w:rPr>
                <w:rFonts w:ascii="ＭＳ 明朝" w:eastAsia="ＭＳ 明朝" w:hAnsi="ＭＳ 明朝" w:hint="eastAsia"/>
                <w:sz w:val="20"/>
                <w:szCs w:val="20"/>
              </w:rPr>
              <w:t>で</w:t>
            </w:r>
            <w:r w:rsidRPr="00154520">
              <w:rPr>
                <w:rFonts w:ascii="ＭＳ 明朝" w:eastAsia="ＭＳ 明朝" w:hAnsi="ＭＳ 明朝" w:hint="eastAsia"/>
                <w:sz w:val="20"/>
                <w:szCs w:val="20"/>
              </w:rPr>
              <w:t>はない。</w:t>
            </w:r>
          </w:p>
          <w:p w14:paraId="6B8676D3" w14:textId="444996EF" w:rsidR="00320F5A" w:rsidRPr="00154520" w:rsidRDefault="00320F5A" w:rsidP="009F6BCC">
            <w:pPr>
              <w:ind w:left="200" w:hangingChars="100" w:hanging="200"/>
              <w:jc w:val="left"/>
              <w:rPr>
                <w:rFonts w:ascii="ＭＳ 明朝" w:eastAsia="ＭＳ 明朝" w:hAnsi="ＭＳ 明朝"/>
                <w:sz w:val="20"/>
                <w:szCs w:val="20"/>
              </w:rPr>
            </w:pPr>
            <w:r w:rsidRPr="00154520">
              <w:rPr>
                <w:rFonts w:ascii="ＭＳ 明朝" w:eastAsia="ＭＳ 明朝" w:hAnsi="ＭＳ 明朝" w:hint="eastAsia"/>
                <w:bCs/>
                <w:sz w:val="20"/>
                <w:szCs w:val="20"/>
              </w:rPr>
              <w:t xml:space="preserve">２　</w:t>
            </w:r>
            <w:r w:rsidR="00615C9C" w:rsidRPr="00154520">
              <w:rPr>
                <w:rFonts w:ascii="ＭＳ 明朝" w:eastAsia="ＭＳ 明朝" w:hAnsi="ＭＳ 明朝" w:hint="eastAsia"/>
                <w:bCs/>
                <w:sz w:val="20"/>
                <w:szCs w:val="20"/>
              </w:rPr>
              <w:t>よって</w:t>
            </w:r>
            <w:r w:rsidRPr="00154520">
              <w:rPr>
                <w:rFonts w:ascii="ＭＳ 明朝" w:eastAsia="ＭＳ 明朝" w:hAnsi="ＭＳ 明朝" w:hint="eastAsia"/>
                <w:bCs/>
                <w:sz w:val="20"/>
                <w:szCs w:val="20"/>
              </w:rPr>
              <w:t>、「審査会の結論」のとおり答申する。</w:t>
            </w:r>
          </w:p>
        </w:tc>
      </w:tr>
      <w:tr w:rsidR="001B4A25" w14:paraId="631CCC18" w14:textId="77777777" w:rsidTr="00CD72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00"/>
        </w:trPr>
        <w:tc>
          <w:tcPr>
            <w:tcW w:w="1697" w:type="dxa"/>
            <w:gridSpan w:val="2"/>
            <w:vAlign w:val="center"/>
          </w:tcPr>
          <w:p w14:paraId="261E0916" w14:textId="77777777" w:rsidR="001B4A25" w:rsidRPr="00154520" w:rsidRDefault="001B4A25" w:rsidP="00A4042E">
            <w:pPr>
              <w:jc w:val="center"/>
              <w:rPr>
                <w:rFonts w:asciiTheme="majorEastAsia" w:eastAsiaTheme="majorEastAsia" w:hAnsiTheme="majorEastAsia"/>
                <w:sz w:val="20"/>
                <w:szCs w:val="20"/>
              </w:rPr>
            </w:pPr>
            <w:r w:rsidRPr="00154520">
              <w:rPr>
                <w:rFonts w:asciiTheme="majorEastAsia" w:eastAsiaTheme="majorEastAsia" w:hAnsiTheme="majorEastAsia" w:hint="eastAsia"/>
                <w:sz w:val="20"/>
                <w:szCs w:val="20"/>
              </w:rPr>
              <w:t>経　過</w:t>
            </w:r>
          </w:p>
        </w:tc>
        <w:tc>
          <w:tcPr>
            <w:tcW w:w="7457" w:type="dxa"/>
          </w:tcPr>
          <w:p w14:paraId="694F4EE1" w14:textId="77777777" w:rsidR="001B4A25" w:rsidRPr="00154520" w:rsidRDefault="001B4A25" w:rsidP="00A4042E">
            <w:pPr>
              <w:jc w:val="left"/>
              <w:rPr>
                <w:rFonts w:asciiTheme="minorEastAsia" w:hAnsiTheme="minorEastAsia"/>
                <w:sz w:val="20"/>
                <w:szCs w:val="20"/>
              </w:rPr>
            </w:pPr>
            <w:r w:rsidRPr="00154520">
              <w:rPr>
                <w:rFonts w:asciiTheme="minorEastAsia" w:hAnsiTheme="minorEastAsia" w:hint="eastAsia"/>
                <w:sz w:val="20"/>
                <w:szCs w:val="20"/>
              </w:rPr>
              <w:t>・令和２年５月27日　　　同月24日付け公開請求</w:t>
            </w:r>
          </w:p>
          <w:p w14:paraId="22920F4B" w14:textId="77777777" w:rsidR="001B4A25" w:rsidRPr="00154520" w:rsidRDefault="001B4A25" w:rsidP="00A4042E">
            <w:pPr>
              <w:jc w:val="left"/>
              <w:rPr>
                <w:rFonts w:asciiTheme="minorEastAsia" w:hAnsiTheme="minorEastAsia"/>
                <w:sz w:val="20"/>
                <w:szCs w:val="20"/>
              </w:rPr>
            </w:pPr>
            <w:r w:rsidRPr="00154520">
              <w:rPr>
                <w:rFonts w:asciiTheme="minorEastAsia" w:hAnsiTheme="minorEastAsia" w:hint="eastAsia"/>
                <w:sz w:val="20"/>
                <w:szCs w:val="20"/>
              </w:rPr>
              <w:t>・同年６月10日　　　　　不存在非公開決定</w:t>
            </w:r>
          </w:p>
          <w:p w14:paraId="586165E5" w14:textId="77777777" w:rsidR="001B4A25" w:rsidRPr="00154520" w:rsidRDefault="001B4A25" w:rsidP="00A4042E">
            <w:pPr>
              <w:jc w:val="left"/>
              <w:rPr>
                <w:rFonts w:asciiTheme="minorEastAsia" w:hAnsiTheme="minorEastAsia"/>
                <w:sz w:val="20"/>
                <w:szCs w:val="20"/>
              </w:rPr>
            </w:pPr>
            <w:r w:rsidRPr="00154520">
              <w:rPr>
                <w:rFonts w:asciiTheme="minorEastAsia" w:hAnsiTheme="minorEastAsia" w:hint="eastAsia"/>
                <w:sz w:val="20"/>
                <w:szCs w:val="20"/>
              </w:rPr>
              <w:t>・同月12日　　　　　　　審査請求</w:t>
            </w:r>
          </w:p>
          <w:p w14:paraId="2B8EDE21" w14:textId="77777777" w:rsidR="001B4A25" w:rsidRPr="00154520" w:rsidRDefault="001B4A25" w:rsidP="00A4042E">
            <w:pPr>
              <w:jc w:val="left"/>
              <w:rPr>
                <w:rFonts w:asciiTheme="minorEastAsia" w:hAnsiTheme="minorEastAsia"/>
                <w:sz w:val="20"/>
                <w:szCs w:val="20"/>
              </w:rPr>
            </w:pPr>
            <w:r w:rsidRPr="00154520">
              <w:rPr>
                <w:rFonts w:asciiTheme="minorEastAsia" w:hAnsiTheme="minorEastAsia" w:hint="eastAsia"/>
                <w:sz w:val="20"/>
                <w:szCs w:val="20"/>
              </w:rPr>
              <w:t>・同年７月３日 　　　　　弁明書</w:t>
            </w:r>
          </w:p>
          <w:p w14:paraId="22EC6CF6" w14:textId="77777777" w:rsidR="001B4A25" w:rsidRPr="008B046B" w:rsidRDefault="001B4A25" w:rsidP="00A4042E">
            <w:pPr>
              <w:jc w:val="left"/>
              <w:rPr>
                <w:rFonts w:asciiTheme="minorEastAsia" w:hAnsiTheme="minorEastAsia"/>
                <w:sz w:val="20"/>
                <w:szCs w:val="20"/>
              </w:rPr>
            </w:pPr>
            <w:r w:rsidRPr="00154520">
              <w:rPr>
                <w:rFonts w:asciiTheme="minorEastAsia" w:hAnsiTheme="minorEastAsia" w:hint="eastAsia"/>
                <w:sz w:val="20"/>
                <w:szCs w:val="20"/>
              </w:rPr>
              <w:t>・同年８月４日 　　　　　諮問</w:t>
            </w:r>
          </w:p>
        </w:tc>
      </w:tr>
    </w:tbl>
    <w:p w14:paraId="62CE8D6F" w14:textId="77777777" w:rsidR="002D6A75" w:rsidRPr="001B4A25" w:rsidRDefault="002D6A75" w:rsidP="00EF21CB">
      <w:pPr>
        <w:jc w:val="left"/>
        <w:rPr>
          <w:rFonts w:asciiTheme="majorEastAsia" w:eastAsiaTheme="majorEastAsia" w:hAnsiTheme="majorEastAsia"/>
          <w:szCs w:val="20"/>
        </w:rPr>
      </w:pPr>
    </w:p>
    <w:sectPr w:rsidR="002D6A75" w:rsidRPr="001B4A25" w:rsidSect="007A5BB7">
      <w:headerReference w:type="default" r:id="rId8"/>
      <w:footerReference w:type="default" r:id="rId9"/>
      <w:pgSz w:w="11906" w:h="16838"/>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028D" w14:textId="77777777" w:rsidR="00527BB6" w:rsidRDefault="00527BB6" w:rsidP="00AB1F38">
      <w:r>
        <w:separator/>
      </w:r>
    </w:p>
  </w:endnote>
  <w:endnote w:type="continuationSeparator" w:id="0">
    <w:p w14:paraId="422E9D37" w14:textId="77777777" w:rsidR="00527BB6" w:rsidRDefault="00527BB6"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27311"/>
      <w:docPartObj>
        <w:docPartGallery w:val="Page Numbers (Bottom of Page)"/>
        <w:docPartUnique/>
      </w:docPartObj>
    </w:sdtPr>
    <w:sdtEndPr/>
    <w:sdtContent>
      <w:p w14:paraId="543B812D" w14:textId="0DD7312A" w:rsidR="009F6BCC" w:rsidRDefault="009F6BCC">
        <w:pPr>
          <w:pStyle w:val="a6"/>
          <w:jc w:val="center"/>
        </w:pPr>
        <w:r>
          <w:fldChar w:fldCharType="begin"/>
        </w:r>
        <w:r>
          <w:instrText>PAGE   \* MERGEFORMAT</w:instrText>
        </w:r>
        <w:r>
          <w:fldChar w:fldCharType="separate"/>
        </w:r>
        <w:r w:rsidRPr="009F6BCC">
          <w:rPr>
            <w:noProof/>
            <w:lang w:val="ja-JP"/>
          </w:rPr>
          <w:t>2</w:t>
        </w:r>
        <w:r>
          <w:fldChar w:fldCharType="end"/>
        </w:r>
      </w:p>
    </w:sdtContent>
  </w:sdt>
  <w:p w14:paraId="09B17F05" w14:textId="77777777" w:rsidR="009F6BCC" w:rsidRDefault="009F6B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4287" w14:textId="77777777" w:rsidR="00527BB6" w:rsidRDefault="00527BB6" w:rsidP="00AB1F38">
      <w:r>
        <w:separator/>
      </w:r>
    </w:p>
  </w:footnote>
  <w:footnote w:type="continuationSeparator" w:id="0">
    <w:p w14:paraId="0C87D231" w14:textId="77777777" w:rsidR="00527BB6" w:rsidRDefault="00527BB6" w:rsidP="00A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D02D" w14:textId="77777777" w:rsidR="00880752" w:rsidRDefault="00880752" w:rsidP="00A8596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20CA0"/>
    <w:rsid w:val="00027117"/>
    <w:rsid w:val="00035A84"/>
    <w:rsid w:val="00050E7E"/>
    <w:rsid w:val="0005300C"/>
    <w:rsid w:val="00077B86"/>
    <w:rsid w:val="000813AA"/>
    <w:rsid w:val="000A169D"/>
    <w:rsid w:val="000A3552"/>
    <w:rsid w:val="000B2125"/>
    <w:rsid w:val="000D22E2"/>
    <w:rsid w:val="000D236D"/>
    <w:rsid w:val="000E1336"/>
    <w:rsid w:val="000E473E"/>
    <w:rsid w:val="000F2988"/>
    <w:rsid w:val="000F61CF"/>
    <w:rsid w:val="001013CF"/>
    <w:rsid w:val="001034AA"/>
    <w:rsid w:val="001207B1"/>
    <w:rsid w:val="00121CB7"/>
    <w:rsid w:val="00153053"/>
    <w:rsid w:val="00154520"/>
    <w:rsid w:val="00163389"/>
    <w:rsid w:val="001664E5"/>
    <w:rsid w:val="0017043F"/>
    <w:rsid w:val="00181B4E"/>
    <w:rsid w:val="00196B85"/>
    <w:rsid w:val="001B4A25"/>
    <w:rsid w:val="001F0244"/>
    <w:rsid w:val="00204E34"/>
    <w:rsid w:val="00205CC0"/>
    <w:rsid w:val="00206449"/>
    <w:rsid w:val="00207E48"/>
    <w:rsid w:val="00214E9E"/>
    <w:rsid w:val="00265B6C"/>
    <w:rsid w:val="00267E8F"/>
    <w:rsid w:val="00273F55"/>
    <w:rsid w:val="00276D60"/>
    <w:rsid w:val="00281467"/>
    <w:rsid w:val="00287445"/>
    <w:rsid w:val="002B198E"/>
    <w:rsid w:val="002B23D6"/>
    <w:rsid w:val="002D24BE"/>
    <w:rsid w:val="002D458E"/>
    <w:rsid w:val="002D6A75"/>
    <w:rsid w:val="00300375"/>
    <w:rsid w:val="003108E8"/>
    <w:rsid w:val="00320F5A"/>
    <w:rsid w:val="003370E2"/>
    <w:rsid w:val="0034423D"/>
    <w:rsid w:val="00345A32"/>
    <w:rsid w:val="0035014F"/>
    <w:rsid w:val="00362182"/>
    <w:rsid w:val="003679F2"/>
    <w:rsid w:val="003767D3"/>
    <w:rsid w:val="003874FC"/>
    <w:rsid w:val="00390788"/>
    <w:rsid w:val="00391FE0"/>
    <w:rsid w:val="00392A10"/>
    <w:rsid w:val="00392A62"/>
    <w:rsid w:val="003A34FC"/>
    <w:rsid w:val="003A42B7"/>
    <w:rsid w:val="003B396D"/>
    <w:rsid w:val="003C024C"/>
    <w:rsid w:val="003C2233"/>
    <w:rsid w:val="003C4832"/>
    <w:rsid w:val="003E7407"/>
    <w:rsid w:val="00423D63"/>
    <w:rsid w:val="00425501"/>
    <w:rsid w:val="00430CBB"/>
    <w:rsid w:val="00434D6C"/>
    <w:rsid w:val="00465E78"/>
    <w:rsid w:val="00482EC0"/>
    <w:rsid w:val="00490E66"/>
    <w:rsid w:val="004A554C"/>
    <w:rsid w:val="004D70BB"/>
    <w:rsid w:val="004D7E7B"/>
    <w:rsid w:val="004F099D"/>
    <w:rsid w:val="00501D7F"/>
    <w:rsid w:val="00502D08"/>
    <w:rsid w:val="0051626C"/>
    <w:rsid w:val="005217DE"/>
    <w:rsid w:val="00527BB6"/>
    <w:rsid w:val="00533057"/>
    <w:rsid w:val="00533DA4"/>
    <w:rsid w:val="00536A19"/>
    <w:rsid w:val="0054337F"/>
    <w:rsid w:val="005443B2"/>
    <w:rsid w:val="00547244"/>
    <w:rsid w:val="00554163"/>
    <w:rsid w:val="00560404"/>
    <w:rsid w:val="00565E71"/>
    <w:rsid w:val="00585970"/>
    <w:rsid w:val="005A36C7"/>
    <w:rsid w:val="005A4B6B"/>
    <w:rsid w:val="005A541D"/>
    <w:rsid w:val="005C3B17"/>
    <w:rsid w:val="005C6481"/>
    <w:rsid w:val="005C6D42"/>
    <w:rsid w:val="005D178C"/>
    <w:rsid w:val="005D3F6C"/>
    <w:rsid w:val="005D40BB"/>
    <w:rsid w:val="005E7D23"/>
    <w:rsid w:val="005F5C3A"/>
    <w:rsid w:val="00607236"/>
    <w:rsid w:val="00615C9C"/>
    <w:rsid w:val="00622714"/>
    <w:rsid w:val="00626BAD"/>
    <w:rsid w:val="00643306"/>
    <w:rsid w:val="00664373"/>
    <w:rsid w:val="00670BB3"/>
    <w:rsid w:val="00673B49"/>
    <w:rsid w:val="0067484F"/>
    <w:rsid w:val="006909D6"/>
    <w:rsid w:val="006912C1"/>
    <w:rsid w:val="006D041E"/>
    <w:rsid w:val="006D1D11"/>
    <w:rsid w:val="006D3C08"/>
    <w:rsid w:val="006D4048"/>
    <w:rsid w:val="006F5430"/>
    <w:rsid w:val="0070025D"/>
    <w:rsid w:val="007515C0"/>
    <w:rsid w:val="00752916"/>
    <w:rsid w:val="00754281"/>
    <w:rsid w:val="007670B5"/>
    <w:rsid w:val="00775DAE"/>
    <w:rsid w:val="007825E8"/>
    <w:rsid w:val="00785728"/>
    <w:rsid w:val="00790DEA"/>
    <w:rsid w:val="007A5BB7"/>
    <w:rsid w:val="007B3DD9"/>
    <w:rsid w:val="007E0823"/>
    <w:rsid w:val="007E3C98"/>
    <w:rsid w:val="007F4876"/>
    <w:rsid w:val="007F49E8"/>
    <w:rsid w:val="0081310C"/>
    <w:rsid w:val="00821B0E"/>
    <w:rsid w:val="00822B7B"/>
    <w:rsid w:val="00831B25"/>
    <w:rsid w:val="00832C27"/>
    <w:rsid w:val="00834CB7"/>
    <w:rsid w:val="008422CB"/>
    <w:rsid w:val="008717DF"/>
    <w:rsid w:val="00876F4B"/>
    <w:rsid w:val="00880752"/>
    <w:rsid w:val="00886AEB"/>
    <w:rsid w:val="00893DF2"/>
    <w:rsid w:val="008A1FFB"/>
    <w:rsid w:val="008B046B"/>
    <w:rsid w:val="008B29A0"/>
    <w:rsid w:val="008B54FD"/>
    <w:rsid w:val="008C00EC"/>
    <w:rsid w:val="008C2A2D"/>
    <w:rsid w:val="008E61D3"/>
    <w:rsid w:val="00904298"/>
    <w:rsid w:val="009044B7"/>
    <w:rsid w:val="00905DAF"/>
    <w:rsid w:val="0090655B"/>
    <w:rsid w:val="0094105A"/>
    <w:rsid w:val="0094510F"/>
    <w:rsid w:val="00952D46"/>
    <w:rsid w:val="0096270E"/>
    <w:rsid w:val="0096793E"/>
    <w:rsid w:val="00967ACB"/>
    <w:rsid w:val="009721C3"/>
    <w:rsid w:val="00990C8C"/>
    <w:rsid w:val="00995081"/>
    <w:rsid w:val="00995337"/>
    <w:rsid w:val="009A05BA"/>
    <w:rsid w:val="009A4E3A"/>
    <w:rsid w:val="009B6B9A"/>
    <w:rsid w:val="009F6BCC"/>
    <w:rsid w:val="00A00799"/>
    <w:rsid w:val="00A25106"/>
    <w:rsid w:val="00A43F3C"/>
    <w:rsid w:val="00A7291B"/>
    <w:rsid w:val="00A72AAD"/>
    <w:rsid w:val="00A8596A"/>
    <w:rsid w:val="00A86063"/>
    <w:rsid w:val="00AA399C"/>
    <w:rsid w:val="00AB1F38"/>
    <w:rsid w:val="00AC1448"/>
    <w:rsid w:val="00AD309C"/>
    <w:rsid w:val="00AD655B"/>
    <w:rsid w:val="00AE1011"/>
    <w:rsid w:val="00AF3EC0"/>
    <w:rsid w:val="00B02B5E"/>
    <w:rsid w:val="00B34048"/>
    <w:rsid w:val="00B64421"/>
    <w:rsid w:val="00B77CE6"/>
    <w:rsid w:val="00BB3C7A"/>
    <w:rsid w:val="00BC3F8D"/>
    <w:rsid w:val="00BE41EE"/>
    <w:rsid w:val="00BE524F"/>
    <w:rsid w:val="00BF55BA"/>
    <w:rsid w:val="00C04D46"/>
    <w:rsid w:val="00C20532"/>
    <w:rsid w:val="00C3538B"/>
    <w:rsid w:val="00C42D1D"/>
    <w:rsid w:val="00C67311"/>
    <w:rsid w:val="00C9765C"/>
    <w:rsid w:val="00C97CC5"/>
    <w:rsid w:val="00CA2F3D"/>
    <w:rsid w:val="00CA5529"/>
    <w:rsid w:val="00CD434E"/>
    <w:rsid w:val="00CD72D5"/>
    <w:rsid w:val="00CE28E9"/>
    <w:rsid w:val="00CE3B56"/>
    <w:rsid w:val="00CE4833"/>
    <w:rsid w:val="00D00EEF"/>
    <w:rsid w:val="00D02758"/>
    <w:rsid w:val="00D15624"/>
    <w:rsid w:val="00D25A9B"/>
    <w:rsid w:val="00D64DE8"/>
    <w:rsid w:val="00D7662A"/>
    <w:rsid w:val="00DB671D"/>
    <w:rsid w:val="00DB6C36"/>
    <w:rsid w:val="00DC3ED7"/>
    <w:rsid w:val="00DC5F24"/>
    <w:rsid w:val="00DC6EC9"/>
    <w:rsid w:val="00DC7FFE"/>
    <w:rsid w:val="00DF5770"/>
    <w:rsid w:val="00E11E8C"/>
    <w:rsid w:val="00E335B0"/>
    <w:rsid w:val="00E34556"/>
    <w:rsid w:val="00E41009"/>
    <w:rsid w:val="00E412CD"/>
    <w:rsid w:val="00E454AA"/>
    <w:rsid w:val="00E65EC8"/>
    <w:rsid w:val="00E778CF"/>
    <w:rsid w:val="00E80EA6"/>
    <w:rsid w:val="00E93CDD"/>
    <w:rsid w:val="00EA149D"/>
    <w:rsid w:val="00EB5769"/>
    <w:rsid w:val="00EC08DD"/>
    <w:rsid w:val="00EC6E16"/>
    <w:rsid w:val="00EC757C"/>
    <w:rsid w:val="00EE5E44"/>
    <w:rsid w:val="00EE6F5B"/>
    <w:rsid w:val="00EF1C25"/>
    <w:rsid w:val="00EF21CB"/>
    <w:rsid w:val="00EF494F"/>
    <w:rsid w:val="00EF500B"/>
    <w:rsid w:val="00F03FD0"/>
    <w:rsid w:val="00F13AE4"/>
    <w:rsid w:val="00F32E9D"/>
    <w:rsid w:val="00F45414"/>
    <w:rsid w:val="00F52BFC"/>
    <w:rsid w:val="00F57C1B"/>
    <w:rsid w:val="00F618D4"/>
    <w:rsid w:val="00F6196C"/>
    <w:rsid w:val="00F75683"/>
    <w:rsid w:val="00F76932"/>
    <w:rsid w:val="00F869BC"/>
    <w:rsid w:val="00FA14B9"/>
    <w:rsid w:val="00FA1640"/>
    <w:rsid w:val="00FB67BF"/>
    <w:rsid w:val="00FB7AC5"/>
    <w:rsid w:val="00FF2373"/>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7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95081"/>
    <w:rPr>
      <w:sz w:val="18"/>
      <w:szCs w:val="18"/>
    </w:rPr>
  </w:style>
  <w:style w:type="paragraph" w:styleId="ae">
    <w:name w:val="annotation text"/>
    <w:basedOn w:val="a"/>
    <w:link w:val="af"/>
    <w:uiPriority w:val="99"/>
    <w:semiHidden/>
    <w:unhideWhenUsed/>
    <w:rsid w:val="00995081"/>
    <w:pPr>
      <w:jc w:val="left"/>
    </w:pPr>
  </w:style>
  <w:style w:type="character" w:customStyle="1" w:styleId="af">
    <w:name w:val="コメント文字列 (文字)"/>
    <w:basedOn w:val="a0"/>
    <w:link w:val="ae"/>
    <w:uiPriority w:val="99"/>
    <w:semiHidden/>
    <w:rsid w:val="00995081"/>
  </w:style>
  <w:style w:type="paragraph" w:styleId="af0">
    <w:name w:val="annotation subject"/>
    <w:basedOn w:val="ae"/>
    <w:next w:val="ae"/>
    <w:link w:val="af1"/>
    <w:uiPriority w:val="99"/>
    <w:semiHidden/>
    <w:unhideWhenUsed/>
    <w:rsid w:val="00995081"/>
    <w:rPr>
      <w:b/>
      <w:bCs/>
    </w:rPr>
  </w:style>
  <w:style w:type="character" w:customStyle="1" w:styleId="af1">
    <w:name w:val="コメント内容 (文字)"/>
    <w:basedOn w:val="af"/>
    <w:link w:val="af0"/>
    <w:uiPriority w:val="99"/>
    <w:semiHidden/>
    <w:rsid w:val="00995081"/>
    <w:rPr>
      <w:b/>
      <w:bCs/>
    </w:rPr>
  </w:style>
  <w:style w:type="paragraph" w:styleId="af2">
    <w:name w:val="Revision"/>
    <w:hidden/>
    <w:uiPriority w:val="99"/>
    <w:semiHidden/>
    <w:rsid w:val="0032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F83F-BB91-4F19-AFBD-56DABFD1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2023-11-09T05:07:00Z</dcterms:created>
  <dcterms:modified xsi:type="dcterms:W3CDTF">2023-11-09T05:08:00Z</dcterms:modified>
</cp:coreProperties>
</file>