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BA" w:rsidRPr="00DA7122" w:rsidRDefault="00AF2ABA">
      <w:pPr>
        <w:jc w:val="center"/>
        <w:rPr>
          <w:color w:val="0D0D0D"/>
          <w:sz w:val="36"/>
        </w:rPr>
      </w:pPr>
      <w:bookmarkStart w:id="0" w:name="_GoBack"/>
      <w:bookmarkEnd w:id="0"/>
      <w:r w:rsidRPr="00DA7122">
        <w:rPr>
          <w:rFonts w:hint="eastAsia"/>
          <w:color w:val="0D0D0D"/>
          <w:sz w:val="36"/>
        </w:rPr>
        <w:t>大阪府情報公開審査会運営要領</w:t>
      </w:r>
    </w:p>
    <w:p w:rsidR="00AF2ABA" w:rsidRPr="00DA7122" w:rsidRDefault="00AF2ABA">
      <w:pPr>
        <w:rPr>
          <w:color w:val="0D0D0D"/>
        </w:rPr>
      </w:pPr>
    </w:p>
    <w:p w:rsidR="00AF2ABA" w:rsidRPr="00DA7122" w:rsidRDefault="00AF2ABA">
      <w:pPr>
        <w:pStyle w:val="a4"/>
        <w:tabs>
          <w:tab w:val="clear" w:pos="4252"/>
          <w:tab w:val="clear" w:pos="8504"/>
        </w:tabs>
        <w:snapToGrid/>
        <w:rPr>
          <w:color w:val="0D0D0D"/>
          <w:sz w:val="21"/>
        </w:rPr>
      </w:pPr>
      <w:r w:rsidRPr="00DA7122">
        <w:rPr>
          <w:rFonts w:hint="eastAsia"/>
          <w:color w:val="0D0D0D"/>
          <w:sz w:val="21"/>
        </w:rPr>
        <w:t>（趣旨）</w:t>
      </w:r>
    </w:p>
    <w:p w:rsidR="00AF2ABA" w:rsidRPr="00DA7122" w:rsidRDefault="00AF2ABA">
      <w:pPr>
        <w:ind w:left="210" w:hangingChars="100" w:hanging="210"/>
        <w:rPr>
          <w:color w:val="0D0D0D"/>
        </w:rPr>
      </w:pPr>
      <w:r w:rsidRPr="00DA7122">
        <w:rPr>
          <w:rFonts w:hint="eastAsia"/>
          <w:color w:val="0D0D0D"/>
        </w:rPr>
        <w:t>第１条　この要領は、大阪府情報公開審査会規則（昭和５９年大阪府規則第６６号。以下「規則」という。）第</w:t>
      </w:r>
      <w:r w:rsidR="00D252B0" w:rsidRPr="00DA7122">
        <w:rPr>
          <w:rFonts w:hint="eastAsia"/>
          <w:color w:val="0D0D0D"/>
        </w:rPr>
        <w:t>９</w:t>
      </w:r>
      <w:r w:rsidRPr="00DA7122">
        <w:rPr>
          <w:rFonts w:hint="eastAsia"/>
          <w:color w:val="0D0D0D"/>
        </w:rPr>
        <w:t>条の規定に基づき、大阪府情報公開審査会（以下「審査会」という。）における</w:t>
      </w:r>
      <w:r w:rsidR="001173E7" w:rsidRPr="00DA7122">
        <w:rPr>
          <w:rFonts w:hint="eastAsia"/>
          <w:color w:val="0D0D0D"/>
        </w:rPr>
        <w:t>審査請求</w:t>
      </w:r>
      <w:r w:rsidRPr="00DA7122">
        <w:rPr>
          <w:rFonts w:hint="eastAsia"/>
          <w:color w:val="0D0D0D"/>
        </w:rPr>
        <w:t>の調査審議について必要な事項を定める。</w:t>
      </w:r>
    </w:p>
    <w:p w:rsidR="00AF2ABA" w:rsidRPr="00DA7122" w:rsidRDefault="00AF2ABA">
      <w:pPr>
        <w:rPr>
          <w:color w:val="0D0D0D"/>
        </w:rPr>
      </w:pPr>
      <w:r w:rsidRPr="00DA7122">
        <w:rPr>
          <w:rFonts w:hint="eastAsia"/>
          <w:color w:val="0D0D0D"/>
        </w:rPr>
        <w:t>（諮問の受理）</w:t>
      </w:r>
    </w:p>
    <w:p w:rsidR="00AF2ABA" w:rsidRPr="00DA7122" w:rsidRDefault="00AF2ABA">
      <w:pPr>
        <w:rPr>
          <w:color w:val="0D0D0D"/>
        </w:rPr>
      </w:pPr>
      <w:r w:rsidRPr="00DA7122">
        <w:rPr>
          <w:rFonts w:hint="eastAsia"/>
          <w:color w:val="0D0D0D"/>
        </w:rPr>
        <w:t>第２条　諮問実施機関</w:t>
      </w:r>
      <w:r w:rsidR="005B4428" w:rsidRPr="00DA7122">
        <w:rPr>
          <w:rFonts w:hint="eastAsia"/>
          <w:color w:val="0D0D0D"/>
        </w:rPr>
        <w:t>及び府議会議長（以下「諮問実施機関」という。）</w:t>
      </w:r>
      <w:r w:rsidRPr="00DA7122">
        <w:rPr>
          <w:rFonts w:hint="eastAsia"/>
          <w:color w:val="0D0D0D"/>
        </w:rPr>
        <w:t>の諮問は、会長がこれを受理する。</w:t>
      </w:r>
    </w:p>
    <w:p w:rsidR="00AF2ABA" w:rsidRPr="00DA7122" w:rsidRDefault="00AF2ABA">
      <w:pPr>
        <w:rPr>
          <w:color w:val="0D0D0D"/>
        </w:rPr>
      </w:pPr>
      <w:r w:rsidRPr="00DA7122">
        <w:rPr>
          <w:rFonts w:hint="eastAsia"/>
          <w:color w:val="0D0D0D"/>
        </w:rPr>
        <w:t>（</w:t>
      </w:r>
      <w:r w:rsidR="000815C9">
        <w:rPr>
          <w:rFonts w:hint="eastAsia"/>
          <w:color w:val="0D0D0D"/>
        </w:rPr>
        <w:t>調査</w:t>
      </w:r>
      <w:r w:rsidR="000E2930">
        <w:rPr>
          <w:rFonts w:hint="eastAsia"/>
          <w:color w:val="0D0D0D"/>
        </w:rPr>
        <w:t>審議</w:t>
      </w:r>
      <w:r w:rsidRPr="00DA7122">
        <w:rPr>
          <w:rFonts w:hint="eastAsia"/>
          <w:color w:val="0D0D0D"/>
        </w:rPr>
        <w:t>手続）</w:t>
      </w:r>
    </w:p>
    <w:p w:rsidR="00AF2ABA" w:rsidRPr="00DA7122" w:rsidRDefault="00AF2ABA">
      <w:pPr>
        <w:ind w:left="210" w:hangingChars="100" w:hanging="210"/>
        <w:rPr>
          <w:color w:val="0D0D0D"/>
        </w:rPr>
      </w:pPr>
      <w:r w:rsidRPr="00DA7122">
        <w:rPr>
          <w:rFonts w:hint="eastAsia"/>
          <w:color w:val="0D0D0D"/>
        </w:rPr>
        <w:t>第３条　会長は、</w:t>
      </w:r>
      <w:r w:rsidR="001173E7" w:rsidRPr="00DA7122">
        <w:rPr>
          <w:rFonts w:hint="eastAsia"/>
          <w:color w:val="0D0D0D"/>
        </w:rPr>
        <w:t>審査請求</w:t>
      </w:r>
      <w:r w:rsidRPr="00DA7122">
        <w:rPr>
          <w:rFonts w:hint="eastAsia"/>
          <w:color w:val="0D0D0D"/>
        </w:rPr>
        <w:t>の調査審議のため必要があると認めるときは、次の事項を行うことができる。</w:t>
      </w:r>
    </w:p>
    <w:p w:rsidR="00AF2ABA" w:rsidRPr="00DA7122" w:rsidRDefault="00AF2ABA">
      <w:pPr>
        <w:ind w:leftChars="100" w:left="420" w:hangingChars="100" w:hanging="210"/>
        <w:rPr>
          <w:color w:val="0D0D0D"/>
        </w:rPr>
      </w:pPr>
      <w:r w:rsidRPr="00DA7122">
        <w:rPr>
          <w:rFonts w:hint="eastAsia"/>
          <w:color w:val="0D0D0D"/>
        </w:rPr>
        <w:t>(1)</w:t>
      </w:r>
      <w:r w:rsidRPr="00DA7122">
        <w:rPr>
          <w:rFonts w:hint="eastAsia"/>
          <w:color w:val="0D0D0D"/>
        </w:rPr>
        <w:t xml:space="preserve">　諮問実施機関に対し相当の期間を定めて、弁明書の提出を要求すること</w:t>
      </w:r>
    </w:p>
    <w:p w:rsidR="00AF2ABA" w:rsidRPr="00DA7122" w:rsidRDefault="00AF2ABA">
      <w:pPr>
        <w:ind w:firstLineChars="100" w:firstLine="210"/>
        <w:rPr>
          <w:color w:val="0D0D0D"/>
        </w:rPr>
      </w:pPr>
      <w:r w:rsidRPr="00DA7122">
        <w:rPr>
          <w:rFonts w:hint="eastAsia"/>
          <w:color w:val="0D0D0D"/>
        </w:rPr>
        <w:t>(2)</w:t>
      </w:r>
      <w:r w:rsidRPr="00DA7122">
        <w:rPr>
          <w:rFonts w:hint="eastAsia"/>
          <w:color w:val="0D0D0D"/>
        </w:rPr>
        <w:t xml:space="preserve">　</w:t>
      </w:r>
      <w:r w:rsidR="001374F9" w:rsidRPr="00DA7122">
        <w:rPr>
          <w:rFonts w:hint="eastAsia"/>
          <w:color w:val="0D0D0D"/>
        </w:rPr>
        <w:t>審査請求人</w:t>
      </w:r>
      <w:r w:rsidRPr="00DA7122">
        <w:rPr>
          <w:rFonts w:hint="eastAsia"/>
          <w:color w:val="0D0D0D"/>
        </w:rPr>
        <w:t>又は参加人に対し相当の期間を定めて、反論書</w:t>
      </w:r>
      <w:r w:rsidR="001374F9" w:rsidRPr="00DA7122">
        <w:rPr>
          <w:rFonts w:hint="eastAsia"/>
          <w:color w:val="0D0D0D"/>
        </w:rPr>
        <w:t>又は意見書</w:t>
      </w:r>
      <w:r w:rsidRPr="00DA7122">
        <w:rPr>
          <w:rFonts w:hint="eastAsia"/>
          <w:color w:val="0D0D0D"/>
        </w:rPr>
        <w:t>の提出を要求すること</w:t>
      </w:r>
    </w:p>
    <w:p w:rsidR="00AF2ABA" w:rsidRPr="00DA7122" w:rsidRDefault="00AF2ABA">
      <w:pPr>
        <w:ind w:firstLineChars="100" w:firstLine="210"/>
        <w:rPr>
          <w:color w:val="0D0D0D"/>
        </w:rPr>
      </w:pPr>
      <w:r w:rsidRPr="00DA7122">
        <w:rPr>
          <w:rFonts w:hint="eastAsia"/>
          <w:color w:val="0D0D0D"/>
        </w:rPr>
        <w:t>(3)</w:t>
      </w:r>
      <w:r w:rsidRPr="00DA7122">
        <w:rPr>
          <w:rFonts w:hint="eastAsia"/>
          <w:color w:val="0D0D0D"/>
        </w:rPr>
        <w:t xml:space="preserve">　その他審議手続の準備に関すること</w:t>
      </w:r>
    </w:p>
    <w:p w:rsidR="00AF2ABA" w:rsidRPr="00DA7122" w:rsidRDefault="00AF2ABA">
      <w:pPr>
        <w:rPr>
          <w:color w:val="0D0D0D"/>
        </w:rPr>
      </w:pPr>
      <w:r w:rsidRPr="00DA7122">
        <w:rPr>
          <w:rFonts w:hint="eastAsia"/>
          <w:color w:val="0D0D0D"/>
        </w:rPr>
        <w:t>（調査手続の報告）</w:t>
      </w:r>
    </w:p>
    <w:p w:rsidR="00AF2ABA" w:rsidRPr="00DA7122" w:rsidRDefault="00AF2ABA">
      <w:pPr>
        <w:ind w:left="210" w:hangingChars="100" w:hanging="210"/>
        <w:rPr>
          <w:color w:val="0D0D0D"/>
        </w:rPr>
      </w:pPr>
      <w:r w:rsidRPr="00DA7122">
        <w:rPr>
          <w:rFonts w:hint="eastAsia"/>
          <w:color w:val="0D0D0D"/>
        </w:rPr>
        <w:t>第４条　大阪府情報公開条例（平成１１年大阪府条例第３９号。以下「条例」という。）第２６条の規定により、審査会が指名した委員は、同条の閲覧、調査等を行った場合は、速やかにその結果を審査会に報告しなければならない。</w:t>
      </w:r>
    </w:p>
    <w:p w:rsidR="00AF2ABA" w:rsidRPr="00DA7122" w:rsidRDefault="00AF2ABA">
      <w:pPr>
        <w:rPr>
          <w:color w:val="0D0D0D"/>
        </w:rPr>
      </w:pPr>
      <w:r w:rsidRPr="00DA7122">
        <w:rPr>
          <w:rFonts w:hint="eastAsia"/>
          <w:color w:val="0D0D0D"/>
        </w:rPr>
        <w:t>（議事録）</w:t>
      </w:r>
    </w:p>
    <w:p w:rsidR="00AF2ABA" w:rsidRPr="00DA7122" w:rsidRDefault="00AF2ABA">
      <w:pPr>
        <w:rPr>
          <w:color w:val="0D0D0D"/>
        </w:rPr>
      </w:pPr>
      <w:r w:rsidRPr="00DA7122">
        <w:rPr>
          <w:rFonts w:hint="eastAsia"/>
          <w:color w:val="0D0D0D"/>
        </w:rPr>
        <w:t>第５条　審査会の議事録は、審査会の調査、審議の経過及びその概要を記載する。</w:t>
      </w:r>
    </w:p>
    <w:p w:rsidR="00AF2ABA" w:rsidRPr="00DA7122" w:rsidRDefault="00AF2ABA">
      <w:pPr>
        <w:rPr>
          <w:color w:val="0D0D0D"/>
        </w:rPr>
      </w:pPr>
      <w:r w:rsidRPr="00DA7122">
        <w:rPr>
          <w:rFonts w:hint="eastAsia"/>
          <w:color w:val="0D0D0D"/>
        </w:rPr>
        <w:t>２　議事録は、会長の確認により確定するものとする。</w:t>
      </w:r>
    </w:p>
    <w:p w:rsidR="00AF2ABA" w:rsidRPr="00DA7122" w:rsidRDefault="00AF2ABA">
      <w:pPr>
        <w:rPr>
          <w:color w:val="0D0D0D"/>
        </w:rPr>
      </w:pPr>
      <w:r w:rsidRPr="00DA7122">
        <w:rPr>
          <w:rFonts w:hint="eastAsia"/>
          <w:color w:val="0D0D0D"/>
        </w:rPr>
        <w:t>（答申）</w:t>
      </w:r>
    </w:p>
    <w:p w:rsidR="00AF2ABA" w:rsidRPr="00DA7122" w:rsidRDefault="00AF2ABA">
      <w:pPr>
        <w:rPr>
          <w:color w:val="0D0D0D"/>
        </w:rPr>
      </w:pPr>
      <w:r w:rsidRPr="00DA7122">
        <w:rPr>
          <w:rFonts w:hint="eastAsia"/>
          <w:color w:val="0D0D0D"/>
        </w:rPr>
        <w:t>第６条　会長は、審査会の議決を経て、諮問実施機関に答申する。</w:t>
      </w:r>
    </w:p>
    <w:p w:rsidR="00AF2ABA" w:rsidRPr="00DA7122" w:rsidRDefault="00AF2ABA">
      <w:pPr>
        <w:rPr>
          <w:color w:val="0D0D0D"/>
        </w:rPr>
      </w:pPr>
      <w:r w:rsidRPr="00DA7122">
        <w:rPr>
          <w:rFonts w:hint="eastAsia"/>
          <w:color w:val="0D0D0D"/>
        </w:rPr>
        <w:t>２　会長は、審査会が答申をしたときは遅滞なく、当該答申の内容を公表する。</w:t>
      </w:r>
    </w:p>
    <w:p w:rsidR="00AF2ABA" w:rsidRPr="00DA7122" w:rsidRDefault="00AF2ABA">
      <w:pPr>
        <w:rPr>
          <w:color w:val="0D0D0D"/>
        </w:rPr>
      </w:pPr>
      <w:r w:rsidRPr="00DA7122">
        <w:rPr>
          <w:rFonts w:hint="eastAsia"/>
          <w:color w:val="0D0D0D"/>
        </w:rPr>
        <w:t>（部会）</w:t>
      </w:r>
    </w:p>
    <w:p w:rsidR="00AF2ABA" w:rsidRPr="00DA7122" w:rsidRDefault="00AF2ABA">
      <w:pPr>
        <w:pStyle w:val="a3"/>
        <w:ind w:left="210" w:hanging="210"/>
        <w:rPr>
          <w:color w:val="0D0D0D"/>
          <w:sz w:val="21"/>
        </w:rPr>
      </w:pPr>
      <w:r w:rsidRPr="00DA7122">
        <w:rPr>
          <w:rFonts w:hint="eastAsia"/>
          <w:color w:val="0D0D0D"/>
          <w:sz w:val="21"/>
        </w:rPr>
        <w:t>第７条　第４条及び第５条の規定は、規則第５条第１項の規定により部会を置く場合について準用する。この場合において、第４条及び第５条中「審査会」とあるのは「部会」</w:t>
      </w:r>
      <w:r w:rsidR="005B4428" w:rsidRPr="00DA7122">
        <w:rPr>
          <w:rFonts w:hint="eastAsia"/>
          <w:color w:val="0D0D0D"/>
          <w:sz w:val="21"/>
        </w:rPr>
        <w:t>、「会長」とあるのは、「部会長」</w:t>
      </w:r>
      <w:r w:rsidRPr="00DA7122">
        <w:rPr>
          <w:rFonts w:hint="eastAsia"/>
          <w:color w:val="0D0D0D"/>
          <w:sz w:val="21"/>
        </w:rPr>
        <w:t>と読み替えるものとする。</w:t>
      </w:r>
    </w:p>
    <w:p w:rsidR="00AF2ABA" w:rsidRPr="00DA7122" w:rsidRDefault="00AF2ABA">
      <w:pPr>
        <w:pStyle w:val="a3"/>
        <w:ind w:left="210" w:hanging="210"/>
        <w:rPr>
          <w:color w:val="0D0D0D"/>
          <w:sz w:val="21"/>
        </w:rPr>
      </w:pPr>
      <w:r w:rsidRPr="00DA7122">
        <w:rPr>
          <w:rFonts w:hint="eastAsia"/>
          <w:color w:val="0D0D0D"/>
          <w:sz w:val="21"/>
        </w:rPr>
        <w:t>２　部会長に事故あるときは、部会に属する委員のうちから部会長があらかじめ指名する者がその職務を代理する。</w:t>
      </w:r>
    </w:p>
    <w:p w:rsidR="00AF2ABA" w:rsidRPr="00DA7122" w:rsidRDefault="00AF2ABA">
      <w:pPr>
        <w:rPr>
          <w:color w:val="0D0D0D"/>
        </w:rPr>
      </w:pPr>
      <w:r w:rsidRPr="00DA7122">
        <w:rPr>
          <w:rFonts w:hint="eastAsia"/>
          <w:color w:val="0D0D0D"/>
        </w:rPr>
        <w:t>（委任）</w:t>
      </w:r>
    </w:p>
    <w:p w:rsidR="00AF2ABA" w:rsidRDefault="00AF2ABA">
      <w:pPr>
        <w:rPr>
          <w:color w:val="0D0D0D"/>
        </w:rPr>
      </w:pPr>
      <w:r w:rsidRPr="00DA7122">
        <w:rPr>
          <w:rFonts w:hint="eastAsia"/>
          <w:color w:val="0D0D0D"/>
        </w:rPr>
        <w:t>第８条　この要領に定めるもののほか、審査会の運営について必要な事項は、会長が定める。</w:t>
      </w:r>
    </w:p>
    <w:p w:rsidR="00E21CBB" w:rsidRPr="00DA7122" w:rsidRDefault="00E21CBB">
      <w:pPr>
        <w:rPr>
          <w:color w:val="0D0D0D"/>
        </w:rPr>
      </w:pPr>
    </w:p>
    <w:p w:rsidR="00AF2ABA" w:rsidRPr="00DA7122" w:rsidRDefault="00AF2ABA">
      <w:pPr>
        <w:ind w:firstLineChars="299" w:firstLine="628"/>
        <w:rPr>
          <w:color w:val="0D0D0D"/>
        </w:rPr>
      </w:pPr>
      <w:r w:rsidRPr="00DA7122">
        <w:rPr>
          <w:rFonts w:hint="eastAsia"/>
          <w:color w:val="0D0D0D"/>
        </w:rPr>
        <w:t xml:space="preserve">附　則　</w:t>
      </w:r>
    </w:p>
    <w:p w:rsidR="00AF2ABA" w:rsidRPr="00DA7122" w:rsidRDefault="00AF2ABA">
      <w:pPr>
        <w:rPr>
          <w:color w:val="0D0D0D"/>
        </w:rPr>
      </w:pPr>
      <w:r w:rsidRPr="00DA7122">
        <w:rPr>
          <w:rFonts w:hint="eastAsia"/>
          <w:color w:val="0D0D0D"/>
        </w:rPr>
        <w:t>この要領は、昭和５９年１０月１日から実施する。</w:t>
      </w:r>
    </w:p>
    <w:p w:rsidR="00AF2ABA" w:rsidRPr="00DA7122" w:rsidRDefault="00AF2ABA">
      <w:pPr>
        <w:ind w:firstLineChars="299" w:firstLine="628"/>
        <w:rPr>
          <w:color w:val="0D0D0D"/>
        </w:rPr>
      </w:pPr>
      <w:r w:rsidRPr="00DA7122">
        <w:rPr>
          <w:rFonts w:hint="eastAsia"/>
          <w:color w:val="0D0D0D"/>
        </w:rPr>
        <w:t xml:space="preserve">附　則　</w:t>
      </w:r>
    </w:p>
    <w:p w:rsidR="00AF2ABA" w:rsidRPr="00DA7122" w:rsidRDefault="00AF2ABA">
      <w:pPr>
        <w:rPr>
          <w:color w:val="0D0D0D"/>
        </w:rPr>
      </w:pPr>
      <w:r w:rsidRPr="00DA7122">
        <w:rPr>
          <w:rFonts w:hint="eastAsia"/>
          <w:color w:val="0D0D0D"/>
        </w:rPr>
        <w:t>この要領は、平成１２年６月１日から実施する。</w:t>
      </w:r>
    </w:p>
    <w:p w:rsidR="00AF2ABA" w:rsidRPr="00DA7122" w:rsidRDefault="00AF2ABA">
      <w:pPr>
        <w:ind w:firstLineChars="299" w:firstLine="628"/>
        <w:rPr>
          <w:color w:val="0D0D0D"/>
        </w:rPr>
      </w:pPr>
      <w:r w:rsidRPr="00DA7122">
        <w:rPr>
          <w:rFonts w:hint="eastAsia"/>
          <w:color w:val="0D0D0D"/>
        </w:rPr>
        <w:t>附　則</w:t>
      </w:r>
    </w:p>
    <w:p w:rsidR="00AF2ABA" w:rsidRPr="00DA7122" w:rsidRDefault="00AF2ABA">
      <w:pPr>
        <w:rPr>
          <w:color w:val="0D0D0D"/>
        </w:rPr>
      </w:pPr>
      <w:r w:rsidRPr="00DA7122">
        <w:rPr>
          <w:rFonts w:hint="eastAsia"/>
          <w:color w:val="0D0D0D"/>
        </w:rPr>
        <w:t>この要領は、平成１４年４月５日から実施する。</w:t>
      </w:r>
    </w:p>
    <w:p w:rsidR="00AF2ABA" w:rsidRPr="00DA7122" w:rsidRDefault="00AF2ABA">
      <w:pPr>
        <w:ind w:firstLineChars="299" w:firstLine="628"/>
        <w:rPr>
          <w:color w:val="0D0D0D"/>
        </w:rPr>
      </w:pPr>
      <w:r w:rsidRPr="00DA7122">
        <w:rPr>
          <w:rFonts w:hint="eastAsia"/>
          <w:color w:val="0D0D0D"/>
        </w:rPr>
        <w:t>附　則</w:t>
      </w:r>
    </w:p>
    <w:p w:rsidR="00AF2ABA" w:rsidRPr="00DA7122" w:rsidRDefault="00AF2ABA">
      <w:pPr>
        <w:rPr>
          <w:color w:val="0D0D0D"/>
        </w:rPr>
      </w:pPr>
      <w:r w:rsidRPr="00DA7122">
        <w:rPr>
          <w:rFonts w:hint="eastAsia"/>
          <w:color w:val="0D0D0D"/>
        </w:rPr>
        <w:t>この要領は、平成１５年１０月２４日から実施する。</w:t>
      </w:r>
    </w:p>
    <w:p w:rsidR="00257953" w:rsidRPr="00DA7122" w:rsidRDefault="00257953" w:rsidP="00257953">
      <w:pPr>
        <w:ind w:firstLineChars="299" w:firstLine="628"/>
        <w:rPr>
          <w:color w:val="0D0D0D"/>
        </w:rPr>
      </w:pPr>
      <w:r w:rsidRPr="00DA7122">
        <w:rPr>
          <w:rFonts w:hint="eastAsia"/>
          <w:color w:val="0D0D0D"/>
        </w:rPr>
        <w:t>附　則</w:t>
      </w:r>
    </w:p>
    <w:p w:rsidR="00257953" w:rsidRPr="00DA7122" w:rsidRDefault="00257953" w:rsidP="00257953">
      <w:pPr>
        <w:rPr>
          <w:color w:val="0D0D0D"/>
        </w:rPr>
      </w:pPr>
      <w:r w:rsidRPr="00DA7122">
        <w:rPr>
          <w:rFonts w:hint="eastAsia"/>
          <w:color w:val="0D0D0D"/>
        </w:rPr>
        <w:t>この要領は、平成２３年４月１日から実施する。</w:t>
      </w:r>
    </w:p>
    <w:p w:rsidR="00D252B0" w:rsidRPr="00DA7122" w:rsidRDefault="00D252B0" w:rsidP="00D252B0">
      <w:pPr>
        <w:ind w:firstLineChars="299" w:firstLine="628"/>
        <w:rPr>
          <w:color w:val="0D0D0D"/>
        </w:rPr>
      </w:pPr>
      <w:r w:rsidRPr="00DA7122">
        <w:rPr>
          <w:rFonts w:hint="eastAsia"/>
          <w:color w:val="0D0D0D"/>
        </w:rPr>
        <w:t>附　則</w:t>
      </w:r>
    </w:p>
    <w:p w:rsidR="00D252B0" w:rsidRPr="00DA7122" w:rsidRDefault="00D252B0" w:rsidP="00D252B0">
      <w:pPr>
        <w:rPr>
          <w:color w:val="0D0D0D"/>
        </w:rPr>
      </w:pPr>
      <w:r w:rsidRPr="00DA7122">
        <w:rPr>
          <w:rFonts w:hint="eastAsia"/>
          <w:color w:val="0D0D0D"/>
        </w:rPr>
        <w:t>この要領は、平成２４年４月１日から実施する。</w:t>
      </w:r>
    </w:p>
    <w:p w:rsidR="001374F9" w:rsidRPr="00DA7122" w:rsidRDefault="001374F9" w:rsidP="001374F9">
      <w:pPr>
        <w:ind w:firstLineChars="300" w:firstLine="630"/>
        <w:rPr>
          <w:color w:val="0D0D0D"/>
        </w:rPr>
      </w:pPr>
      <w:r w:rsidRPr="00DA7122">
        <w:rPr>
          <w:rFonts w:hint="eastAsia"/>
          <w:color w:val="0D0D0D"/>
        </w:rPr>
        <w:t>附　則</w:t>
      </w:r>
    </w:p>
    <w:p w:rsidR="001374F9" w:rsidRPr="001374F9" w:rsidRDefault="001374F9" w:rsidP="00D252B0">
      <w:pPr>
        <w:rPr>
          <w:color w:val="0D0D0D"/>
        </w:rPr>
      </w:pPr>
      <w:r w:rsidRPr="00DA7122">
        <w:rPr>
          <w:rFonts w:hint="eastAsia"/>
          <w:color w:val="0D0D0D"/>
        </w:rPr>
        <w:t>この要領は、平成２８年４月１日から実施する。</w:t>
      </w:r>
    </w:p>
    <w:sectPr w:rsidR="001374F9" w:rsidRPr="001374F9" w:rsidSect="007A2D1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80" w:rsidRDefault="00856780" w:rsidP="006B5E16">
      <w:r>
        <w:separator/>
      </w:r>
    </w:p>
  </w:endnote>
  <w:endnote w:type="continuationSeparator" w:id="0">
    <w:p w:rsidR="00856780" w:rsidRDefault="00856780" w:rsidP="006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76" w:rsidRDefault="004B7E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76" w:rsidRDefault="004B7E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76" w:rsidRDefault="004B7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80" w:rsidRDefault="00856780" w:rsidP="006B5E16">
      <w:r>
        <w:separator/>
      </w:r>
    </w:p>
  </w:footnote>
  <w:footnote w:type="continuationSeparator" w:id="0">
    <w:p w:rsidR="00856780" w:rsidRDefault="00856780" w:rsidP="006B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76" w:rsidRDefault="004B7E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76" w:rsidRDefault="004B7E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76" w:rsidRDefault="004B7E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B4"/>
    <w:rsid w:val="000815C9"/>
    <w:rsid w:val="0008546F"/>
    <w:rsid w:val="000B42F9"/>
    <w:rsid w:val="000E2930"/>
    <w:rsid w:val="00115F14"/>
    <w:rsid w:val="001173E7"/>
    <w:rsid w:val="001374F9"/>
    <w:rsid w:val="00257953"/>
    <w:rsid w:val="002828FB"/>
    <w:rsid w:val="002B7C7C"/>
    <w:rsid w:val="002E0F02"/>
    <w:rsid w:val="00353448"/>
    <w:rsid w:val="004B7E76"/>
    <w:rsid w:val="004E536F"/>
    <w:rsid w:val="005B4428"/>
    <w:rsid w:val="006254B9"/>
    <w:rsid w:val="00641F96"/>
    <w:rsid w:val="00691BDF"/>
    <w:rsid w:val="006A049A"/>
    <w:rsid w:val="006B5E16"/>
    <w:rsid w:val="007A2D15"/>
    <w:rsid w:val="007E50CD"/>
    <w:rsid w:val="00856780"/>
    <w:rsid w:val="008679B3"/>
    <w:rsid w:val="008965B4"/>
    <w:rsid w:val="00A14F7C"/>
    <w:rsid w:val="00AB32A0"/>
    <w:rsid w:val="00AF2ABA"/>
    <w:rsid w:val="00B67081"/>
    <w:rsid w:val="00B941F1"/>
    <w:rsid w:val="00C95FE4"/>
    <w:rsid w:val="00CA34B3"/>
    <w:rsid w:val="00D252B0"/>
    <w:rsid w:val="00DA7122"/>
    <w:rsid w:val="00E21CBB"/>
    <w:rsid w:val="00F3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231" w:hangingChars="100" w:hanging="231"/>
    </w:pPr>
    <w:rPr>
      <w:rFonts w:ascii="ＭＳ 明朝"/>
      <w:sz w:val="24"/>
      <w:szCs w:val="20"/>
    </w:rPr>
  </w:style>
  <w:style w:type="paragraph" w:styleId="a4">
    <w:name w:val="header"/>
    <w:basedOn w:val="a"/>
    <w:semiHidden/>
    <w:pPr>
      <w:tabs>
        <w:tab w:val="center" w:pos="4252"/>
        <w:tab w:val="right" w:pos="8504"/>
      </w:tabs>
      <w:autoSpaceDE w:val="0"/>
      <w:autoSpaceDN w:val="0"/>
      <w:snapToGrid w:val="0"/>
    </w:pPr>
    <w:rPr>
      <w:rFonts w:ascii="ＭＳ 明朝"/>
      <w:sz w:val="24"/>
      <w:szCs w:val="20"/>
    </w:rPr>
  </w:style>
  <w:style w:type="paragraph" w:styleId="a5">
    <w:name w:val="footer"/>
    <w:basedOn w:val="a"/>
    <w:link w:val="a6"/>
    <w:uiPriority w:val="99"/>
    <w:unhideWhenUsed/>
    <w:rsid w:val="006B5E16"/>
    <w:pPr>
      <w:tabs>
        <w:tab w:val="center" w:pos="4252"/>
        <w:tab w:val="right" w:pos="8504"/>
      </w:tabs>
      <w:snapToGrid w:val="0"/>
    </w:pPr>
  </w:style>
  <w:style w:type="character" w:customStyle="1" w:styleId="a6">
    <w:name w:val="フッター (文字)"/>
    <w:link w:val="a5"/>
    <w:uiPriority w:val="99"/>
    <w:rsid w:val="006B5E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2023-04-20T03:09:00Z</dcterms:created>
  <dcterms:modified xsi:type="dcterms:W3CDTF">2023-04-20T03:09:00Z</dcterms:modified>
</cp:coreProperties>
</file>