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78D" w:rsidRPr="00E0429D" w:rsidRDefault="00AE169C" w:rsidP="005B5F5C">
      <w:pPr>
        <w:jc w:val="center"/>
        <w:rPr>
          <w:rFonts w:ascii="ＭＳ 明朝" w:hAnsi="ＭＳ 明朝"/>
          <w:b/>
          <w:sz w:val="32"/>
          <w:szCs w:val="32"/>
        </w:rPr>
      </w:pPr>
      <w:r>
        <w:rPr>
          <w:rFonts w:ascii="ＭＳ 明朝" w:hAnsi="ＭＳ 明朝" w:hint="eastAsia"/>
          <w:b/>
          <w:sz w:val="32"/>
          <w:szCs w:val="32"/>
        </w:rPr>
        <w:t xml:space="preserve"> </w:t>
      </w:r>
      <w:bookmarkStart w:id="0" w:name="_GoBack"/>
      <w:bookmarkEnd w:id="0"/>
      <w:r w:rsidR="005B5F5C" w:rsidRPr="00E0429D">
        <w:rPr>
          <w:rFonts w:ascii="ＭＳ 明朝" w:hAnsi="ＭＳ 明朝" w:hint="eastAsia"/>
          <w:b/>
          <w:sz w:val="32"/>
          <w:szCs w:val="32"/>
        </w:rPr>
        <w:t>財政</w:t>
      </w:r>
      <w:r w:rsidR="00977EAF">
        <w:rPr>
          <w:rFonts w:ascii="ＭＳ 明朝" w:hAnsi="ＭＳ 明朝" w:hint="eastAsia"/>
          <w:b/>
          <w:sz w:val="32"/>
          <w:szCs w:val="32"/>
        </w:rPr>
        <w:t>状況資料集</w:t>
      </w:r>
      <w:r w:rsidR="00E0429D" w:rsidRPr="00E0429D">
        <w:rPr>
          <w:rFonts w:ascii="ＭＳ 明朝" w:hAnsi="ＭＳ 明朝" w:hint="eastAsia"/>
          <w:b/>
          <w:sz w:val="32"/>
          <w:szCs w:val="32"/>
        </w:rPr>
        <w:t>（</w:t>
      </w:r>
      <w:r w:rsidR="0094651A">
        <w:rPr>
          <w:rFonts w:ascii="ＭＳ 明朝" w:hAnsi="ＭＳ 明朝" w:hint="eastAsia"/>
          <w:b/>
          <w:sz w:val="32"/>
          <w:szCs w:val="32"/>
        </w:rPr>
        <w:t>令和元</w:t>
      </w:r>
      <w:r w:rsidR="00F869FB" w:rsidRPr="00E0429D">
        <w:rPr>
          <w:rFonts w:ascii="ＭＳ 明朝" w:hAnsi="ＭＳ 明朝" w:hint="eastAsia"/>
          <w:b/>
          <w:sz w:val="32"/>
          <w:szCs w:val="32"/>
        </w:rPr>
        <w:t>年度決算）</w:t>
      </w:r>
      <w:r w:rsidR="005B5F5C" w:rsidRPr="00E0429D">
        <w:rPr>
          <w:rFonts w:ascii="ＭＳ 明朝" w:hAnsi="ＭＳ 明朝" w:hint="eastAsia"/>
          <w:b/>
          <w:sz w:val="32"/>
          <w:szCs w:val="32"/>
        </w:rPr>
        <w:t>の</w:t>
      </w:r>
      <w:r w:rsidR="0040278D" w:rsidRPr="00E0429D">
        <w:rPr>
          <w:rFonts w:ascii="ＭＳ 明朝" w:hAnsi="ＭＳ 明朝" w:hint="eastAsia"/>
          <w:b/>
          <w:sz w:val="32"/>
          <w:szCs w:val="32"/>
        </w:rPr>
        <w:t>説明</w:t>
      </w:r>
      <w:r w:rsidR="005B5F5C" w:rsidRPr="00E0429D">
        <w:rPr>
          <w:rFonts w:ascii="ＭＳ 明朝" w:hAnsi="ＭＳ 明朝" w:hint="eastAsia"/>
          <w:b/>
          <w:sz w:val="32"/>
          <w:szCs w:val="32"/>
        </w:rPr>
        <w:t>について</w:t>
      </w:r>
    </w:p>
    <w:p w:rsidR="00003776" w:rsidRPr="00F6790E" w:rsidRDefault="00003776" w:rsidP="00003776">
      <w:pPr>
        <w:rPr>
          <w:rFonts w:ascii="ＭＳ 明朝" w:hAnsi="ＭＳ 明朝"/>
        </w:rPr>
      </w:pPr>
    </w:p>
    <w:p w:rsidR="00003776" w:rsidRPr="00B41619" w:rsidRDefault="00003776" w:rsidP="00003776">
      <w:pPr>
        <w:rPr>
          <w:rFonts w:ascii="ＭＳ 明朝" w:hAnsi="ＭＳ 明朝"/>
          <w:b/>
        </w:rPr>
      </w:pPr>
      <w:r w:rsidRPr="00B41619">
        <w:rPr>
          <w:rFonts w:ascii="ＭＳ 明朝" w:hAnsi="ＭＳ 明朝" w:hint="eastAsia"/>
          <w:b/>
        </w:rPr>
        <w:t>１　財政状況資料集とは</w:t>
      </w:r>
    </w:p>
    <w:p w:rsidR="00003776" w:rsidRPr="007D71F3" w:rsidRDefault="00003776" w:rsidP="00003776">
      <w:pPr>
        <w:ind w:leftChars="100" w:left="210" w:firstLineChars="100" w:firstLine="210"/>
        <w:rPr>
          <w:rFonts w:ascii="ＭＳ 明朝" w:hAnsi="ＭＳ 明朝"/>
          <w:szCs w:val="21"/>
        </w:rPr>
      </w:pPr>
      <w:r w:rsidRPr="007D71F3">
        <w:rPr>
          <w:rFonts w:ascii="ＭＳ 明朝" w:hAnsi="ＭＳ 明朝" w:hint="eastAsia"/>
          <w:szCs w:val="21"/>
        </w:rPr>
        <w:t>「財政状況資料集」は、住民への分かりやすい財政状況の公開を行うため、</w:t>
      </w:r>
      <w:r w:rsidRPr="007D71F3">
        <w:rPr>
          <w:rFonts w:ascii="ＭＳ 明朝" w:hAnsi="ＭＳ 明朝" w:cs="メイリオ" w:hint="eastAsia"/>
          <w:szCs w:val="21"/>
        </w:rPr>
        <w:t>「決算カード」「財政状況等一覧表」「財政比較分析表」「歳出比較分析表」「健全化判断比率・資金不足比率カード」の財政情報を整理・集約し、平成22年度決算分から「財政状況資料集」として再編成されたものです。</w:t>
      </w:r>
    </w:p>
    <w:p w:rsidR="00003776" w:rsidRPr="007D71F3" w:rsidRDefault="00003776" w:rsidP="00003776">
      <w:pPr>
        <w:pStyle w:val="Default"/>
        <w:rPr>
          <w:rFonts w:ascii="ＭＳ 明朝" w:eastAsia="ＭＳ 明朝" w:hAnsi="ＭＳ 明朝"/>
          <w:sz w:val="21"/>
          <w:szCs w:val="21"/>
        </w:rPr>
      </w:pPr>
      <w:r w:rsidRPr="007D71F3">
        <w:rPr>
          <w:rFonts w:ascii="ＭＳ 明朝" w:eastAsia="ＭＳ 明朝" w:hAnsi="ＭＳ 明朝" w:hint="eastAsia"/>
          <w:sz w:val="21"/>
          <w:szCs w:val="21"/>
        </w:rPr>
        <w:t xml:space="preserve">  </w:t>
      </w:r>
    </w:p>
    <w:p w:rsidR="009E0CC1" w:rsidRPr="007D71F3" w:rsidRDefault="00003776" w:rsidP="009E0CC1">
      <w:pPr>
        <w:ind w:left="210" w:hangingChars="100" w:hanging="210"/>
        <w:rPr>
          <w:rFonts w:ascii="ＭＳ 明朝" w:hAnsi="ＭＳ 明朝"/>
          <w:szCs w:val="21"/>
        </w:rPr>
      </w:pPr>
      <w:r w:rsidRPr="007D71F3">
        <w:rPr>
          <w:rFonts w:ascii="ＭＳ 明朝" w:hAnsi="ＭＳ 明朝"/>
          <w:szCs w:val="21"/>
        </w:rPr>
        <w:t xml:space="preserve"> </w:t>
      </w:r>
      <w:r w:rsidRPr="007D71F3">
        <w:rPr>
          <w:rFonts w:ascii="ＭＳ 明朝" w:hAnsi="ＭＳ 明朝" w:hint="eastAsia"/>
          <w:szCs w:val="21"/>
        </w:rPr>
        <w:t xml:space="preserve">   平成27年度決算からは、地方財政の全面的な「見える化」の取組（住民一人コスト（性質別歳出、目的別歳出）、地方公会計の整備により得られる指標等の公表）を踏まえ、より一層、活用を図っていく観点から、内容を充実し、「性質別歳出」、「目的別歳出」、「公会計指標分析／財政指標組合せ分析」、「施設類型別ストック情報」の各項目が追加されました。</w:t>
      </w:r>
    </w:p>
    <w:p w:rsidR="009E0CC1" w:rsidRPr="007D71F3" w:rsidRDefault="009E0CC1" w:rsidP="009E0CC1">
      <w:pPr>
        <w:ind w:leftChars="100" w:left="210"/>
        <w:rPr>
          <w:rFonts w:ascii="ＭＳ 明朝" w:hAnsi="ＭＳ 明朝"/>
          <w:szCs w:val="21"/>
        </w:rPr>
      </w:pPr>
      <w:r w:rsidRPr="007D71F3">
        <w:rPr>
          <w:rFonts w:ascii="ＭＳ 明朝" w:hAnsi="ＭＳ 明朝" w:hint="eastAsia"/>
          <w:szCs w:val="21"/>
        </w:rPr>
        <w:t xml:space="preserve">　また、平成29年度からは、「基金残高（東日本大震災分を含む）に係る経年分析」の項目が追加されました。</w:t>
      </w:r>
    </w:p>
    <w:p w:rsidR="00003776" w:rsidRPr="00487667" w:rsidRDefault="00003776" w:rsidP="00003776">
      <w:pPr>
        <w:ind w:left="210" w:hangingChars="100" w:hanging="210"/>
        <w:rPr>
          <w:rFonts w:ascii="ＭＳ 明朝" w:hAnsi="ＭＳ 明朝"/>
        </w:rPr>
      </w:pPr>
    </w:p>
    <w:p w:rsidR="00003776" w:rsidRPr="00487667" w:rsidRDefault="00003776" w:rsidP="00003776">
      <w:pPr>
        <w:rPr>
          <w:rFonts w:ascii="ＭＳ 明朝" w:hAnsi="ＭＳ 明朝"/>
          <w:b/>
        </w:rPr>
      </w:pPr>
      <w:r>
        <w:rPr>
          <w:rFonts w:ascii="ＭＳ 明朝" w:hAnsi="ＭＳ 明朝" w:hint="eastAsia"/>
          <w:b/>
        </w:rPr>
        <w:t xml:space="preserve">２　</w:t>
      </w:r>
      <w:r w:rsidRPr="00487667">
        <w:rPr>
          <w:rFonts w:ascii="ＭＳ 明朝" w:hAnsi="ＭＳ 明朝" w:hint="eastAsia"/>
          <w:b/>
        </w:rPr>
        <w:t>共通的な説明</w:t>
      </w:r>
    </w:p>
    <w:p w:rsidR="00003776" w:rsidRPr="007D71F3" w:rsidRDefault="00003776" w:rsidP="00003776">
      <w:pPr>
        <w:ind w:left="420" w:hangingChars="200" w:hanging="420"/>
        <w:rPr>
          <w:rFonts w:ascii="ＭＳ 明朝" w:hAnsi="ＭＳ 明朝"/>
          <w:szCs w:val="21"/>
        </w:rPr>
      </w:pPr>
      <w:r w:rsidRPr="007D71F3">
        <w:rPr>
          <w:rFonts w:ascii="ＭＳ 明朝" w:hAnsi="ＭＳ 明朝" w:hint="eastAsia"/>
          <w:szCs w:val="21"/>
        </w:rPr>
        <w:t>（１）分析にあたっては、人口及び産業構造等により全国の市町村をグループに分類（「</w:t>
      </w:r>
      <w:r w:rsidR="000C6340">
        <w:rPr>
          <w:rFonts w:ascii="ＭＳ 明朝" w:hAnsi="ＭＳ 明朝" w:hint="eastAsia"/>
          <w:szCs w:val="21"/>
        </w:rPr>
        <w:t>令和元年</w:t>
      </w:r>
      <w:r w:rsidRPr="007D71F3">
        <w:rPr>
          <w:rFonts w:ascii="ＭＳ 明朝" w:hAnsi="ＭＳ 明朝" w:hint="eastAsia"/>
          <w:szCs w:val="21"/>
        </w:rPr>
        <w:t>度類似団体別市町村財政指数表」の類型（別掲「類型区分一覧表」参照）に準拠した類型）し、類似した団体間（各グループ）で比較を行っています。「類似団体平均」とは、当該団体と同じグループに属する団体の平均値です。</w:t>
      </w:r>
    </w:p>
    <w:p w:rsidR="00003776" w:rsidRPr="007D71F3" w:rsidRDefault="00003776" w:rsidP="00003776">
      <w:pPr>
        <w:ind w:left="422" w:hangingChars="200" w:hanging="422"/>
        <w:rPr>
          <w:rFonts w:ascii="ＭＳ 明朝" w:hAnsi="ＭＳ 明朝"/>
          <w:b/>
          <w:szCs w:val="21"/>
        </w:rPr>
      </w:pPr>
    </w:p>
    <w:p w:rsidR="00003776" w:rsidRPr="007D71F3" w:rsidRDefault="00003776" w:rsidP="00003776">
      <w:pPr>
        <w:ind w:left="420" w:hangingChars="200" w:hanging="420"/>
        <w:rPr>
          <w:rFonts w:ascii="ＭＳ 明朝" w:hAnsi="ＭＳ 明朝"/>
          <w:szCs w:val="21"/>
        </w:rPr>
      </w:pPr>
      <w:r w:rsidRPr="007D71F3">
        <w:rPr>
          <w:rFonts w:ascii="ＭＳ 明朝" w:hAnsi="ＭＳ 明朝" w:hint="eastAsia"/>
          <w:szCs w:val="21"/>
        </w:rPr>
        <w:t>（２）各指標の値は、</w:t>
      </w:r>
      <w:r w:rsidR="007D71F3" w:rsidRPr="007D71F3">
        <w:rPr>
          <w:rFonts w:ascii="ＭＳ 明朝" w:hAnsi="ＭＳ 明朝" w:hint="eastAsia"/>
          <w:szCs w:val="21"/>
        </w:rPr>
        <w:t>令和元</w:t>
      </w:r>
      <w:r w:rsidRPr="007D71F3">
        <w:rPr>
          <w:rFonts w:ascii="ＭＳ 明朝" w:hAnsi="ＭＳ 明朝" w:hint="eastAsia"/>
          <w:szCs w:val="21"/>
        </w:rPr>
        <w:t>年度地方財政状況調査の普通会計決算</w:t>
      </w:r>
      <w:r w:rsidRPr="007D71F3">
        <w:rPr>
          <w:rFonts w:ascii="ＭＳ 明朝" w:hAnsi="ＭＳ 明朝" w:hint="eastAsia"/>
          <w:position w:val="4"/>
          <w:sz w:val="16"/>
          <w:szCs w:val="21"/>
        </w:rPr>
        <w:t>（注１）</w:t>
      </w:r>
      <w:r w:rsidRPr="007D71F3">
        <w:rPr>
          <w:rFonts w:ascii="ＭＳ 明朝" w:hAnsi="ＭＳ 明朝" w:hint="eastAsia"/>
          <w:szCs w:val="21"/>
        </w:rPr>
        <w:t>の値に基づき算出しています。ただし、ラスパイレス指数は</w:t>
      </w:r>
      <w:r w:rsidR="007D71F3" w:rsidRPr="007D71F3">
        <w:rPr>
          <w:rFonts w:ascii="ＭＳ 明朝" w:hAnsi="ＭＳ 明朝" w:hint="eastAsia"/>
          <w:szCs w:val="21"/>
        </w:rPr>
        <w:t>、令和2</w:t>
      </w:r>
      <w:r w:rsidRPr="007D71F3">
        <w:rPr>
          <w:rFonts w:ascii="ＭＳ 明朝" w:hAnsi="ＭＳ 明朝" w:hint="eastAsia"/>
          <w:szCs w:val="21"/>
        </w:rPr>
        <w:t>年地方</w:t>
      </w:r>
      <w:r w:rsidR="007D71F3" w:rsidRPr="007D71F3">
        <w:rPr>
          <w:rFonts w:ascii="ＭＳ 明朝" w:hAnsi="ＭＳ 明朝" w:hint="eastAsia"/>
          <w:szCs w:val="21"/>
        </w:rPr>
        <w:t>公務員給与実態調査（令和2</w:t>
      </w:r>
      <w:r w:rsidRPr="007D71F3">
        <w:rPr>
          <w:rFonts w:ascii="ＭＳ 明朝" w:hAnsi="ＭＳ 明朝" w:hint="eastAsia"/>
          <w:szCs w:val="21"/>
        </w:rPr>
        <w:t>年4月1日現在）に基づいています。</w:t>
      </w:r>
    </w:p>
    <w:p w:rsidR="00003776" w:rsidRPr="007D71F3" w:rsidRDefault="00003776" w:rsidP="00003776">
      <w:pPr>
        <w:ind w:left="420" w:hangingChars="200" w:hanging="420"/>
        <w:rPr>
          <w:rFonts w:ascii="ＭＳ 明朝" w:hAnsi="ＭＳ 明朝"/>
          <w:szCs w:val="21"/>
        </w:rPr>
      </w:pPr>
    </w:p>
    <w:p w:rsidR="00003776" w:rsidRPr="007D71F3" w:rsidRDefault="00003776" w:rsidP="00003776">
      <w:pPr>
        <w:ind w:left="420" w:hangingChars="200" w:hanging="420"/>
        <w:rPr>
          <w:rFonts w:ascii="ＭＳ 明朝" w:hAnsi="ＭＳ 明朝"/>
          <w:szCs w:val="21"/>
        </w:rPr>
      </w:pPr>
      <w:r w:rsidRPr="007D71F3">
        <w:rPr>
          <w:rFonts w:ascii="ＭＳ 明朝" w:hAnsi="ＭＳ 明朝" w:hint="eastAsia"/>
          <w:szCs w:val="21"/>
        </w:rPr>
        <w:t>（３）「全国市町村平均」とは、全国の全市区町村の平均値で政令指定都市及び特別区を含んでいます。ただし、財政力指数及び経常収支比率については、特別区を除いています。</w:t>
      </w:r>
    </w:p>
    <w:p w:rsidR="00003776" w:rsidRPr="007D71F3" w:rsidRDefault="00003776" w:rsidP="00003776">
      <w:pPr>
        <w:ind w:left="420" w:hangingChars="200" w:hanging="420"/>
        <w:rPr>
          <w:rFonts w:ascii="ＭＳ 明朝" w:hAnsi="ＭＳ 明朝"/>
          <w:szCs w:val="21"/>
        </w:rPr>
      </w:pPr>
    </w:p>
    <w:p w:rsidR="00003776" w:rsidRPr="007D71F3" w:rsidRDefault="00003776" w:rsidP="00003776">
      <w:pPr>
        <w:ind w:left="420" w:hangingChars="200" w:hanging="420"/>
        <w:rPr>
          <w:rFonts w:ascii="ＭＳ 明朝" w:hAnsi="ＭＳ 明朝"/>
          <w:szCs w:val="21"/>
        </w:rPr>
      </w:pPr>
      <w:r w:rsidRPr="007D71F3">
        <w:rPr>
          <w:rFonts w:ascii="ＭＳ 明朝" w:hAnsi="ＭＳ 明朝" w:hint="eastAsia"/>
          <w:szCs w:val="21"/>
        </w:rPr>
        <w:t>（４）「大阪府市町村平均」とは、大阪市と堺市を含む府内43市町村の平均値です。</w:t>
      </w:r>
    </w:p>
    <w:p w:rsidR="00003776" w:rsidRPr="007D71F3" w:rsidRDefault="00003776" w:rsidP="00003776">
      <w:pPr>
        <w:ind w:left="420" w:hangingChars="200" w:hanging="420"/>
        <w:rPr>
          <w:rFonts w:ascii="ＭＳ 明朝" w:hAnsi="ＭＳ 明朝"/>
          <w:szCs w:val="21"/>
        </w:rPr>
      </w:pPr>
    </w:p>
    <w:p w:rsidR="00003776" w:rsidRPr="007D71F3" w:rsidRDefault="00003776" w:rsidP="00003776">
      <w:pPr>
        <w:ind w:left="420" w:hangingChars="200" w:hanging="420"/>
        <w:rPr>
          <w:rFonts w:ascii="ＭＳ 明朝" w:hAnsi="ＭＳ 明朝"/>
          <w:szCs w:val="21"/>
        </w:rPr>
      </w:pPr>
      <w:r w:rsidRPr="007D71F3">
        <w:rPr>
          <w:rFonts w:ascii="ＭＳ 明朝" w:hAnsi="ＭＳ 明朝" w:hint="eastAsia"/>
          <w:szCs w:val="21"/>
        </w:rPr>
        <w:t>（５）平均値の算出にあたっては、財政力指数およびラスパイレス指数は単純平均、その他の指標については加重平均としています。ただし、ラスパイレス指数の平均のうち、全国市及び全国町村の平均は加重平均としています。</w:t>
      </w:r>
    </w:p>
    <w:p w:rsidR="00003776" w:rsidRPr="00487667" w:rsidRDefault="00003776" w:rsidP="00003776">
      <w:pPr>
        <w:ind w:left="420" w:hangingChars="200" w:hanging="420"/>
        <w:rPr>
          <w:rFonts w:ascii="ＭＳ 明朝" w:hAnsi="ＭＳ 明朝"/>
        </w:rPr>
      </w:pPr>
    </w:p>
    <w:p w:rsidR="00003776" w:rsidRPr="00487667" w:rsidRDefault="00003776" w:rsidP="00003776">
      <w:pPr>
        <w:ind w:leftChars="76" w:left="320" w:hangingChars="100" w:hanging="160"/>
        <w:rPr>
          <w:rFonts w:ascii="ＭＳ 明朝" w:hAnsi="ＭＳ 明朝"/>
          <w:sz w:val="16"/>
          <w:szCs w:val="16"/>
        </w:rPr>
      </w:pPr>
      <w:r w:rsidRPr="00487667">
        <w:rPr>
          <w:rFonts w:ascii="ＭＳ 明朝" w:hAnsi="ＭＳ 明朝" w:hint="eastAsia"/>
          <w:sz w:val="16"/>
          <w:szCs w:val="16"/>
        </w:rPr>
        <w:t>（注１）「普通会計」とは、市町村の主な会計である一般会計に国民健康保険事業、水道事業などの公営事業会計を除く特別会計を加えた会計です。</w:t>
      </w:r>
    </w:p>
    <w:p w:rsidR="00003776" w:rsidRPr="00487667" w:rsidRDefault="00003776" w:rsidP="00003776">
      <w:pPr>
        <w:rPr>
          <w:rFonts w:ascii="ＭＳ 明朝" w:hAnsi="ＭＳ 明朝"/>
          <w:b/>
          <w:color w:val="FF0000"/>
        </w:rPr>
      </w:pPr>
    </w:p>
    <w:p w:rsidR="00003776" w:rsidRPr="008C4F59" w:rsidRDefault="00003776" w:rsidP="00003776">
      <w:pPr>
        <w:rPr>
          <w:rFonts w:ascii="ＭＳ 明朝" w:hAnsi="ＭＳ 明朝"/>
          <w:b/>
        </w:rPr>
      </w:pPr>
      <w:r>
        <w:rPr>
          <w:rFonts w:ascii="ＭＳ 明朝" w:hAnsi="ＭＳ 明朝" w:hint="eastAsia"/>
          <w:b/>
        </w:rPr>
        <w:t xml:space="preserve">３　</w:t>
      </w:r>
      <w:r w:rsidRPr="008C4F59">
        <w:rPr>
          <w:rFonts w:ascii="ＭＳ 明朝" w:hAnsi="ＭＳ 明朝" w:hint="eastAsia"/>
          <w:b/>
        </w:rPr>
        <w:t>指標の説明</w:t>
      </w:r>
    </w:p>
    <w:p w:rsidR="00003776" w:rsidRPr="008C4F59" w:rsidRDefault="00003776" w:rsidP="00003776">
      <w:pPr>
        <w:ind w:left="420" w:hangingChars="200" w:hanging="420"/>
        <w:rPr>
          <w:rFonts w:ascii="ＭＳ 明朝" w:hAnsi="ＭＳ 明朝"/>
        </w:rPr>
      </w:pPr>
      <w:r w:rsidRPr="008C4F59">
        <w:rPr>
          <w:rFonts w:ascii="ＭＳ 明朝" w:hAnsi="ＭＳ 明朝" w:hint="eastAsia"/>
        </w:rPr>
        <w:t>（１）財政力指数・・・地方公共団体の財政力を示す指数</w:t>
      </w:r>
    </w:p>
    <w:p w:rsidR="00003776" w:rsidRPr="008C4F59" w:rsidRDefault="00003776" w:rsidP="00003776">
      <w:pPr>
        <w:ind w:leftChars="200" w:left="420" w:firstLineChars="100" w:firstLine="210"/>
        <w:rPr>
          <w:rFonts w:ascii="ＭＳ 明朝" w:hAnsi="ＭＳ 明朝"/>
        </w:rPr>
      </w:pPr>
      <w:r w:rsidRPr="008C4F59">
        <w:rPr>
          <w:rFonts w:ascii="ＭＳ 明朝" w:hAnsi="ＭＳ 明朝" w:hint="eastAsia"/>
        </w:rPr>
        <w:t>財政力指数は、地方交付税法の規定により算定した</w:t>
      </w:r>
      <w:r>
        <w:rPr>
          <w:rFonts w:ascii="ＭＳ 明朝" w:hAnsi="ＭＳ 明朝" w:hint="eastAsia"/>
        </w:rPr>
        <w:t>基準財政収入額を基準財政需要額で除して得た数値の過去3</w:t>
      </w:r>
      <w:r w:rsidRPr="008C4F59">
        <w:rPr>
          <w:rFonts w:ascii="ＭＳ 明朝" w:hAnsi="ＭＳ 明朝" w:hint="eastAsia"/>
        </w:rPr>
        <w:t>年間（平成</w:t>
      </w:r>
      <w:r w:rsidR="007D71F3">
        <w:rPr>
          <w:rFonts w:ascii="ＭＳ 明朝" w:hAnsi="ＭＳ 明朝" w:hint="eastAsia"/>
        </w:rPr>
        <w:t>29</w:t>
      </w:r>
      <w:r w:rsidRPr="008C4F59">
        <w:rPr>
          <w:rFonts w:ascii="ＭＳ 明朝" w:hAnsi="ＭＳ 明朝" w:hint="eastAsia"/>
        </w:rPr>
        <w:t>年度、平成</w:t>
      </w:r>
      <w:r w:rsidR="007D71F3">
        <w:rPr>
          <w:rFonts w:ascii="ＭＳ 明朝" w:hAnsi="ＭＳ 明朝" w:hint="eastAsia"/>
        </w:rPr>
        <w:t>30年度及び令和元</w:t>
      </w:r>
      <w:r w:rsidRPr="008C4F59">
        <w:rPr>
          <w:rFonts w:ascii="ＭＳ 明朝" w:hAnsi="ＭＳ 明朝" w:hint="eastAsia"/>
        </w:rPr>
        <w:t>年度）の平均値で、この数値が高</w:t>
      </w:r>
      <w:r w:rsidRPr="008C4F59">
        <w:rPr>
          <w:rFonts w:ascii="ＭＳ 明朝" w:hAnsi="ＭＳ 明朝" w:hint="eastAsia"/>
        </w:rPr>
        <w:lastRenderedPageBreak/>
        <w:t>いほど財源に余裕があるといえます。</w:t>
      </w:r>
    </w:p>
    <w:p w:rsidR="00003776" w:rsidRPr="008C4F59" w:rsidRDefault="00003776" w:rsidP="00003776">
      <w:pPr>
        <w:ind w:left="420" w:hangingChars="200" w:hanging="420"/>
        <w:rPr>
          <w:rFonts w:ascii="ＭＳ 明朝" w:hAnsi="ＭＳ 明朝"/>
        </w:rPr>
      </w:pPr>
    </w:p>
    <w:p w:rsidR="00003776" w:rsidRPr="008C4F59" w:rsidRDefault="00003776" w:rsidP="00003776">
      <w:pPr>
        <w:ind w:left="420" w:hangingChars="200" w:hanging="420"/>
        <w:rPr>
          <w:rFonts w:ascii="ＭＳ 明朝" w:hAnsi="ＭＳ 明朝"/>
        </w:rPr>
      </w:pPr>
      <w:r w:rsidRPr="008C4F59">
        <w:rPr>
          <w:rFonts w:ascii="ＭＳ 明朝" w:hAnsi="ＭＳ 明朝" w:hint="eastAsia"/>
        </w:rPr>
        <w:t>（２）経常収支比率・・・地方公共団体の財政構造の弾力性を判断するための指標</w:t>
      </w:r>
    </w:p>
    <w:p w:rsidR="00003776" w:rsidRPr="005A6189" w:rsidRDefault="00003776" w:rsidP="00003776">
      <w:pPr>
        <w:ind w:leftChars="200" w:left="420" w:firstLineChars="100" w:firstLine="210"/>
        <w:rPr>
          <w:rFonts w:ascii="ＭＳ 明朝" w:hAnsi="ＭＳ 明朝"/>
        </w:rPr>
      </w:pPr>
      <w:r w:rsidRPr="008C4F59">
        <w:rPr>
          <w:rFonts w:ascii="ＭＳ 明朝" w:hAnsi="ＭＳ 明朝" w:hint="eastAsia"/>
        </w:rPr>
        <w:t>経常収支比率は、職員給などの人件費、生活保護や児童手当の給付に係る扶助費、地方債の償還に係る公債費などの毎年度経常的に支出される経費（経常的経費）に充当された一般財源の額が、地方税、普通交付税を中心とする毎年度経常的に収入される一般財源（経常一般財源）等に占める割合です。この指標は、経常的経費に経常一般財源がどの程度充当されているかを見るもので、比率が高いほど財政構造の硬直化が進んでいることを表します。</w:t>
      </w:r>
    </w:p>
    <w:p w:rsidR="00003776" w:rsidRPr="008C4F59" w:rsidRDefault="00003776" w:rsidP="00003776">
      <w:pPr>
        <w:ind w:firstLineChars="100" w:firstLine="180"/>
        <w:rPr>
          <w:rFonts w:ascii="ＭＳ 明朝" w:hAnsi="ＭＳ 明朝"/>
          <w:sz w:val="18"/>
          <w:szCs w:val="18"/>
        </w:rPr>
      </w:pPr>
      <w:r w:rsidRPr="008C4F59">
        <w:rPr>
          <w:rFonts w:ascii="ＭＳ 明朝" w:hAnsi="ＭＳ 明朝" w:hint="eastAsia"/>
          <w:sz w:val="18"/>
          <w:szCs w:val="18"/>
        </w:rPr>
        <w:t>＊　経常収支比率の算式</w:t>
      </w:r>
    </w:p>
    <w:p w:rsidR="00003776" w:rsidRPr="008C4F59" w:rsidRDefault="00003776" w:rsidP="00003776">
      <w:pPr>
        <w:ind w:firstLineChars="1900" w:firstLine="3420"/>
        <w:rPr>
          <w:rFonts w:ascii="ＭＳ 明朝" w:hAnsi="ＭＳ 明朝"/>
          <w:position w:val="-24"/>
          <w:sz w:val="18"/>
          <w:szCs w:val="18"/>
        </w:rPr>
      </w:pPr>
      <w:r w:rsidRPr="008C4F59">
        <w:rPr>
          <w:rFonts w:ascii="ＭＳ 明朝" w:hAnsi="ＭＳ 明朝" w:hint="eastAsia"/>
          <w:position w:val="-24"/>
          <w:sz w:val="18"/>
          <w:szCs w:val="18"/>
        </w:rPr>
        <w:t>人件費、扶助費、公債費等に充当した一般財源</w:t>
      </w:r>
    </w:p>
    <w:p w:rsidR="00003776" w:rsidRPr="008C4F59" w:rsidRDefault="00003776" w:rsidP="00003776">
      <w:pPr>
        <w:ind w:firstLineChars="200" w:firstLine="360"/>
        <w:rPr>
          <w:rFonts w:ascii="ＭＳ 明朝" w:hAnsi="ＭＳ 明朝"/>
          <w:sz w:val="18"/>
          <w:szCs w:val="18"/>
        </w:rPr>
      </w:pPr>
      <w:r w:rsidRPr="008C4F59">
        <w:rPr>
          <w:rFonts w:ascii="ＭＳ 明朝" w:hAnsi="ＭＳ 明朝" w:hint="eastAsia"/>
          <w:sz w:val="18"/>
          <w:szCs w:val="18"/>
        </w:rPr>
        <w:t xml:space="preserve">経常収支比率＝　</w:t>
      </w:r>
      <w:r w:rsidRPr="008C4F59">
        <w:rPr>
          <w:rFonts w:ascii="ＭＳ 明朝" w:hAnsi="ＭＳ 明朝" w:hint="eastAsia"/>
          <w:position w:val="10"/>
          <w:sz w:val="18"/>
          <w:szCs w:val="18"/>
          <w:u w:val="single"/>
        </w:rPr>
        <w:t xml:space="preserve">　　　　　　　　　　　　　　　　　　　　　　　　　　　　　　　　　　　　　　　</w:t>
      </w:r>
      <w:r w:rsidRPr="008C4F59">
        <w:rPr>
          <w:rFonts w:ascii="ＭＳ 明朝" w:hAnsi="ＭＳ 明朝" w:hint="eastAsia"/>
          <w:sz w:val="18"/>
          <w:szCs w:val="18"/>
        </w:rPr>
        <w:t>×100</w:t>
      </w:r>
    </w:p>
    <w:p w:rsidR="00003776" w:rsidRPr="008C4F59" w:rsidRDefault="00003776" w:rsidP="00003776">
      <w:pPr>
        <w:rPr>
          <w:rFonts w:ascii="ＭＳ 明朝" w:hAnsi="ＭＳ 明朝"/>
          <w:position w:val="16"/>
          <w:sz w:val="18"/>
          <w:szCs w:val="18"/>
        </w:rPr>
      </w:pPr>
      <w:r w:rsidRPr="008C4F59">
        <w:rPr>
          <w:rFonts w:ascii="ＭＳ 明朝" w:hAnsi="ＭＳ 明朝" w:hint="eastAsia"/>
          <w:sz w:val="18"/>
          <w:szCs w:val="18"/>
        </w:rPr>
        <w:t xml:space="preserve">　　　　　　　　　　</w:t>
      </w:r>
      <w:r w:rsidRPr="008C4F59">
        <w:rPr>
          <w:rFonts w:ascii="ＭＳ 明朝" w:hAnsi="ＭＳ 明朝" w:hint="eastAsia"/>
          <w:position w:val="16"/>
          <w:sz w:val="18"/>
          <w:szCs w:val="18"/>
        </w:rPr>
        <w:t>経常一般財源</w:t>
      </w:r>
      <w:r>
        <w:rPr>
          <w:rFonts w:ascii="ＭＳ 明朝" w:hAnsi="ＭＳ 明朝" w:hint="eastAsia"/>
          <w:position w:val="16"/>
          <w:sz w:val="18"/>
          <w:szCs w:val="18"/>
        </w:rPr>
        <w:t>等</w:t>
      </w:r>
      <w:r w:rsidRPr="008C4F59">
        <w:rPr>
          <w:rFonts w:ascii="ＭＳ 明朝" w:hAnsi="ＭＳ 明朝" w:hint="eastAsia"/>
          <w:position w:val="16"/>
          <w:sz w:val="18"/>
          <w:szCs w:val="18"/>
        </w:rPr>
        <w:t>（地方税＋普通交付税等）＋減収</w:t>
      </w:r>
      <w:r>
        <w:rPr>
          <w:rFonts w:ascii="ＭＳ 明朝" w:hAnsi="ＭＳ 明朝" w:hint="eastAsia"/>
          <w:position w:val="16"/>
          <w:sz w:val="18"/>
          <w:szCs w:val="18"/>
        </w:rPr>
        <w:t>補填</w:t>
      </w:r>
      <w:r w:rsidRPr="008C4F59">
        <w:rPr>
          <w:rFonts w:ascii="ＭＳ 明朝" w:hAnsi="ＭＳ 明朝" w:hint="eastAsia"/>
          <w:position w:val="16"/>
          <w:sz w:val="18"/>
          <w:szCs w:val="18"/>
        </w:rPr>
        <w:t>債（特例分）＋臨時財政対策債</w:t>
      </w:r>
    </w:p>
    <w:p w:rsidR="00003776" w:rsidRPr="00365A78" w:rsidRDefault="00003776" w:rsidP="00003776">
      <w:pPr>
        <w:rPr>
          <w:rFonts w:ascii="ＭＳ 明朝" w:hAnsi="ＭＳ 明朝"/>
        </w:rPr>
      </w:pPr>
      <w:r>
        <w:rPr>
          <w:rFonts w:ascii="ＭＳ 明朝" w:hAnsi="ＭＳ 明朝" w:hint="eastAsia"/>
        </w:rPr>
        <w:t>（３）人口1</w:t>
      </w:r>
      <w:r w:rsidRPr="00365A78">
        <w:rPr>
          <w:rFonts w:ascii="ＭＳ 明朝" w:hAnsi="ＭＳ 明朝" w:hint="eastAsia"/>
        </w:rPr>
        <w:t>人当たり人件費・物件費等決算額</w:t>
      </w:r>
    </w:p>
    <w:p w:rsidR="00003776" w:rsidRPr="00365A78" w:rsidRDefault="00003776" w:rsidP="00003776">
      <w:pPr>
        <w:ind w:leftChars="200" w:left="420" w:firstLineChars="100" w:firstLine="210"/>
        <w:rPr>
          <w:rFonts w:ascii="ＭＳ 明朝" w:hAnsi="ＭＳ 明朝"/>
        </w:rPr>
      </w:pPr>
      <w:r w:rsidRPr="00365A78">
        <w:rPr>
          <w:rFonts w:ascii="ＭＳ 明朝" w:hAnsi="ＭＳ 明朝" w:hint="eastAsia"/>
        </w:rPr>
        <w:t>各市町村の人件費、物件費及び維持補修費の合計額を各市町村の人口（</w:t>
      </w:r>
      <w:r w:rsidR="007D71F3">
        <w:rPr>
          <w:rFonts w:ascii="ＭＳ 明朝" w:hAnsi="ＭＳ 明朝" w:hint="eastAsia"/>
        </w:rPr>
        <w:t>令和2</w:t>
      </w:r>
      <w:r>
        <w:rPr>
          <w:rFonts w:ascii="ＭＳ 明朝" w:hAnsi="ＭＳ 明朝" w:hint="eastAsia"/>
        </w:rPr>
        <w:t>年1月1日現在の住民基本台帳人口）1</w:t>
      </w:r>
      <w:r w:rsidRPr="00365A78">
        <w:rPr>
          <w:rFonts w:ascii="ＭＳ 明朝" w:hAnsi="ＭＳ 明朝" w:hint="eastAsia"/>
        </w:rPr>
        <w:t>人当たりで示すものです。</w:t>
      </w:r>
    </w:p>
    <w:p w:rsidR="00003776" w:rsidRDefault="00003776" w:rsidP="00003776">
      <w:pPr>
        <w:ind w:leftChars="300" w:left="2520" w:hangingChars="900" w:hanging="1890"/>
        <w:rPr>
          <w:rFonts w:ascii="ＭＳ 明朝" w:hAnsi="ＭＳ 明朝"/>
        </w:rPr>
      </w:pPr>
      <w:r w:rsidRPr="00365A78">
        <w:rPr>
          <w:rFonts w:ascii="ＭＳ 明朝" w:hAnsi="ＭＳ 明朝" w:hint="eastAsia"/>
        </w:rPr>
        <w:t>なお、人件費には事業費支弁人件費を含み、退職金は含みません。</w:t>
      </w:r>
    </w:p>
    <w:p w:rsidR="00003776" w:rsidRDefault="00003776" w:rsidP="00003776">
      <w:pPr>
        <w:ind w:left="2520" w:hangingChars="1200" w:hanging="2520"/>
        <w:rPr>
          <w:rFonts w:ascii="ＭＳ 明朝" w:hAnsi="ＭＳ 明朝"/>
        </w:rPr>
      </w:pPr>
    </w:p>
    <w:p w:rsidR="00003776" w:rsidRPr="00B410AB" w:rsidRDefault="00003776" w:rsidP="00003776">
      <w:pPr>
        <w:ind w:left="420" w:hangingChars="200" w:hanging="420"/>
        <w:rPr>
          <w:rFonts w:ascii="ＭＳ 明朝" w:hAnsi="ＭＳ 明朝"/>
        </w:rPr>
      </w:pPr>
      <w:r w:rsidRPr="00B410AB">
        <w:rPr>
          <w:rFonts w:ascii="ＭＳ 明朝" w:hAnsi="ＭＳ 明朝" w:hint="eastAsia"/>
        </w:rPr>
        <w:t>（</w:t>
      </w:r>
      <w:r>
        <w:rPr>
          <w:rFonts w:ascii="ＭＳ 明朝" w:hAnsi="ＭＳ 明朝" w:hint="eastAsia"/>
        </w:rPr>
        <w:t>４</w:t>
      </w:r>
      <w:r w:rsidRPr="00B410AB">
        <w:rPr>
          <w:rFonts w:ascii="ＭＳ 明朝" w:hAnsi="ＭＳ 明朝" w:hint="eastAsia"/>
        </w:rPr>
        <w:t>）将来</w:t>
      </w:r>
      <w:r w:rsidRPr="007D77B1">
        <w:rPr>
          <w:rFonts w:ascii="ＭＳ 明朝" w:hAnsi="ＭＳ 明朝" w:hint="eastAsia"/>
          <w:szCs w:val="21"/>
        </w:rPr>
        <w:t>負担比率・・・</w:t>
      </w:r>
      <w:r w:rsidRPr="007D77B1">
        <w:rPr>
          <w:rFonts w:hint="eastAsia"/>
          <w:szCs w:val="21"/>
        </w:rPr>
        <w:t>一般会計等が将来負担すべき実質的な負債の標準財政規模に対する比率</w:t>
      </w:r>
    </w:p>
    <w:p w:rsidR="00003776" w:rsidRPr="00B4172A" w:rsidRDefault="00003776" w:rsidP="00003776">
      <w:pPr>
        <w:ind w:leftChars="200" w:left="420" w:firstLineChars="100" w:firstLine="210"/>
        <w:rPr>
          <w:rFonts w:ascii="ＭＳ 明朝" w:hAnsi="ＭＳ 明朝"/>
        </w:rPr>
      </w:pPr>
      <w:r w:rsidRPr="00B410AB">
        <w:rPr>
          <w:rFonts w:ascii="ＭＳ 明朝" w:hAnsi="ＭＳ 明朝" w:hint="eastAsia"/>
        </w:rPr>
        <w:t>「地方公共</w:t>
      </w:r>
      <w:r>
        <w:rPr>
          <w:rFonts w:ascii="ＭＳ 明朝" w:hAnsi="ＭＳ 明朝" w:hint="eastAsia"/>
        </w:rPr>
        <w:t>団体の財政の健全化に関する法律」においては、早期健全化基準（350</w:t>
      </w:r>
      <w:r w:rsidRPr="00B4172A">
        <w:rPr>
          <w:rFonts w:ascii="ＭＳ 明朝" w:hAnsi="ＭＳ 明朝" w:hint="eastAsia"/>
        </w:rPr>
        <w:t>％以上）として用いられます。</w:t>
      </w:r>
    </w:p>
    <w:p w:rsidR="00003776" w:rsidRDefault="00003776" w:rsidP="00003776">
      <w:pPr>
        <w:ind w:leftChars="200" w:left="420" w:firstLineChars="100" w:firstLine="210"/>
        <w:rPr>
          <w:rFonts w:ascii="ＭＳ 明朝" w:hAnsi="ＭＳ 明朝"/>
        </w:rPr>
      </w:pPr>
      <w:r>
        <w:rPr>
          <w:rFonts w:ascii="ＭＳ 明朝" w:hAnsi="ＭＳ 明朝" w:hint="eastAsia"/>
        </w:rPr>
        <w:t>財政状況資料集では、将来負担額を充当可能財源が上回った場合、マイナスの数値として表示せず、（－）として表示されます。</w:t>
      </w:r>
    </w:p>
    <w:p w:rsidR="00003776" w:rsidRPr="00B4172A" w:rsidRDefault="00003776" w:rsidP="00003776">
      <w:pPr>
        <w:ind w:leftChars="200" w:left="420" w:firstLineChars="100" w:firstLine="210"/>
        <w:rPr>
          <w:rFonts w:ascii="ＭＳ 明朝" w:hAnsi="ＭＳ 明朝"/>
        </w:rPr>
      </w:pPr>
    </w:p>
    <w:p w:rsidR="00003776" w:rsidRPr="00692A2D" w:rsidRDefault="00003776" w:rsidP="00003776">
      <w:pPr>
        <w:ind w:firstLineChars="100" w:firstLine="180"/>
        <w:rPr>
          <w:rFonts w:ascii="ＭＳ 明朝" w:hAnsi="ＭＳ 明朝"/>
          <w:sz w:val="18"/>
          <w:szCs w:val="18"/>
        </w:rPr>
      </w:pPr>
      <w:r w:rsidRPr="00B4172A">
        <w:rPr>
          <w:rFonts w:ascii="ＭＳ 明朝" w:hAnsi="ＭＳ 明朝" w:hint="eastAsia"/>
          <w:sz w:val="18"/>
          <w:szCs w:val="18"/>
        </w:rPr>
        <w:t>＊　将来負担比率の算式</w:t>
      </w:r>
    </w:p>
    <w:p w:rsidR="00003776" w:rsidRPr="00692A2D" w:rsidRDefault="00003776" w:rsidP="00003776">
      <w:pPr>
        <w:ind w:firstLineChars="2400" w:firstLine="4320"/>
        <w:rPr>
          <w:rFonts w:ascii="ＭＳ 明朝" w:hAnsi="ＭＳ 明朝"/>
          <w:position w:val="-24"/>
          <w:sz w:val="18"/>
          <w:szCs w:val="18"/>
        </w:rPr>
      </w:pPr>
      <w:r w:rsidRPr="00692A2D">
        <w:rPr>
          <w:rFonts w:ascii="ＭＳ 明朝" w:hAnsi="ＭＳ 明朝" w:hint="eastAsia"/>
          <w:position w:val="-24"/>
          <w:sz w:val="18"/>
          <w:szCs w:val="18"/>
        </w:rPr>
        <w:t>A－（B＋C＋D）</w:t>
      </w:r>
    </w:p>
    <w:p w:rsidR="00003776" w:rsidRPr="00692A2D" w:rsidRDefault="00003776" w:rsidP="00003776">
      <w:pPr>
        <w:ind w:firstLineChars="900" w:firstLine="1620"/>
        <w:rPr>
          <w:rFonts w:ascii="ＭＳ 明朝" w:hAnsi="ＭＳ 明朝"/>
          <w:sz w:val="18"/>
          <w:szCs w:val="18"/>
        </w:rPr>
      </w:pPr>
      <w:r w:rsidRPr="00692A2D">
        <w:rPr>
          <w:rFonts w:ascii="ＭＳ 明朝" w:hAnsi="ＭＳ 明朝" w:hint="eastAsia"/>
          <w:sz w:val="18"/>
          <w:szCs w:val="18"/>
        </w:rPr>
        <w:t xml:space="preserve">将来負担比率＝　</w:t>
      </w:r>
      <w:r w:rsidRPr="00692A2D">
        <w:rPr>
          <w:rFonts w:ascii="ＭＳ 明朝" w:hAnsi="ＭＳ 明朝" w:hint="eastAsia"/>
          <w:position w:val="10"/>
          <w:sz w:val="18"/>
          <w:szCs w:val="18"/>
          <w:u w:val="single"/>
        </w:rPr>
        <w:t xml:space="preserve">　　　　　　　　　　　　　　　　　　　　</w:t>
      </w:r>
    </w:p>
    <w:p w:rsidR="00003776" w:rsidRPr="00692A2D" w:rsidRDefault="00003776" w:rsidP="00003776">
      <w:pPr>
        <w:rPr>
          <w:rFonts w:ascii="ＭＳ 明朝" w:hAnsi="ＭＳ 明朝"/>
        </w:rPr>
      </w:pPr>
      <w:r w:rsidRPr="00692A2D">
        <w:rPr>
          <w:rFonts w:ascii="ＭＳ 明朝" w:hAnsi="ＭＳ 明朝" w:hint="eastAsia"/>
          <w:sz w:val="18"/>
          <w:szCs w:val="18"/>
        </w:rPr>
        <w:t xml:space="preserve">　　　　　　　　　　</w:t>
      </w:r>
      <w:r w:rsidRPr="00692A2D">
        <w:rPr>
          <w:rFonts w:ascii="ＭＳ 明朝" w:hAnsi="ＭＳ 明朝" w:hint="eastAsia"/>
          <w:position w:val="16"/>
          <w:sz w:val="18"/>
          <w:szCs w:val="18"/>
        </w:rPr>
        <w:t xml:space="preserve">　　　　　　　　　　　　　　　　E－F</w:t>
      </w:r>
    </w:p>
    <w:p w:rsidR="00003776" w:rsidRPr="008F1E62" w:rsidRDefault="00003776" w:rsidP="00003776">
      <w:pPr>
        <w:autoSpaceDE w:val="0"/>
        <w:autoSpaceDN w:val="0"/>
        <w:adjustRightInd w:val="0"/>
        <w:jc w:val="left"/>
        <w:rPr>
          <w:rFonts w:ascii="ＭＳ 明朝" w:hAnsi="ＭＳ 明朝" w:cs="MS-Mincho"/>
          <w:kern w:val="0"/>
          <w:sz w:val="18"/>
          <w:szCs w:val="18"/>
        </w:rPr>
      </w:pPr>
      <w:r w:rsidRPr="00692A2D">
        <w:rPr>
          <w:rFonts w:ascii="ＭＳ 明朝" w:hAnsi="ＭＳ 明朝" w:hint="eastAsia"/>
          <w:sz w:val="18"/>
          <w:szCs w:val="18"/>
        </w:rPr>
        <w:t xml:space="preserve">　　　　</w:t>
      </w:r>
      <w:r w:rsidRPr="008F1E62">
        <w:rPr>
          <w:rFonts w:ascii="ＭＳ 明朝" w:hAnsi="ＭＳ 明朝" w:cs="MS-Mincho"/>
          <w:kern w:val="0"/>
          <w:sz w:val="18"/>
          <w:szCs w:val="18"/>
        </w:rPr>
        <w:t>A</w:t>
      </w:r>
      <w:r w:rsidRPr="008F1E62">
        <w:rPr>
          <w:rFonts w:ascii="ＭＳ 明朝" w:hAnsi="ＭＳ 明朝" w:cs="MS-Mincho" w:hint="eastAsia"/>
          <w:kern w:val="0"/>
          <w:sz w:val="18"/>
          <w:szCs w:val="18"/>
        </w:rPr>
        <w:t>：将来負担額</w:t>
      </w:r>
    </w:p>
    <w:p w:rsidR="00003776" w:rsidRPr="008F1E62" w:rsidRDefault="00003776" w:rsidP="00003776">
      <w:pPr>
        <w:autoSpaceDE w:val="0"/>
        <w:autoSpaceDN w:val="0"/>
        <w:adjustRightInd w:val="0"/>
        <w:ind w:firstLineChars="400" w:firstLine="720"/>
        <w:jc w:val="left"/>
        <w:rPr>
          <w:rFonts w:ascii="ＭＳ 明朝" w:hAnsi="ＭＳ 明朝" w:cs="MS-Mincho"/>
          <w:kern w:val="0"/>
          <w:sz w:val="18"/>
          <w:szCs w:val="18"/>
        </w:rPr>
      </w:pPr>
      <w:r w:rsidRPr="008F1E62">
        <w:rPr>
          <w:rFonts w:ascii="ＭＳ 明朝" w:hAnsi="ＭＳ 明朝" w:cs="MS-Mincho"/>
          <w:kern w:val="0"/>
          <w:sz w:val="18"/>
          <w:szCs w:val="18"/>
        </w:rPr>
        <w:t>B</w:t>
      </w:r>
      <w:r w:rsidRPr="008F1E62">
        <w:rPr>
          <w:rFonts w:ascii="ＭＳ 明朝" w:hAnsi="ＭＳ 明朝" w:cs="MS-Mincho" w:hint="eastAsia"/>
          <w:kern w:val="0"/>
          <w:sz w:val="18"/>
          <w:szCs w:val="18"/>
        </w:rPr>
        <w:t>：充当可能基金額</w:t>
      </w:r>
    </w:p>
    <w:p w:rsidR="00003776" w:rsidRPr="008F1E62" w:rsidRDefault="00003776" w:rsidP="00003776">
      <w:pPr>
        <w:autoSpaceDE w:val="0"/>
        <w:autoSpaceDN w:val="0"/>
        <w:adjustRightInd w:val="0"/>
        <w:ind w:firstLineChars="400" w:firstLine="720"/>
        <w:jc w:val="left"/>
        <w:rPr>
          <w:rFonts w:ascii="ＭＳ 明朝" w:hAnsi="ＭＳ 明朝" w:cs="MS-Mincho"/>
          <w:kern w:val="0"/>
          <w:sz w:val="18"/>
          <w:szCs w:val="18"/>
        </w:rPr>
      </w:pPr>
      <w:r w:rsidRPr="008F1E62">
        <w:rPr>
          <w:rFonts w:ascii="ＭＳ 明朝" w:hAnsi="ＭＳ 明朝" w:cs="MS-Mincho"/>
          <w:kern w:val="0"/>
          <w:sz w:val="18"/>
          <w:szCs w:val="18"/>
        </w:rPr>
        <w:t>C</w:t>
      </w:r>
      <w:r w:rsidRPr="008F1E62">
        <w:rPr>
          <w:rFonts w:ascii="ＭＳ 明朝" w:hAnsi="ＭＳ 明朝" w:cs="MS-Mincho" w:hint="eastAsia"/>
          <w:kern w:val="0"/>
          <w:sz w:val="18"/>
          <w:szCs w:val="18"/>
        </w:rPr>
        <w:t>：特定財源見込額</w:t>
      </w:r>
    </w:p>
    <w:p w:rsidR="00003776" w:rsidRPr="008F1E62" w:rsidRDefault="00003776" w:rsidP="00003776">
      <w:pPr>
        <w:autoSpaceDE w:val="0"/>
        <w:autoSpaceDN w:val="0"/>
        <w:adjustRightInd w:val="0"/>
        <w:ind w:firstLineChars="400" w:firstLine="720"/>
        <w:jc w:val="left"/>
        <w:rPr>
          <w:rFonts w:ascii="ＭＳ 明朝" w:hAnsi="ＭＳ 明朝" w:cs="MS-Mincho"/>
          <w:kern w:val="0"/>
          <w:sz w:val="18"/>
          <w:szCs w:val="18"/>
        </w:rPr>
      </w:pPr>
      <w:r w:rsidRPr="008F1E62">
        <w:rPr>
          <w:rFonts w:ascii="ＭＳ 明朝" w:hAnsi="ＭＳ 明朝" w:cs="MS-Mincho"/>
          <w:kern w:val="0"/>
          <w:sz w:val="18"/>
          <w:szCs w:val="18"/>
        </w:rPr>
        <w:t>D</w:t>
      </w:r>
      <w:r w:rsidRPr="008F1E62">
        <w:rPr>
          <w:rFonts w:ascii="ＭＳ 明朝" w:hAnsi="ＭＳ 明朝" w:cs="MS-Mincho" w:hint="eastAsia"/>
          <w:kern w:val="0"/>
          <w:sz w:val="18"/>
          <w:szCs w:val="18"/>
        </w:rPr>
        <w:t>：地方債現在高等に係る基準財政需要額算入見込額</w:t>
      </w:r>
    </w:p>
    <w:p w:rsidR="00003776" w:rsidRPr="008F1E62" w:rsidRDefault="00003776" w:rsidP="00003776">
      <w:pPr>
        <w:autoSpaceDE w:val="0"/>
        <w:autoSpaceDN w:val="0"/>
        <w:adjustRightInd w:val="0"/>
        <w:ind w:firstLineChars="400" w:firstLine="720"/>
        <w:jc w:val="left"/>
        <w:rPr>
          <w:rFonts w:ascii="ＭＳ 明朝" w:hAnsi="ＭＳ 明朝" w:cs="MS-Mincho"/>
          <w:kern w:val="0"/>
          <w:sz w:val="18"/>
          <w:szCs w:val="18"/>
        </w:rPr>
      </w:pPr>
      <w:r w:rsidRPr="008F1E62">
        <w:rPr>
          <w:rFonts w:ascii="ＭＳ 明朝" w:hAnsi="ＭＳ 明朝" w:cs="MS-Mincho"/>
          <w:kern w:val="0"/>
          <w:sz w:val="18"/>
          <w:szCs w:val="18"/>
        </w:rPr>
        <w:t>E</w:t>
      </w:r>
      <w:r w:rsidRPr="008F1E62">
        <w:rPr>
          <w:rFonts w:ascii="ＭＳ 明朝" w:hAnsi="ＭＳ 明朝" w:cs="MS-Mincho" w:hint="eastAsia"/>
          <w:kern w:val="0"/>
          <w:sz w:val="18"/>
          <w:szCs w:val="18"/>
        </w:rPr>
        <w:t>：標準財政規模（標準財政規模から元利償還金等に係る基準財政需要額算入額を控除した額）</w:t>
      </w:r>
    </w:p>
    <w:p w:rsidR="00003776" w:rsidRPr="008F1E62" w:rsidRDefault="00003776" w:rsidP="00003776">
      <w:pPr>
        <w:autoSpaceDE w:val="0"/>
        <w:autoSpaceDN w:val="0"/>
        <w:adjustRightInd w:val="0"/>
        <w:ind w:firstLineChars="400" w:firstLine="720"/>
        <w:jc w:val="left"/>
        <w:rPr>
          <w:rFonts w:ascii="ＭＳ 明朝" w:hAnsi="ＭＳ 明朝" w:cs="MS-Mincho"/>
          <w:kern w:val="0"/>
          <w:sz w:val="18"/>
          <w:szCs w:val="18"/>
        </w:rPr>
      </w:pPr>
      <w:r w:rsidRPr="008F1E62">
        <w:rPr>
          <w:rFonts w:ascii="ＭＳ 明朝" w:hAnsi="ＭＳ 明朝" w:cs="MS-Mincho"/>
          <w:kern w:val="0"/>
          <w:sz w:val="18"/>
          <w:szCs w:val="18"/>
        </w:rPr>
        <w:t>F</w:t>
      </w:r>
      <w:r w:rsidRPr="008F1E62">
        <w:rPr>
          <w:rFonts w:ascii="ＭＳ 明朝" w:hAnsi="ＭＳ 明朝" w:cs="MS-Mincho" w:hint="eastAsia"/>
          <w:kern w:val="0"/>
          <w:sz w:val="18"/>
          <w:szCs w:val="18"/>
        </w:rPr>
        <w:t>：元利償還金・準元利償還金に係る基準財政需要額算入額</w:t>
      </w:r>
    </w:p>
    <w:p w:rsidR="00003776" w:rsidRPr="008F1E62" w:rsidRDefault="00003776" w:rsidP="00003776">
      <w:pPr>
        <w:autoSpaceDE w:val="0"/>
        <w:autoSpaceDN w:val="0"/>
        <w:adjustRightInd w:val="0"/>
        <w:ind w:firstLineChars="400" w:firstLine="720"/>
        <w:jc w:val="left"/>
        <w:rPr>
          <w:rFonts w:ascii="ＭＳ 明朝" w:hAnsi="ＭＳ 明朝" w:cs="MS-Mincho"/>
          <w:kern w:val="0"/>
          <w:sz w:val="18"/>
          <w:szCs w:val="18"/>
        </w:rPr>
      </w:pPr>
      <w:r w:rsidRPr="008F1E62">
        <w:rPr>
          <w:rFonts w:ascii="ＭＳ 明朝" w:hAnsi="ＭＳ 明朝" w:cs="MS-Mincho" w:hint="eastAsia"/>
          <w:kern w:val="0"/>
          <w:sz w:val="18"/>
          <w:szCs w:val="18"/>
        </w:rPr>
        <w:t>※将来負担額（上記</w:t>
      </w:r>
      <w:r w:rsidRPr="008F1E62">
        <w:rPr>
          <w:rFonts w:ascii="ＭＳ 明朝" w:hAnsi="ＭＳ 明朝" w:cs="MS-Mincho"/>
          <w:kern w:val="0"/>
          <w:sz w:val="18"/>
          <w:szCs w:val="18"/>
        </w:rPr>
        <w:t xml:space="preserve">A </w:t>
      </w:r>
      <w:r w:rsidRPr="008F1E62">
        <w:rPr>
          <w:rFonts w:ascii="ＭＳ 明朝" w:hAnsi="ＭＳ 明朝" w:cs="MS-Mincho" w:hint="eastAsia"/>
          <w:kern w:val="0"/>
          <w:sz w:val="18"/>
          <w:szCs w:val="18"/>
        </w:rPr>
        <w:t>関係）①から⑧までの合計額</w:t>
      </w:r>
    </w:p>
    <w:p w:rsidR="00003776" w:rsidRPr="008F1E62" w:rsidRDefault="00003776" w:rsidP="00003776">
      <w:pPr>
        <w:autoSpaceDE w:val="0"/>
        <w:autoSpaceDN w:val="0"/>
        <w:adjustRightInd w:val="0"/>
        <w:ind w:firstLineChars="500" w:firstLine="900"/>
        <w:jc w:val="left"/>
        <w:rPr>
          <w:rFonts w:ascii="ＭＳ 明朝" w:hAnsi="ＭＳ 明朝" w:cs="MS-Mincho"/>
          <w:kern w:val="0"/>
          <w:sz w:val="18"/>
          <w:szCs w:val="18"/>
        </w:rPr>
      </w:pPr>
      <w:r w:rsidRPr="008F1E62">
        <w:rPr>
          <w:rFonts w:ascii="ＭＳ 明朝" w:hAnsi="ＭＳ 明朝" w:cs="MS-Mincho" w:hint="eastAsia"/>
          <w:kern w:val="0"/>
          <w:sz w:val="18"/>
          <w:szCs w:val="18"/>
        </w:rPr>
        <w:t>①</w:t>
      </w:r>
      <w:r>
        <w:rPr>
          <w:rFonts w:ascii="ＭＳ 明朝" w:hAnsi="ＭＳ 明朝" w:cs="MS-Mincho" w:hint="eastAsia"/>
          <w:kern w:val="0"/>
          <w:sz w:val="18"/>
          <w:szCs w:val="18"/>
        </w:rPr>
        <w:t xml:space="preserve"> </w:t>
      </w:r>
      <w:r w:rsidRPr="008F1E62">
        <w:rPr>
          <w:rFonts w:ascii="ＭＳ 明朝" w:hAnsi="ＭＳ 明朝" w:cs="MS-Mincho" w:hint="eastAsia"/>
          <w:kern w:val="0"/>
          <w:sz w:val="18"/>
          <w:szCs w:val="18"/>
        </w:rPr>
        <w:t>一般会計等の当該年度の前年度末における地方債現在高</w:t>
      </w:r>
    </w:p>
    <w:p w:rsidR="00003776" w:rsidRPr="008F1E62" w:rsidRDefault="00003776" w:rsidP="00003776">
      <w:pPr>
        <w:autoSpaceDE w:val="0"/>
        <w:autoSpaceDN w:val="0"/>
        <w:adjustRightInd w:val="0"/>
        <w:ind w:firstLineChars="500" w:firstLine="900"/>
        <w:jc w:val="left"/>
        <w:rPr>
          <w:rFonts w:ascii="ＭＳ 明朝" w:hAnsi="ＭＳ 明朝" w:cs="MS-Mincho"/>
          <w:kern w:val="0"/>
          <w:sz w:val="18"/>
          <w:szCs w:val="18"/>
        </w:rPr>
      </w:pPr>
      <w:r w:rsidRPr="008F1E62">
        <w:rPr>
          <w:rFonts w:ascii="ＭＳ 明朝" w:hAnsi="ＭＳ 明朝" w:cs="MS-Mincho" w:hint="eastAsia"/>
          <w:kern w:val="0"/>
          <w:sz w:val="18"/>
          <w:szCs w:val="18"/>
        </w:rPr>
        <w:t>②</w:t>
      </w:r>
      <w:r>
        <w:rPr>
          <w:rFonts w:ascii="ＭＳ 明朝" w:hAnsi="ＭＳ 明朝" w:cs="MS-Mincho" w:hint="eastAsia"/>
          <w:kern w:val="0"/>
          <w:sz w:val="18"/>
          <w:szCs w:val="18"/>
        </w:rPr>
        <w:t xml:space="preserve"> </w:t>
      </w:r>
      <w:r w:rsidRPr="008F1E62">
        <w:rPr>
          <w:rFonts w:ascii="ＭＳ 明朝" w:hAnsi="ＭＳ 明朝" w:cs="MS-Mincho" w:hint="eastAsia"/>
          <w:kern w:val="0"/>
          <w:sz w:val="18"/>
          <w:szCs w:val="18"/>
        </w:rPr>
        <w:t>債務負担行為に基づく支出予定額（地方財政法第５条各号の経費に係るもの）</w:t>
      </w:r>
    </w:p>
    <w:p w:rsidR="00003776" w:rsidRPr="008F1E62" w:rsidRDefault="00003776" w:rsidP="00003776">
      <w:pPr>
        <w:autoSpaceDE w:val="0"/>
        <w:autoSpaceDN w:val="0"/>
        <w:adjustRightInd w:val="0"/>
        <w:ind w:firstLineChars="500" w:firstLine="900"/>
        <w:jc w:val="left"/>
        <w:rPr>
          <w:rFonts w:ascii="ＭＳ 明朝" w:hAnsi="ＭＳ 明朝" w:cs="MS-Mincho"/>
          <w:kern w:val="0"/>
          <w:sz w:val="18"/>
          <w:szCs w:val="18"/>
        </w:rPr>
      </w:pPr>
      <w:r w:rsidRPr="008F1E62">
        <w:rPr>
          <w:rFonts w:ascii="ＭＳ 明朝" w:hAnsi="ＭＳ 明朝" w:cs="MS-Mincho" w:hint="eastAsia"/>
          <w:kern w:val="0"/>
          <w:sz w:val="18"/>
          <w:szCs w:val="18"/>
        </w:rPr>
        <w:t>③</w:t>
      </w:r>
      <w:r>
        <w:rPr>
          <w:rFonts w:ascii="ＭＳ 明朝" w:hAnsi="ＭＳ 明朝" w:cs="MS-Mincho" w:hint="eastAsia"/>
          <w:kern w:val="0"/>
          <w:sz w:val="18"/>
          <w:szCs w:val="18"/>
        </w:rPr>
        <w:t xml:space="preserve"> </w:t>
      </w:r>
      <w:r w:rsidRPr="008F1E62">
        <w:rPr>
          <w:rFonts w:ascii="ＭＳ 明朝" w:hAnsi="ＭＳ 明朝" w:cs="MS-Mincho" w:hint="eastAsia"/>
          <w:kern w:val="0"/>
          <w:sz w:val="18"/>
          <w:szCs w:val="18"/>
        </w:rPr>
        <w:t>一般会計等以外の会計の地方債の元金償還に充てる一般会計等からの繰入見込額</w:t>
      </w:r>
    </w:p>
    <w:p w:rsidR="00003776" w:rsidRPr="008F1E62" w:rsidRDefault="00003776" w:rsidP="00003776">
      <w:pPr>
        <w:autoSpaceDE w:val="0"/>
        <w:autoSpaceDN w:val="0"/>
        <w:adjustRightInd w:val="0"/>
        <w:ind w:firstLineChars="500" w:firstLine="900"/>
        <w:jc w:val="left"/>
        <w:rPr>
          <w:rFonts w:ascii="ＭＳ 明朝" w:hAnsi="ＭＳ 明朝" w:cs="MS-Mincho"/>
          <w:kern w:val="0"/>
          <w:sz w:val="18"/>
          <w:szCs w:val="18"/>
        </w:rPr>
      </w:pPr>
      <w:r w:rsidRPr="008F1E62">
        <w:rPr>
          <w:rFonts w:ascii="ＭＳ 明朝" w:hAnsi="ＭＳ 明朝" w:cs="MS-Mincho" w:hint="eastAsia"/>
          <w:kern w:val="0"/>
          <w:sz w:val="18"/>
          <w:szCs w:val="18"/>
        </w:rPr>
        <w:t>④</w:t>
      </w:r>
      <w:r>
        <w:rPr>
          <w:rFonts w:ascii="ＭＳ 明朝" w:hAnsi="ＭＳ 明朝" w:cs="MS-Mincho" w:hint="eastAsia"/>
          <w:kern w:val="0"/>
          <w:sz w:val="18"/>
          <w:szCs w:val="18"/>
        </w:rPr>
        <w:t xml:space="preserve"> </w:t>
      </w:r>
      <w:r w:rsidRPr="008F1E62">
        <w:rPr>
          <w:rFonts w:ascii="ＭＳ 明朝" w:hAnsi="ＭＳ 明朝" w:cs="MS-Mincho" w:hint="eastAsia"/>
          <w:kern w:val="0"/>
          <w:sz w:val="18"/>
          <w:szCs w:val="18"/>
        </w:rPr>
        <w:t>当該団体が加入する組合等の地方債の元金償還に充てる当該団体からの負担等見込額</w:t>
      </w:r>
    </w:p>
    <w:p w:rsidR="00003776" w:rsidRPr="008F1E62" w:rsidRDefault="00003776" w:rsidP="00003776">
      <w:pPr>
        <w:autoSpaceDE w:val="0"/>
        <w:autoSpaceDN w:val="0"/>
        <w:adjustRightInd w:val="0"/>
        <w:ind w:firstLineChars="500" w:firstLine="900"/>
        <w:jc w:val="left"/>
        <w:rPr>
          <w:rFonts w:ascii="ＭＳ 明朝" w:hAnsi="ＭＳ 明朝" w:cs="MS-Mincho"/>
          <w:kern w:val="0"/>
          <w:sz w:val="18"/>
          <w:szCs w:val="18"/>
        </w:rPr>
      </w:pPr>
      <w:r w:rsidRPr="008F1E62">
        <w:rPr>
          <w:rFonts w:ascii="ＭＳ 明朝" w:hAnsi="ＭＳ 明朝" w:cs="MS-Mincho" w:hint="eastAsia"/>
          <w:kern w:val="0"/>
          <w:sz w:val="18"/>
          <w:szCs w:val="18"/>
        </w:rPr>
        <w:t>⑤</w:t>
      </w:r>
      <w:r>
        <w:rPr>
          <w:rFonts w:ascii="ＭＳ 明朝" w:hAnsi="ＭＳ 明朝" w:cs="MS-Mincho" w:hint="eastAsia"/>
          <w:kern w:val="0"/>
          <w:sz w:val="18"/>
          <w:szCs w:val="18"/>
        </w:rPr>
        <w:t xml:space="preserve"> </w:t>
      </w:r>
      <w:r w:rsidRPr="008F1E62">
        <w:rPr>
          <w:rFonts w:ascii="ＭＳ 明朝" w:hAnsi="ＭＳ 明朝" w:cs="MS-Mincho" w:hint="eastAsia"/>
          <w:kern w:val="0"/>
          <w:sz w:val="18"/>
          <w:szCs w:val="18"/>
        </w:rPr>
        <w:t>退職手当支給予定額（全職員に対する期末要支給額）のうち、一般会計等の負担見込額</w:t>
      </w:r>
    </w:p>
    <w:p w:rsidR="00003776" w:rsidRPr="008F1E62" w:rsidRDefault="00003776" w:rsidP="00003776">
      <w:pPr>
        <w:autoSpaceDE w:val="0"/>
        <w:autoSpaceDN w:val="0"/>
        <w:adjustRightInd w:val="0"/>
        <w:ind w:leftChars="430" w:left="1173" w:hangingChars="150" w:hanging="270"/>
        <w:jc w:val="left"/>
        <w:rPr>
          <w:rFonts w:ascii="ＭＳ 明朝" w:hAnsi="ＭＳ 明朝" w:cs="MS-Mincho"/>
          <w:kern w:val="0"/>
          <w:sz w:val="18"/>
          <w:szCs w:val="18"/>
        </w:rPr>
      </w:pPr>
      <w:r w:rsidRPr="008F1E62">
        <w:rPr>
          <w:rFonts w:ascii="ＭＳ 明朝" w:hAnsi="ＭＳ 明朝" w:cs="MS-Mincho" w:hint="eastAsia"/>
          <w:kern w:val="0"/>
          <w:sz w:val="18"/>
          <w:szCs w:val="18"/>
        </w:rPr>
        <w:t>⑥</w:t>
      </w:r>
      <w:r>
        <w:rPr>
          <w:rFonts w:ascii="ＭＳ 明朝" w:hAnsi="ＭＳ 明朝" w:cs="MS-Mincho" w:hint="eastAsia"/>
          <w:kern w:val="0"/>
          <w:sz w:val="18"/>
          <w:szCs w:val="18"/>
        </w:rPr>
        <w:t xml:space="preserve"> </w:t>
      </w:r>
      <w:r w:rsidRPr="008F1E62">
        <w:rPr>
          <w:rFonts w:ascii="ＭＳ 明朝" w:hAnsi="ＭＳ 明朝" w:cs="MS-Mincho" w:hint="eastAsia"/>
          <w:kern w:val="0"/>
          <w:sz w:val="18"/>
          <w:szCs w:val="18"/>
        </w:rPr>
        <w:t>地方公共団体が設立した一定の法人の負債の額、その者のために債務を負担している場合の当該債務の額のうち、当該法人等の財務・経営状況を勘案した一般会計等の負担見込額</w:t>
      </w:r>
    </w:p>
    <w:p w:rsidR="00003776" w:rsidRPr="008F1E62" w:rsidRDefault="00003776" w:rsidP="00003776">
      <w:pPr>
        <w:autoSpaceDE w:val="0"/>
        <w:autoSpaceDN w:val="0"/>
        <w:adjustRightInd w:val="0"/>
        <w:ind w:firstLineChars="500" w:firstLine="900"/>
        <w:jc w:val="left"/>
        <w:rPr>
          <w:rFonts w:ascii="ＭＳ 明朝" w:hAnsi="ＭＳ 明朝" w:cs="MS-Mincho"/>
          <w:kern w:val="0"/>
          <w:sz w:val="18"/>
          <w:szCs w:val="18"/>
        </w:rPr>
      </w:pPr>
      <w:r w:rsidRPr="008F1E62">
        <w:rPr>
          <w:rFonts w:ascii="ＭＳ 明朝" w:hAnsi="ＭＳ 明朝" w:cs="MS-Mincho" w:hint="eastAsia"/>
          <w:kern w:val="0"/>
          <w:sz w:val="18"/>
          <w:szCs w:val="18"/>
        </w:rPr>
        <w:lastRenderedPageBreak/>
        <w:t>⑦</w:t>
      </w:r>
      <w:r>
        <w:rPr>
          <w:rFonts w:ascii="ＭＳ 明朝" w:hAnsi="ＭＳ 明朝" w:cs="MS-Mincho" w:hint="eastAsia"/>
          <w:kern w:val="0"/>
          <w:sz w:val="18"/>
          <w:szCs w:val="18"/>
        </w:rPr>
        <w:t xml:space="preserve"> </w:t>
      </w:r>
      <w:r w:rsidRPr="008F1E62">
        <w:rPr>
          <w:rFonts w:ascii="ＭＳ 明朝" w:hAnsi="ＭＳ 明朝" w:cs="MS-Mincho" w:hint="eastAsia"/>
          <w:kern w:val="0"/>
          <w:sz w:val="18"/>
          <w:szCs w:val="18"/>
        </w:rPr>
        <w:t>連結実質赤字額</w:t>
      </w:r>
    </w:p>
    <w:p w:rsidR="00003776" w:rsidRPr="008F1E62" w:rsidRDefault="00003776" w:rsidP="00003776">
      <w:pPr>
        <w:autoSpaceDE w:val="0"/>
        <w:autoSpaceDN w:val="0"/>
        <w:adjustRightInd w:val="0"/>
        <w:ind w:firstLineChars="500" w:firstLine="900"/>
        <w:jc w:val="left"/>
        <w:rPr>
          <w:rFonts w:ascii="ＭＳ 明朝" w:hAnsi="ＭＳ 明朝" w:cs="MS-Mincho"/>
          <w:kern w:val="0"/>
          <w:sz w:val="18"/>
          <w:szCs w:val="18"/>
        </w:rPr>
      </w:pPr>
      <w:r w:rsidRPr="008F1E62">
        <w:rPr>
          <w:rFonts w:ascii="ＭＳ 明朝" w:hAnsi="ＭＳ 明朝" w:cs="MS-Mincho" w:hint="eastAsia"/>
          <w:kern w:val="0"/>
          <w:sz w:val="18"/>
          <w:szCs w:val="18"/>
        </w:rPr>
        <w:t>⑧</w:t>
      </w:r>
      <w:r>
        <w:rPr>
          <w:rFonts w:ascii="ＭＳ 明朝" w:hAnsi="ＭＳ 明朝" w:cs="MS-Mincho" w:hint="eastAsia"/>
          <w:kern w:val="0"/>
          <w:sz w:val="18"/>
          <w:szCs w:val="18"/>
        </w:rPr>
        <w:t xml:space="preserve"> </w:t>
      </w:r>
      <w:r w:rsidRPr="008F1E62">
        <w:rPr>
          <w:rFonts w:ascii="ＭＳ 明朝" w:hAnsi="ＭＳ 明朝" w:cs="MS-Mincho" w:hint="eastAsia"/>
          <w:kern w:val="0"/>
          <w:sz w:val="18"/>
          <w:szCs w:val="18"/>
        </w:rPr>
        <w:t>組合等の連結実質赤字額相当額のうち一般会計等の負担見込額</w:t>
      </w:r>
    </w:p>
    <w:p w:rsidR="00003776" w:rsidRPr="008F1E62" w:rsidRDefault="00003776" w:rsidP="00003776">
      <w:pPr>
        <w:autoSpaceDE w:val="0"/>
        <w:autoSpaceDN w:val="0"/>
        <w:adjustRightInd w:val="0"/>
        <w:ind w:firstLineChars="400" w:firstLine="720"/>
        <w:jc w:val="left"/>
        <w:rPr>
          <w:rFonts w:ascii="ＭＳ 明朝" w:hAnsi="ＭＳ 明朝" w:cs="MS-Mincho"/>
          <w:kern w:val="0"/>
          <w:sz w:val="18"/>
          <w:szCs w:val="18"/>
        </w:rPr>
      </w:pPr>
      <w:r>
        <w:rPr>
          <w:rFonts w:ascii="ＭＳ 明朝" w:hAnsi="ＭＳ 明朝" w:cs="MS-Mincho" w:hint="eastAsia"/>
          <w:kern w:val="0"/>
          <w:sz w:val="18"/>
          <w:szCs w:val="18"/>
        </w:rPr>
        <w:t>※充当可能基金</w:t>
      </w:r>
      <w:r w:rsidRPr="008F1E62">
        <w:rPr>
          <w:rFonts w:ascii="ＭＳ 明朝" w:hAnsi="ＭＳ 明朝" w:cs="MS-Mincho" w:hint="eastAsia"/>
          <w:kern w:val="0"/>
          <w:sz w:val="18"/>
          <w:szCs w:val="18"/>
        </w:rPr>
        <w:t>額（上記</w:t>
      </w:r>
      <w:r w:rsidRPr="008F1E62">
        <w:rPr>
          <w:rFonts w:ascii="ＭＳ 明朝" w:hAnsi="ＭＳ 明朝" w:cs="MS-Mincho"/>
          <w:kern w:val="0"/>
          <w:sz w:val="18"/>
          <w:szCs w:val="18"/>
        </w:rPr>
        <w:t xml:space="preserve">B </w:t>
      </w:r>
      <w:r w:rsidRPr="008F1E62">
        <w:rPr>
          <w:rFonts w:ascii="ＭＳ 明朝" w:hAnsi="ＭＳ 明朝" w:cs="MS-Mincho" w:hint="eastAsia"/>
          <w:kern w:val="0"/>
          <w:sz w:val="18"/>
          <w:szCs w:val="18"/>
        </w:rPr>
        <w:t>関連）</w:t>
      </w:r>
    </w:p>
    <w:p w:rsidR="00003776" w:rsidRDefault="00003776" w:rsidP="00003776">
      <w:pPr>
        <w:ind w:leftChars="430" w:left="2163" w:hangingChars="700" w:hanging="1260"/>
        <w:rPr>
          <w:rFonts w:ascii="ＭＳ 明朝" w:hAnsi="ＭＳ 明朝" w:cs="MS-Mincho"/>
          <w:kern w:val="0"/>
          <w:sz w:val="18"/>
          <w:szCs w:val="18"/>
        </w:rPr>
      </w:pPr>
      <w:r w:rsidRPr="008F1E62">
        <w:rPr>
          <w:rFonts w:ascii="ＭＳ 明朝" w:hAnsi="ＭＳ 明朝" w:cs="MS-Mincho" w:hint="eastAsia"/>
          <w:kern w:val="0"/>
          <w:sz w:val="18"/>
          <w:szCs w:val="18"/>
        </w:rPr>
        <w:t>①から⑥までの償還額等に充てることができる地方自治法第２４１条の基金</w:t>
      </w:r>
    </w:p>
    <w:p w:rsidR="00003776" w:rsidRDefault="00003776" w:rsidP="00003776">
      <w:pPr>
        <w:rPr>
          <w:rFonts w:ascii="ＭＳ 明朝" w:hAnsi="ＭＳ 明朝"/>
        </w:rPr>
      </w:pPr>
    </w:p>
    <w:p w:rsidR="00003776" w:rsidRPr="007D77B1" w:rsidRDefault="00003776" w:rsidP="00003776">
      <w:pPr>
        <w:ind w:left="2730" w:hangingChars="1300" w:hanging="2730"/>
        <w:rPr>
          <w:rFonts w:ascii="ＭＳ 明朝" w:hAnsi="ＭＳ 明朝"/>
          <w:szCs w:val="21"/>
        </w:rPr>
      </w:pPr>
      <w:r w:rsidRPr="007D77B1">
        <w:rPr>
          <w:rFonts w:ascii="ＭＳ 明朝" w:hAnsi="ＭＳ 明朝" w:hint="eastAsia"/>
          <w:szCs w:val="21"/>
        </w:rPr>
        <w:t>（</w:t>
      </w:r>
      <w:r>
        <w:rPr>
          <w:rFonts w:ascii="ＭＳ 明朝" w:hAnsi="ＭＳ 明朝" w:hint="eastAsia"/>
          <w:szCs w:val="21"/>
        </w:rPr>
        <w:t>５</w:t>
      </w:r>
      <w:r w:rsidRPr="007D77B1">
        <w:rPr>
          <w:rFonts w:ascii="ＭＳ 明朝" w:hAnsi="ＭＳ 明朝" w:hint="eastAsia"/>
          <w:szCs w:val="21"/>
        </w:rPr>
        <w:t>）実質公債費比率・・・</w:t>
      </w:r>
      <w:r w:rsidRPr="007D77B1">
        <w:rPr>
          <w:rFonts w:hint="eastAsia"/>
          <w:szCs w:val="21"/>
        </w:rPr>
        <w:t>一般会計等が負担する元利償還金及び準元利償還金の標準財政規模に対する比率</w:t>
      </w:r>
    </w:p>
    <w:p w:rsidR="00003776" w:rsidRPr="00B410AB" w:rsidRDefault="00003776" w:rsidP="00003776">
      <w:pPr>
        <w:ind w:leftChars="200" w:left="420" w:firstLineChars="142" w:firstLine="298"/>
        <w:rPr>
          <w:rFonts w:ascii="ＭＳ 明朝" w:hAnsi="ＭＳ 明朝"/>
        </w:rPr>
      </w:pPr>
      <w:r>
        <w:rPr>
          <w:rFonts w:ascii="ＭＳ 明朝" w:hAnsi="ＭＳ 明朝" w:hint="eastAsia"/>
        </w:rPr>
        <w:t>平成19</w:t>
      </w:r>
      <w:r w:rsidRPr="00B410AB">
        <w:rPr>
          <w:rFonts w:ascii="ＭＳ 明朝" w:hAnsi="ＭＳ 明朝" w:hint="eastAsia"/>
        </w:rPr>
        <w:t>年度の算定より、都市計画事業に係る公債費の償還に充当した都市計画税を特定財源として控除することとなりました。</w:t>
      </w:r>
    </w:p>
    <w:p w:rsidR="00003776" w:rsidRPr="00B410AB" w:rsidRDefault="00003776" w:rsidP="00003776">
      <w:pPr>
        <w:ind w:leftChars="200" w:left="420" w:firstLineChars="100" w:firstLine="210"/>
        <w:rPr>
          <w:rFonts w:ascii="ＭＳ 明朝" w:hAnsi="ＭＳ 明朝"/>
        </w:rPr>
      </w:pPr>
      <w:r w:rsidRPr="00B410AB">
        <w:rPr>
          <w:rFonts w:ascii="ＭＳ 明朝" w:hAnsi="ＭＳ 明朝" w:hint="eastAsia"/>
        </w:rPr>
        <w:t>「地方公共</w:t>
      </w:r>
      <w:r>
        <w:rPr>
          <w:rFonts w:ascii="ＭＳ 明朝" w:hAnsi="ＭＳ 明朝" w:hint="eastAsia"/>
        </w:rPr>
        <w:t>団体の財政の健全化に関する法律」においては、早期健全化基準（25％以上）及び財政再生基準（35</w:t>
      </w:r>
      <w:r w:rsidRPr="00B410AB">
        <w:rPr>
          <w:rFonts w:ascii="ＭＳ 明朝" w:hAnsi="ＭＳ 明朝" w:hint="eastAsia"/>
        </w:rPr>
        <w:t>％以上）として用いられます。</w:t>
      </w:r>
    </w:p>
    <w:p w:rsidR="00003776" w:rsidRDefault="00003776" w:rsidP="00003776">
      <w:pPr>
        <w:rPr>
          <w:rFonts w:ascii="ＭＳ 明朝" w:hAnsi="ＭＳ 明朝"/>
          <w:color w:val="FF0000"/>
        </w:rPr>
      </w:pPr>
    </w:p>
    <w:p w:rsidR="00003776" w:rsidRDefault="00003776" w:rsidP="00003776">
      <w:pPr>
        <w:rPr>
          <w:rFonts w:ascii="ＭＳ 明朝" w:hAnsi="ＭＳ 明朝"/>
          <w:color w:val="FF0000"/>
        </w:rPr>
      </w:pPr>
    </w:p>
    <w:p w:rsidR="00003776" w:rsidRPr="00487667" w:rsidRDefault="00003776" w:rsidP="00003776">
      <w:pPr>
        <w:rPr>
          <w:rFonts w:ascii="ＭＳ 明朝" w:hAnsi="ＭＳ 明朝"/>
          <w:color w:val="FF0000"/>
        </w:rPr>
      </w:pPr>
    </w:p>
    <w:p w:rsidR="00003776" w:rsidRPr="00773E95" w:rsidRDefault="00003776" w:rsidP="00003776">
      <w:pPr>
        <w:ind w:firstLineChars="100" w:firstLine="180"/>
        <w:rPr>
          <w:rFonts w:ascii="ＭＳ 明朝" w:hAnsi="ＭＳ 明朝"/>
          <w:sz w:val="18"/>
          <w:szCs w:val="18"/>
        </w:rPr>
      </w:pPr>
      <w:r w:rsidRPr="00B410AB">
        <w:rPr>
          <w:rFonts w:ascii="ＭＳ 明朝" w:hAnsi="ＭＳ 明朝" w:hint="eastAsia"/>
          <w:sz w:val="18"/>
          <w:szCs w:val="18"/>
        </w:rPr>
        <w:t>＊　実質公債費比率の算式</w:t>
      </w:r>
    </w:p>
    <w:p w:rsidR="00003776" w:rsidRPr="00773E95" w:rsidRDefault="00003776" w:rsidP="00003776">
      <w:pPr>
        <w:ind w:firstLineChars="2300" w:firstLine="4140"/>
        <w:rPr>
          <w:rFonts w:ascii="ＭＳ 明朝" w:hAnsi="ＭＳ 明朝"/>
          <w:position w:val="-24"/>
          <w:sz w:val="18"/>
          <w:szCs w:val="18"/>
        </w:rPr>
      </w:pPr>
      <w:r w:rsidRPr="00773E95">
        <w:rPr>
          <w:rFonts w:ascii="ＭＳ 明朝" w:hAnsi="ＭＳ 明朝" w:hint="eastAsia"/>
          <w:position w:val="-24"/>
          <w:sz w:val="18"/>
          <w:szCs w:val="18"/>
        </w:rPr>
        <w:t>（A＋B）－（C＋D）</w:t>
      </w:r>
    </w:p>
    <w:p w:rsidR="00003776" w:rsidRPr="00773E95" w:rsidRDefault="00003776" w:rsidP="00003776">
      <w:pPr>
        <w:ind w:firstLineChars="900" w:firstLine="1620"/>
        <w:rPr>
          <w:rFonts w:ascii="ＭＳ 明朝" w:hAnsi="ＭＳ 明朝"/>
          <w:sz w:val="18"/>
          <w:szCs w:val="18"/>
        </w:rPr>
      </w:pPr>
      <w:r w:rsidRPr="00773E95">
        <w:rPr>
          <w:rFonts w:ascii="ＭＳ 明朝" w:hAnsi="ＭＳ 明朝" w:hint="eastAsia"/>
          <w:sz w:val="18"/>
          <w:szCs w:val="18"/>
        </w:rPr>
        <w:t xml:space="preserve">実質公債費＝　</w:t>
      </w:r>
      <w:r w:rsidRPr="00773E95">
        <w:rPr>
          <w:rFonts w:ascii="ＭＳ 明朝" w:hAnsi="ＭＳ 明朝" w:hint="eastAsia"/>
          <w:position w:val="10"/>
          <w:sz w:val="18"/>
          <w:szCs w:val="18"/>
          <w:u w:val="single"/>
        </w:rPr>
        <w:t xml:space="preserve">　　　　　　　　　　　　　　　　　　　　</w:t>
      </w:r>
    </w:p>
    <w:p w:rsidR="00003776" w:rsidRPr="00773E95" w:rsidRDefault="00003776" w:rsidP="00003776">
      <w:pPr>
        <w:rPr>
          <w:rFonts w:ascii="ＭＳ 明朝" w:hAnsi="ＭＳ 明朝"/>
          <w:sz w:val="18"/>
          <w:szCs w:val="18"/>
        </w:rPr>
      </w:pPr>
      <w:r w:rsidRPr="00773E95">
        <w:rPr>
          <w:rFonts w:ascii="ＭＳ 明朝" w:hAnsi="ＭＳ 明朝" w:hint="eastAsia"/>
          <w:sz w:val="18"/>
          <w:szCs w:val="18"/>
        </w:rPr>
        <w:t xml:space="preserve">　　　　　　　　　　</w:t>
      </w:r>
      <w:r w:rsidRPr="00773E95">
        <w:rPr>
          <w:rFonts w:ascii="ＭＳ 明朝" w:hAnsi="ＭＳ 明朝" w:hint="eastAsia"/>
          <w:position w:val="16"/>
          <w:sz w:val="18"/>
          <w:szCs w:val="18"/>
        </w:rPr>
        <w:t xml:space="preserve">　　　　　　　　　　　　　　　　E－D</w:t>
      </w:r>
    </w:p>
    <w:p w:rsidR="00003776" w:rsidRPr="00487667" w:rsidRDefault="00003776" w:rsidP="00003776">
      <w:pPr>
        <w:rPr>
          <w:rFonts w:ascii="ＭＳ 明朝" w:hAnsi="ＭＳ 明朝"/>
          <w:color w:val="FF0000"/>
        </w:rPr>
      </w:pPr>
    </w:p>
    <w:p w:rsidR="00003776" w:rsidRPr="00773E95" w:rsidRDefault="00003776" w:rsidP="00003776">
      <w:pPr>
        <w:rPr>
          <w:rFonts w:ascii="ＭＳ 明朝" w:hAnsi="ＭＳ 明朝"/>
          <w:sz w:val="18"/>
          <w:szCs w:val="18"/>
        </w:rPr>
      </w:pPr>
      <w:r w:rsidRPr="00773E95">
        <w:rPr>
          <w:rFonts w:ascii="ＭＳ 明朝" w:hAnsi="ＭＳ 明朝" w:hint="eastAsia"/>
          <w:sz w:val="18"/>
          <w:szCs w:val="18"/>
        </w:rPr>
        <w:t xml:space="preserve">　　　　A：地方債の元利償還金</w:t>
      </w:r>
    </w:p>
    <w:p w:rsidR="00003776" w:rsidRPr="00E107B1" w:rsidRDefault="00003776" w:rsidP="00003776">
      <w:pPr>
        <w:rPr>
          <w:rFonts w:ascii="ＭＳ 明朝" w:hAnsi="ＭＳ 明朝"/>
          <w:sz w:val="18"/>
          <w:szCs w:val="18"/>
        </w:rPr>
      </w:pPr>
      <w:r w:rsidRPr="00773E95">
        <w:rPr>
          <w:rFonts w:ascii="ＭＳ 明朝" w:hAnsi="ＭＳ 明朝" w:hint="eastAsia"/>
          <w:sz w:val="18"/>
          <w:szCs w:val="18"/>
        </w:rPr>
        <w:t xml:space="preserve">　　　　</w:t>
      </w:r>
      <w:r w:rsidRPr="00E107B1">
        <w:rPr>
          <w:rFonts w:ascii="ＭＳ 明朝" w:hAnsi="ＭＳ 明朝" w:hint="eastAsia"/>
          <w:sz w:val="18"/>
          <w:szCs w:val="18"/>
        </w:rPr>
        <w:t>B：準元利償還金</w:t>
      </w:r>
    </w:p>
    <w:p w:rsidR="00003776" w:rsidRPr="00E107B1" w:rsidRDefault="00003776" w:rsidP="00003776">
      <w:pPr>
        <w:rPr>
          <w:rFonts w:ascii="ＭＳ 明朝" w:hAnsi="ＭＳ 明朝"/>
          <w:sz w:val="18"/>
          <w:szCs w:val="18"/>
        </w:rPr>
      </w:pPr>
      <w:r w:rsidRPr="00E107B1">
        <w:rPr>
          <w:rFonts w:ascii="ＭＳ 明朝" w:hAnsi="ＭＳ 明朝" w:hint="eastAsia"/>
          <w:sz w:val="18"/>
          <w:szCs w:val="18"/>
        </w:rPr>
        <w:t xml:space="preserve">　　　　C：特定財源</w:t>
      </w:r>
    </w:p>
    <w:p w:rsidR="00003776" w:rsidRPr="00E107B1" w:rsidRDefault="00003776" w:rsidP="00003776">
      <w:pPr>
        <w:rPr>
          <w:rFonts w:ascii="ＭＳ 明朝" w:hAnsi="ＭＳ 明朝"/>
          <w:sz w:val="18"/>
          <w:szCs w:val="18"/>
        </w:rPr>
      </w:pPr>
      <w:r w:rsidRPr="00E107B1">
        <w:rPr>
          <w:rFonts w:ascii="ＭＳ 明朝" w:hAnsi="ＭＳ 明朝" w:hint="eastAsia"/>
          <w:sz w:val="18"/>
          <w:szCs w:val="18"/>
        </w:rPr>
        <w:t xml:space="preserve">　　　　D：元利償還金・準元利償還金に係る基準財政需要額算入額 </w:t>
      </w:r>
    </w:p>
    <w:p w:rsidR="00003776" w:rsidRPr="00620C5C" w:rsidRDefault="00003776" w:rsidP="00003776">
      <w:pPr>
        <w:rPr>
          <w:rFonts w:ascii="ＭＳ 明朝" w:hAnsi="ＭＳ 明朝"/>
          <w:sz w:val="18"/>
          <w:szCs w:val="18"/>
        </w:rPr>
      </w:pPr>
      <w:r w:rsidRPr="00E107B1">
        <w:rPr>
          <w:rFonts w:ascii="ＭＳ 明朝" w:hAnsi="ＭＳ 明朝" w:hint="eastAsia"/>
          <w:sz w:val="18"/>
          <w:szCs w:val="18"/>
        </w:rPr>
        <w:t xml:space="preserve">　　　　</w:t>
      </w:r>
      <w:r w:rsidRPr="00620C5C">
        <w:rPr>
          <w:rFonts w:ascii="ＭＳ 明朝" w:hAnsi="ＭＳ 明朝" w:hint="eastAsia"/>
          <w:sz w:val="18"/>
          <w:szCs w:val="18"/>
        </w:rPr>
        <w:t>E：標準財政規模</w:t>
      </w:r>
    </w:p>
    <w:p w:rsidR="00003776" w:rsidRPr="00620C5C" w:rsidRDefault="00003776" w:rsidP="00003776">
      <w:pPr>
        <w:rPr>
          <w:rFonts w:ascii="ＭＳ 明朝" w:hAnsi="ＭＳ 明朝"/>
          <w:sz w:val="18"/>
          <w:szCs w:val="18"/>
        </w:rPr>
      </w:pPr>
      <w:r w:rsidRPr="00620C5C">
        <w:rPr>
          <w:rFonts w:ascii="ＭＳ 明朝" w:hAnsi="ＭＳ 明朝" w:hint="eastAsia"/>
          <w:sz w:val="18"/>
          <w:szCs w:val="18"/>
        </w:rPr>
        <w:t xml:space="preserve">　　　　※「準元利償還金」（上記B関連）①から⑤までの合計額</w:t>
      </w:r>
    </w:p>
    <w:p w:rsidR="00003776" w:rsidRPr="00620C5C" w:rsidRDefault="00003776" w:rsidP="00003776">
      <w:pPr>
        <w:ind w:leftChars="430" w:left="1173" w:hangingChars="150" w:hanging="270"/>
        <w:rPr>
          <w:rFonts w:ascii="ＭＳ 明朝" w:hAnsi="ＭＳ 明朝"/>
          <w:sz w:val="18"/>
          <w:szCs w:val="18"/>
        </w:rPr>
      </w:pPr>
      <w:r w:rsidRPr="00620C5C">
        <w:rPr>
          <w:rFonts w:ascii="ＭＳ 明朝" w:hAnsi="ＭＳ 明朝" w:hint="eastAsia"/>
          <w:sz w:val="18"/>
          <w:szCs w:val="18"/>
        </w:rPr>
        <w:t>① 満期一括償還地方債について、償還期間を３０年とする元金均等年賦償還とした場合における１年当たりの元金償還金相当額</w:t>
      </w:r>
    </w:p>
    <w:p w:rsidR="00003776" w:rsidRPr="00620C5C" w:rsidRDefault="00003776" w:rsidP="00003776">
      <w:pPr>
        <w:ind w:leftChars="430" w:left="1173" w:hangingChars="150" w:hanging="270"/>
        <w:rPr>
          <w:rFonts w:ascii="ＭＳ 明朝" w:hAnsi="ＭＳ 明朝"/>
          <w:sz w:val="18"/>
          <w:szCs w:val="18"/>
        </w:rPr>
      </w:pPr>
      <w:r w:rsidRPr="00620C5C">
        <w:rPr>
          <w:rFonts w:ascii="ＭＳ 明朝" w:hAnsi="ＭＳ 明朝" w:hint="eastAsia"/>
          <w:sz w:val="18"/>
          <w:szCs w:val="18"/>
        </w:rPr>
        <w:t>② 一般会計等から一般会計等以外の特別会計への繰出金のうち公営企業債の償還の財源に充てたと認められるもの</w:t>
      </w:r>
    </w:p>
    <w:p w:rsidR="00003776" w:rsidRPr="00620C5C" w:rsidRDefault="00003776" w:rsidP="00003776">
      <w:pPr>
        <w:ind w:leftChars="430" w:left="1173" w:hangingChars="150" w:hanging="270"/>
        <w:rPr>
          <w:rFonts w:ascii="ＭＳ 明朝" w:hAnsi="ＭＳ 明朝"/>
          <w:sz w:val="18"/>
          <w:szCs w:val="18"/>
        </w:rPr>
      </w:pPr>
      <w:r w:rsidRPr="00620C5C">
        <w:rPr>
          <w:rFonts w:ascii="ＭＳ 明朝" w:hAnsi="ＭＳ 明朝" w:hint="eastAsia"/>
          <w:sz w:val="18"/>
          <w:szCs w:val="18"/>
        </w:rPr>
        <w:t>③ 組合・地方開発事業団（組合等）への負担金・補助金のうち、組合等が起こした地方債の償還の財源に充てたと認められるもの</w:t>
      </w:r>
    </w:p>
    <w:p w:rsidR="00003776" w:rsidRPr="00620C5C" w:rsidRDefault="00003776" w:rsidP="00003776">
      <w:pPr>
        <w:ind w:firstLineChars="500" w:firstLine="900"/>
        <w:rPr>
          <w:rFonts w:ascii="ＭＳ 明朝" w:hAnsi="ＭＳ 明朝"/>
          <w:sz w:val="18"/>
          <w:szCs w:val="18"/>
        </w:rPr>
      </w:pPr>
      <w:r w:rsidRPr="00620C5C">
        <w:rPr>
          <w:rFonts w:ascii="ＭＳ 明朝" w:hAnsi="ＭＳ 明朝" w:hint="eastAsia"/>
          <w:sz w:val="18"/>
          <w:szCs w:val="18"/>
        </w:rPr>
        <w:t>④ 債務負担行為に基づく支出のうち、公債費に準ずるもの及び利子補給費</w:t>
      </w:r>
    </w:p>
    <w:p w:rsidR="00003776" w:rsidRPr="00620C5C" w:rsidRDefault="00003776" w:rsidP="00003776">
      <w:pPr>
        <w:rPr>
          <w:rFonts w:ascii="ＭＳ 明朝" w:hAnsi="ＭＳ 明朝"/>
          <w:sz w:val="18"/>
          <w:szCs w:val="18"/>
        </w:rPr>
      </w:pPr>
      <w:r w:rsidRPr="00620C5C">
        <w:rPr>
          <w:rFonts w:ascii="ＭＳ 明朝" w:hAnsi="ＭＳ 明朝" w:hint="eastAsia"/>
          <w:sz w:val="18"/>
          <w:szCs w:val="18"/>
        </w:rPr>
        <w:t xml:space="preserve">　　　　　⑤</w:t>
      </w:r>
      <w:r>
        <w:rPr>
          <w:rFonts w:ascii="ＭＳ 明朝" w:hAnsi="ＭＳ 明朝" w:hint="eastAsia"/>
          <w:sz w:val="18"/>
          <w:szCs w:val="18"/>
        </w:rPr>
        <w:t xml:space="preserve"> </w:t>
      </w:r>
      <w:r w:rsidRPr="00620C5C">
        <w:rPr>
          <w:rFonts w:ascii="ＭＳ 明朝" w:hAnsi="ＭＳ 明朝" w:hint="eastAsia"/>
          <w:sz w:val="18"/>
          <w:szCs w:val="18"/>
        </w:rPr>
        <w:t>一時借入金の利子</w:t>
      </w:r>
    </w:p>
    <w:p w:rsidR="00003776" w:rsidRDefault="00003776" w:rsidP="00003776">
      <w:pPr>
        <w:ind w:left="2520" w:hangingChars="1200" w:hanging="2520"/>
        <w:rPr>
          <w:rFonts w:ascii="ＭＳ 明朝" w:hAnsi="ＭＳ 明朝"/>
        </w:rPr>
      </w:pPr>
    </w:p>
    <w:p w:rsidR="00003776" w:rsidRPr="00C94A7D" w:rsidRDefault="00003776" w:rsidP="00003776">
      <w:pPr>
        <w:rPr>
          <w:rFonts w:ascii="ＭＳ 明朝" w:hAnsi="ＭＳ 明朝"/>
        </w:rPr>
      </w:pPr>
      <w:r w:rsidRPr="00C94A7D">
        <w:rPr>
          <w:rFonts w:ascii="ＭＳ 明朝" w:hAnsi="ＭＳ 明朝" w:hint="eastAsia"/>
        </w:rPr>
        <w:t>（</w:t>
      </w:r>
      <w:r>
        <w:rPr>
          <w:rFonts w:ascii="ＭＳ 明朝" w:hAnsi="ＭＳ 明朝" w:hint="eastAsia"/>
        </w:rPr>
        <w:t>６</w:t>
      </w:r>
      <w:r w:rsidRPr="00C94A7D">
        <w:rPr>
          <w:rFonts w:ascii="ＭＳ 明朝" w:hAnsi="ＭＳ 明朝" w:hint="eastAsia"/>
        </w:rPr>
        <w:t>）人口千人当たり職員数</w:t>
      </w:r>
    </w:p>
    <w:p w:rsidR="00003776" w:rsidRPr="00487667" w:rsidRDefault="007D71F3" w:rsidP="00003776">
      <w:pPr>
        <w:ind w:leftChars="200" w:left="420" w:firstLineChars="100" w:firstLine="210"/>
        <w:rPr>
          <w:rFonts w:ascii="ＭＳ 明朝" w:hAnsi="ＭＳ 明朝"/>
          <w:color w:val="FF0000"/>
        </w:rPr>
      </w:pPr>
      <w:r>
        <w:rPr>
          <w:rFonts w:ascii="ＭＳ 明朝" w:hAnsi="ＭＳ 明朝" w:hint="eastAsia"/>
        </w:rPr>
        <w:t>各市町村の職員数（令和2</w:t>
      </w:r>
      <w:r w:rsidR="00003776" w:rsidRPr="00C94A7D">
        <w:rPr>
          <w:rFonts w:ascii="ＭＳ 明朝" w:hAnsi="ＭＳ 明朝" w:hint="eastAsia"/>
        </w:rPr>
        <w:t>年4月1</w:t>
      </w:r>
      <w:r>
        <w:rPr>
          <w:rFonts w:ascii="ＭＳ 明朝" w:hAnsi="ＭＳ 明朝" w:hint="eastAsia"/>
        </w:rPr>
        <w:t>日現在）を各市町村の人口（令和2</w:t>
      </w:r>
      <w:r w:rsidR="00003776" w:rsidRPr="00C94A7D">
        <w:rPr>
          <w:rFonts w:ascii="ＭＳ 明朝" w:hAnsi="ＭＳ 明朝" w:hint="eastAsia"/>
        </w:rPr>
        <w:t>年</w:t>
      </w:r>
      <w:r w:rsidR="00003776">
        <w:rPr>
          <w:rFonts w:ascii="ＭＳ 明朝" w:hAnsi="ＭＳ 明朝" w:hint="eastAsia"/>
        </w:rPr>
        <w:t>1</w:t>
      </w:r>
      <w:r w:rsidR="00003776" w:rsidRPr="00C94A7D">
        <w:rPr>
          <w:rFonts w:ascii="ＭＳ 明朝" w:hAnsi="ＭＳ 明朝" w:hint="eastAsia"/>
        </w:rPr>
        <w:t>月1日現在の住民基本台帳人口）千人当たりで示すものです。</w:t>
      </w:r>
    </w:p>
    <w:p w:rsidR="00003776" w:rsidRPr="00661D26" w:rsidRDefault="00003776" w:rsidP="00003776">
      <w:pPr>
        <w:ind w:left="2520" w:hangingChars="1200" w:hanging="2520"/>
        <w:rPr>
          <w:rFonts w:ascii="ＭＳ 明朝" w:hAnsi="ＭＳ 明朝"/>
        </w:rPr>
      </w:pPr>
    </w:p>
    <w:p w:rsidR="00003776" w:rsidRPr="00B410AB" w:rsidRDefault="00003776" w:rsidP="00003776">
      <w:pPr>
        <w:ind w:left="420" w:hangingChars="200" w:hanging="420"/>
        <w:rPr>
          <w:rFonts w:ascii="ＭＳ 明朝" w:hAnsi="ＭＳ 明朝"/>
        </w:rPr>
      </w:pPr>
      <w:r w:rsidRPr="00B410AB">
        <w:rPr>
          <w:rFonts w:ascii="ＭＳ 明朝" w:hAnsi="ＭＳ 明朝" w:hint="eastAsia"/>
        </w:rPr>
        <w:t>（</w:t>
      </w:r>
      <w:r>
        <w:rPr>
          <w:rFonts w:ascii="ＭＳ 明朝" w:hAnsi="ＭＳ 明朝" w:hint="eastAsia"/>
        </w:rPr>
        <w:t>７</w:t>
      </w:r>
      <w:r w:rsidRPr="00B410AB">
        <w:rPr>
          <w:rFonts w:ascii="ＭＳ 明朝" w:hAnsi="ＭＳ 明朝" w:hint="eastAsia"/>
        </w:rPr>
        <w:t>）ラスパイレス指数・・・地方公務員の給与水準を表すもの</w:t>
      </w:r>
    </w:p>
    <w:p w:rsidR="00003776" w:rsidRDefault="00003776" w:rsidP="00003776">
      <w:pPr>
        <w:ind w:leftChars="300" w:left="2520" w:hangingChars="900" w:hanging="1890"/>
        <w:rPr>
          <w:rFonts w:ascii="ＭＳ 明朝" w:hAnsi="ＭＳ 明朝"/>
        </w:rPr>
      </w:pPr>
      <w:r w:rsidRPr="00B410AB">
        <w:rPr>
          <w:rFonts w:ascii="ＭＳ 明朝" w:hAnsi="ＭＳ 明朝" w:hint="eastAsia"/>
        </w:rPr>
        <w:t>国家公務員の俸給を基準として地方公務員の給与の水準を示すものです。</w:t>
      </w:r>
    </w:p>
    <w:p w:rsidR="00003776" w:rsidRDefault="00003776" w:rsidP="00003776">
      <w:pPr>
        <w:ind w:left="2730" w:hangingChars="1300" w:hanging="2730"/>
        <w:rPr>
          <w:rFonts w:ascii="ＭＳ 明朝" w:hAnsi="ＭＳ 明朝"/>
          <w:szCs w:val="21"/>
        </w:rPr>
      </w:pPr>
    </w:p>
    <w:p w:rsidR="00003776" w:rsidRPr="00A275D0" w:rsidRDefault="00003776" w:rsidP="00003776">
      <w:pPr>
        <w:ind w:left="2520" w:hangingChars="1200" w:hanging="2520"/>
        <w:rPr>
          <w:rFonts w:ascii="ＭＳ 明朝" w:hAnsi="ＭＳ 明朝"/>
        </w:rPr>
      </w:pPr>
      <w:r w:rsidRPr="00E32945">
        <w:rPr>
          <w:rFonts w:ascii="ＭＳ 明朝" w:hAnsi="ＭＳ 明朝" w:hint="eastAsia"/>
        </w:rPr>
        <w:lastRenderedPageBreak/>
        <w:t>（</w:t>
      </w:r>
      <w:r>
        <w:rPr>
          <w:rFonts w:ascii="ＭＳ 明朝" w:hAnsi="ＭＳ 明朝" w:hint="eastAsia"/>
        </w:rPr>
        <w:t>８</w:t>
      </w:r>
      <w:r w:rsidRPr="00E32945">
        <w:rPr>
          <w:rFonts w:ascii="ＭＳ 明朝" w:hAnsi="ＭＳ 明朝" w:hint="eastAsia"/>
        </w:rPr>
        <w:t>）人件費及び人件</w:t>
      </w:r>
      <w:r w:rsidRPr="00A275D0">
        <w:rPr>
          <w:rFonts w:ascii="ＭＳ 明朝" w:hAnsi="ＭＳ 明朝" w:hint="eastAsia"/>
        </w:rPr>
        <w:t>費に準ずる費用の分析</w:t>
      </w:r>
    </w:p>
    <w:p w:rsidR="00003776" w:rsidRPr="00A275D0" w:rsidRDefault="00003776" w:rsidP="00003776">
      <w:pPr>
        <w:ind w:leftChars="200" w:left="420" w:firstLineChars="100" w:firstLine="210"/>
        <w:rPr>
          <w:rFonts w:ascii="ＭＳ 明朝" w:hAnsi="ＭＳ 明朝"/>
        </w:rPr>
      </w:pPr>
      <w:r w:rsidRPr="00A275D0">
        <w:rPr>
          <w:rFonts w:ascii="ＭＳ 明朝" w:hAnsi="ＭＳ 明朝" w:hint="eastAsia"/>
        </w:rPr>
        <w:t>性質別分類上の人件費だけではなく、物件費に含まれる臨時職員の賃金や、補助費等に含まれる公営企業（法適）等に対する繰出金のうち人件費相当分など、人件費に準ずる費用も含めたトータルの実質的な人件費のベースで比較・分析を行っています。</w:t>
      </w:r>
    </w:p>
    <w:p w:rsidR="00003776" w:rsidRPr="00A275D0" w:rsidRDefault="00003776" w:rsidP="00003776">
      <w:pPr>
        <w:rPr>
          <w:rFonts w:ascii="ＭＳ 明朝" w:hAnsi="ＭＳ 明朝"/>
        </w:rPr>
      </w:pPr>
      <w:r w:rsidRPr="00A275D0">
        <w:rPr>
          <w:rFonts w:ascii="ＭＳ 明朝" w:hAnsi="ＭＳ 明朝" w:hint="eastAsia"/>
        </w:rPr>
        <w:t xml:space="preserve">　　具体的には、</w:t>
      </w:r>
    </w:p>
    <w:p w:rsidR="00003776" w:rsidRPr="00A275D0" w:rsidRDefault="00003776" w:rsidP="00003776">
      <w:pPr>
        <w:rPr>
          <w:rFonts w:ascii="ＭＳ 明朝" w:hAnsi="ＭＳ 明朝"/>
        </w:rPr>
      </w:pPr>
      <w:r w:rsidRPr="00A275D0">
        <w:rPr>
          <w:rFonts w:ascii="ＭＳ 明朝" w:hAnsi="ＭＳ 明朝" w:hint="eastAsia"/>
        </w:rPr>
        <w:t xml:space="preserve">　　・人件費</w:t>
      </w:r>
    </w:p>
    <w:p w:rsidR="00003776" w:rsidRPr="00A275D0" w:rsidRDefault="00003776" w:rsidP="00003776">
      <w:pPr>
        <w:rPr>
          <w:rFonts w:ascii="ＭＳ 明朝" w:hAnsi="ＭＳ 明朝"/>
        </w:rPr>
      </w:pPr>
      <w:r w:rsidRPr="00A275D0">
        <w:rPr>
          <w:rFonts w:ascii="ＭＳ 明朝" w:hAnsi="ＭＳ 明朝" w:hint="eastAsia"/>
        </w:rPr>
        <w:t xml:space="preserve">　　・賃金（物件費）</w:t>
      </w:r>
    </w:p>
    <w:p w:rsidR="00003776" w:rsidRPr="00A275D0" w:rsidRDefault="00003776" w:rsidP="00003776">
      <w:pPr>
        <w:rPr>
          <w:rFonts w:ascii="ＭＳ 明朝" w:hAnsi="ＭＳ 明朝"/>
        </w:rPr>
      </w:pPr>
      <w:r w:rsidRPr="00A275D0">
        <w:rPr>
          <w:rFonts w:ascii="ＭＳ 明朝" w:hAnsi="ＭＳ 明朝" w:hint="eastAsia"/>
        </w:rPr>
        <w:t xml:space="preserve">　　・一部事務組合負担金のうち人件費相当分（補助費等）</w:t>
      </w:r>
    </w:p>
    <w:p w:rsidR="00003776" w:rsidRPr="00A275D0" w:rsidRDefault="00003776" w:rsidP="00003776">
      <w:pPr>
        <w:rPr>
          <w:rFonts w:ascii="ＭＳ 明朝" w:hAnsi="ＭＳ 明朝"/>
        </w:rPr>
      </w:pPr>
      <w:r w:rsidRPr="00A275D0">
        <w:rPr>
          <w:rFonts w:ascii="ＭＳ 明朝" w:hAnsi="ＭＳ 明朝" w:hint="eastAsia"/>
        </w:rPr>
        <w:t xml:space="preserve">　　・公営企業（法適）等に対する繰出しのうち人件費相当分（補助費等）</w:t>
      </w:r>
    </w:p>
    <w:p w:rsidR="00003776" w:rsidRPr="00A275D0" w:rsidRDefault="00003776" w:rsidP="00003776">
      <w:pPr>
        <w:rPr>
          <w:rFonts w:ascii="ＭＳ 明朝" w:hAnsi="ＭＳ 明朝"/>
        </w:rPr>
      </w:pPr>
      <w:r w:rsidRPr="00A275D0">
        <w:rPr>
          <w:rFonts w:ascii="ＭＳ 明朝" w:hAnsi="ＭＳ 明朝" w:hint="eastAsia"/>
        </w:rPr>
        <w:t xml:space="preserve">　　・公営企業（法適）等に対する繰出しのうち人件費相当分（投資及び出資金・貸付金）</w:t>
      </w:r>
    </w:p>
    <w:p w:rsidR="00003776" w:rsidRPr="00A275D0" w:rsidRDefault="00003776" w:rsidP="00003776">
      <w:pPr>
        <w:rPr>
          <w:rFonts w:ascii="ＭＳ 明朝" w:hAnsi="ＭＳ 明朝"/>
        </w:rPr>
      </w:pPr>
      <w:r w:rsidRPr="00A275D0">
        <w:rPr>
          <w:rFonts w:ascii="ＭＳ 明朝" w:hAnsi="ＭＳ 明朝" w:hint="eastAsia"/>
        </w:rPr>
        <w:t xml:space="preserve">　　・公営企業（法非適）等に対する繰出し</w:t>
      </w:r>
      <w:r>
        <w:rPr>
          <w:rFonts w:ascii="ＭＳ 明朝" w:hAnsi="ＭＳ 明朝" w:hint="eastAsia"/>
        </w:rPr>
        <w:t>等</w:t>
      </w:r>
      <w:r w:rsidRPr="00A275D0">
        <w:rPr>
          <w:rFonts w:ascii="ＭＳ 明朝" w:hAnsi="ＭＳ 明朝" w:hint="eastAsia"/>
        </w:rPr>
        <w:t>（繰出金）</w:t>
      </w:r>
    </w:p>
    <w:p w:rsidR="00003776" w:rsidRPr="00A275D0" w:rsidRDefault="00003776" w:rsidP="00003776">
      <w:pPr>
        <w:rPr>
          <w:rFonts w:ascii="ＭＳ 明朝" w:hAnsi="ＭＳ 明朝"/>
        </w:rPr>
      </w:pPr>
      <w:r w:rsidRPr="00A275D0">
        <w:rPr>
          <w:rFonts w:ascii="ＭＳ 明朝" w:hAnsi="ＭＳ 明朝" w:hint="eastAsia"/>
        </w:rPr>
        <w:t xml:space="preserve">　　・事業費支弁人件費（投資的経費）</w:t>
      </w:r>
    </w:p>
    <w:p w:rsidR="00003776" w:rsidRDefault="00003776" w:rsidP="00003776">
      <w:pPr>
        <w:ind w:left="420" w:hangingChars="200" w:hanging="420"/>
        <w:rPr>
          <w:rFonts w:ascii="ＭＳ 明朝" w:hAnsi="ＭＳ 明朝"/>
        </w:rPr>
      </w:pPr>
      <w:r>
        <w:rPr>
          <w:rFonts w:ascii="ＭＳ 明朝" w:hAnsi="ＭＳ 明朝" w:hint="eastAsia"/>
        </w:rPr>
        <w:t xml:space="preserve">　　の合計から、退職金を除いた決算額の人口1</w:t>
      </w:r>
      <w:r w:rsidRPr="00A275D0">
        <w:rPr>
          <w:rFonts w:ascii="ＭＳ 明朝" w:hAnsi="ＭＳ 明朝" w:hint="eastAsia"/>
        </w:rPr>
        <w:t>人当たりの額について、類似団体との比較を行っています。</w:t>
      </w:r>
    </w:p>
    <w:p w:rsidR="00003776" w:rsidRPr="00A275D0" w:rsidRDefault="00003776" w:rsidP="00003776">
      <w:pPr>
        <w:ind w:left="420" w:hangingChars="200" w:hanging="420"/>
        <w:rPr>
          <w:rFonts w:ascii="ＭＳ 明朝" w:hAnsi="ＭＳ 明朝"/>
        </w:rPr>
      </w:pPr>
    </w:p>
    <w:p w:rsidR="00003776" w:rsidRPr="00304D67" w:rsidRDefault="00003776" w:rsidP="00003776">
      <w:pPr>
        <w:ind w:left="420" w:hangingChars="200" w:hanging="420"/>
        <w:rPr>
          <w:rFonts w:ascii="ＭＳ 明朝" w:hAnsi="ＭＳ 明朝"/>
        </w:rPr>
      </w:pPr>
      <w:r w:rsidRPr="00304D67">
        <w:rPr>
          <w:rFonts w:ascii="ＭＳ 明朝" w:hAnsi="ＭＳ 明朝" w:hint="eastAsia"/>
        </w:rPr>
        <w:t>（</w:t>
      </w:r>
      <w:r>
        <w:rPr>
          <w:rFonts w:ascii="ＭＳ 明朝" w:hAnsi="ＭＳ 明朝" w:hint="eastAsia"/>
        </w:rPr>
        <w:t>９</w:t>
      </w:r>
      <w:r w:rsidRPr="00304D67">
        <w:rPr>
          <w:rFonts w:ascii="ＭＳ 明朝" w:hAnsi="ＭＳ 明朝" w:hint="eastAsia"/>
        </w:rPr>
        <w:t>）公債費及び公債費に準ずる費用の分析</w:t>
      </w:r>
    </w:p>
    <w:p w:rsidR="00003776" w:rsidRPr="00304D67" w:rsidRDefault="00003776" w:rsidP="00003776">
      <w:pPr>
        <w:ind w:leftChars="200" w:left="420" w:firstLineChars="100" w:firstLine="210"/>
        <w:rPr>
          <w:rFonts w:ascii="ＭＳ 明朝" w:hAnsi="ＭＳ 明朝"/>
        </w:rPr>
      </w:pPr>
      <w:r w:rsidRPr="00304D67">
        <w:rPr>
          <w:rFonts w:ascii="ＭＳ 明朝" w:hAnsi="ＭＳ 明朝" w:hint="eastAsia"/>
        </w:rPr>
        <w:t>実質公債費比率の考え方に従い、性質別分類上の公債費に加え、公債費に準ずる経費も含めたベースで比較・分析を行っています。</w:t>
      </w:r>
    </w:p>
    <w:p w:rsidR="00003776" w:rsidRPr="00304D67" w:rsidRDefault="00003776" w:rsidP="00003776">
      <w:pPr>
        <w:rPr>
          <w:rFonts w:ascii="ＭＳ 明朝" w:hAnsi="ＭＳ 明朝"/>
        </w:rPr>
      </w:pPr>
      <w:r w:rsidRPr="00304D67">
        <w:rPr>
          <w:rFonts w:ascii="ＭＳ 明朝" w:hAnsi="ＭＳ 明朝" w:hint="eastAsia"/>
        </w:rPr>
        <w:t xml:space="preserve">　　具体的には、実質公債費比率の算出において用いられる、</w:t>
      </w:r>
    </w:p>
    <w:p w:rsidR="00003776" w:rsidRPr="00B97B99" w:rsidRDefault="00003776" w:rsidP="00003776">
      <w:pPr>
        <w:ind w:left="420" w:hangingChars="200" w:hanging="420"/>
        <w:rPr>
          <w:rFonts w:ascii="ＭＳ 明朝" w:hAnsi="ＭＳ 明朝"/>
        </w:rPr>
      </w:pPr>
      <w:r>
        <w:rPr>
          <w:rFonts w:ascii="ＭＳ 明朝" w:hAnsi="ＭＳ 明朝" w:hint="eastAsia"/>
        </w:rPr>
        <w:t xml:space="preserve">　　</w:t>
      </w:r>
      <w:r w:rsidRPr="00B97B99">
        <w:rPr>
          <w:rFonts w:ascii="ＭＳ 明朝" w:hAnsi="ＭＳ 明朝" w:hint="eastAsia"/>
        </w:rPr>
        <w:t>・元利償還金の額（繰上償還額等を除く）</w:t>
      </w:r>
    </w:p>
    <w:p w:rsidR="00003776" w:rsidRPr="00B97B99" w:rsidRDefault="00003776" w:rsidP="00003776">
      <w:pPr>
        <w:ind w:left="420" w:hangingChars="200" w:hanging="420"/>
        <w:rPr>
          <w:rFonts w:ascii="ＭＳ 明朝" w:hAnsi="ＭＳ 明朝"/>
        </w:rPr>
      </w:pPr>
      <w:r>
        <w:rPr>
          <w:rFonts w:ascii="ＭＳ 明朝" w:hAnsi="ＭＳ 明朝" w:hint="eastAsia"/>
        </w:rPr>
        <w:t xml:space="preserve">　　</w:t>
      </w:r>
      <w:r w:rsidRPr="00B97B99">
        <w:rPr>
          <w:rFonts w:ascii="ＭＳ 明朝" w:hAnsi="ＭＳ 明朝" w:hint="eastAsia"/>
        </w:rPr>
        <w:t>・積立不足額を考慮して算定した額</w:t>
      </w:r>
    </w:p>
    <w:p w:rsidR="00003776" w:rsidRPr="00B97B99" w:rsidRDefault="00003776" w:rsidP="00003776">
      <w:pPr>
        <w:ind w:left="420" w:hangingChars="200" w:hanging="420"/>
        <w:rPr>
          <w:rFonts w:ascii="ＭＳ 明朝" w:hAnsi="ＭＳ 明朝"/>
        </w:rPr>
      </w:pPr>
      <w:r>
        <w:rPr>
          <w:rFonts w:ascii="ＭＳ 明朝" w:hAnsi="ＭＳ 明朝" w:hint="eastAsia"/>
        </w:rPr>
        <w:t xml:space="preserve">　　・満期一括償還地方債の1</w:t>
      </w:r>
      <w:r w:rsidRPr="00B97B99">
        <w:rPr>
          <w:rFonts w:ascii="ＭＳ 明朝" w:hAnsi="ＭＳ 明朝" w:hint="eastAsia"/>
        </w:rPr>
        <w:t>年当たりの元金償還金に相当するもの（年度割相当額）等</w:t>
      </w:r>
    </w:p>
    <w:p w:rsidR="00003776" w:rsidRPr="00B97B99" w:rsidRDefault="00003776" w:rsidP="00003776">
      <w:pPr>
        <w:ind w:left="420" w:hangingChars="200" w:hanging="420"/>
        <w:rPr>
          <w:rFonts w:ascii="ＭＳ 明朝" w:hAnsi="ＭＳ 明朝"/>
        </w:rPr>
      </w:pPr>
      <w:r>
        <w:rPr>
          <w:rFonts w:ascii="ＭＳ 明朝" w:hAnsi="ＭＳ 明朝" w:hint="eastAsia"/>
        </w:rPr>
        <w:t xml:space="preserve">　　</w:t>
      </w:r>
      <w:r w:rsidRPr="00B97B99">
        <w:rPr>
          <w:rFonts w:ascii="ＭＳ 明朝" w:hAnsi="ＭＳ 明朝" w:hint="eastAsia"/>
        </w:rPr>
        <w:t>・公営企業債の償還の財源に充てたと認められる繰入金</w:t>
      </w:r>
    </w:p>
    <w:p w:rsidR="00003776" w:rsidRPr="00B97B99" w:rsidRDefault="00003776" w:rsidP="00003776">
      <w:pPr>
        <w:ind w:left="630" w:hangingChars="300" w:hanging="630"/>
        <w:rPr>
          <w:rFonts w:ascii="ＭＳ 明朝" w:hAnsi="ＭＳ 明朝"/>
        </w:rPr>
      </w:pPr>
      <w:r>
        <w:rPr>
          <w:rFonts w:ascii="ＭＳ 明朝" w:hAnsi="ＭＳ 明朝" w:hint="eastAsia"/>
        </w:rPr>
        <w:t xml:space="preserve">　　</w:t>
      </w:r>
      <w:r w:rsidRPr="00B97B99">
        <w:rPr>
          <w:rFonts w:ascii="ＭＳ 明朝" w:hAnsi="ＭＳ 明朝" w:hint="eastAsia"/>
        </w:rPr>
        <w:t>・一部事務組合等の起こした地方債に充てたと認められる補助金又は負担金に充当する一般財源等額</w:t>
      </w:r>
    </w:p>
    <w:p w:rsidR="00003776" w:rsidRPr="00B97B99" w:rsidRDefault="00003776" w:rsidP="00003776">
      <w:pPr>
        <w:ind w:left="420" w:hangingChars="200" w:hanging="420"/>
        <w:rPr>
          <w:rFonts w:ascii="ＭＳ 明朝" w:hAnsi="ＭＳ 明朝"/>
        </w:rPr>
      </w:pPr>
      <w:r>
        <w:rPr>
          <w:rFonts w:ascii="ＭＳ 明朝" w:hAnsi="ＭＳ 明朝" w:hint="eastAsia"/>
        </w:rPr>
        <w:t xml:space="preserve">　　</w:t>
      </w:r>
      <w:r w:rsidRPr="00B97B99">
        <w:rPr>
          <w:rFonts w:ascii="ＭＳ 明朝" w:hAnsi="ＭＳ 明朝" w:hint="eastAsia"/>
        </w:rPr>
        <w:t>・債務負担行為に基づく支出のうち公債費に準ずるものに充当する一般財源等額</w:t>
      </w:r>
    </w:p>
    <w:p w:rsidR="00003776" w:rsidRDefault="00003776" w:rsidP="00003776">
      <w:pPr>
        <w:ind w:left="420" w:hangingChars="200" w:hanging="420"/>
        <w:rPr>
          <w:rFonts w:ascii="ＭＳ 明朝" w:hAnsi="ＭＳ 明朝"/>
        </w:rPr>
      </w:pPr>
      <w:r>
        <w:rPr>
          <w:rFonts w:ascii="ＭＳ 明朝" w:hAnsi="ＭＳ 明朝" w:hint="eastAsia"/>
        </w:rPr>
        <w:t xml:space="preserve">　　</w:t>
      </w:r>
      <w:r w:rsidRPr="00B97B99">
        <w:rPr>
          <w:rFonts w:ascii="ＭＳ 明朝" w:hAnsi="ＭＳ 明朝" w:hint="eastAsia"/>
        </w:rPr>
        <w:t>・一時借入金利子（同一団体における会計間の現金運用に係る利子は除く。）</w:t>
      </w:r>
    </w:p>
    <w:p w:rsidR="00003776" w:rsidRDefault="00003776" w:rsidP="00003776">
      <w:pPr>
        <w:rPr>
          <w:rFonts w:ascii="ＭＳ 明朝" w:hAnsi="ＭＳ 明朝"/>
        </w:rPr>
      </w:pPr>
      <w:r>
        <w:rPr>
          <w:rFonts w:ascii="ＭＳ 明朝" w:hAnsi="ＭＳ 明朝" w:hint="eastAsia"/>
        </w:rPr>
        <w:t xml:space="preserve">　　　</w:t>
      </w:r>
      <w:r w:rsidRPr="00B97B99">
        <w:rPr>
          <w:rFonts w:ascii="ＭＳ 明朝" w:hAnsi="ＭＳ 明朝" w:hint="eastAsia"/>
        </w:rPr>
        <w:t>の合計から、地方債に係る元利償還金及び準元利償還金に要する経費として普通交付税の額の</w:t>
      </w:r>
    </w:p>
    <w:p w:rsidR="00003776" w:rsidRDefault="00003776" w:rsidP="00003776">
      <w:pPr>
        <w:rPr>
          <w:rFonts w:ascii="ＭＳ 明朝" w:hAnsi="ＭＳ 明朝"/>
        </w:rPr>
      </w:pPr>
      <w:r>
        <w:rPr>
          <w:rFonts w:ascii="ＭＳ 明朝" w:hAnsi="ＭＳ 明朝" w:hint="eastAsia"/>
        </w:rPr>
        <w:t xml:space="preserve">　　　算定に用いる基準財政需要額に算入された額を除いた決算額の人口1</w:t>
      </w:r>
      <w:r w:rsidRPr="00B97B99">
        <w:rPr>
          <w:rFonts w:ascii="ＭＳ 明朝" w:hAnsi="ＭＳ 明朝" w:hint="eastAsia"/>
        </w:rPr>
        <w:t>人当たりの額について、</w:t>
      </w:r>
    </w:p>
    <w:p w:rsidR="00003776" w:rsidRDefault="00003776" w:rsidP="00003776">
      <w:pPr>
        <w:ind w:firstLineChars="300" w:firstLine="630"/>
        <w:rPr>
          <w:rFonts w:ascii="ＭＳ 明朝" w:hAnsi="ＭＳ 明朝"/>
        </w:rPr>
      </w:pPr>
      <w:r w:rsidRPr="00B97B99">
        <w:rPr>
          <w:rFonts w:ascii="ＭＳ 明朝" w:hAnsi="ＭＳ 明朝" w:hint="eastAsia"/>
        </w:rPr>
        <w:t>類似団体との比較を行うこととします。</w:t>
      </w:r>
    </w:p>
    <w:p w:rsidR="00003776" w:rsidRDefault="00003776" w:rsidP="00003776">
      <w:pPr>
        <w:rPr>
          <w:rFonts w:ascii="ＭＳ 明朝" w:hAnsi="ＭＳ 明朝"/>
        </w:rPr>
      </w:pPr>
    </w:p>
    <w:p w:rsidR="00003776" w:rsidRPr="00D0022A" w:rsidRDefault="00003776" w:rsidP="00003776">
      <w:pPr>
        <w:ind w:left="420" w:hangingChars="200" w:hanging="420"/>
        <w:rPr>
          <w:rFonts w:ascii="ＭＳ 明朝" w:hAnsi="ＭＳ 明朝"/>
        </w:rPr>
      </w:pPr>
      <w:r w:rsidRPr="00D0022A">
        <w:rPr>
          <w:rFonts w:ascii="ＭＳ 明朝" w:hAnsi="ＭＳ 明朝" w:hint="eastAsia"/>
        </w:rPr>
        <w:t>（</w:t>
      </w:r>
      <w:r>
        <w:rPr>
          <w:rFonts w:ascii="ＭＳ 明朝" w:hAnsi="ＭＳ 明朝" w:hint="eastAsia"/>
        </w:rPr>
        <w:t>１０</w:t>
      </w:r>
      <w:r w:rsidRPr="00D0022A">
        <w:rPr>
          <w:rFonts w:ascii="ＭＳ 明朝" w:hAnsi="ＭＳ 明朝" w:hint="eastAsia"/>
        </w:rPr>
        <w:t>）普通建設事業費の分析</w:t>
      </w:r>
    </w:p>
    <w:p w:rsidR="00003776" w:rsidRPr="00D0022A" w:rsidRDefault="00003776" w:rsidP="00003776">
      <w:pPr>
        <w:ind w:leftChars="200" w:left="420" w:firstLineChars="100" w:firstLine="210"/>
        <w:rPr>
          <w:rFonts w:ascii="ＭＳ 明朝" w:hAnsi="ＭＳ 明朝"/>
        </w:rPr>
      </w:pPr>
      <w:r>
        <w:rPr>
          <w:rFonts w:ascii="ＭＳ 明朝" w:hAnsi="ＭＳ 明朝" w:hint="eastAsia"/>
        </w:rPr>
        <w:t>単独事業費分の内訳を含め人口1</w:t>
      </w:r>
      <w:r w:rsidRPr="00D0022A">
        <w:rPr>
          <w:rFonts w:ascii="ＭＳ 明朝" w:hAnsi="ＭＳ 明朝" w:hint="eastAsia"/>
        </w:rPr>
        <w:t>人当たりの決算額について、類似団体との比較を行っています。</w:t>
      </w:r>
    </w:p>
    <w:p w:rsidR="00C104D6" w:rsidRDefault="00C104D6" w:rsidP="00003776">
      <w:pPr>
        <w:rPr>
          <w:rFonts w:ascii="ＭＳ 明朝" w:hAnsi="ＭＳ 明朝"/>
          <w:szCs w:val="21"/>
        </w:rPr>
      </w:pPr>
    </w:p>
    <w:p w:rsidR="00682353" w:rsidRDefault="00682353" w:rsidP="00CB7E4F">
      <w:pPr>
        <w:ind w:left="2730" w:hangingChars="1300" w:hanging="2730"/>
        <w:rPr>
          <w:rFonts w:ascii="ＭＳ 明朝" w:hAnsi="ＭＳ 明朝" w:hint="eastAsia"/>
          <w:szCs w:val="21"/>
        </w:rPr>
      </w:pPr>
      <w:r>
        <w:rPr>
          <w:rFonts w:ascii="ＭＳ 明朝" w:hAnsi="ＭＳ 明朝" w:hint="eastAsia"/>
          <w:szCs w:val="21"/>
        </w:rPr>
        <w:t>（１１）有形固定資産減価償却率の分析</w:t>
      </w:r>
    </w:p>
    <w:p w:rsidR="00CB7E4F" w:rsidRDefault="00682353" w:rsidP="00682353">
      <w:pPr>
        <w:ind w:leftChars="200" w:left="420"/>
        <w:jc w:val="left"/>
        <w:rPr>
          <w:rFonts w:ascii="ＭＳ 明朝" w:hAnsi="ＭＳ 明朝"/>
          <w:szCs w:val="21"/>
        </w:rPr>
      </w:pPr>
      <w:r>
        <w:rPr>
          <w:rFonts w:ascii="ＭＳ 明朝" w:hAnsi="ＭＳ 明朝" w:hint="eastAsia"/>
          <w:szCs w:val="21"/>
        </w:rPr>
        <w:t xml:space="preserve">　</w:t>
      </w:r>
      <w:r w:rsidR="00CB7E4F">
        <w:rPr>
          <w:rFonts w:ascii="ＭＳ 明朝" w:hAnsi="ＭＳ 明朝" w:hint="eastAsia"/>
          <w:szCs w:val="21"/>
        </w:rPr>
        <w:t>有形固定資産のうち償却対象資産の減価償却がどの程度進んでいるかを表す指標で、資産の老朽化度合を示しています。</w:t>
      </w:r>
    </w:p>
    <w:p w:rsidR="00682353" w:rsidRPr="00C104D6" w:rsidRDefault="00682353" w:rsidP="00CB7E4F">
      <w:pPr>
        <w:ind w:leftChars="200" w:left="420" w:firstLineChars="100" w:firstLine="210"/>
        <w:jc w:val="left"/>
        <w:rPr>
          <w:rFonts w:ascii="ＭＳ 明朝" w:hAnsi="ＭＳ 明朝"/>
          <w:szCs w:val="21"/>
        </w:rPr>
      </w:pPr>
      <w:r>
        <w:rPr>
          <w:rFonts w:ascii="ＭＳ 明朝" w:hAnsi="ＭＳ 明朝" w:hint="eastAsia"/>
          <w:szCs w:val="21"/>
        </w:rPr>
        <w:t>一般的に数値が高いほど、法定耐用年数に近い資産が多いことを示しており、将来の施設の更新等の必要性を推測することができます。</w:t>
      </w:r>
    </w:p>
    <w:p w:rsidR="009E0CC1" w:rsidRPr="00487667" w:rsidRDefault="009E0CC1" w:rsidP="009E0CC1">
      <w:pPr>
        <w:rPr>
          <w:rFonts w:ascii="ＭＳ 明朝" w:hAnsi="ＭＳ 明朝"/>
          <w:color w:val="FF0000"/>
        </w:rPr>
      </w:pPr>
      <w:r>
        <w:rPr>
          <w:rFonts w:ascii="ＭＳ 明朝" w:hAnsi="ＭＳ 明朝" w:hint="eastAsia"/>
          <w:szCs w:val="21"/>
        </w:rPr>
        <w:t xml:space="preserve">　　</w:t>
      </w:r>
    </w:p>
    <w:p w:rsidR="009E0CC1" w:rsidRPr="00773E95" w:rsidRDefault="009E0CC1" w:rsidP="009E0CC1">
      <w:pPr>
        <w:ind w:firstLineChars="200" w:firstLine="360"/>
        <w:rPr>
          <w:rFonts w:ascii="ＭＳ 明朝" w:hAnsi="ＭＳ 明朝"/>
          <w:sz w:val="18"/>
          <w:szCs w:val="18"/>
        </w:rPr>
      </w:pPr>
      <w:r>
        <w:rPr>
          <w:rFonts w:ascii="ＭＳ 明朝" w:hAnsi="ＭＳ 明朝" w:hint="eastAsia"/>
          <w:sz w:val="18"/>
          <w:szCs w:val="18"/>
        </w:rPr>
        <w:lastRenderedPageBreak/>
        <w:t>＊　有形固定資産減価償却率</w:t>
      </w:r>
      <w:r w:rsidRPr="00B410AB">
        <w:rPr>
          <w:rFonts w:ascii="ＭＳ 明朝" w:hAnsi="ＭＳ 明朝" w:hint="eastAsia"/>
          <w:sz w:val="18"/>
          <w:szCs w:val="18"/>
        </w:rPr>
        <w:t>の算式</w:t>
      </w:r>
    </w:p>
    <w:p w:rsidR="009E0CC1" w:rsidRPr="00773E95" w:rsidRDefault="009E0CC1" w:rsidP="009E0CC1">
      <w:pPr>
        <w:ind w:firstLineChars="2300" w:firstLine="4140"/>
        <w:rPr>
          <w:rFonts w:ascii="ＭＳ 明朝" w:hAnsi="ＭＳ 明朝"/>
          <w:position w:val="-24"/>
          <w:sz w:val="18"/>
          <w:szCs w:val="18"/>
        </w:rPr>
      </w:pPr>
      <w:r>
        <w:rPr>
          <w:rFonts w:ascii="ＭＳ 明朝" w:hAnsi="ＭＳ 明朝" w:hint="eastAsia"/>
          <w:position w:val="-24"/>
          <w:sz w:val="18"/>
          <w:szCs w:val="18"/>
        </w:rPr>
        <w:t xml:space="preserve">　</w:t>
      </w:r>
      <w:r w:rsidR="00E1643A">
        <w:rPr>
          <w:rFonts w:ascii="ＭＳ 明朝" w:hAnsi="ＭＳ 明朝" w:hint="eastAsia"/>
          <w:position w:val="-24"/>
          <w:sz w:val="18"/>
          <w:szCs w:val="18"/>
        </w:rPr>
        <w:t xml:space="preserve">   </w:t>
      </w:r>
      <w:r>
        <w:rPr>
          <w:rFonts w:ascii="ＭＳ 明朝" w:hAnsi="ＭＳ 明朝" w:hint="eastAsia"/>
          <w:position w:val="-24"/>
          <w:sz w:val="18"/>
          <w:szCs w:val="18"/>
        </w:rPr>
        <w:t>減価償却累計額</w:t>
      </w:r>
    </w:p>
    <w:p w:rsidR="009E0CC1" w:rsidRPr="00773E95" w:rsidRDefault="009E0CC1" w:rsidP="00E1643A">
      <w:pPr>
        <w:ind w:firstLineChars="700" w:firstLine="1260"/>
        <w:rPr>
          <w:rFonts w:ascii="ＭＳ 明朝" w:hAnsi="ＭＳ 明朝"/>
          <w:sz w:val="18"/>
          <w:szCs w:val="18"/>
        </w:rPr>
      </w:pPr>
      <w:r>
        <w:rPr>
          <w:rFonts w:ascii="ＭＳ 明朝" w:hAnsi="ＭＳ 明朝" w:hint="eastAsia"/>
          <w:sz w:val="18"/>
          <w:szCs w:val="18"/>
        </w:rPr>
        <w:t>有形固定資産減価償却率</w:t>
      </w:r>
      <w:r w:rsidRPr="00773E95">
        <w:rPr>
          <w:rFonts w:ascii="ＭＳ 明朝" w:hAnsi="ＭＳ 明朝" w:hint="eastAsia"/>
          <w:sz w:val="18"/>
          <w:szCs w:val="18"/>
        </w:rPr>
        <w:t xml:space="preserve">＝　</w:t>
      </w:r>
      <w:r w:rsidRPr="00773E95">
        <w:rPr>
          <w:rFonts w:ascii="ＭＳ 明朝" w:hAnsi="ＭＳ 明朝" w:hint="eastAsia"/>
          <w:position w:val="10"/>
          <w:sz w:val="18"/>
          <w:szCs w:val="18"/>
          <w:u w:val="single"/>
        </w:rPr>
        <w:t xml:space="preserve">　　　　　　　　　　　　　　　　　　　　</w:t>
      </w:r>
    </w:p>
    <w:p w:rsidR="009E0CC1" w:rsidRPr="00773E95" w:rsidRDefault="009E0CC1" w:rsidP="009E0CC1">
      <w:pPr>
        <w:rPr>
          <w:rFonts w:ascii="ＭＳ 明朝" w:hAnsi="ＭＳ 明朝"/>
          <w:sz w:val="18"/>
          <w:szCs w:val="18"/>
        </w:rPr>
      </w:pPr>
      <w:r w:rsidRPr="00773E95">
        <w:rPr>
          <w:rFonts w:ascii="ＭＳ 明朝" w:hAnsi="ＭＳ 明朝" w:hint="eastAsia"/>
          <w:sz w:val="18"/>
          <w:szCs w:val="18"/>
        </w:rPr>
        <w:t xml:space="preserve">　　　　　　　　　　</w:t>
      </w:r>
      <w:r>
        <w:rPr>
          <w:rFonts w:ascii="ＭＳ 明朝" w:hAnsi="ＭＳ 明朝" w:hint="eastAsia"/>
          <w:position w:val="16"/>
          <w:sz w:val="18"/>
          <w:szCs w:val="18"/>
        </w:rPr>
        <w:t xml:space="preserve">　　　　　　　　</w:t>
      </w:r>
      <w:r w:rsidR="00E1643A">
        <w:rPr>
          <w:rFonts w:ascii="ＭＳ 明朝" w:hAnsi="ＭＳ 明朝" w:hint="eastAsia"/>
          <w:position w:val="16"/>
          <w:sz w:val="18"/>
          <w:szCs w:val="18"/>
        </w:rPr>
        <w:t xml:space="preserve"> </w:t>
      </w:r>
      <w:r>
        <w:rPr>
          <w:rFonts w:ascii="ＭＳ 明朝" w:hAnsi="ＭＳ 明朝" w:hint="eastAsia"/>
          <w:position w:val="16"/>
          <w:sz w:val="18"/>
          <w:szCs w:val="18"/>
        </w:rPr>
        <w:t xml:space="preserve">　</w:t>
      </w:r>
      <w:r w:rsidR="00E1643A">
        <w:rPr>
          <w:rFonts w:ascii="ＭＳ 明朝" w:hAnsi="ＭＳ 明朝" w:hint="eastAsia"/>
          <w:position w:val="16"/>
          <w:sz w:val="18"/>
          <w:szCs w:val="18"/>
        </w:rPr>
        <w:t xml:space="preserve">  </w:t>
      </w:r>
      <w:r>
        <w:rPr>
          <w:rFonts w:ascii="ＭＳ 明朝" w:hAnsi="ＭＳ 明朝" w:hint="eastAsia"/>
          <w:position w:val="16"/>
          <w:sz w:val="18"/>
          <w:szCs w:val="18"/>
        </w:rPr>
        <w:t>償却資産評価額　＋　減価償却累計額</w:t>
      </w:r>
    </w:p>
    <w:p w:rsidR="00682353" w:rsidRPr="00682353" w:rsidRDefault="00682353" w:rsidP="00003776">
      <w:pPr>
        <w:rPr>
          <w:rFonts w:ascii="ＭＳ 明朝" w:hAnsi="ＭＳ 明朝"/>
          <w:szCs w:val="21"/>
        </w:rPr>
      </w:pPr>
    </w:p>
    <w:sectPr w:rsidR="00682353" w:rsidRPr="00682353" w:rsidSect="00C104D6">
      <w:pgSz w:w="11906" w:h="16838" w:code="9"/>
      <w:pgMar w:top="1134" w:right="1247" w:bottom="1134" w:left="1247"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471" w:rsidRDefault="00E86471" w:rsidP="00DA1D1A">
      <w:r>
        <w:separator/>
      </w:r>
    </w:p>
  </w:endnote>
  <w:endnote w:type="continuationSeparator" w:id="0">
    <w:p w:rsidR="00E86471" w:rsidRDefault="00E86471" w:rsidP="00DA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471" w:rsidRDefault="00E86471" w:rsidP="00DA1D1A">
      <w:r>
        <w:separator/>
      </w:r>
    </w:p>
  </w:footnote>
  <w:footnote w:type="continuationSeparator" w:id="0">
    <w:p w:rsidR="00E86471" w:rsidRDefault="00E86471" w:rsidP="00DA1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E06EAB"/>
    <w:multiLevelType w:val="hybridMultilevel"/>
    <w:tmpl w:val="61E4D6A6"/>
    <w:lvl w:ilvl="0" w:tplc="313C2784">
      <w:start w:val="2"/>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78D"/>
    <w:rsid w:val="00003776"/>
    <w:rsid w:val="00065F8C"/>
    <w:rsid w:val="000826B2"/>
    <w:rsid w:val="000A677D"/>
    <w:rsid w:val="000B4082"/>
    <w:rsid w:val="000B6121"/>
    <w:rsid w:val="000C6340"/>
    <w:rsid w:val="000C65F4"/>
    <w:rsid w:val="000D556C"/>
    <w:rsid w:val="00140369"/>
    <w:rsid w:val="00161A15"/>
    <w:rsid w:val="00183F12"/>
    <w:rsid w:val="001A00B6"/>
    <w:rsid w:val="001A015F"/>
    <w:rsid w:val="001B34A2"/>
    <w:rsid w:val="001C6BD5"/>
    <w:rsid w:val="001F6DC0"/>
    <w:rsid w:val="002031C1"/>
    <w:rsid w:val="002153E2"/>
    <w:rsid w:val="002228D4"/>
    <w:rsid w:val="002356A2"/>
    <w:rsid w:val="002416C3"/>
    <w:rsid w:val="00291A63"/>
    <w:rsid w:val="00325B2C"/>
    <w:rsid w:val="00365A78"/>
    <w:rsid w:val="003D191D"/>
    <w:rsid w:val="003D2B34"/>
    <w:rsid w:val="003F5534"/>
    <w:rsid w:val="003F6916"/>
    <w:rsid w:val="0040278D"/>
    <w:rsid w:val="00445CD6"/>
    <w:rsid w:val="00487667"/>
    <w:rsid w:val="004B1BCC"/>
    <w:rsid w:val="004D3207"/>
    <w:rsid w:val="0051271F"/>
    <w:rsid w:val="00515807"/>
    <w:rsid w:val="00555E26"/>
    <w:rsid w:val="00562E91"/>
    <w:rsid w:val="0058246D"/>
    <w:rsid w:val="00586752"/>
    <w:rsid w:val="005A6189"/>
    <w:rsid w:val="005B5F5C"/>
    <w:rsid w:val="00603C19"/>
    <w:rsid w:val="00613B40"/>
    <w:rsid w:val="00620C5C"/>
    <w:rsid w:val="00661D26"/>
    <w:rsid w:val="00672783"/>
    <w:rsid w:val="00682353"/>
    <w:rsid w:val="006866D9"/>
    <w:rsid w:val="00692A2D"/>
    <w:rsid w:val="006D5E44"/>
    <w:rsid w:val="006E57EE"/>
    <w:rsid w:val="006F199A"/>
    <w:rsid w:val="00773E95"/>
    <w:rsid w:val="007A6A81"/>
    <w:rsid w:val="007B4A3C"/>
    <w:rsid w:val="007C78B4"/>
    <w:rsid w:val="007D71F3"/>
    <w:rsid w:val="007D77B1"/>
    <w:rsid w:val="00811761"/>
    <w:rsid w:val="008131F0"/>
    <w:rsid w:val="00823AC1"/>
    <w:rsid w:val="00830A85"/>
    <w:rsid w:val="0083435B"/>
    <w:rsid w:val="00842B75"/>
    <w:rsid w:val="00880852"/>
    <w:rsid w:val="008979C4"/>
    <w:rsid w:val="008C1BA2"/>
    <w:rsid w:val="008C4F59"/>
    <w:rsid w:val="008C77B4"/>
    <w:rsid w:val="009345D5"/>
    <w:rsid w:val="0094651A"/>
    <w:rsid w:val="00947736"/>
    <w:rsid w:val="009554A9"/>
    <w:rsid w:val="009659FD"/>
    <w:rsid w:val="00970AD4"/>
    <w:rsid w:val="00977EAF"/>
    <w:rsid w:val="009833E8"/>
    <w:rsid w:val="009A7243"/>
    <w:rsid w:val="009C1D40"/>
    <w:rsid w:val="009C2472"/>
    <w:rsid w:val="009C27F0"/>
    <w:rsid w:val="009E0CC1"/>
    <w:rsid w:val="009E25C3"/>
    <w:rsid w:val="00A12562"/>
    <w:rsid w:val="00A16BB0"/>
    <w:rsid w:val="00A21F04"/>
    <w:rsid w:val="00A220F1"/>
    <w:rsid w:val="00A3432B"/>
    <w:rsid w:val="00A547A0"/>
    <w:rsid w:val="00A732B6"/>
    <w:rsid w:val="00AA4C3B"/>
    <w:rsid w:val="00AA7953"/>
    <w:rsid w:val="00AD4212"/>
    <w:rsid w:val="00AE169C"/>
    <w:rsid w:val="00B00D3D"/>
    <w:rsid w:val="00B04B09"/>
    <w:rsid w:val="00B12D6B"/>
    <w:rsid w:val="00B410AB"/>
    <w:rsid w:val="00B4172A"/>
    <w:rsid w:val="00B54C29"/>
    <w:rsid w:val="00B7319F"/>
    <w:rsid w:val="00BE6FF3"/>
    <w:rsid w:val="00BF0482"/>
    <w:rsid w:val="00BF4AE3"/>
    <w:rsid w:val="00C01615"/>
    <w:rsid w:val="00C104D6"/>
    <w:rsid w:val="00C4599E"/>
    <w:rsid w:val="00C810E9"/>
    <w:rsid w:val="00C94A7D"/>
    <w:rsid w:val="00CB7E4F"/>
    <w:rsid w:val="00CC126F"/>
    <w:rsid w:val="00D10CA6"/>
    <w:rsid w:val="00D13073"/>
    <w:rsid w:val="00D13DB1"/>
    <w:rsid w:val="00D446FB"/>
    <w:rsid w:val="00D6354D"/>
    <w:rsid w:val="00DA1D1A"/>
    <w:rsid w:val="00E0429D"/>
    <w:rsid w:val="00E107B1"/>
    <w:rsid w:val="00E1643A"/>
    <w:rsid w:val="00E3541B"/>
    <w:rsid w:val="00E510E3"/>
    <w:rsid w:val="00E82C19"/>
    <w:rsid w:val="00E86471"/>
    <w:rsid w:val="00EC43CA"/>
    <w:rsid w:val="00ED3793"/>
    <w:rsid w:val="00F0075C"/>
    <w:rsid w:val="00F159B1"/>
    <w:rsid w:val="00F6790E"/>
    <w:rsid w:val="00F869FB"/>
    <w:rsid w:val="00F93695"/>
    <w:rsid w:val="00FA27C2"/>
    <w:rsid w:val="00FB2A4E"/>
    <w:rsid w:val="00FE16DD"/>
    <w:rsid w:val="00FF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E24BFA1"/>
  <w15:chartTrackingRefBased/>
  <w15:docId w15:val="{1F273F16-DDF9-4804-8DD4-8A387658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C65F4"/>
    <w:rPr>
      <w:rFonts w:ascii="Arial" w:eastAsia="ＭＳ ゴシック" w:hAnsi="Arial"/>
      <w:sz w:val="18"/>
      <w:szCs w:val="18"/>
    </w:rPr>
  </w:style>
  <w:style w:type="paragraph" w:styleId="2">
    <w:name w:val="Body Text Indent 2"/>
    <w:basedOn w:val="a"/>
    <w:rsid w:val="008C77B4"/>
    <w:pPr>
      <w:ind w:left="2580" w:hanging="2150"/>
    </w:pPr>
    <w:rPr>
      <w:rFonts w:eastAsia="ＭＳ ゴシック"/>
      <w:szCs w:val="20"/>
    </w:rPr>
  </w:style>
  <w:style w:type="paragraph" w:styleId="a4">
    <w:name w:val="header"/>
    <w:basedOn w:val="a"/>
    <w:link w:val="a5"/>
    <w:rsid w:val="00DA1D1A"/>
    <w:pPr>
      <w:tabs>
        <w:tab w:val="center" w:pos="4252"/>
        <w:tab w:val="right" w:pos="8504"/>
      </w:tabs>
      <w:snapToGrid w:val="0"/>
    </w:pPr>
  </w:style>
  <w:style w:type="character" w:customStyle="1" w:styleId="a5">
    <w:name w:val="ヘッダー (文字)"/>
    <w:link w:val="a4"/>
    <w:rsid w:val="00DA1D1A"/>
    <w:rPr>
      <w:kern w:val="2"/>
      <w:sz w:val="21"/>
      <w:szCs w:val="24"/>
    </w:rPr>
  </w:style>
  <w:style w:type="paragraph" w:styleId="a6">
    <w:name w:val="footer"/>
    <w:basedOn w:val="a"/>
    <w:link w:val="a7"/>
    <w:rsid w:val="00DA1D1A"/>
    <w:pPr>
      <w:tabs>
        <w:tab w:val="center" w:pos="4252"/>
        <w:tab w:val="right" w:pos="8504"/>
      </w:tabs>
      <w:snapToGrid w:val="0"/>
    </w:pPr>
  </w:style>
  <w:style w:type="character" w:customStyle="1" w:styleId="a7">
    <w:name w:val="フッター (文字)"/>
    <w:link w:val="a6"/>
    <w:rsid w:val="00DA1D1A"/>
    <w:rPr>
      <w:kern w:val="2"/>
      <w:sz w:val="21"/>
      <w:szCs w:val="24"/>
    </w:rPr>
  </w:style>
  <w:style w:type="character" w:styleId="a8">
    <w:name w:val="Emphasis"/>
    <w:qFormat/>
    <w:rsid w:val="00AE169C"/>
    <w:rPr>
      <w:i/>
      <w:iCs/>
    </w:rPr>
  </w:style>
  <w:style w:type="paragraph" w:customStyle="1" w:styleId="Default">
    <w:name w:val="Default"/>
    <w:rsid w:val="00003776"/>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3785</Words>
  <Characters>441</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説明</vt:lpstr>
      <vt:lpstr>説明</vt:lpstr>
    </vt:vector>
  </TitlesOfParts>
  <Company>大阪府</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dc:title>
  <dc:subject/>
  <dc:creator>大阪府職員端末機１７年度１２月調達</dc:creator>
  <cp:keywords/>
  <dc:description/>
  <cp:lastModifiedBy>古城　裕介</cp:lastModifiedBy>
  <cp:revision>3</cp:revision>
  <cp:lastPrinted>2010-03-12T11:07:00Z</cp:lastPrinted>
  <dcterms:created xsi:type="dcterms:W3CDTF">2021-03-22T04:34:00Z</dcterms:created>
  <dcterms:modified xsi:type="dcterms:W3CDTF">2021-03-22T05:37:00Z</dcterms:modified>
</cp:coreProperties>
</file>