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DAC95" w14:textId="77777777" w:rsidR="00F33D63" w:rsidRDefault="00F33D63" w:rsidP="00F33D63">
      <w:r>
        <w:rPr>
          <w:rFonts w:hint="eastAsia"/>
        </w:rPr>
        <w:t>日本国内での取組</w:t>
      </w:r>
    </w:p>
    <w:p w14:paraId="1C62D5BB" w14:textId="77777777" w:rsidR="00F33D63" w:rsidRDefault="00F33D63" w:rsidP="00F33D63">
      <w:r>
        <w:rPr>
          <w:rFonts w:hint="eastAsia"/>
        </w:rPr>
        <w:t xml:space="preserve">　世界的に人権保障の枠組みが作られていく中で、国内では、世界人権宣言に先立つ昭和</w:t>
      </w:r>
      <w:r>
        <w:t>22（1947）年に日本国憲法が施行されました。わが国では毎年12月４日から世界人権宣言が採択された10日までの１週間を「人権週間」と定め、法務省の人権擁護機関をはじめ全国的に啓発活動を行っています。</w:t>
      </w:r>
    </w:p>
    <w:p w14:paraId="16AE1551" w14:textId="77777777" w:rsidR="00F33D63" w:rsidRDefault="00F33D63" w:rsidP="00F33D63">
      <w:r>
        <w:rPr>
          <w:rFonts w:hint="eastAsia"/>
        </w:rPr>
        <w:t>日本国憲法で保障される基本的人権</w:t>
      </w:r>
    </w:p>
    <w:p w14:paraId="2F74889D" w14:textId="77777777" w:rsidR="00F33D63" w:rsidRDefault="00F33D63" w:rsidP="00F33D63">
      <w:r>
        <w:rPr>
          <w:rFonts w:hint="eastAsia"/>
        </w:rPr>
        <w:t xml:space="preserve">　基本的人権の尊重は日本国憲法の柱の一つで、侵すことのできないものであると規定されています。</w:t>
      </w:r>
    </w:p>
    <w:p w14:paraId="24A9ADC1" w14:textId="77777777" w:rsidR="00F33D63" w:rsidRDefault="00F33D63" w:rsidP="00F33D63">
      <w:r>
        <w:rPr>
          <w:rFonts w:hint="eastAsia"/>
        </w:rPr>
        <w:t>■表組</w:t>
      </w:r>
    </w:p>
    <w:p w14:paraId="1C7B79DE" w14:textId="77777777" w:rsidR="00F33D63" w:rsidRDefault="00F33D63" w:rsidP="00F33D63">
      <w:r>
        <w:rPr>
          <w:rFonts w:hint="eastAsia"/>
        </w:rPr>
        <w:t>基本的人権</w:t>
      </w:r>
      <w:r>
        <w:tab/>
        <w:t>自由権</w:t>
      </w:r>
    </w:p>
    <w:p w14:paraId="47FEE854" w14:textId="77777777" w:rsidR="00F33D63" w:rsidRDefault="00F33D63" w:rsidP="00F33D63">
      <w:r>
        <w:tab/>
        <w:t>国民生活に国家権力が干渉しないように求める権利</w:t>
      </w:r>
    </w:p>
    <w:p w14:paraId="1923BE94" w14:textId="77777777" w:rsidR="00F33D63" w:rsidRDefault="00F33D63" w:rsidP="00F33D63">
      <w:r>
        <w:rPr>
          <w:rFonts w:hint="eastAsia"/>
        </w:rPr>
        <w:t>（身体の自由、精神の自由、経済活動の自由）</w:t>
      </w:r>
    </w:p>
    <w:p w14:paraId="0B52E200" w14:textId="77777777" w:rsidR="00F33D63" w:rsidRDefault="00F33D63" w:rsidP="00F33D63">
      <w:r>
        <w:tab/>
        <w:t>平等権</w:t>
      </w:r>
    </w:p>
    <w:p w14:paraId="05B4D041" w14:textId="77777777" w:rsidR="00F33D63" w:rsidRDefault="00F33D63" w:rsidP="00F33D63">
      <w:r>
        <w:tab/>
        <w:t>法の下で、誰もが平等な扱いを受ける権利</w:t>
      </w:r>
    </w:p>
    <w:p w14:paraId="04A5EE36" w14:textId="77777777" w:rsidR="00F33D63" w:rsidRDefault="00F33D63" w:rsidP="00F33D63">
      <w:r>
        <w:tab/>
        <w:t>社会権</w:t>
      </w:r>
    </w:p>
    <w:p w14:paraId="6CB0419D" w14:textId="77777777" w:rsidR="00F33D63" w:rsidRDefault="00F33D63" w:rsidP="00F33D63">
      <w:r>
        <w:tab/>
        <w:t>社会を生きていく上で人間が人間らしく生きるための権利</w:t>
      </w:r>
    </w:p>
    <w:p w14:paraId="40D2267C" w14:textId="77777777" w:rsidR="00F33D63" w:rsidRDefault="00F33D63" w:rsidP="00F33D63">
      <w:r>
        <w:rPr>
          <w:rFonts w:hint="eastAsia"/>
        </w:rPr>
        <w:t>（生存権、教育を受ける権利、労働の権利）</w:t>
      </w:r>
    </w:p>
    <w:p w14:paraId="591B4607" w14:textId="77777777" w:rsidR="00F33D63" w:rsidRDefault="00F33D63" w:rsidP="00F33D63"/>
    <w:p w14:paraId="065A525D" w14:textId="77777777" w:rsidR="00F33D63" w:rsidRDefault="00F33D63" w:rsidP="00F33D63"/>
    <w:p w14:paraId="521668C4" w14:textId="77777777" w:rsidR="00F33D63" w:rsidRDefault="00F33D63" w:rsidP="00F33D63">
      <w:r>
        <w:rPr>
          <w:rFonts w:hint="eastAsia"/>
        </w:rPr>
        <w:t>さまざまな人権に関する法律の整備</w:t>
      </w:r>
    </w:p>
    <w:p w14:paraId="40BDFCC6" w14:textId="77777777" w:rsidR="00F33D63" w:rsidRDefault="00F33D63" w:rsidP="00F33D63">
      <w:r>
        <w:rPr>
          <w:rFonts w:hint="eastAsia"/>
        </w:rPr>
        <w:t xml:space="preserve">　国内には、女性、子ども、高齢者、障がい者、同和問題、</w:t>
      </w:r>
    </w:p>
    <w:p w14:paraId="5396FC0A" w14:textId="77777777" w:rsidR="00F33D63" w:rsidRDefault="00F33D63" w:rsidP="00F33D63">
      <w:r>
        <w:rPr>
          <w:rFonts w:hint="eastAsia"/>
        </w:rPr>
        <w:t>外国人などにかかわる問題や、インターネットによる人権侵害など、さまざまな人権問題が存在しています。</w:t>
      </w:r>
    </w:p>
    <w:p w14:paraId="624FE9BE" w14:textId="77777777" w:rsidR="00F33D63" w:rsidRDefault="00F33D63" w:rsidP="00F33D63">
      <w:r>
        <w:rPr>
          <w:rFonts w:hint="eastAsia"/>
        </w:rPr>
        <w:t xml:space="preserve">　これらの問題に直面する人たちの人権を具体的に保障するために、日本国憲法の趣旨や国際社会における流</w:t>
      </w:r>
    </w:p>
    <w:p w14:paraId="2EC6FD42" w14:textId="77777777" w:rsidR="00F33D63" w:rsidRDefault="00F33D63" w:rsidP="00F33D63">
      <w:r>
        <w:rPr>
          <w:rFonts w:hint="eastAsia"/>
        </w:rPr>
        <w:t>れを踏まえ、それぞれの問題に対応する個別の法律の整備が進められてきました。（</w:t>
      </w:r>
      <w:r>
        <w:t>12ページ参照）</w:t>
      </w:r>
    </w:p>
    <w:p w14:paraId="22EEA1A6" w14:textId="77777777" w:rsidR="00F33D63" w:rsidRDefault="00F33D63" w:rsidP="00F33D63"/>
    <w:p w14:paraId="37BC1A86" w14:textId="77777777" w:rsidR="00F33D63" w:rsidRDefault="00F33D63" w:rsidP="00F33D63"/>
    <w:p w14:paraId="46524984" w14:textId="77777777" w:rsidR="00F33D63" w:rsidRDefault="00F33D63" w:rsidP="00F33D63">
      <w:r>
        <w:rPr>
          <w:rFonts w:hint="eastAsia"/>
        </w:rPr>
        <w:t>人権教育・啓発の推進</w:t>
      </w:r>
    </w:p>
    <w:p w14:paraId="5DDB27B1" w14:textId="77777777" w:rsidR="00F33D63" w:rsidRDefault="00F33D63" w:rsidP="00F33D63">
      <w:r>
        <w:rPr>
          <w:rFonts w:hint="eastAsia"/>
        </w:rPr>
        <w:t xml:space="preserve">　平成</w:t>
      </w:r>
      <w:r>
        <w:t>12（2000）年には、人権教育・啓発に関する</w:t>
      </w:r>
    </w:p>
    <w:p w14:paraId="3B8E89DE" w14:textId="77777777" w:rsidR="00F33D63" w:rsidRDefault="00F33D63" w:rsidP="00F33D63">
      <w:r>
        <w:rPr>
          <w:rFonts w:hint="eastAsia"/>
        </w:rPr>
        <w:t>施策の推進についての国、地方公共団体及び国民の責務</w:t>
      </w:r>
    </w:p>
    <w:p w14:paraId="664BD7F2" w14:textId="77777777" w:rsidR="00F33D63" w:rsidRDefault="00F33D63" w:rsidP="00F33D63">
      <w:r>
        <w:rPr>
          <w:rFonts w:hint="eastAsia"/>
        </w:rPr>
        <w:t>を明らかにした「人権教育及び人権啓発の推進に関する法律」が公布・施行され、この法律を具体化するための「人権教育・啓発に関する基本計画」が平成</w:t>
      </w:r>
      <w:r>
        <w:t>14（2002）年３月に策定されました。</w:t>
      </w:r>
    </w:p>
    <w:p w14:paraId="06A85801" w14:textId="77777777" w:rsidR="00F33D63" w:rsidRDefault="00F33D63" w:rsidP="00F33D63">
      <w:r>
        <w:rPr>
          <w:rFonts w:hint="eastAsia"/>
        </w:rPr>
        <w:t xml:space="preserve">　この計画は平成</w:t>
      </w:r>
      <w:r>
        <w:t>23（2011）年４月に一部変更され、「北朝鮮当局による拉致問題等」が人</w:t>
      </w:r>
      <w:r>
        <w:lastRenderedPageBreak/>
        <w:t>権課題に追加されました。</w:t>
      </w:r>
    </w:p>
    <w:p w14:paraId="0344BFDC" w14:textId="77777777" w:rsidR="00F33D63" w:rsidRDefault="00F33D63" w:rsidP="00F33D63"/>
    <w:p w14:paraId="7F8115D0" w14:textId="77777777" w:rsidR="00F33D63" w:rsidRDefault="00F33D63" w:rsidP="00F33D63"/>
    <w:p w14:paraId="162EC3EE" w14:textId="77777777" w:rsidR="00F33D63" w:rsidRDefault="00F33D63" w:rsidP="00F33D63">
      <w:r>
        <w:rPr>
          <w:rFonts w:hint="eastAsia"/>
        </w:rPr>
        <w:t>■日本国憲法</w:t>
      </w:r>
    </w:p>
    <w:p w14:paraId="1B1F3324" w14:textId="77777777" w:rsidR="00F33D63" w:rsidRDefault="00F33D63" w:rsidP="00F33D63">
      <w:r>
        <w:rPr>
          <w:rFonts w:hint="eastAsia"/>
        </w:rPr>
        <w:t>第</w:t>
      </w:r>
      <w:r>
        <w:t>11条（基本的人権の享有）</w:t>
      </w:r>
    </w:p>
    <w:p w14:paraId="16F9AFF7" w14:textId="77777777" w:rsidR="00F33D63" w:rsidRDefault="00F33D63" w:rsidP="00F33D63">
      <w:r>
        <w:rPr>
          <w:rFonts w:hint="eastAsia"/>
        </w:rPr>
        <w:t xml:space="preserve">　国民は、すべての基本的人権の享有を妨げられない。この憲法が国民に保障する基本的人権は、侵すことのできない永久の権利として、現在及び将来の国民に与へられる。</w:t>
      </w:r>
    </w:p>
    <w:p w14:paraId="03E05FF0" w14:textId="77777777" w:rsidR="00F33D63" w:rsidRDefault="00F33D63" w:rsidP="00F33D63">
      <w:r>
        <w:rPr>
          <w:rFonts w:hint="eastAsia"/>
        </w:rPr>
        <w:t>第</w:t>
      </w:r>
      <w:r>
        <w:t>13条（個人の尊重・幸福追求権・公共の福祉）</w:t>
      </w:r>
    </w:p>
    <w:p w14:paraId="51CD3F6C" w14:textId="77777777" w:rsidR="00F33D63" w:rsidRDefault="00F33D63" w:rsidP="00F33D63">
      <w:r>
        <w:rPr>
          <w:rFonts w:hint="eastAsia"/>
        </w:rPr>
        <w:t xml:space="preserve">　すべて国民は、個人として尊重される。生命、自由及び幸福追求に対する国民の権利については、公共の福祉に反しない限り、立法その他の国政の上で、最大の尊重を必要とする。</w:t>
      </w:r>
    </w:p>
    <w:p w14:paraId="4A06E5C7" w14:textId="77777777" w:rsidR="00F33D63" w:rsidRDefault="00F33D63" w:rsidP="00F33D63">
      <w:r>
        <w:rPr>
          <w:rFonts w:hint="eastAsia"/>
        </w:rPr>
        <w:t>第</w:t>
      </w:r>
      <w:r>
        <w:t>14条（法の下の平等）</w:t>
      </w:r>
    </w:p>
    <w:p w14:paraId="05A9F171" w14:textId="77777777" w:rsidR="00F33D63" w:rsidRDefault="00F33D63" w:rsidP="00F33D63">
      <w:r>
        <w:rPr>
          <w:rFonts w:hint="eastAsia"/>
        </w:rPr>
        <w:t>１</w:t>
      </w:r>
      <w:r>
        <w:t xml:space="preserve"> 　すべて国民は、法の下に平等であつて、人種、信条、性別、社会的身分又は門地により、政治的、経済的又は社会的関係において、差別されない。</w:t>
      </w:r>
    </w:p>
    <w:p w14:paraId="63A02FF9" w14:textId="77777777" w:rsidR="00F33D63" w:rsidRDefault="00F33D63" w:rsidP="00F33D63">
      <w:r>
        <w:rPr>
          <w:rFonts w:hint="eastAsia"/>
        </w:rPr>
        <w:t>第</w:t>
      </w:r>
      <w:r>
        <w:t>21条（集会、結社及び表現の自由）</w:t>
      </w:r>
    </w:p>
    <w:p w14:paraId="135D5EF1" w14:textId="77777777" w:rsidR="00F33D63" w:rsidRDefault="00F33D63" w:rsidP="00F33D63">
      <w:r>
        <w:rPr>
          <w:rFonts w:hint="eastAsia"/>
        </w:rPr>
        <w:t>１　集会、結社及び言論、出版その他一切の表現の自由は、これを保障する。</w:t>
      </w:r>
    </w:p>
    <w:p w14:paraId="00100438" w14:textId="77777777" w:rsidR="00F33D63" w:rsidRDefault="00F33D63" w:rsidP="00F33D63">
      <w:r>
        <w:rPr>
          <w:rFonts w:hint="eastAsia"/>
        </w:rPr>
        <w:t>※差別的な言動は、すべての人を対等の個人として尊重しようとする憲法</w:t>
      </w:r>
      <w:r>
        <w:t>13条および14条の理念に反するものであり、許されません。また、憲法第21条第１項の保障する「表現の自由」の行使も、憲法13条および14条の理念に反するような態様で行使することは許されません。</w:t>
      </w:r>
    </w:p>
    <w:p w14:paraId="017E8275" w14:textId="77777777" w:rsidR="00F33D63" w:rsidRDefault="00F33D63" w:rsidP="00F33D63"/>
    <w:p w14:paraId="6D5F7920" w14:textId="77777777" w:rsidR="00F33D63" w:rsidRDefault="00F33D63" w:rsidP="00F33D63">
      <w:r>
        <w:rPr>
          <w:rFonts w:hint="eastAsia"/>
        </w:rPr>
        <w:t>■「人権教育及び人権啓発の推進に関する法律」の目的と、国、地方公共団体、国民の責務</w:t>
      </w:r>
    </w:p>
    <w:p w14:paraId="02B6B815" w14:textId="77777777" w:rsidR="00F33D63" w:rsidRDefault="00F33D63" w:rsidP="00F33D63"/>
    <w:p w14:paraId="36C0B24E" w14:textId="77777777" w:rsidR="00F33D63" w:rsidRDefault="00F33D63" w:rsidP="00F33D63">
      <w:r>
        <w:rPr>
          <w:rFonts w:hint="eastAsia"/>
        </w:rPr>
        <w:t>目的：人権の尊重が非常に重要であるとの認識の高まりや、不当な差別の発生等による人権侵害の現状、人権擁護に関する内外の情勢等をふまえ、人権教育及び人権啓発に関する施策の推進について、国、地方公共団体、国民の責務を明らかにするとともに、必要な措置を定め、もって人権の擁護に資することを目的とする。</w:t>
      </w:r>
    </w:p>
    <w:p w14:paraId="1985286B" w14:textId="77777777" w:rsidR="00F33D63" w:rsidRDefault="00F33D63" w:rsidP="00F33D63">
      <w:r>
        <w:rPr>
          <w:rFonts w:hint="eastAsia"/>
        </w:rPr>
        <w:t>国の責務</w:t>
      </w:r>
    </w:p>
    <w:p w14:paraId="246C3F54" w14:textId="77777777" w:rsidR="00F33D63" w:rsidRDefault="00F33D63" w:rsidP="00F33D63">
      <w:r>
        <w:rPr>
          <w:rFonts w:hint="eastAsia"/>
        </w:rPr>
        <w:t xml:space="preserve">　人権教育及び人権啓発に関する施策を策定し、実施しなければならない。</w:t>
      </w:r>
    </w:p>
    <w:p w14:paraId="67C644AB" w14:textId="77777777" w:rsidR="00F33D63" w:rsidRDefault="00F33D63" w:rsidP="00F33D63">
      <w:r>
        <w:rPr>
          <w:rFonts w:hint="eastAsia"/>
        </w:rPr>
        <w:t>地方公共団体の責務</w:t>
      </w:r>
    </w:p>
    <w:p w14:paraId="3C453514" w14:textId="77777777" w:rsidR="00F33D63" w:rsidRDefault="00F33D63" w:rsidP="00F33D63">
      <w:r>
        <w:rPr>
          <w:rFonts w:hint="eastAsia"/>
        </w:rPr>
        <w:t xml:space="preserve">　国との連携を図りつつ、その地域の実情を踏まえ、人権教育及び人権啓発に関する施策を策定し、実施しなければならない。</w:t>
      </w:r>
    </w:p>
    <w:p w14:paraId="46121BC1" w14:textId="77777777" w:rsidR="00F33D63" w:rsidRDefault="00F33D63" w:rsidP="00F33D63">
      <w:r>
        <w:rPr>
          <w:rFonts w:hint="eastAsia"/>
        </w:rPr>
        <w:t>国民の責務</w:t>
      </w:r>
    </w:p>
    <w:p w14:paraId="3FBF8CA3" w14:textId="77777777" w:rsidR="00F33D63" w:rsidRDefault="00F33D63" w:rsidP="00F33D63">
      <w:r>
        <w:rPr>
          <w:rFonts w:hint="eastAsia"/>
        </w:rPr>
        <w:t xml:space="preserve">　人権尊重の精神の涵養に努めるとともに、人権が尊重される社会の実現に寄与するよう努めなければならない。</w:t>
      </w:r>
    </w:p>
    <w:p w14:paraId="4EF4C8CE" w14:textId="77777777" w:rsidR="00F33D63" w:rsidRPr="00F33D63" w:rsidRDefault="00F33D63"/>
    <w:sectPr w:rsidR="00F33D63" w:rsidRPr="00F33D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C0374" w14:textId="77777777" w:rsidR="00215D5F" w:rsidRDefault="00215D5F" w:rsidP="00A10394">
      <w:r>
        <w:separator/>
      </w:r>
    </w:p>
  </w:endnote>
  <w:endnote w:type="continuationSeparator" w:id="0">
    <w:p w14:paraId="2B451FCD" w14:textId="77777777" w:rsidR="00215D5F" w:rsidRDefault="00215D5F" w:rsidP="00A10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7313C" w14:textId="77777777" w:rsidR="00215D5F" w:rsidRDefault="00215D5F" w:rsidP="00A10394">
      <w:r>
        <w:separator/>
      </w:r>
    </w:p>
  </w:footnote>
  <w:footnote w:type="continuationSeparator" w:id="0">
    <w:p w14:paraId="36232BFA" w14:textId="77777777" w:rsidR="00215D5F" w:rsidRDefault="00215D5F" w:rsidP="00A10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63"/>
    <w:rsid w:val="00215D5F"/>
    <w:rsid w:val="00A10394"/>
    <w:rsid w:val="00F33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1A740B"/>
  <w15:chartTrackingRefBased/>
  <w15:docId w15:val="{3257BC29-9E6E-4588-BC78-6D0F2E27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D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0394"/>
    <w:pPr>
      <w:tabs>
        <w:tab w:val="center" w:pos="4252"/>
        <w:tab w:val="right" w:pos="8504"/>
      </w:tabs>
      <w:snapToGrid w:val="0"/>
    </w:pPr>
  </w:style>
  <w:style w:type="character" w:customStyle="1" w:styleId="a4">
    <w:name w:val="ヘッダー (文字)"/>
    <w:basedOn w:val="a0"/>
    <w:link w:val="a3"/>
    <w:uiPriority w:val="99"/>
    <w:rsid w:val="00A10394"/>
  </w:style>
  <w:style w:type="paragraph" w:styleId="a5">
    <w:name w:val="footer"/>
    <w:basedOn w:val="a"/>
    <w:link w:val="a6"/>
    <w:uiPriority w:val="99"/>
    <w:unhideWhenUsed/>
    <w:rsid w:val="00A10394"/>
    <w:pPr>
      <w:tabs>
        <w:tab w:val="center" w:pos="4252"/>
        <w:tab w:val="right" w:pos="8504"/>
      </w:tabs>
      <w:snapToGrid w:val="0"/>
    </w:pPr>
  </w:style>
  <w:style w:type="character" w:customStyle="1" w:styleId="a6">
    <w:name w:val="フッター (文字)"/>
    <w:basedOn w:val="a0"/>
    <w:link w:val="a5"/>
    <w:uiPriority w:val="99"/>
    <w:rsid w:val="00A10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小倉和</cp:lastModifiedBy>
  <cp:revision>2</cp:revision>
  <dcterms:created xsi:type="dcterms:W3CDTF">2022-01-26T06:26:00Z</dcterms:created>
  <dcterms:modified xsi:type="dcterms:W3CDTF">2022-01-26T12:17:00Z</dcterms:modified>
</cp:coreProperties>
</file>