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B83ABC" w14:textId="1ADA122A" w:rsidR="004A3BA4" w:rsidRPr="002816D8" w:rsidRDefault="004A3BA4" w:rsidP="004A3BA4">
      <w:pPr>
        <w:jc w:val="center"/>
        <w:rPr>
          <w:rFonts w:eastAsiaTheme="minorHAnsi"/>
          <w:szCs w:val="21"/>
        </w:rPr>
      </w:pPr>
      <w:r w:rsidRPr="002816D8">
        <w:rPr>
          <w:rFonts w:eastAsiaTheme="minorHAnsi" w:hint="eastAsia"/>
          <w:szCs w:val="21"/>
        </w:rPr>
        <w:t>大阪における総合的な交通のあり方について（案）参考資料編</w:t>
      </w:r>
    </w:p>
    <w:p w14:paraId="5BD6C701" w14:textId="77777777" w:rsidR="00436CCC" w:rsidRPr="002816D8" w:rsidRDefault="00436CCC" w:rsidP="00436CCC">
      <w:pPr>
        <w:rPr>
          <w:rFonts w:eastAsiaTheme="minorHAnsi"/>
          <w:szCs w:val="21"/>
        </w:rPr>
      </w:pPr>
    </w:p>
    <w:p w14:paraId="1C6FABC8" w14:textId="680D287A" w:rsidR="00436CCC" w:rsidRPr="002816D8" w:rsidRDefault="00436CCC" w:rsidP="00436CCC">
      <w:pPr>
        <w:rPr>
          <w:rFonts w:eastAsiaTheme="minorHAnsi"/>
          <w:szCs w:val="21"/>
        </w:rPr>
      </w:pPr>
      <w:r w:rsidRPr="002816D8">
        <w:rPr>
          <w:rFonts w:eastAsiaTheme="minorHAnsi" w:hint="eastAsia"/>
          <w:szCs w:val="21"/>
        </w:rPr>
        <w:t>1．大阪を取り巻く社会の動き</w:t>
      </w:r>
    </w:p>
    <w:p w14:paraId="031DCA63" w14:textId="228F9E3C" w:rsidR="00436CCC" w:rsidRPr="002816D8" w:rsidRDefault="00436CCC" w:rsidP="00436CCC">
      <w:pPr>
        <w:rPr>
          <w:rFonts w:eastAsiaTheme="minorHAnsi"/>
          <w:szCs w:val="21"/>
        </w:rPr>
      </w:pPr>
      <w:r w:rsidRPr="002816D8">
        <w:rPr>
          <w:rFonts w:eastAsiaTheme="minorHAnsi" w:hint="eastAsia"/>
          <w:szCs w:val="21"/>
        </w:rPr>
        <w:t>２．大阪の交通インフラ</w:t>
      </w:r>
    </w:p>
    <w:p w14:paraId="28E9EA52" w14:textId="129AB81E" w:rsidR="00436CCC" w:rsidRPr="002816D8" w:rsidRDefault="00436CCC" w:rsidP="00436CCC">
      <w:pPr>
        <w:rPr>
          <w:rFonts w:eastAsiaTheme="minorHAnsi"/>
          <w:szCs w:val="21"/>
        </w:rPr>
      </w:pPr>
      <w:r w:rsidRPr="002816D8">
        <w:rPr>
          <w:rFonts w:eastAsiaTheme="minorHAnsi" w:hint="eastAsia"/>
          <w:szCs w:val="21"/>
        </w:rPr>
        <w:t>３．大阪の交通の現状</w:t>
      </w:r>
    </w:p>
    <w:p w14:paraId="30CF01AB" w14:textId="5C8DB86F" w:rsidR="00436CCC" w:rsidRPr="002816D8" w:rsidRDefault="00436CCC" w:rsidP="00436CCC">
      <w:pPr>
        <w:rPr>
          <w:rFonts w:eastAsiaTheme="minorHAnsi"/>
          <w:szCs w:val="21"/>
        </w:rPr>
      </w:pPr>
      <w:r w:rsidRPr="002816D8">
        <w:rPr>
          <w:rFonts w:eastAsiaTheme="minorHAnsi" w:hint="eastAsia"/>
          <w:szCs w:val="21"/>
        </w:rPr>
        <w:t>４．大阪の物流の現状</w:t>
      </w:r>
    </w:p>
    <w:p w14:paraId="107FB83E" w14:textId="61D119BF" w:rsidR="00436CCC" w:rsidRPr="002816D8" w:rsidRDefault="00436CCC" w:rsidP="00436CCC">
      <w:pPr>
        <w:rPr>
          <w:rFonts w:eastAsiaTheme="minorHAnsi"/>
          <w:szCs w:val="21"/>
        </w:rPr>
      </w:pPr>
      <w:r w:rsidRPr="002816D8">
        <w:rPr>
          <w:rFonts w:eastAsiaTheme="minorHAnsi" w:hint="eastAsia"/>
          <w:szCs w:val="21"/>
        </w:rPr>
        <w:t>５．大阪の特性</w:t>
      </w:r>
    </w:p>
    <w:p w14:paraId="0ECBE211" w14:textId="38DE1D64" w:rsidR="00436CCC" w:rsidRPr="002816D8" w:rsidRDefault="00436CCC" w:rsidP="00436CCC">
      <w:pPr>
        <w:rPr>
          <w:rFonts w:eastAsiaTheme="minorHAnsi"/>
          <w:szCs w:val="21"/>
        </w:rPr>
      </w:pPr>
      <w:r w:rsidRPr="002816D8">
        <w:rPr>
          <w:rFonts w:eastAsiaTheme="minorHAnsi" w:hint="eastAsia"/>
          <w:szCs w:val="21"/>
        </w:rPr>
        <w:t>６．新たなモビリティの開発・普及</w:t>
      </w:r>
    </w:p>
    <w:p w14:paraId="3EAC5ADA" w14:textId="03D56F63" w:rsidR="00436CCC" w:rsidRPr="002816D8" w:rsidRDefault="00436CCC" w:rsidP="00436CCC">
      <w:pPr>
        <w:rPr>
          <w:rFonts w:eastAsiaTheme="minorHAnsi"/>
          <w:szCs w:val="21"/>
        </w:rPr>
      </w:pPr>
      <w:r w:rsidRPr="002816D8">
        <w:rPr>
          <w:rFonts w:eastAsiaTheme="minorHAnsi" w:hint="eastAsia"/>
          <w:szCs w:val="21"/>
        </w:rPr>
        <w:t>７．ＭａａＳの開発・普及</w:t>
      </w:r>
    </w:p>
    <w:p w14:paraId="75262B45" w14:textId="66752A28" w:rsidR="00436CCC" w:rsidRPr="002816D8" w:rsidRDefault="00436CCC" w:rsidP="00436CCC">
      <w:pPr>
        <w:rPr>
          <w:rFonts w:eastAsiaTheme="minorHAnsi"/>
          <w:szCs w:val="21"/>
        </w:rPr>
      </w:pPr>
      <w:r w:rsidRPr="002816D8">
        <w:rPr>
          <w:rFonts w:eastAsiaTheme="minorHAnsi" w:hint="eastAsia"/>
          <w:szCs w:val="21"/>
        </w:rPr>
        <w:t>８．物流の効率化に向けた動き</w:t>
      </w:r>
    </w:p>
    <w:p w14:paraId="5456DA3F" w14:textId="532E8D5F" w:rsidR="00436CCC" w:rsidRPr="002816D8" w:rsidRDefault="00436CCC" w:rsidP="00436CCC">
      <w:pPr>
        <w:rPr>
          <w:rFonts w:eastAsiaTheme="minorHAnsi"/>
          <w:szCs w:val="21"/>
        </w:rPr>
      </w:pPr>
      <w:r w:rsidRPr="002816D8">
        <w:rPr>
          <w:rFonts w:eastAsiaTheme="minorHAnsi" w:hint="eastAsia"/>
          <w:szCs w:val="21"/>
        </w:rPr>
        <w:t>９．自動運転技術の開発</w:t>
      </w:r>
    </w:p>
    <w:p w14:paraId="22FF772F" w14:textId="06A04907" w:rsidR="00436CCC" w:rsidRPr="002816D8" w:rsidRDefault="00436CCC" w:rsidP="00436CCC">
      <w:pPr>
        <w:rPr>
          <w:rFonts w:eastAsiaTheme="minorHAnsi"/>
          <w:szCs w:val="21"/>
        </w:rPr>
      </w:pPr>
      <w:r w:rsidRPr="002816D8">
        <w:rPr>
          <w:rFonts w:eastAsiaTheme="minorHAnsi" w:hint="eastAsia"/>
          <w:szCs w:val="21"/>
        </w:rPr>
        <w:t>１０．ビッグデータの活用</w:t>
      </w:r>
    </w:p>
    <w:p w14:paraId="3D8C06D0" w14:textId="00FF936A" w:rsidR="00436CCC" w:rsidRPr="002816D8" w:rsidRDefault="00436CCC" w:rsidP="00436CCC">
      <w:pPr>
        <w:rPr>
          <w:rFonts w:eastAsiaTheme="minorHAnsi"/>
          <w:szCs w:val="21"/>
        </w:rPr>
      </w:pPr>
      <w:r w:rsidRPr="002816D8">
        <w:rPr>
          <w:rFonts w:eastAsiaTheme="minorHAnsi" w:hint="eastAsia"/>
          <w:szCs w:val="21"/>
        </w:rPr>
        <w:t>１１．カーボンニュートラルの取組</w:t>
      </w:r>
    </w:p>
    <w:p w14:paraId="6A892E9A" w14:textId="0461BE51" w:rsidR="004A3BA4" w:rsidRPr="002816D8" w:rsidRDefault="00436CCC" w:rsidP="00436CCC">
      <w:pPr>
        <w:rPr>
          <w:rFonts w:eastAsiaTheme="minorHAnsi"/>
          <w:szCs w:val="21"/>
        </w:rPr>
      </w:pPr>
      <w:r w:rsidRPr="002816D8">
        <w:rPr>
          <w:rFonts w:eastAsiaTheme="minorHAnsi" w:hint="eastAsia"/>
          <w:szCs w:val="21"/>
        </w:rPr>
        <w:t>１２．にぎわい創出の取組</w:t>
      </w:r>
    </w:p>
    <w:p w14:paraId="34CED004" w14:textId="7D0EF1D5" w:rsidR="00436CCC" w:rsidRPr="002816D8" w:rsidRDefault="00436CCC" w:rsidP="00436CCC">
      <w:pPr>
        <w:rPr>
          <w:rFonts w:eastAsiaTheme="minorHAnsi"/>
          <w:szCs w:val="21"/>
        </w:rPr>
      </w:pPr>
    </w:p>
    <w:p w14:paraId="5095DCDF" w14:textId="77777777" w:rsidR="00436CCC" w:rsidRPr="002816D8" w:rsidRDefault="00436CCC">
      <w:pPr>
        <w:widowControl/>
        <w:jc w:val="left"/>
        <w:rPr>
          <w:rFonts w:eastAsiaTheme="minorHAnsi"/>
          <w:szCs w:val="21"/>
        </w:rPr>
      </w:pPr>
      <w:r w:rsidRPr="002816D8">
        <w:rPr>
          <w:rFonts w:eastAsiaTheme="minorHAnsi"/>
          <w:szCs w:val="21"/>
        </w:rPr>
        <w:br w:type="page"/>
      </w:r>
    </w:p>
    <w:p w14:paraId="4160640D" w14:textId="1B8ECE87" w:rsidR="00436CCC" w:rsidRPr="002816D8" w:rsidRDefault="00436CCC"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1．大阪を取り巻く社会の動き</w:t>
      </w:r>
    </w:p>
    <w:p w14:paraId="0FAC3DF4" w14:textId="3976546C" w:rsidR="00436CCC" w:rsidRPr="002816D8" w:rsidRDefault="00436CCC" w:rsidP="00436CCC">
      <w:pPr>
        <w:rPr>
          <w:rFonts w:eastAsiaTheme="minorHAnsi"/>
          <w:szCs w:val="21"/>
        </w:rPr>
      </w:pPr>
      <w:r w:rsidRPr="002816D8">
        <w:rPr>
          <w:rFonts w:eastAsiaTheme="minorHAnsi" w:hint="eastAsia"/>
          <w:szCs w:val="21"/>
        </w:rPr>
        <w:t>（１）人口</w:t>
      </w:r>
    </w:p>
    <w:p w14:paraId="7F85D231" w14:textId="77777777" w:rsidR="00F724E7" w:rsidRPr="002816D8" w:rsidRDefault="00436CCC" w:rsidP="00F724E7">
      <w:pPr>
        <w:ind w:left="210" w:hangingChars="100" w:hanging="210"/>
        <w:rPr>
          <w:rFonts w:eastAsiaTheme="minorHAnsi"/>
          <w:szCs w:val="21"/>
        </w:rPr>
      </w:pPr>
      <w:r w:rsidRPr="002816D8">
        <w:rPr>
          <w:rFonts w:eastAsiaTheme="minorHAnsi" w:hint="eastAsia"/>
          <w:szCs w:val="21"/>
        </w:rPr>
        <w:t>・</w:t>
      </w:r>
      <w:r w:rsidR="00F724E7" w:rsidRPr="002816D8">
        <w:rPr>
          <w:rFonts w:eastAsiaTheme="minorHAnsi" w:hint="eastAsia"/>
          <w:szCs w:val="21"/>
        </w:rPr>
        <w:t>日本の総人口は、2008年の約1.28億人をピークに、2050年には約1億人まで減少し、年少人口は10.6%、老年人口は37.7%になると想定され、人口減少、少子高齢化が進行する予測である。</w:t>
      </w:r>
    </w:p>
    <w:p w14:paraId="4BDD9EDB" w14:textId="6E064882" w:rsidR="00F724E7" w:rsidRPr="002816D8" w:rsidRDefault="00F724E7" w:rsidP="00F724E7">
      <w:pPr>
        <w:rPr>
          <w:rFonts w:eastAsiaTheme="minorHAnsi"/>
          <w:szCs w:val="21"/>
        </w:rPr>
      </w:pPr>
      <w:r w:rsidRPr="002816D8">
        <w:rPr>
          <w:rFonts w:eastAsiaTheme="minorHAnsi" w:hint="eastAsia"/>
          <w:szCs w:val="21"/>
        </w:rPr>
        <w:t>・関西の人口割合は減少、関東の人口割合は増加を続け、東京一極集中が進行している。</w:t>
      </w:r>
    </w:p>
    <w:p w14:paraId="1024178C" w14:textId="5B0676DC" w:rsidR="00F724E7" w:rsidRPr="002816D8" w:rsidRDefault="00F724E7" w:rsidP="00F724E7">
      <w:pPr>
        <w:rPr>
          <w:rFonts w:eastAsiaTheme="minorHAnsi"/>
          <w:szCs w:val="21"/>
        </w:rPr>
      </w:pPr>
      <w:r w:rsidRPr="002816D8">
        <w:rPr>
          <w:rFonts w:eastAsiaTheme="minorHAnsi" w:hint="eastAsia"/>
          <w:szCs w:val="21"/>
        </w:rPr>
        <w:t>・大阪府の将来人口は、２０５０年には７１８万人まで減少すると想定される。</w:t>
      </w:r>
    </w:p>
    <w:p w14:paraId="0E101464" w14:textId="48F7CE95" w:rsidR="00436CCC" w:rsidRPr="002816D8" w:rsidRDefault="00436CCC" w:rsidP="00436CCC">
      <w:pPr>
        <w:rPr>
          <w:rFonts w:eastAsiaTheme="minorHAnsi"/>
          <w:szCs w:val="21"/>
        </w:rPr>
      </w:pPr>
      <w:r w:rsidRPr="002816D8">
        <w:rPr>
          <w:rFonts w:eastAsiaTheme="minorHAnsi" w:hint="eastAsia"/>
          <w:szCs w:val="21"/>
        </w:rPr>
        <w:t>◆全国の人口動向</w:t>
      </w:r>
    </w:p>
    <w:p w14:paraId="788B9589" w14:textId="77777777" w:rsidR="00DE349A" w:rsidRPr="002816D8" w:rsidRDefault="00DE349A" w:rsidP="00DE349A">
      <w:pPr>
        <w:rPr>
          <w:rFonts w:eastAsiaTheme="minorHAnsi"/>
          <w:color w:val="000000" w:themeColor="text1"/>
          <w:kern w:val="24"/>
          <w:szCs w:val="21"/>
        </w:rPr>
      </w:pPr>
      <w:r w:rsidRPr="002816D8">
        <w:rPr>
          <w:rFonts w:eastAsiaTheme="minorHAnsi"/>
          <w:noProof/>
          <w:szCs w:val="21"/>
        </w:rPr>
        <w:drawing>
          <wp:inline distT="0" distB="0" distL="0" distR="0" wp14:anchorId="7DA573BE" wp14:editId="2E82814E">
            <wp:extent cx="4262496" cy="2492679"/>
            <wp:effectExtent l="0" t="0" r="5080" b="3175"/>
            <wp:docPr id="3" name="図 2" descr="全国の人口動向グラフ">
              <a:extLst xmlns:a="http://schemas.openxmlformats.org/drawingml/2006/main">
                <a:ext uri="{FF2B5EF4-FFF2-40B4-BE49-F238E27FC236}">
                  <a16:creationId xmlns:a16="http://schemas.microsoft.com/office/drawing/2014/main" id="{C10BB7DC-DE82-E25D-56F2-7D12A3E541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全国の人口動向グラフ">
                      <a:extLst>
                        <a:ext uri="{FF2B5EF4-FFF2-40B4-BE49-F238E27FC236}">
                          <a16:creationId xmlns:a16="http://schemas.microsoft.com/office/drawing/2014/main" id="{C10BB7DC-DE82-E25D-56F2-7D12A3E5411D}"/>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64054" cy="2493590"/>
                    </a:xfrm>
                    <a:prstGeom prst="rect">
                      <a:avLst/>
                    </a:prstGeom>
                  </pic:spPr>
                </pic:pic>
              </a:graphicData>
            </a:graphic>
          </wp:inline>
        </w:drawing>
      </w:r>
    </w:p>
    <w:p w14:paraId="17DED8F3" w14:textId="6D0DB882" w:rsidR="00436CCC" w:rsidRPr="002816D8" w:rsidRDefault="00436CCC" w:rsidP="00DE349A">
      <w:pPr>
        <w:rPr>
          <w:rFonts w:eastAsiaTheme="minorHAnsi"/>
          <w:color w:val="000000" w:themeColor="text1"/>
          <w:kern w:val="24"/>
          <w:szCs w:val="21"/>
        </w:rPr>
      </w:pPr>
      <w:r w:rsidRPr="002816D8">
        <w:rPr>
          <w:rFonts w:eastAsiaTheme="minorHAnsi" w:hint="eastAsia"/>
          <w:color w:val="000000" w:themeColor="text1"/>
          <w:kern w:val="24"/>
          <w:szCs w:val="21"/>
        </w:rPr>
        <w:t>出典：</w:t>
      </w:r>
      <w:r w:rsidR="004D16D0" w:rsidRPr="002816D8">
        <w:rPr>
          <w:rFonts w:eastAsiaTheme="minorHAnsi" w:hint="eastAsia"/>
          <w:color w:val="000000" w:themeColor="text1"/>
          <w:kern w:val="24"/>
          <w:szCs w:val="21"/>
        </w:rPr>
        <w:t>「</w:t>
      </w:r>
      <w:r w:rsidRPr="002816D8">
        <w:rPr>
          <w:rFonts w:eastAsiaTheme="minorHAnsi" w:hint="eastAsia"/>
          <w:color w:val="000000" w:themeColor="text1"/>
          <w:kern w:val="24"/>
          <w:szCs w:val="21"/>
        </w:rPr>
        <w:t>国勢調査</w:t>
      </w:r>
      <w:r w:rsidR="004D16D0" w:rsidRPr="002816D8">
        <w:rPr>
          <w:rFonts w:eastAsiaTheme="minorHAnsi" w:hint="eastAsia"/>
          <w:color w:val="000000" w:themeColor="text1"/>
          <w:kern w:val="24"/>
          <w:szCs w:val="21"/>
        </w:rPr>
        <w:t>」総務省</w:t>
      </w:r>
      <w:r w:rsidRPr="002816D8">
        <w:rPr>
          <w:rFonts w:eastAsiaTheme="minorHAnsi" w:hint="eastAsia"/>
          <w:color w:val="000000" w:themeColor="text1"/>
          <w:kern w:val="24"/>
          <w:szCs w:val="21"/>
        </w:rPr>
        <w:t>､｢日本の将来推計人口(平成29年推計)中位推計｣</w:t>
      </w:r>
      <w:r w:rsidR="0038384D" w:rsidRPr="002816D8">
        <w:rPr>
          <w:rFonts w:eastAsiaTheme="minorHAnsi" w:hint="eastAsia"/>
          <w:color w:val="000000" w:themeColor="text1"/>
          <w:kern w:val="24"/>
          <w:szCs w:val="21"/>
        </w:rPr>
        <w:t>国立社会保障･人口問題研究所</w:t>
      </w:r>
      <w:r w:rsidR="00F724E7" w:rsidRPr="002816D8">
        <w:rPr>
          <w:rFonts w:eastAsiaTheme="minorHAnsi" w:hint="eastAsia"/>
          <w:color w:val="000000" w:themeColor="text1"/>
          <w:kern w:val="24"/>
          <w:szCs w:val="21"/>
        </w:rPr>
        <w:t>、「</w:t>
      </w:r>
      <w:r w:rsidRPr="002816D8">
        <w:rPr>
          <w:rFonts w:eastAsiaTheme="minorHAnsi" w:hint="eastAsia"/>
          <w:color w:val="000000" w:themeColor="text1"/>
          <w:kern w:val="24"/>
          <w:szCs w:val="21"/>
        </w:rPr>
        <w:t>日本の地域別将来推計</w:t>
      </w:r>
      <w:r w:rsidR="0038384D" w:rsidRPr="002816D8">
        <w:rPr>
          <w:rFonts w:eastAsiaTheme="minorHAnsi" w:hint="eastAsia"/>
          <w:color w:val="000000" w:themeColor="text1"/>
          <w:kern w:val="24"/>
          <w:szCs w:val="21"/>
        </w:rPr>
        <w:t>人口</w:t>
      </w:r>
      <w:r w:rsidRPr="002816D8">
        <w:rPr>
          <w:rFonts w:eastAsiaTheme="minorHAnsi" w:hint="eastAsia"/>
          <w:color w:val="000000" w:themeColor="text1"/>
          <w:kern w:val="24"/>
          <w:szCs w:val="21"/>
        </w:rPr>
        <w:t>(平成30</w:t>
      </w:r>
      <w:r w:rsidR="004D16D0" w:rsidRPr="002816D8">
        <w:rPr>
          <w:rFonts w:eastAsiaTheme="minorHAnsi" w:hint="eastAsia"/>
          <w:color w:val="000000" w:themeColor="text1"/>
          <w:kern w:val="24"/>
          <w:szCs w:val="21"/>
        </w:rPr>
        <w:t>（2018）</w:t>
      </w:r>
      <w:r w:rsidRPr="002816D8">
        <w:rPr>
          <w:rFonts w:eastAsiaTheme="minorHAnsi" w:hint="eastAsia"/>
          <w:color w:val="000000" w:themeColor="text1"/>
          <w:kern w:val="24"/>
          <w:szCs w:val="21"/>
        </w:rPr>
        <w:t>年推計)</w:t>
      </w:r>
      <w:r w:rsidR="00F724E7" w:rsidRPr="002816D8">
        <w:rPr>
          <w:rFonts w:eastAsiaTheme="minorHAnsi" w:hint="eastAsia"/>
          <w:color w:val="000000" w:themeColor="text1"/>
          <w:kern w:val="24"/>
          <w:szCs w:val="21"/>
        </w:rPr>
        <w:t>」</w:t>
      </w:r>
      <w:r w:rsidR="0038384D" w:rsidRPr="002816D8">
        <w:rPr>
          <w:rFonts w:eastAsiaTheme="minorHAnsi" w:hint="eastAsia"/>
          <w:color w:val="000000" w:themeColor="text1"/>
          <w:kern w:val="24"/>
          <w:szCs w:val="21"/>
        </w:rPr>
        <w:t>国立社会保障･人口問題研究所</w:t>
      </w:r>
    </w:p>
    <w:p w14:paraId="2BF7C742" w14:textId="77777777" w:rsidR="00605F57" w:rsidRPr="002816D8" w:rsidRDefault="00605F57" w:rsidP="00DE349A">
      <w:pPr>
        <w:rPr>
          <w:rFonts w:eastAsiaTheme="minorHAnsi"/>
          <w:color w:val="000000" w:themeColor="text1"/>
          <w:kern w:val="24"/>
          <w:szCs w:val="21"/>
        </w:rPr>
        <w:sectPr w:rsidR="00605F57" w:rsidRPr="002816D8" w:rsidSect="00DE349A">
          <w:headerReference w:type="even" r:id="rId9"/>
          <w:headerReference w:type="default" r:id="rId10"/>
          <w:footerReference w:type="even" r:id="rId11"/>
          <w:footerReference w:type="default" r:id="rId12"/>
          <w:headerReference w:type="first" r:id="rId13"/>
          <w:footerReference w:type="first" r:id="rId14"/>
          <w:pgSz w:w="11906" w:h="16838"/>
          <w:pgMar w:top="1440" w:right="1080" w:bottom="1440" w:left="1080" w:header="851" w:footer="992" w:gutter="0"/>
          <w:cols w:space="425"/>
          <w:docGrid w:type="lines" w:linePitch="360"/>
        </w:sectPr>
      </w:pPr>
    </w:p>
    <w:p w14:paraId="576BFC7D" w14:textId="360D014D" w:rsidR="00DE349A" w:rsidRPr="002816D8" w:rsidRDefault="00DE349A" w:rsidP="00DE349A">
      <w:pPr>
        <w:rPr>
          <w:rFonts w:eastAsiaTheme="minorHAnsi"/>
          <w:color w:val="000000" w:themeColor="text1"/>
          <w:kern w:val="24"/>
          <w:szCs w:val="21"/>
        </w:rPr>
      </w:pPr>
      <w:r w:rsidRPr="002816D8">
        <w:rPr>
          <w:rFonts w:eastAsiaTheme="minorHAnsi" w:hint="eastAsia"/>
          <w:color w:val="000000" w:themeColor="text1"/>
          <w:kern w:val="24"/>
          <w:szCs w:val="21"/>
        </w:rPr>
        <w:t>◆全国の人口割合</w:t>
      </w:r>
    </w:p>
    <w:p w14:paraId="6C4131E0" w14:textId="52F4E038" w:rsidR="00436CCC" w:rsidRPr="002816D8" w:rsidRDefault="00605F57" w:rsidP="00436CCC">
      <w:pPr>
        <w:rPr>
          <w:rFonts w:eastAsiaTheme="minorHAnsi"/>
          <w:szCs w:val="21"/>
        </w:rPr>
      </w:pPr>
      <w:r w:rsidRPr="002816D8">
        <w:rPr>
          <w:rFonts w:eastAsiaTheme="minorHAnsi"/>
          <w:noProof/>
          <w:szCs w:val="21"/>
        </w:rPr>
        <w:drawing>
          <wp:inline distT="0" distB="0" distL="0" distR="0" wp14:anchorId="07D5BB96" wp14:editId="432B63E6">
            <wp:extent cx="2707005" cy="3133725"/>
            <wp:effectExtent l="0" t="0" r="0" b="0"/>
            <wp:docPr id="9" name="図 9" descr="人口割合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07005" cy="3133725"/>
                    </a:xfrm>
                    <a:prstGeom prst="rect">
                      <a:avLst/>
                    </a:prstGeom>
                    <a:noFill/>
                    <a:ln>
                      <a:noFill/>
                    </a:ln>
                  </pic:spPr>
                </pic:pic>
              </a:graphicData>
            </a:graphic>
          </wp:inline>
        </w:drawing>
      </w:r>
    </w:p>
    <w:p w14:paraId="57A5A4C2" w14:textId="4E9DAB39" w:rsidR="00F724E7" w:rsidRPr="002816D8" w:rsidRDefault="00DE349A" w:rsidP="00DE349A">
      <w:pPr>
        <w:rPr>
          <w:rFonts w:eastAsiaTheme="minorHAnsi"/>
          <w:color w:val="000000" w:themeColor="text1"/>
          <w:kern w:val="24"/>
          <w:szCs w:val="21"/>
        </w:rPr>
      </w:pPr>
      <w:r w:rsidRPr="002816D8">
        <w:rPr>
          <w:rFonts w:eastAsiaTheme="minorHAnsi" w:hint="eastAsia"/>
          <w:color w:val="000000" w:themeColor="text1"/>
          <w:kern w:val="24"/>
          <w:szCs w:val="21"/>
        </w:rPr>
        <w:t>出典：</w:t>
      </w:r>
      <w:r w:rsidR="004D16D0" w:rsidRPr="002816D8">
        <w:rPr>
          <w:rFonts w:eastAsiaTheme="minorHAnsi" w:hint="eastAsia"/>
          <w:color w:val="000000" w:themeColor="text1"/>
          <w:kern w:val="24"/>
          <w:szCs w:val="21"/>
        </w:rPr>
        <w:t>「</w:t>
      </w:r>
      <w:r w:rsidRPr="002816D8">
        <w:rPr>
          <w:rFonts w:eastAsiaTheme="minorHAnsi" w:hint="eastAsia"/>
          <w:color w:val="000000" w:themeColor="text1"/>
          <w:kern w:val="24"/>
          <w:szCs w:val="21"/>
        </w:rPr>
        <w:t>国勢調査</w:t>
      </w:r>
      <w:r w:rsidR="004D16D0" w:rsidRPr="002816D8">
        <w:rPr>
          <w:rFonts w:eastAsiaTheme="minorHAnsi" w:hint="eastAsia"/>
          <w:color w:val="000000" w:themeColor="text1"/>
          <w:kern w:val="24"/>
          <w:szCs w:val="21"/>
        </w:rPr>
        <w:t>」総務省</w:t>
      </w:r>
      <w:r w:rsidRPr="002816D8">
        <w:rPr>
          <w:rFonts w:eastAsiaTheme="minorHAnsi" w:hint="eastAsia"/>
          <w:color w:val="000000" w:themeColor="text1"/>
          <w:kern w:val="24"/>
          <w:szCs w:val="21"/>
        </w:rPr>
        <w:t>、「日本の地域別将来推計人口（平成30（2018）年推計）」国立社会保障・人口問題研究所</w:t>
      </w:r>
      <w:r w:rsidR="00605F57" w:rsidRPr="002816D8">
        <w:rPr>
          <w:rFonts w:eastAsiaTheme="minorHAnsi"/>
          <w:color w:val="000000" w:themeColor="text1"/>
          <w:kern w:val="24"/>
          <w:szCs w:val="21"/>
        </w:rPr>
        <w:br w:type="column"/>
      </w:r>
      <w:r w:rsidRPr="002816D8">
        <w:rPr>
          <w:rFonts w:eastAsiaTheme="minorHAnsi" w:hint="eastAsia"/>
          <w:color w:val="000000" w:themeColor="text1"/>
          <w:kern w:val="24"/>
          <w:szCs w:val="21"/>
        </w:rPr>
        <w:t>◆大阪の人口動向</w:t>
      </w:r>
    </w:p>
    <w:p w14:paraId="4BDC26E9" w14:textId="4896A427" w:rsidR="00DE349A" w:rsidRPr="002816D8" w:rsidRDefault="00DE349A" w:rsidP="00DE349A">
      <w:pPr>
        <w:rPr>
          <w:rFonts w:eastAsiaTheme="minorHAnsi"/>
          <w:color w:val="000000" w:themeColor="text1"/>
          <w:kern w:val="24"/>
          <w:szCs w:val="21"/>
        </w:rPr>
      </w:pPr>
      <w:r w:rsidRPr="002816D8">
        <w:rPr>
          <w:rFonts w:eastAsiaTheme="minorHAnsi"/>
          <w:noProof/>
          <w:szCs w:val="21"/>
        </w:rPr>
        <w:drawing>
          <wp:inline distT="0" distB="0" distL="0" distR="0" wp14:anchorId="42614A31" wp14:editId="082282D2">
            <wp:extent cx="2913530" cy="2185147"/>
            <wp:effectExtent l="0" t="0" r="1270" b="5715"/>
            <wp:docPr id="21" name="図 20" descr="大阪の人口動向グラフ">
              <a:extLst xmlns:a="http://schemas.openxmlformats.org/drawingml/2006/main">
                <a:ext uri="{FF2B5EF4-FFF2-40B4-BE49-F238E27FC236}">
                  <a16:creationId xmlns:a16="http://schemas.microsoft.com/office/drawing/2014/main" id="{96B96EE5-377A-E2C1-479A-92E6451891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descr="大阪の人口動向グラフ">
                      <a:extLst>
                        <a:ext uri="{FF2B5EF4-FFF2-40B4-BE49-F238E27FC236}">
                          <a16:creationId xmlns:a16="http://schemas.microsoft.com/office/drawing/2014/main" id="{96B96EE5-377A-E2C1-479A-92E6451891B2}"/>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81429" cy="2236072"/>
                    </a:xfrm>
                    <a:prstGeom prst="rect">
                      <a:avLst/>
                    </a:prstGeom>
                    <a:ln w="3175">
                      <a:noFill/>
                    </a:ln>
                  </pic:spPr>
                </pic:pic>
              </a:graphicData>
            </a:graphic>
          </wp:inline>
        </w:drawing>
      </w:r>
    </w:p>
    <w:p w14:paraId="52DDF207" w14:textId="1F0805A3" w:rsidR="00436CCC" w:rsidRPr="002816D8" w:rsidRDefault="0025031D" w:rsidP="00876778">
      <w:pPr>
        <w:rPr>
          <w:rFonts w:eastAsiaTheme="minorHAnsi"/>
          <w:szCs w:val="21"/>
        </w:rPr>
      </w:pPr>
      <w:r w:rsidRPr="002816D8">
        <w:rPr>
          <w:rFonts w:eastAsiaTheme="minorHAnsi" w:hint="eastAsia"/>
          <w:color w:val="000000" w:themeColor="text1"/>
          <w:kern w:val="24"/>
          <w:szCs w:val="21"/>
        </w:rPr>
        <w:t>出典：「大阪府人口ビジョン策定後の人口動向等の整理」</w:t>
      </w:r>
      <w:r w:rsidR="00DE349A" w:rsidRPr="002816D8">
        <w:rPr>
          <w:rFonts w:eastAsiaTheme="minorHAnsi" w:hint="eastAsia"/>
          <w:color w:val="000000" w:themeColor="text1"/>
          <w:kern w:val="24"/>
          <w:szCs w:val="21"/>
        </w:rPr>
        <w:t>大阪府</w:t>
      </w:r>
      <w:r w:rsidR="00436CCC" w:rsidRPr="002816D8">
        <w:rPr>
          <w:rFonts w:eastAsiaTheme="minorHAnsi"/>
          <w:szCs w:val="21"/>
        </w:rPr>
        <w:br w:type="page"/>
      </w:r>
    </w:p>
    <w:p w14:paraId="34871703" w14:textId="77777777" w:rsidR="00605F57" w:rsidRPr="002816D8" w:rsidRDefault="00605F57" w:rsidP="00436CCC">
      <w:pPr>
        <w:rPr>
          <w:rFonts w:eastAsiaTheme="minorHAnsi"/>
          <w:szCs w:val="21"/>
        </w:rPr>
        <w:sectPr w:rsidR="00605F57" w:rsidRPr="002816D8" w:rsidSect="00605F57">
          <w:type w:val="continuous"/>
          <w:pgSz w:w="11906" w:h="16838"/>
          <w:pgMar w:top="1440" w:right="1080" w:bottom="1440" w:left="1080" w:header="851" w:footer="992" w:gutter="0"/>
          <w:cols w:num="2" w:space="425"/>
          <w:docGrid w:type="lines" w:linePitch="360"/>
        </w:sectPr>
      </w:pPr>
    </w:p>
    <w:p w14:paraId="48A8DF75" w14:textId="76D96B3E" w:rsidR="00436CCC" w:rsidRPr="002816D8" w:rsidRDefault="00436CCC" w:rsidP="00436CCC">
      <w:pPr>
        <w:rPr>
          <w:rFonts w:eastAsiaTheme="minorHAnsi"/>
          <w:b/>
          <w:bCs/>
          <w:szCs w:val="21"/>
        </w:rPr>
      </w:pPr>
      <w:r w:rsidRPr="002816D8">
        <w:rPr>
          <w:rFonts w:eastAsiaTheme="minorHAnsi" w:hint="eastAsia"/>
          <w:szCs w:val="21"/>
        </w:rPr>
        <w:lastRenderedPageBreak/>
        <w:t>（２）技術の革新・生活様式</w:t>
      </w:r>
      <w:r w:rsidR="0038384D" w:rsidRPr="002816D8">
        <w:rPr>
          <w:rFonts w:eastAsiaTheme="minorHAnsi" w:hint="eastAsia"/>
          <w:szCs w:val="21"/>
        </w:rPr>
        <w:t>・価値観</w:t>
      </w:r>
      <w:r w:rsidRPr="002816D8">
        <w:rPr>
          <w:rFonts w:eastAsiaTheme="minorHAnsi" w:hint="eastAsia"/>
          <w:szCs w:val="21"/>
        </w:rPr>
        <w:t>の多様化</w:t>
      </w:r>
    </w:p>
    <w:p w14:paraId="2A95C8C5" w14:textId="72111136" w:rsidR="00436CCC" w:rsidRPr="002816D8" w:rsidRDefault="00436CCC" w:rsidP="00436CCC">
      <w:pPr>
        <w:rPr>
          <w:rFonts w:eastAsiaTheme="minorHAnsi"/>
          <w:szCs w:val="21"/>
        </w:rPr>
      </w:pPr>
      <w:r w:rsidRPr="002816D8">
        <w:rPr>
          <w:rFonts w:eastAsiaTheme="minorHAnsi" w:hint="eastAsia"/>
          <w:szCs w:val="21"/>
        </w:rPr>
        <w:t>・第四次産業革命が幕を開け、</w:t>
      </w:r>
      <w:proofErr w:type="spellStart"/>
      <w:r w:rsidRPr="002816D8">
        <w:rPr>
          <w:rFonts w:eastAsiaTheme="minorHAnsi" w:hint="eastAsia"/>
          <w:szCs w:val="21"/>
        </w:rPr>
        <w:t>IoT</w:t>
      </w:r>
      <w:proofErr w:type="spellEnd"/>
      <w:r w:rsidRPr="002816D8">
        <w:rPr>
          <w:rFonts w:eastAsiaTheme="minorHAnsi" w:hint="eastAsia"/>
          <w:szCs w:val="21"/>
        </w:rPr>
        <w:t>、AI等のデジタル技術の活用が一層進展。</w:t>
      </w:r>
    </w:p>
    <w:p w14:paraId="4F4403E2" w14:textId="70DFAE4C" w:rsidR="00436CCC" w:rsidRPr="002816D8" w:rsidRDefault="00436CCC" w:rsidP="00436CCC">
      <w:pPr>
        <w:ind w:leftChars="100" w:left="420" w:hangingChars="100" w:hanging="210"/>
        <w:rPr>
          <w:rFonts w:eastAsiaTheme="minorHAnsi"/>
          <w:szCs w:val="21"/>
        </w:rPr>
      </w:pPr>
      <w:r w:rsidRPr="002816D8">
        <w:rPr>
          <w:rFonts w:eastAsiaTheme="minorHAnsi" w:hint="eastAsia"/>
          <w:szCs w:val="21"/>
        </w:rPr>
        <w:t>→Ｓｏｃｉｅｔｙ ５．０（「第５期科学技術基本計画」においてわが国がめざすべき未来社会の姿として提唱されたサイバー空間（仮想空間）とフィジカル空間（現実空間）を高度に融合させたシステムにより、経済発展と社会的課題の解決を両立する、人間中心の社会（Ｓｏｃｉｅｔｙ））の実現</w:t>
      </w:r>
    </w:p>
    <w:p w14:paraId="7F55D887" w14:textId="7DC5CC59" w:rsidR="00436CCC" w:rsidRPr="002816D8" w:rsidRDefault="00436CCC" w:rsidP="00436CCC">
      <w:pPr>
        <w:ind w:firstLineChars="100" w:firstLine="210"/>
        <w:rPr>
          <w:rFonts w:eastAsiaTheme="minorHAnsi"/>
          <w:szCs w:val="21"/>
        </w:rPr>
      </w:pPr>
      <w:r w:rsidRPr="002816D8">
        <w:rPr>
          <w:rFonts w:eastAsiaTheme="minorHAnsi" w:hint="eastAsia"/>
          <w:szCs w:val="21"/>
        </w:rPr>
        <w:t xml:space="preserve">→２０１９年 働き方改革関連法案改正､働き方改革進展　</w:t>
      </w:r>
    </w:p>
    <w:p w14:paraId="74D5868E" w14:textId="77777777" w:rsidR="00605F57" w:rsidRPr="002816D8" w:rsidRDefault="00605F57" w:rsidP="00876778">
      <w:pPr>
        <w:rPr>
          <w:rFonts w:eastAsiaTheme="minorHAnsi"/>
          <w:szCs w:val="21"/>
        </w:rPr>
        <w:sectPr w:rsidR="00605F57" w:rsidRPr="002816D8" w:rsidSect="00605F57">
          <w:type w:val="continuous"/>
          <w:pgSz w:w="11906" w:h="16838"/>
          <w:pgMar w:top="1440" w:right="1080" w:bottom="1440" w:left="1080" w:header="851" w:footer="992" w:gutter="0"/>
          <w:cols w:space="425"/>
          <w:docGrid w:type="lines" w:linePitch="360"/>
        </w:sectPr>
      </w:pPr>
    </w:p>
    <w:p w14:paraId="311B3923" w14:textId="18A45ECC" w:rsidR="00876778" w:rsidRPr="002816D8" w:rsidRDefault="00876778" w:rsidP="00876778">
      <w:pPr>
        <w:rPr>
          <w:rFonts w:eastAsiaTheme="minorHAnsi"/>
          <w:szCs w:val="21"/>
        </w:rPr>
      </w:pPr>
      <w:r w:rsidRPr="002816D8">
        <w:rPr>
          <w:rFonts w:eastAsiaTheme="minorHAnsi" w:hint="eastAsia"/>
          <w:szCs w:val="21"/>
        </w:rPr>
        <w:t>◆Ｓｏｃｉｅｔｙ ５．０</w:t>
      </w:r>
    </w:p>
    <w:p w14:paraId="6D83986F" w14:textId="43601A17" w:rsidR="00436CCC" w:rsidRPr="002816D8" w:rsidRDefault="00876778" w:rsidP="00436CCC">
      <w:pPr>
        <w:rPr>
          <w:rFonts w:eastAsiaTheme="minorHAnsi"/>
          <w:szCs w:val="21"/>
        </w:rPr>
      </w:pPr>
      <w:r w:rsidRPr="002816D8">
        <w:rPr>
          <w:rFonts w:eastAsiaTheme="minorHAnsi"/>
          <w:noProof/>
          <w:szCs w:val="21"/>
        </w:rPr>
        <w:drawing>
          <wp:inline distT="0" distB="0" distL="0" distR="0" wp14:anchorId="6DB27620" wp14:editId="04AE7178">
            <wp:extent cx="2616015" cy="1649506"/>
            <wp:effectExtent l="0" t="0" r="0" b="8255"/>
            <wp:docPr id="2" name="図 1" descr="Society5.0の概要図">
              <a:extLst xmlns:a="http://schemas.openxmlformats.org/drawingml/2006/main">
                <a:ext uri="{FF2B5EF4-FFF2-40B4-BE49-F238E27FC236}">
                  <a16:creationId xmlns:a16="http://schemas.microsoft.com/office/drawing/2014/main" id="{9468E84D-2166-47D0-AE9C-C2D76B119D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Society5.0の概要図">
                      <a:extLst>
                        <a:ext uri="{FF2B5EF4-FFF2-40B4-BE49-F238E27FC236}">
                          <a16:creationId xmlns:a16="http://schemas.microsoft.com/office/drawing/2014/main" id="{9468E84D-2166-47D0-AE9C-C2D76B119D39}"/>
                        </a:ext>
                      </a:extLst>
                    </pic:cNvPr>
                    <pic:cNvPicPr>
                      <a:picLocks noChangeAspect="1"/>
                    </pic:cNvPicPr>
                  </pic:nvPicPr>
                  <pic:blipFill rotWithShape="1">
                    <a:blip r:embed="rId17"/>
                    <a:srcRect t="8906"/>
                    <a:stretch/>
                  </pic:blipFill>
                  <pic:spPr>
                    <a:xfrm>
                      <a:off x="0" y="0"/>
                      <a:ext cx="2632132" cy="1659669"/>
                    </a:xfrm>
                    <a:prstGeom prst="rect">
                      <a:avLst/>
                    </a:prstGeom>
                  </pic:spPr>
                </pic:pic>
              </a:graphicData>
            </a:graphic>
          </wp:inline>
        </w:drawing>
      </w:r>
    </w:p>
    <w:p w14:paraId="4C47A474" w14:textId="795A30BC" w:rsidR="00876778" w:rsidRPr="002816D8" w:rsidRDefault="00876778" w:rsidP="00876778">
      <w:pPr>
        <w:rPr>
          <w:rFonts w:eastAsiaTheme="minorHAnsi"/>
          <w:szCs w:val="21"/>
        </w:rPr>
      </w:pPr>
      <w:r w:rsidRPr="002816D8">
        <w:rPr>
          <w:rFonts w:eastAsiaTheme="minorHAnsi" w:hint="eastAsia"/>
          <w:szCs w:val="21"/>
        </w:rPr>
        <w:t>出典：内閣府ホームページ</w:t>
      </w:r>
      <w:r w:rsidR="00605F57" w:rsidRPr="002816D8">
        <w:rPr>
          <w:rFonts w:eastAsiaTheme="minorHAnsi"/>
          <w:szCs w:val="21"/>
        </w:rPr>
        <w:br w:type="column"/>
      </w:r>
    </w:p>
    <w:p w14:paraId="58D5BD4C" w14:textId="1B0E2E63" w:rsidR="00876778" w:rsidRPr="002816D8" w:rsidRDefault="00605F57" w:rsidP="00436CCC">
      <w:pPr>
        <w:rPr>
          <w:rFonts w:eastAsiaTheme="minorHAnsi"/>
          <w:szCs w:val="21"/>
        </w:rPr>
      </w:pPr>
      <w:r w:rsidRPr="002816D8">
        <w:rPr>
          <w:rFonts w:eastAsiaTheme="minorHAnsi"/>
          <w:noProof/>
          <w:szCs w:val="21"/>
        </w:rPr>
        <w:drawing>
          <wp:inline distT="0" distB="0" distL="0" distR="0" wp14:anchorId="391305CA" wp14:editId="095B04B3">
            <wp:extent cx="2207260" cy="2749550"/>
            <wp:effectExtent l="0" t="0" r="0" b="0"/>
            <wp:docPr id="8" name="図 8" descr="Society5.0の実現による経済効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07260" cy="2749550"/>
                    </a:xfrm>
                    <a:prstGeom prst="rect">
                      <a:avLst/>
                    </a:prstGeom>
                    <a:noFill/>
                    <a:ln>
                      <a:noFill/>
                    </a:ln>
                  </pic:spPr>
                </pic:pic>
              </a:graphicData>
            </a:graphic>
          </wp:inline>
        </w:drawing>
      </w:r>
    </w:p>
    <w:p w14:paraId="1103E923" w14:textId="506D221C" w:rsidR="00876778" w:rsidRPr="002816D8" w:rsidRDefault="00876778" w:rsidP="00876778">
      <w:pPr>
        <w:rPr>
          <w:rFonts w:eastAsiaTheme="minorHAnsi"/>
          <w:szCs w:val="21"/>
        </w:rPr>
      </w:pPr>
      <w:r w:rsidRPr="002816D8">
        <w:rPr>
          <w:rFonts w:eastAsiaTheme="minorHAnsi" w:hint="eastAsia"/>
          <w:szCs w:val="21"/>
        </w:rPr>
        <w:t>出典：</w:t>
      </w:r>
      <w:r w:rsidR="004D16D0" w:rsidRPr="002816D8">
        <w:rPr>
          <w:rFonts w:eastAsiaTheme="minorHAnsi" w:hint="eastAsia"/>
          <w:szCs w:val="21"/>
        </w:rPr>
        <w:t>「</w:t>
      </w:r>
      <w:r w:rsidRPr="002816D8">
        <w:rPr>
          <w:rFonts w:eastAsiaTheme="minorHAnsi" w:hint="eastAsia"/>
          <w:szCs w:val="21"/>
        </w:rPr>
        <w:t>ESG投資の進化､Society5.0の実現､そしてSDGsの達成へ</w:t>
      </w:r>
      <w:r w:rsidR="004D16D0" w:rsidRPr="002816D8">
        <w:rPr>
          <w:rFonts w:eastAsiaTheme="minorHAnsi" w:hint="eastAsia"/>
          <w:szCs w:val="21"/>
        </w:rPr>
        <w:t>」</w:t>
      </w:r>
      <w:r w:rsidRPr="002816D8">
        <w:rPr>
          <w:rFonts w:eastAsiaTheme="minorHAnsi" w:hint="eastAsia"/>
          <w:szCs w:val="21"/>
        </w:rPr>
        <w:t>経団連､東京大学､GPIFの共同研究報告書</w:t>
      </w:r>
    </w:p>
    <w:p w14:paraId="67C2AC6F" w14:textId="77777777" w:rsidR="00605F57" w:rsidRPr="002816D8" w:rsidRDefault="00605F57" w:rsidP="00876778">
      <w:pPr>
        <w:rPr>
          <w:rFonts w:eastAsiaTheme="minorHAnsi"/>
          <w:szCs w:val="21"/>
        </w:rPr>
        <w:sectPr w:rsidR="00605F57" w:rsidRPr="002816D8" w:rsidSect="00605F57">
          <w:type w:val="continuous"/>
          <w:pgSz w:w="11906" w:h="16838"/>
          <w:pgMar w:top="1440" w:right="1080" w:bottom="1440" w:left="1080" w:header="851" w:footer="992" w:gutter="0"/>
          <w:cols w:num="2" w:space="425"/>
          <w:docGrid w:type="lines" w:linePitch="360"/>
        </w:sectPr>
      </w:pPr>
    </w:p>
    <w:p w14:paraId="7D5ADF2C" w14:textId="3E97FC9B" w:rsidR="00876778" w:rsidRPr="002816D8" w:rsidRDefault="00876778" w:rsidP="00876778">
      <w:pPr>
        <w:rPr>
          <w:rFonts w:eastAsiaTheme="minorHAnsi"/>
          <w:szCs w:val="21"/>
        </w:rPr>
      </w:pPr>
      <w:r w:rsidRPr="002816D8">
        <w:rPr>
          <w:rFonts w:eastAsiaTheme="minorHAnsi" w:hint="eastAsia"/>
          <w:szCs w:val="21"/>
        </w:rPr>
        <w:t>◆テレワーク</w:t>
      </w:r>
    </w:p>
    <w:p w14:paraId="3352C621" w14:textId="1415E708" w:rsidR="00876778" w:rsidRPr="002816D8" w:rsidRDefault="00876778" w:rsidP="00876778">
      <w:pPr>
        <w:rPr>
          <w:rFonts w:eastAsiaTheme="minorHAnsi"/>
          <w:szCs w:val="21"/>
        </w:rPr>
      </w:pPr>
      <w:r w:rsidRPr="002816D8">
        <w:rPr>
          <w:rFonts w:eastAsiaTheme="minorHAnsi"/>
          <w:noProof/>
          <w:szCs w:val="21"/>
        </w:rPr>
        <w:drawing>
          <wp:inline distT="0" distB="0" distL="0" distR="0" wp14:anchorId="31EB0EA8" wp14:editId="1FC54842">
            <wp:extent cx="1757083" cy="1416423"/>
            <wp:effectExtent l="0" t="0" r="0" b="0"/>
            <wp:docPr id="26" name="図 25" descr="テレワークの概要図">
              <a:extLst xmlns:a="http://schemas.openxmlformats.org/drawingml/2006/main">
                <a:ext uri="{FF2B5EF4-FFF2-40B4-BE49-F238E27FC236}">
                  <a16:creationId xmlns:a16="http://schemas.microsoft.com/office/drawing/2014/main" id="{4881DA3E-C154-4A1A-9A7C-62D9536A4BBD}"/>
                </a:ext>
              </a:extLst>
            </wp:docPr>
            <wp:cNvGraphicFramePr/>
            <a:graphic xmlns:a="http://schemas.openxmlformats.org/drawingml/2006/main">
              <a:graphicData uri="http://schemas.openxmlformats.org/drawingml/2006/picture">
                <pic:pic xmlns:pic="http://schemas.openxmlformats.org/drawingml/2006/picture">
                  <pic:nvPicPr>
                    <pic:cNvPr id="26" name="図 25">
                      <a:extLst>
                        <a:ext uri="{FF2B5EF4-FFF2-40B4-BE49-F238E27FC236}">
                          <a16:creationId xmlns:a16="http://schemas.microsoft.com/office/drawing/2014/main" id="{4881DA3E-C154-4A1A-9A7C-62D9536A4BBD}"/>
                        </a:ext>
                      </a:extLst>
                    </pic:cNvPr>
                    <pic:cNvPicPr/>
                  </pic:nvPicPr>
                  <pic:blipFill rotWithShape="1">
                    <a:blip r:embed="rId19" cstate="email">
                      <a:extLst>
                        <a:ext uri="{28A0092B-C50C-407E-A947-70E740481C1C}">
                          <a14:useLocalDpi xmlns:a14="http://schemas.microsoft.com/office/drawing/2010/main"/>
                        </a:ext>
                      </a:extLst>
                    </a:blip>
                    <a:srcRect l="2816" t="2756" r="3449" b="3911"/>
                    <a:stretch/>
                  </pic:blipFill>
                  <pic:spPr bwMode="auto">
                    <a:xfrm>
                      <a:off x="0" y="0"/>
                      <a:ext cx="1800624" cy="1451522"/>
                    </a:xfrm>
                    <a:prstGeom prst="rect">
                      <a:avLst/>
                    </a:prstGeom>
                    <a:noFill/>
                    <a:ln>
                      <a:noFill/>
                    </a:ln>
                  </pic:spPr>
                </pic:pic>
              </a:graphicData>
            </a:graphic>
          </wp:inline>
        </w:drawing>
      </w:r>
    </w:p>
    <w:p w14:paraId="72F43D37" w14:textId="2D71D22C" w:rsidR="00876778" w:rsidRPr="002816D8" w:rsidRDefault="00876778" w:rsidP="00876778">
      <w:pPr>
        <w:rPr>
          <w:rFonts w:eastAsiaTheme="minorHAnsi"/>
          <w:szCs w:val="21"/>
        </w:rPr>
      </w:pPr>
      <w:r w:rsidRPr="002816D8">
        <w:rPr>
          <w:rFonts w:eastAsiaTheme="minorHAnsi" w:hint="eastAsia"/>
          <w:szCs w:val="21"/>
        </w:rPr>
        <w:t>出典:</w:t>
      </w:r>
      <w:r w:rsidR="004D16D0" w:rsidRPr="002816D8">
        <w:rPr>
          <w:rFonts w:eastAsiaTheme="minorHAnsi" w:hint="eastAsia"/>
          <w:szCs w:val="21"/>
        </w:rPr>
        <w:t>「</w:t>
      </w:r>
      <w:r w:rsidRPr="002816D8">
        <w:rPr>
          <w:rFonts w:eastAsiaTheme="minorHAnsi" w:hint="eastAsia"/>
          <w:szCs w:val="21"/>
        </w:rPr>
        <w:t>働き方・休み方改善ポータルサイト</w:t>
      </w:r>
      <w:r w:rsidR="004D16D0" w:rsidRPr="002816D8">
        <w:rPr>
          <w:rFonts w:eastAsiaTheme="minorHAnsi" w:hint="eastAsia"/>
          <w:szCs w:val="21"/>
        </w:rPr>
        <w:t>」厚生労働省</w:t>
      </w:r>
      <w:r w:rsidR="00605F57" w:rsidRPr="002816D8">
        <w:rPr>
          <w:rFonts w:eastAsiaTheme="minorHAnsi"/>
          <w:szCs w:val="21"/>
        </w:rPr>
        <w:br w:type="column"/>
      </w:r>
    </w:p>
    <w:p w14:paraId="274CE4DD" w14:textId="252C13DA" w:rsidR="00876778" w:rsidRPr="002816D8" w:rsidRDefault="00876778" w:rsidP="00876778">
      <w:pPr>
        <w:rPr>
          <w:rFonts w:eastAsiaTheme="minorHAnsi"/>
          <w:szCs w:val="21"/>
        </w:rPr>
      </w:pPr>
      <w:r w:rsidRPr="002816D8">
        <w:rPr>
          <w:rFonts w:eastAsiaTheme="minorHAnsi"/>
          <w:noProof/>
          <w:szCs w:val="21"/>
        </w:rPr>
        <w:drawing>
          <wp:inline distT="0" distB="0" distL="0" distR="0" wp14:anchorId="05BCF058" wp14:editId="494DA7CE">
            <wp:extent cx="2841812" cy="2211807"/>
            <wp:effectExtent l="0" t="0" r="0" b="0"/>
            <wp:docPr id="6" name="図 6" descr="全就業者におけるテレワーカーの割合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8647" cy="2240476"/>
                    </a:xfrm>
                    <a:prstGeom prst="rect">
                      <a:avLst/>
                    </a:prstGeom>
                    <a:noFill/>
                    <a:ln>
                      <a:noFill/>
                    </a:ln>
                  </pic:spPr>
                </pic:pic>
              </a:graphicData>
            </a:graphic>
          </wp:inline>
        </w:drawing>
      </w:r>
    </w:p>
    <w:p w14:paraId="64FFDD5B" w14:textId="77295700" w:rsidR="00605F57" w:rsidRPr="002816D8" w:rsidRDefault="00876778" w:rsidP="00DA2CA5">
      <w:pPr>
        <w:rPr>
          <w:rFonts w:eastAsiaTheme="minorHAnsi"/>
          <w:szCs w:val="21"/>
        </w:rPr>
      </w:pPr>
      <w:r w:rsidRPr="002816D8">
        <w:rPr>
          <w:rFonts w:eastAsiaTheme="minorHAnsi" w:hint="eastAsia"/>
          <w:szCs w:val="21"/>
        </w:rPr>
        <w:t>出典：</w:t>
      </w:r>
      <w:r w:rsidR="004D16D0" w:rsidRPr="002816D8">
        <w:rPr>
          <w:rFonts w:eastAsiaTheme="minorHAnsi" w:hint="eastAsia"/>
          <w:szCs w:val="21"/>
        </w:rPr>
        <w:t>「</w:t>
      </w:r>
      <w:r w:rsidRPr="002816D8">
        <w:rPr>
          <w:rFonts w:eastAsiaTheme="minorHAnsi" w:hint="eastAsia"/>
          <w:szCs w:val="21"/>
        </w:rPr>
        <w:t>令和３年度 テレワーク人口実態調査</w:t>
      </w:r>
      <w:r w:rsidR="00DA2CA5" w:rsidRPr="002816D8">
        <w:rPr>
          <w:rFonts w:eastAsiaTheme="minorHAnsi" w:hint="eastAsia"/>
          <w:szCs w:val="21"/>
        </w:rPr>
        <w:t xml:space="preserve">　調査結果（概要</w:t>
      </w:r>
      <w:r w:rsidR="00605F57" w:rsidRPr="002816D8">
        <w:rPr>
          <w:rFonts w:eastAsiaTheme="minorHAnsi" w:hint="eastAsia"/>
          <w:szCs w:val="21"/>
        </w:rPr>
        <w:t>）</w:t>
      </w:r>
      <w:r w:rsidR="004D16D0" w:rsidRPr="002816D8">
        <w:rPr>
          <w:rFonts w:eastAsiaTheme="minorHAnsi" w:hint="eastAsia"/>
          <w:szCs w:val="21"/>
        </w:rPr>
        <w:t>」国土交通省</w:t>
      </w:r>
    </w:p>
    <w:p w14:paraId="2B374BBC" w14:textId="411530D9" w:rsidR="00DA2CA5" w:rsidRPr="002816D8" w:rsidRDefault="00DA2CA5" w:rsidP="00DA2CA5">
      <w:pPr>
        <w:rPr>
          <w:rFonts w:eastAsiaTheme="minorHAnsi"/>
          <w:szCs w:val="21"/>
        </w:rPr>
      </w:pPr>
      <w:r w:rsidRPr="002816D8">
        <w:rPr>
          <w:rFonts w:eastAsiaTheme="minorHAnsi"/>
          <w:szCs w:val="21"/>
        </w:rPr>
        <w:br w:type="page"/>
      </w:r>
    </w:p>
    <w:p w14:paraId="09621DC5" w14:textId="77777777" w:rsidR="00605F57" w:rsidRPr="002816D8" w:rsidRDefault="00605F57" w:rsidP="00DA2CA5">
      <w:pPr>
        <w:rPr>
          <w:rFonts w:eastAsiaTheme="minorHAnsi"/>
          <w:szCs w:val="21"/>
        </w:rPr>
        <w:sectPr w:rsidR="00605F57" w:rsidRPr="002816D8" w:rsidSect="00605F57">
          <w:type w:val="continuous"/>
          <w:pgSz w:w="11906" w:h="16838"/>
          <w:pgMar w:top="1440" w:right="1080" w:bottom="1440" w:left="1080" w:header="851" w:footer="992" w:gutter="0"/>
          <w:cols w:num="2" w:space="425"/>
          <w:docGrid w:type="lines" w:linePitch="360"/>
        </w:sectPr>
      </w:pPr>
    </w:p>
    <w:p w14:paraId="1E18F871" w14:textId="3D8A9AD1" w:rsidR="00DA2CA5" w:rsidRPr="002816D8" w:rsidRDefault="00DA2CA5" w:rsidP="00DA2CA5">
      <w:pPr>
        <w:rPr>
          <w:rFonts w:eastAsiaTheme="minorHAnsi"/>
          <w:szCs w:val="21"/>
        </w:rPr>
      </w:pPr>
      <w:r w:rsidRPr="002816D8">
        <w:rPr>
          <w:rFonts w:eastAsiaTheme="minorHAnsi" w:hint="eastAsia"/>
          <w:szCs w:val="21"/>
        </w:rPr>
        <w:lastRenderedPageBreak/>
        <w:t>（３）観光</w:t>
      </w:r>
    </w:p>
    <w:p w14:paraId="15CA90D0" w14:textId="16BC4ACB" w:rsidR="00DA2CA5" w:rsidRPr="002816D8" w:rsidRDefault="00DA2CA5" w:rsidP="00DA2CA5">
      <w:pPr>
        <w:ind w:left="210" w:hangingChars="100" w:hanging="210"/>
        <w:rPr>
          <w:rFonts w:eastAsiaTheme="minorHAnsi"/>
          <w:szCs w:val="21"/>
        </w:rPr>
      </w:pPr>
      <w:r w:rsidRPr="002816D8">
        <w:rPr>
          <w:rFonts w:eastAsiaTheme="minorHAnsi" w:hint="eastAsia"/>
          <w:szCs w:val="21"/>
        </w:rPr>
        <w:t>・訪日外国人数は急速に増加していたものの、新型コロナウイルス感染症に関する水際対策による入国制限のため、落ち込みが続いていたが、２０２２年１０月から大幅に水際対策が緩和されたことにより復調傾向にある。</w:t>
      </w:r>
    </w:p>
    <w:p w14:paraId="172227D9" w14:textId="40CB6797" w:rsidR="00DA2CA5" w:rsidRPr="002816D8" w:rsidRDefault="00DA2CA5" w:rsidP="00DA2CA5">
      <w:pPr>
        <w:ind w:left="210" w:hangingChars="100" w:hanging="210"/>
        <w:rPr>
          <w:rFonts w:eastAsiaTheme="minorHAnsi"/>
          <w:szCs w:val="21"/>
        </w:rPr>
      </w:pPr>
      <w:r w:rsidRPr="002816D8">
        <w:rPr>
          <w:rFonts w:eastAsiaTheme="minorHAnsi" w:hint="eastAsia"/>
          <w:szCs w:val="21"/>
        </w:rPr>
        <w:t>・特に関西の訪日外国人数は４．８倍（２０１９／２０１２年比）と、全国以上の伸び率となっていた。（新型コロナウイルス感染拡大前）</w:t>
      </w:r>
    </w:p>
    <w:p w14:paraId="2DF7B26B" w14:textId="77777777" w:rsidR="00DA2CA5" w:rsidRPr="002816D8" w:rsidRDefault="00DA2CA5" w:rsidP="00DA2CA5">
      <w:pPr>
        <w:rPr>
          <w:rFonts w:eastAsiaTheme="minorHAnsi"/>
          <w:szCs w:val="21"/>
        </w:rPr>
      </w:pPr>
      <w:r w:rsidRPr="002816D8">
        <w:rPr>
          <w:rFonts w:eastAsiaTheme="minorHAnsi" w:hint="eastAsia"/>
          <w:szCs w:val="21"/>
        </w:rPr>
        <w:t>◆訪日外国人数</w:t>
      </w:r>
    </w:p>
    <w:p w14:paraId="27024DC4" w14:textId="2CFA6A9E" w:rsidR="00876778" w:rsidRPr="002816D8" w:rsidRDefault="00DA2CA5" w:rsidP="00876778">
      <w:pPr>
        <w:rPr>
          <w:rFonts w:eastAsiaTheme="minorHAnsi"/>
          <w:szCs w:val="21"/>
        </w:rPr>
      </w:pPr>
      <w:r w:rsidRPr="002816D8">
        <w:rPr>
          <w:rFonts w:eastAsiaTheme="minorHAnsi"/>
          <w:noProof/>
          <w:szCs w:val="21"/>
        </w:rPr>
        <w:drawing>
          <wp:inline distT="0" distB="0" distL="0" distR="0" wp14:anchorId="094DDF61" wp14:editId="3C9263C8">
            <wp:extent cx="4809994" cy="2962579"/>
            <wp:effectExtent l="0" t="0" r="0" b="0"/>
            <wp:docPr id="11" name="図 10" descr="月別訪日外国人数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a:blip r:embed="rId21"/>
                    <a:stretch>
                      <a:fillRect/>
                    </a:stretch>
                  </pic:blipFill>
                  <pic:spPr>
                    <a:xfrm>
                      <a:off x="0" y="0"/>
                      <a:ext cx="4825481" cy="2972118"/>
                    </a:xfrm>
                    <a:prstGeom prst="rect">
                      <a:avLst/>
                    </a:prstGeom>
                  </pic:spPr>
                </pic:pic>
              </a:graphicData>
            </a:graphic>
          </wp:inline>
        </w:drawing>
      </w:r>
    </w:p>
    <w:p w14:paraId="1DD90186" w14:textId="22A20AF4" w:rsidR="00DA2CA5" w:rsidRPr="002816D8" w:rsidRDefault="00DA2CA5" w:rsidP="00876778">
      <w:pPr>
        <w:rPr>
          <w:rFonts w:eastAsiaTheme="minorHAnsi"/>
          <w:szCs w:val="21"/>
        </w:rPr>
      </w:pPr>
      <w:r w:rsidRPr="002816D8">
        <w:rPr>
          <w:rFonts w:eastAsiaTheme="minorHAnsi" w:hint="eastAsia"/>
          <w:szCs w:val="21"/>
        </w:rPr>
        <w:t>出典：「訪日外客統計」日本政府観光局（JNTO）</w:t>
      </w:r>
    </w:p>
    <w:p w14:paraId="3D8AF195" w14:textId="555E699A" w:rsidR="00DA2CA5" w:rsidRPr="002816D8" w:rsidRDefault="00DA2CA5" w:rsidP="00876778">
      <w:pPr>
        <w:rPr>
          <w:rFonts w:eastAsiaTheme="minorHAnsi"/>
          <w:szCs w:val="21"/>
        </w:rPr>
      </w:pPr>
      <w:r w:rsidRPr="002816D8">
        <w:rPr>
          <w:rFonts w:eastAsiaTheme="minorHAnsi"/>
          <w:noProof/>
          <w:szCs w:val="21"/>
        </w:rPr>
        <w:drawing>
          <wp:inline distT="0" distB="0" distL="0" distR="0" wp14:anchorId="0C3D52CA" wp14:editId="2F511DF9">
            <wp:extent cx="4625110" cy="2962354"/>
            <wp:effectExtent l="0" t="0" r="4445" b="0"/>
            <wp:docPr id="7" name="図 7" descr="全国、関東、関西の訪日外客数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30369" cy="2965723"/>
                    </a:xfrm>
                    <a:prstGeom prst="rect">
                      <a:avLst/>
                    </a:prstGeom>
                    <a:noFill/>
                    <a:ln>
                      <a:noFill/>
                    </a:ln>
                  </pic:spPr>
                </pic:pic>
              </a:graphicData>
            </a:graphic>
          </wp:inline>
        </w:drawing>
      </w:r>
    </w:p>
    <w:p w14:paraId="2C2C1A7C" w14:textId="77777777" w:rsidR="00605F57" w:rsidRPr="002816D8" w:rsidRDefault="00605F57" w:rsidP="00605F57">
      <w:pPr>
        <w:rPr>
          <w:rFonts w:eastAsiaTheme="minorHAnsi"/>
          <w:szCs w:val="21"/>
        </w:rPr>
      </w:pPr>
      <w:r w:rsidRPr="002816D8">
        <w:rPr>
          <w:rFonts w:eastAsiaTheme="minorHAnsi" w:hint="eastAsia"/>
          <w:szCs w:val="21"/>
        </w:rPr>
        <w:t>出典：「緊急提言！今こそ立ち上がれ！“ミラーリングKANSAI”」建設コンサルタンツ協会近畿支部</w:t>
      </w:r>
    </w:p>
    <w:p w14:paraId="22062A50" w14:textId="20828C3B" w:rsidR="00605F57" w:rsidRPr="002816D8" w:rsidRDefault="00605F57" w:rsidP="00876778">
      <w:pPr>
        <w:rPr>
          <w:rFonts w:eastAsiaTheme="minorHAnsi"/>
          <w:szCs w:val="21"/>
        </w:rPr>
      </w:pPr>
      <w:r w:rsidRPr="002816D8">
        <w:rPr>
          <w:rFonts w:eastAsiaTheme="minorHAnsi"/>
          <w:szCs w:val="21"/>
        </w:rPr>
        <w:br w:type="page"/>
      </w:r>
    </w:p>
    <w:p w14:paraId="4B4A6CAE" w14:textId="48BB4C64" w:rsidR="00DA2CA5" w:rsidRPr="002816D8" w:rsidRDefault="00605F57" w:rsidP="00876778">
      <w:pPr>
        <w:rPr>
          <w:rFonts w:eastAsiaTheme="minorHAnsi"/>
          <w:szCs w:val="21"/>
        </w:rPr>
      </w:pPr>
      <w:r w:rsidRPr="002816D8">
        <w:rPr>
          <w:rFonts w:eastAsiaTheme="minorHAnsi" w:hint="eastAsia"/>
          <w:szCs w:val="21"/>
        </w:rPr>
        <w:lastRenderedPageBreak/>
        <w:t>（４）公共交通の現状</w:t>
      </w:r>
    </w:p>
    <w:p w14:paraId="534234ED" w14:textId="61192C3F" w:rsidR="00605F57" w:rsidRPr="002816D8" w:rsidRDefault="00605F57" w:rsidP="00605F57">
      <w:pPr>
        <w:rPr>
          <w:rFonts w:eastAsiaTheme="minorHAnsi"/>
          <w:szCs w:val="21"/>
        </w:rPr>
      </w:pPr>
      <w:r w:rsidRPr="002816D8">
        <w:rPr>
          <w:rFonts w:eastAsiaTheme="minorHAnsi" w:hint="eastAsia"/>
          <w:szCs w:val="21"/>
        </w:rPr>
        <w:t>・新型コロナウイルス感染拡大前に比べて公共交通利用は約２割～３割減</w:t>
      </w:r>
    </w:p>
    <w:p w14:paraId="2DF53DE4" w14:textId="20BF213E" w:rsidR="00605F57" w:rsidRPr="002816D8" w:rsidRDefault="00605F57" w:rsidP="00605F57">
      <w:pPr>
        <w:rPr>
          <w:rFonts w:eastAsiaTheme="minorHAnsi"/>
          <w:szCs w:val="21"/>
        </w:rPr>
      </w:pPr>
      <w:r w:rsidRPr="002816D8">
        <w:rPr>
          <w:rFonts w:eastAsiaTheme="minorHAnsi" w:hint="eastAsia"/>
          <w:szCs w:val="21"/>
        </w:rPr>
        <w:t>・路線バスの輸送人員は、従前からの人口減少等もあり、需要回復は期待できない状況。</w:t>
      </w:r>
    </w:p>
    <w:p w14:paraId="1B8BE1D1" w14:textId="77777777" w:rsidR="00605F57" w:rsidRPr="002816D8" w:rsidRDefault="00605F57" w:rsidP="00605F57">
      <w:pPr>
        <w:rPr>
          <w:rFonts w:eastAsiaTheme="minorHAnsi"/>
          <w:szCs w:val="21"/>
        </w:rPr>
      </w:pPr>
      <w:r w:rsidRPr="002816D8">
        <w:rPr>
          <w:rFonts w:eastAsiaTheme="minorHAnsi" w:hint="eastAsia"/>
          <w:szCs w:val="21"/>
        </w:rPr>
        <w:t>◆感染症による公共交通機関への影響</w:t>
      </w:r>
    </w:p>
    <w:p w14:paraId="5F43F61A" w14:textId="5F91C485" w:rsidR="00605F57" w:rsidRPr="002816D8" w:rsidRDefault="00605F57" w:rsidP="00876778">
      <w:pPr>
        <w:rPr>
          <w:rFonts w:eastAsiaTheme="minorHAnsi"/>
          <w:szCs w:val="21"/>
        </w:rPr>
      </w:pPr>
      <w:r w:rsidRPr="002816D8">
        <w:rPr>
          <w:rFonts w:eastAsiaTheme="minorHAnsi"/>
          <w:noProof/>
          <w:szCs w:val="21"/>
        </w:rPr>
        <w:drawing>
          <wp:inline distT="0" distB="0" distL="0" distR="0" wp14:anchorId="37A19A27" wp14:editId="4A42E2AA">
            <wp:extent cx="3498903" cy="2422318"/>
            <wp:effectExtent l="0" t="0" r="6350" b="0"/>
            <wp:docPr id="5" name="図 4" descr="路線バスの輸送人員の推移グラフ">
              <a:extLst xmlns:a="http://schemas.openxmlformats.org/drawingml/2006/main">
                <a:ext uri="{FF2B5EF4-FFF2-40B4-BE49-F238E27FC236}">
                  <a16:creationId xmlns:a16="http://schemas.microsoft.com/office/drawing/2014/main" id="{23C30BC9-7510-C57F-71D2-BAD9FD9CA7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23C30BC9-7510-C57F-71D2-BAD9FD9CA7C8}"/>
                        </a:ext>
                      </a:extLst>
                    </pic:cNvPr>
                    <pic:cNvPicPr>
                      <a:picLocks noChangeAspect="1"/>
                    </pic:cNvPicPr>
                  </pic:nvPicPr>
                  <pic:blipFill>
                    <a:blip r:embed="rId23"/>
                    <a:stretch>
                      <a:fillRect/>
                    </a:stretch>
                  </pic:blipFill>
                  <pic:spPr>
                    <a:xfrm>
                      <a:off x="0" y="0"/>
                      <a:ext cx="3500427" cy="2423373"/>
                    </a:xfrm>
                    <a:prstGeom prst="rect">
                      <a:avLst/>
                    </a:prstGeom>
                    <a:ln w="3175">
                      <a:noFill/>
                    </a:ln>
                  </pic:spPr>
                </pic:pic>
              </a:graphicData>
            </a:graphic>
          </wp:inline>
        </w:drawing>
      </w:r>
    </w:p>
    <w:p w14:paraId="42805FFC" w14:textId="15C272C1" w:rsidR="00605F57" w:rsidRPr="002816D8" w:rsidRDefault="00605F57" w:rsidP="00605F57">
      <w:pPr>
        <w:rPr>
          <w:rFonts w:eastAsiaTheme="minorHAnsi"/>
          <w:szCs w:val="21"/>
        </w:rPr>
      </w:pPr>
      <w:r w:rsidRPr="002816D8">
        <w:rPr>
          <w:rFonts w:eastAsiaTheme="minorHAnsi" w:hint="eastAsia"/>
          <w:szCs w:val="21"/>
        </w:rPr>
        <w:t>出典： 「地域のくらしを創るサステイナブルな交通の実現に向けて　アフターコロナ時代へと向かう「地域交通3.0」」国土交通省</w:t>
      </w:r>
    </w:p>
    <w:p w14:paraId="6E54D5A9" w14:textId="77777777" w:rsidR="00605F57" w:rsidRPr="002816D8" w:rsidRDefault="00605F57" w:rsidP="00605F57">
      <w:pPr>
        <w:rPr>
          <w:rFonts w:eastAsiaTheme="minorHAnsi"/>
          <w:szCs w:val="21"/>
        </w:rPr>
      </w:pPr>
      <w:r w:rsidRPr="002816D8">
        <w:rPr>
          <w:rFonts w:eastAsiaTheme="minorHAnsi" w:hint="eastAsia"/>
          <w:szCs w:val="21"/>
        </w:rPr>
        <w:t>・地域公共交通は、人口減少等の影響による輸送需要の縮小が進む等、厳しい経営環境に置かれている。</w:t>
      </w:r>
    </w:p>
    <w:p w14:paraId="2C6778AC" w14:textId="77777777" w:rsidR="00605F57" w:rsidRPr="002816D8" w:rsidRDefault="00605F57" w:rsidP="00605F57">
      <w:pPr>
        <w:rPr>
          <w:rFonts w:eastAsiaTheme="minorHAnsi"/>
          <w:szCs w:val="21"/>
        </w:rPr>
      </w:pPr>
      <w:r w:rsidRPr="002816D8">
        <w:rPr>
          <w:rFonts w:eastAsiaTheme="minorHAnsi" w:hint="eastAsia"/>
          <w:szCs w:val="21"/>
        </w:rPr>
        <w:t>◆厳しい経営環境等</w:t>
      </w:r>
    </w:p>
    <w:p w14:paraId="762D0658" w14:textId="3EBCDD13" w:rsidR="00605F57" w:rsidRPr="002816D8" w:rsidRDefault="00605F57" w:rsidP="00876778">
      <w:pPr>
        <w:rPr>
          <w:rFonts w:eastAsiaTheme="minorHAnsi"/>
          <w:szCs w:val="21"/>
        </w:rPr>
      </w:pPr>
      <w:r w:rsidRPr="002816D8">
        <w:rPr>
          <w:rFonts w:eastAsiaTheme="minorHAnsi"/>
          <w:noProof/>
          <w:szCs w:val="21"/>
        </w:rPr>
        <w:drawing>
          <wp:inline distT="0" distB="0" distL="0" distR="0" wp14:anchorId="08B362BF" wp14:editId="74F40D84">
            <wp:extent cx="2004276" cy="2629844"/>
            <wp:effectExtent l="0" t="0" r="0" b="0"/>
            <wp:docPr id="15" name="図 14" descr="一般路線バス事業が赤字であるバス事業者の割合グラフ">
              <a:extLst xmlns:a="http://schemas.openxmlformats.org/drawingml/2006/main">
                <a:ext uri="{FF2B5EF4-FFF2-40B4-BE49-F238E27FC236}">
                  <a16:creationId xmlns:a16="http://schemas.microsoft.com/office/drawing/2014/main" id="{DA611572-DDC7-901C-A50C-B8F5590700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a:extLst>
                        <a:ext uri="{FF2B5EF4-FFF2-40B4-BE49-F238E27FC236}">
                          <a16:creationId xmlns:a16="http://schemas.microsoft.com/office/drawing/2014/main" id="{DA611572-DDC7-901C-A50C-B8F559070032}"/>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a:stretch/>
                  </pic:blipFill>
                  <pic:spPr>
                    <a:xfrm>
                      <a:off x="0" y="0"/>
                      <a:ext cx="2009108" cy="2636185"/>
                    </a:xfrm>
                    <a:prstGeom prst="rect">
                      <a:avLst/>
                    </a:prstGeom>
                    <a:ln w="3175">
                      <a:noFill/>
                    </a:ln>
                  </pic:spPr>
                </pic:pic>
              </a:graphicData>
            </a:graphic>
          </wp:inline>
        </w:drawing>
      </w:r>
      <w:r w:rsidR="003E3413" w:rsidRPr="002816D8">
        <w:rPr>
          <w:rFonts w:eastAsiaTheme="minorHAnsi"/>
          <w:noProof/>
          <w:szCs w:val="21"/>
        </w:rPr>
        <w:drawing>
          <wp:inline distT="0" distB="0" distL="0" distR="0" wp14:anchorId="6E79F60B" wp14:editId="57E10386">
            <wp:extent cx="3920848" cy="2271717"/>
            <wp:effectExtent l="0" t="0" r="3810" b="0"/>
            <wp:docPr id="10" name="図 10" descr="輸送人員の推移グラフ">
              <a:extLst xmlns:a="http://schemas.openxmlformats.org/drawingml/2006/main">
                <a:ext uri="{FF2B5EF4-FFF2-40B4-BE49-F238E27FC236}">
                  <a16:creationId xmlns:a16="http://schemas.microsoft.com/office/drawing/2014/main" id="{9A6B8654-3C68-28D7-C47A-231148AB4C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9A6B8654-3C68-28D7-C47A-231148AB4C5B}"/>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a:stretch/>
                  </pic:blipFill>
                  <pic:spPr>
                    <a:xfrm>
                      <a:off x="0" y="0"/>
                      <a:ext cx="3920848" cy="2271717"/>
                    </a:xfrm>
                    <a:prstGeom prst="rect">
                      <a:avLst/>
                    </a:prstGeom>
                    <a:ln w="3175">
                      <a:noFill/>
                    </a:ln>
                  </pic:spPr>
                </pic:pic>
              </a:graphicData>
            </a:graphic>
          </wp:inline>
        </w:drawing>
      </w:r>
    </w:p>
    <w:p w14:paraId="617AB899" w14:textId="49105FC6" w:rsidR="003E3413" w:rsidRPr="002816D8" w:rsidRDefault="003E3413" w:rsidP="003E3413">
      <w:pPr>
        <w:rPr>
          <w:rFonts w:eastAsiaTheme="minorHAnsi"/>
          <w:szCs w:val="21"/>
        </w:rPr>
      </w:pPr>
      <w:r w:rsidRPr="002816D8">
        <w:rPr>
          <w:rFonts w:eastAsiaTheme="minorHAnsi" w:hint="eastAsia"/>
          <w:szCs w:val="21"/>
        </w:rPr>
        <w:t>出典： 「地域公共交通の現況について」アフターコロナに向けた地域交通の「リ・デザイン」有識者検討会第１回資料　国土交通省</w:t>
      </w:r>
    </w:p>
    <w:p w14:paraId="7AD5C261" w14:textId="77777777" w:rsidR="003E3413" w:rsidRPr="002816D8" w:rsidRDefault="003E3413" w:rsidP="003E3413">
      <w:pPr>
        <w:rPr>
          <w:rFonts w:eastAsiaTheme="minorHAnsi"/>
          <w:szCs w:val="21"/>
        </w:rPr>
      </w:pPr>
      <w:r w:rsidRPr="002816D8">
        <w:rPr>
          <w:rFonts w:eastAsiaTheme="minorHAnsi" w:hint="eastAsia"/>
          <w:szCs w:val="21"/>
        </w:rPr>
        <w:t>◆大阪における動き</w:t>
      </w:r>
    </w:p>
    <w:p w14:paraId="40D34880" w14:textId="77777777" w:rsidR="003E3413" w:rsidRPr="002816D8" w:rsidRDefault="003E3413" w:rsidP="003E3413">
      <w:pPr>
        <w:ind w:left="210" w:hangingChars="100" w:hanging="210"/>
        <w:rPr>
          <w:rFonts w:eastAsiaTheme="minorHAnsi"/>
          <w:szCs w:val="21"/>
        </w:rPr>
      </w:pPr>
      <w:r w:rsidRPr="002816D8">
        <w:rPr>
          <w:rFonts w:eastAsiaTheme="minorHAnsi" w:hint="eastAsia"/>
          <w:szCs w:val="21"/>
        </w:rPr>
        <w:t>・大手私鉄２社、ＪＲ西日本が、市場環境の変化や利用者数の減少等を理由に、２０２３年に運賃改定（値上げ）を予定</w:t>
      </w:r>
    </w:p>
    <w:p w14:paraId="63B13C3D" w14:textId="0314DC63" w:rsidR="003E3413" w:rsidRPr="002816D8" w:rsidRDefault="003E3413" w:rsidP="003E3413">
      <w:pPr>
        <w:ind w:left="210" w:hangingChars="100" w:hanging="210"/>
        <w:rPr>
          <w:rFonts w:eastAsiaTheme="minorHAnsi"/>
          <w:szCs w:val="21"/>
        </w:rPr>
      </w:pPr>
      <w:r w:rsidRPr="002816D8">
        <w:rPr>
          <w:rFonts w:eastAsiaTheme="minorHAnsi" w:hint="eastAsia"/>
          <w:szCs w:val="21"/>
        </w:rPr>
        <w:t>・路線バスについても、少子高齢化や新型コロナウイルス感染症の影響が重なり利用者が減少し、路線の廃止、運行本数の減便や運賃改定（値上げ）が進んでいる</w:t>
      </w:r>
      <w:r w:rsidRPr="002816D8">
        <w:rPr>
          <w:rFonts w:eastAsiaTheme="minorHAnsi"/>
          <w:szCs w:val="21"/>
        </w:rPr>
        <w:br w:type="page"/>
      </w:r>
    </w:p>
    <w:p w14:paraId="7A15D46A" w14:textId="07957FE8" w:rsidR="003E3413" w:rsidRPr="002816D8" w:rsidRDefault="003E3413" w:rsidP="003E3413">
      <w:pPr>
        <w:rPr>
          <w:rFonts w:eastAsiaTheme="minorHAnsi"/>
          <w:szCs w:val="21"/>
        </w:rPr>
      </w:pPr>
      <w:r w:rsidRPr="002816D8">
        <w:rPr>
          <w:rFonts w:eastAsiaTheme="minorHAnsi" w:hint="eastAsia"/>
          <w:szCs w:val="21"/>
        </w:rPr>
        <w:lastRenderedPageBreak/>
        <w:t>（５）物流の現状</w:t>
      </w:r>
    </w:p>
    <w:p w14:paraId="4907E20C" w14:textId="5F66FB0E" w:rsidR="003E3413" w:rsidRPr="002816D8" w:rsidRDefault="003E3413" w:rsidP="003E3413">
      <w:pPr>
        <w:ind w:left="210" w:hangingChars="100" w:hanging="210"/>
        <w:rPr>
          <w:rFonts w:eastAsiaTheme="minorHAnsi"/>
          <w:szCs w:val="21"/>
        </w:rPr>
      </w:pPr>
      <w:r w:rsidRPr="002816D8">
        <w:rPr>
          <w:rFonts w:eastAsiaTheme="minorHAnsi" w:hint="eastAsia"/>
          <w:szCs w:val="21"/>
        </w:rPr>
        <w:t>・２０００年代に入りアジア諸港のコンテナ取扱数が飛躍的に伸びているなか、日本の港湾は横ばいが続いている。</w:t>
      </w:r>
    </w:p>
    <w:p w14:paraId="4E77C465" w14:textId="261B4402" w:rsidR="003E3413" w:rsidRPr="002816D8" w:rsidRDefault="003E3413" w:rsidP="003E3413">
      <w:pPr>
        <w:rPr>
          <w:rFonts w:eastAsiaTheme="minorHAnsi"/>
          <w:szCs w:val="21"/>
        </w:rPr>
      </w:pPr>
      <w:r w:rsidRPr="002816D8">
        <w:rPr>
          <w:rFonts w:eastAsiaTheme="minorHAnsi" w:hint="eastAsia"/>
          <w:szCs w:val="21"/>
        </w:rPr>
        <w:t>・２０２１年の阪神港コンテナ取扱数は、５２５万ＴＥＵ。</w:t>
      </w:r>
    </w:p>
    <w:p w14:paraId="2221E75C" w14:textId="77777777" w:rsidR="003E3413" w:rsidRPr="002816D8" w:rsidRDefault="003E3413" w:rsidP="003E3413">
      <w:pPr>
        <w:rPr>
          <w:rFonts w:eastAsiaTheme="minorHAnsi"/>
          <w:szCs w:val="21"/>
        </w:rPr>
      </w:pPr>
      <w:r w:rsidRPr="002816D8">
        <w:rPr>
          <w:rFonts w:eastAsiaTheme="minorHAnsi" w:hint="eastAsia"/>
          <w:szCs w:val="21"/>
        </w:rPr>
        <w:t>◆アジア主要港におけるコンテナ取扱数の推移</w:t>
      </w:r>
    </w:p>
    <w:p w14:paraId="0D58A759" w14:textId="3BA300D8" w:rsidR="003E3413" w:rsidRPr="002816D8" w:rsidRDefault="003E3413" w:rsidP="003E3413">
      <w:pPr>
        <w:rPr>
          <w:rFonts w:eastAsiaTheme="minorHAnsi"/>
          <w:szCs w:val="21"/>
        </w:rPr>
      </w:pPr>
      <w:r w:rsidRPr="002816D8">
        <w:rPr>
          <w:rFonts w:eastAsiaTheme="minorHAnsi"/>
          <w:noProof/>
          <w:szCs w:val="21"/>
        </w:rPr>
        <w:drawing>
          <wp:inline distT="0" distB="0" distL="0" distR="0" wp14:anchorId="7764286B" wp14:editId="44C43603">
            <wp:extent cx="3964560" cy="2395331"/>
            <wp:effectExtent l="0" t="0" r="0" b="0"/>
            <wp:docPr id="12" name="図 4" descr="アジア主要港におけるコンテナ取扱数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26"/>
                    <a:stretch>
                      <a:fillRect/>
                    </a:stretch>
                  </pic:blipFill>
                  <pic:spPr>
                    <a:xfrm>
                      <a:off x="0" y="0"/>
                      <a:ext cx="3972092" cy="2399882"/>
                    </a:xfrm>
                    <a:prstGeom prst="rect">
                      <a:avLst/>
                    </a:prstGeom>
                  </pic:spPr>
                </pic:pic>
              </a:graphicData>
            </a:graphic>
          </wp:inline>
        </w:drawing>
      </w:r>
    </w:p>
    <w:p w14:paraId="72B6C2EA" w14:textId="1EF86BCE" w:rsidR="003E3413" w:rsidRPr="002816D8" w:rsidRDefault="003E3413" w:rsidP="003E3413">
      <w:pPr>
        <w:rPr>
          <w:rFonts w:eastAsiaTheme="minorHAnsi"/>
          <w:szCs w:val="21"/>
        </w:rPr>
      </w:pPr>
      <w:r w:rsidRPr="002816D8">
        <w:rPr>
          <w:rFonts w:eastAsiaTheme="minorHAnsi" w:hint="eastAsia"/>
          <w:szCs w:val="21"/>
        </w:rPr>
        <w:t>出典：「世界の上位２０港のコンテナ取扱量の推移」日本港湾協会、「コンテナ貨物量上位１００港の一覧表」日本港湾協会</w:t>
      </w:r>
    </w:p>
    <w:p w14:paraId="5C212264" w14:textId="77777777" w:rsidR="003E3413" w:rsidRPr="002816D8" w:rsidRDefault="003E3413" w:rsidP="003E3413">
      <w:pPr>
        <w:rPr>
          <w:rFonts w:eastAsiaTheme="minorHAnsi"/>
          <w:szCs w:val="21"/>
        </w:rPr>
      </w:pPr>
      <w:r w:rsidRPr="002816D8">
        <w:rPr>
          <w:rFonts w:eastAsiaTheme="minorHAnsi" w:hint="eastAsia"/>
          <w:szCs w:val="21"/>
        </w:rPr>
        <w:t>・国内のBｔｏＣ-ＥＣ市場規模は、増加傾向が続いている。</w:t>
      </w:r>
    </w:p>
    <w:p w14:paraId="7E3130EA" w14:textId="16F12C78" w:rsidR="003E3413" w:rsidRPr="002816D8" w:rsidRDefault="003E3413" w:rsidP="003E3413">
      <w:pPr>
        <w:ind w:left="210" w:hangingChars="100" w:hanging="210"/>
        <w:rPr>
          <w:rFonts w:eastAsiaTheme="minorHAnsi"/>
          <w:szCs w:val="21"/>
        </w:rPr>
      </w:pPr>
      <w:r w:rsidRPr="002816D8">
        <w:rPr>
          <w:rFonts w:eastAsiaTheme="minorHAnsi" w:hint="eastAsia"/>
          <w:szCs w:val="21"/>
        </w:rPr>
        <w:t>・物販系分野は、２０２０年に新型コロナウイルス感染拡大に伴う巣ごもり消費の影響で対前年伸び率が大きくなり、２０２１年も続いている。</w:t>
      </w:r>
    </w:p>
    <w:p w14:paraId="402E7200" w14:textId="3D5F61F2" w:rsidR="003E3413" w:rsidRPr="002816D8" w:rsidRDefault="003E3413" w:rsidP="003E3413">
      <w:pPr>
        <w:ind w:left="210" w:hangingChars="100" w:hanging="210"/>
        <w:rPr>
          <w:rFonts w:eastAsiaTheme="minorHAnsi"/>
          <w:szCs w:val="21"/>
        </w:rPr>
      </w:pPr>
      <w:r w:rsidRPr="002816D8">
        <w:rPr>
          <w:rFonts w:eastAsiaTheme="minorHAnsi" w:hint="eastAsia"/>
          <w:szCs w:val="21"/>
        </w:rPr>
        <w:t>・サービス系分野は、２０２０年に新型コロナウイルス感染症の影響で大きく落ち込んだが、２０２１年は小幅ながら回復している。</w:t>
      </w:r>
    </w:p>
    <w:p w14:paraId="50D8408B" w14:textId="3F0982D7" w:rsidR="003E3413" w:rsidRPr="002816D8" w:rsidRDefault="003E3413" w:rsidP="003E3413">
      <w:pPr>
        <w:rPr>
          <w:rFonts w:eastAsiaTheme="minorHAnsi"/>
          <w:szCs w:val="21"/>
        </w:rPr>
      </w:pPr>
      <w:r w:rsidRPr="002816D8">
        <w:rPr>
          <w:rFonts w:eastAsiaTheme="minorHAnsi" w:hint="eastAsia"/>
          <w:szCs w:val="21"/>
        </w:rPr>
        <w:t>・デジタル系分野は、２０２０年と２０２１年の対前年伸び率が１０％を超える。</w:t>
      </w:r>
    </w:p>
    <w:p w14:paraId="61B84D39" w14:textId="77777777" w:rsidR="003E3413" w:rsidRPr="002816D8" w:rsidRDefault="003E3413" w:rsidP="003E3413">
      <w:pPr>
        <w:rPr>
          <w:rFonts w:eastAsiaTheme="minorHAnsi"/>
          <w:szCs w:val="21"/>
        </w:rPr>
      </w:pPr>
      <w:r w:rsidRPr="002816D8">
        <w:rPr>
          <w:rFonts w:eastAsiaTheme="minorHAnsi" w:hint="eastAsia"/>
          <w:szCs w:val="21"/>
        </w:rPr>
        <w:t>◆BｔｏＣ-ＥＣ市場規模</w:t>
      </w:r>
    </w:p>
    <w:p w14:paraId="23441C12" w14:textId="3658DA72" w:rsidR="00605F57" w:rsidRPr="002816D8" w:rsidRDefault="003E3413" w:rsidP="00876778">
      <w:pPr>
        <w:rPr>
          <w:rFonts w:eastAsiaTheme="minorHAnsi"/>
          <w:szCs w:val="21"/>
        </w:rPr>
      </w:pPr>
      <w:r w:rsidRPr="002816D8">
        <w:rPr>
          <w:rFonts w:eastAsiaTheme="minorHAnsi"/>
          <w:noProof/>
          <w:szCs w:val="21"/>
        </w:rPr>
        <w:drawing>
          <wp:inline distT="0" distB="0" distL="0" distR="0" wp14:anchorId="63CD9196" wp14:editId="006DC436">
            <wp:extent cx="3348236" cy="2226365"/>
            <wp:effectExtent l="0" t="0" r="5080" b="2540"/>
            <wp:docPr id="13" name="図 10" descr="BtoC-EC市場規模の経年推移グラフ">
              <a:extLst xmlns:a="http://schemas.openxmlformats.org/drawingml/2006/main">
                <a:ext uri="{FF2B5EF4-FFF2-40B4-BE49-F238E27FC236}">
                  <a16:creationId xmlns:a16="http://schemas.microsoft.com/office/drawing/2014/main" id="{71FCEACE-A740-52F5-09EE-00992372CA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71FCEACE-A740-52F5-09EE-00992372CA9E}"/>
                        </a:ext>
                      </a:extLst>
                    </pic:cNvPr>
                    <pic:cNvPicPr>
                      <a:picLocks noChangeAspect="1"/>
                    </pic:cNvPicPr>
                  </pic:nvPicPr>
                  <pic:blipFill>
                    <a:blip r:embed="rId27"/>
                    <a:stretch>
                      <a:fillRect/>
                    </a:stretch>
                  </pic:blipFill>
                  <pic:spPr>
                    <a:xfrm>
                      <a:off x="0" y="0"/>
                      <a:ext cx="3350754" cy="2228040"/>
                    </a:xfrm>
                    <a:prstGeom prst="rect">
                      <a:avLst/>
                    </a:prstGeom>
                    <a:ln w="3175">
                      <a:noFill/>
                    </a:ln>
                  </pic:spPr>
                </pic:pic>
              </a:graphicData>
            </a:graphic>
          </wp:inline>
        </w:drawing>
      </w:r>
    </w:p>
    <w:p w14:paraId="4428B006" w14:textId="77777777" w:rsidR="003E3413" w:rsidRPr="002816D8" w:rsidRDefault="003E3413" w:rsidP="003E3413">
      <w:pPr>
        <w:rPr>
          <w:rFonts w:eastAsiaTheme="minorHAnsi"/>
          <w:szCs w:val="21"/>
        </w:rPr>
      </w:pPr>
      <w:r w:rsidRPr="002816D8">
        <w:rPr>
          <w:rFonts w:eastAsiaTheme="minorHAnsi" w:hint="eastAsia"/>
          <w:szCs w:val="21"/>
        </w:rPr>
        <w:t>出典：「令和３年度 電子商取引に関する市場調査 報告書」経済産業省情報政策局情報経済課</w:t>
      </w:r>
    </w:p>
    <w:p w14:paraId="09C11A97" w14:textId="59BEA6D9" w:rsidR="003E3413" w:rsidRPr="002816D8" w:rsidRDefault="003E3413">
      <w:pPr>
        <w:widowControl/>
        <w:jc w:val="left"/>
        <w:rPr>
          <w:rFonts w:eastAsiaTheme="minorHAnsi"/>
          <w:szCs w:val="21"/>
        </w:rPr>
      </w:pPr>
      <w:r w:rsidRPr="002816D8">
        <w:rPr>
          <w:rFonts w:eastAsiaTheme="minorHAnsi"/>
          <w:szCs w:val="21"/>
        </w:rPr>
        <w:br w:type="page"/>
      </w:r>
    </w:p>
    <w:p w14:paraId="0213A748" w14:textId="0FB4E425" w:rsidR="003E3413" w:rsidRPr="002816D8" w:rsidRDefault="003E3413" w:rsidP="00876778">
      <w:pPr>
        <w:rPr>
          <w:rFonts w:eastAsiaTheme="minorHAnsi"/>
          <w:szCs w:val="21"/>
        </w:rPr>
      </w:pPr>
      <w:r w:rsidRPr="002816D8">
        <w:rPr>
          <w:rFonts w:eastAsiaTheme="minorHAnsi" w:hint="eastAsia"/>
          <w:szCs w:val="21"/>
        </w:rPr>
        <w:lastRenderedPageBreak/>
        <w:t>（６）交通・物流分野の人手不足</w:t>
      </w:r>
    </w:p>
    <w:p w14:paraId="0B800A69" w14:textId="77777777" w:rsidR="003E3413" w:rsidRPr="002816D8" w:rsidRDefault="003E3413" w:rsidP="003E3413">
      <w:pPr>
        <w:ind w:left="210" w:hangingChars="100" w:hanging="210"/>
        <w:rPr>
          <w:rFonts w:eastAsiaTheme="minorHAnsi"/>
          <w:szCs w:val="21"/>
        </w:rPr>
      </w:pPr>
      <w:r w:rsidRPr="002816D8">
        <w:rPr>
          <w:rFonts w:eastAsiaTheme="minorHAnsi" w:hint="eastAsia"/>
          <w:szCs w:val="21"/>
        </w:rPr>
        <w:t>・交通分野の人手不足が年々深刻化しており、自動車運転の有効求人倍率は、２０２１年は２．０９で、２０１７年以降は全職業平均倍率の２倍以上が続いている。</w:t>
      </w:r>
    </w:p>
    <w:p w14:paraId="1C00E46B" w14:textId="77777777" w:rsidR="003E3413" w:rsidRPr="002816D8" w:rsidRDefault="003E3413" w:rsidP="003E3413">
      <w:pPr>
        <w:rPr>
          <w:rFonts w:eastAsiaTheme="minorHAnsi"/>
          <w:szCs w:val="21"/>
        </w:rPr>
      </w:pPr>
      <w:r w:rsidRPr="002816D8">
        <w:rPr>
          <w:rFonts w:eastAsiaTheme="minorHAnsi" w:hint="eastAsia"/>
          <w:szCs w:val="21"/>
        </w:rPr>
        <w:t>◆交通分野の有効求人倍率</w:t>
      </w:r>
    </w:p>
    <w:p w14:paraId="29A12234" w14:textId="4F2D1E0A" w:rsidR="003E3413" w:rsidRPr="002816D8" w:rsidRDefault="003E3413" w:rsidP="00876778">
      <w:pPr>
        <w:rPr>
          <w:rFonts w:eastAsiaTheme="minorHAnsi"/>
          <w:szCs w:val="21"/>
        </w:rPr>
      </w:pPr>
      <w:r w:rsidRPr="002816D8">
        <w:rPr>
          <w:rFonts w:eastAsiaTheme="minorHAnsi"/>
          <w:noProof/>
          <w:szCs w:val="21"/>
        </w:rPr>
        <w:drawing>
          <wp:inline distT="0" distB="0" distL="0" distR="0" wp14:anchorId="5500FF37" wp14:editId="074D01F6">
            <wp:extent cx="4343400" cy="3046605"/>
            <wp:effectExtent l="0" t="0" r="0" b="0"/>
            <wp:docPr id="16" name="図 2" descr="有効求人倍率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8"/>
                    <a:stretch>
                      <a:fillRect/>
                    </a:stretch>
                  </pic:blipFill>
                  <pic:spPr>
                    <a:xfrm>
                      <a:off x="0" y="0"/>
                      <a:ext cx="4347447" cy="3049443"/>
                    </a:xfrm>
                    <a:prstGeom prst="rect">
                      <a:avLst/>
                    </a:prstGeom>
                  </pic:spPr>
                </pic:pic>
              </a:graphicData>
            </a:graphic>
          </wp:inline>
        </w:drawing>
      </w:r>
    </w:p>
    <w:p w14:paraId="283B2ED9" w14:textId="77777777" w:rsidR="003E3413" w:rsidRPr="002816D8" w:rsidRDefault="003E3413" w:rsidP="003E3413">
      <w:pPr>
        <w:rPr>
          <w:rFonts w:eastAsiaTheme="minorHAnsi"/>
          <w:szCs w:val="21"/>
        </w:rPr>
      </w:pPr>
      <w:r w:rsidRPr="002816D8">
        <w:rPr>
          <w:rFonts w:eastAsiaTheme="minorHAnsi" w:hint="eastAsia"/>
          <w:szCs w:val="21"/>
        </w:rPr>
        <w:t>出典：「一般職業紹介状況（職業安定業務統計）」厚生労働省</w:t>
      </w:r>
    </w:p>
    <w:p w14:paraId="5B83DDAF" w14:textId="77777777" w:rsidR="003E3413" w:rsidRPr="002816D8" w:rsidRDefault="003E3413" w:rsidP="003E3413">
      <w:pPr>
        <w:ind w:left="210" w:hangingChars="100" w:hanging="210"/>
        <w:rPr>
          <w:rFonts w:eastAsiaTheme="minorHAnsi"/>
          <w:szCs w:val="21"/>
        </w:rPr>
      </w:pPr>
      <w:r w:rsidRPr="002816D8">
        <w:rPr>
          <w:rFonts w:eastAsiaTheme="minorHAnsi" w:hint="eastAsia"/>
          <w:szCs w:val="21"/>
        </w:rPr>
        <w:t>・物流分野における労働力不足・高齢化が近年顕在化しており、トラックドライバーが不足している（「不足」又は「やや不足」）と感じている企業は、２０２２年で５０％である。</w:t>
      </w:r>
    </w:p>
    <w:p w14:paraId="6CDC5C56" w14:textId="74DF0E28" w:rsidR="003E3413" w:rsidRPr="002816D8" w:rsidRDefault="003E3413" w:rsidP="003E3413">
      <w:pPr>
        <w:rPr>
          <w:rFonts w:eastAsiaTheme="minorHAnsi"/>
          <w:szCs w:val="21"/>
        </w:rPr>
      </w:pPr>
      <w:r w:rsidRPr="002816D8">
        <w:rPr>
          <w:rFonts w:eastAsiaTheme="minorHAnsi" w:hint="eastAsia"/>
          <w:szCs w:val="21"/>
        </w:rPr>
        <w:t>・トラックドライバーの平均年齢は上昇傾向にあり、高齢化が進んでいる。</w:t>
      </w:r>
    </w:p>
    <w:p w14:paraId="76E054DB" w14:textId="77777777" w:rsidR="003E3413" w:rsidRPr="002816D8" w:rsidRDefault="003E3413" w:rsidP="003E3413">
      <w:pPr>
        <w:rPr>
          <w:rFonts w:eastAsiaTheme="minorHAnsi"/>
          <w:szCs w:val="21"/>
        </w:rPr>
        <w:sectPr w:rsidR="003E3413" w:rsidRPr="002816D8" w:rsidSect="00605F57">
          <w:type w:val="continuous"/>
          <w:pgSz w:w="11906" w:h="16838"/>
          <w:pgMar w:top="1440" w:right="1080" w:bottom="1440" w:left="1080" w:header="851" w:footer="992" w:gutter="0"/>
          <w:cols w:space="425"/>
          <w:docGrid w:type="lines" w:linePitch="360"/>
        </w:sectPr>
      </w:pPr>
    </w:p>
    <w:p w14:paraId="2C685751" w14:textId="350E0B9D" w:rsidR="003E3413" w:rsidRPr="002816D8" w:rsidRDefault="003E3413" w:rsidP="003E3413">
      <w:pPr>
        <w:rPr>
          <w:rFonts w:eastAsiaTheme="minorHAnsi"/>
          <w:szCs w:val="21"/>
        </w:rPr>
      </w:pPr>
      <w:r w:rsidRPr="002816D8">
        <w:rPr>
          <w:rFonts w:eastAsiaTheme="minorHAnsi" w:hint="eastAsia"/>
          <w:szCs w:val="21"/>
        </w:rPr>
        <w:t>◆トラックドライバー不足、高齢化</w:t>
      </w:r>
    </w:p>
    <w:p w14:paraId="10E63835" w14:textId="73BAF764" w:rsidR="003E3413" w:rsidRPr="002816D8" w:rsidRDefault="003E3413" w:rsidP="00876778">
      <w:pPr>
        <w:rPr>
          <w:rFonts w:eastAsiaTheme="minorHAnsi"/>
          <w:szCs w:val="21"/>
        </w:rPr>
      </w:pPr>
      <w:r w:rsidRPr="002816D8">
        <w:rPr>
          <w:rFonts w:eastAsiaTheme="minorHAnsi"/>
          <w:noProof/>
          <w:szCs w:val="21"/>
        </w:rPr>
        <w:drawing>
          <wp:inline distT="0" distB="0" distL="0" distR="0" wp14:anchorId="651407CB" wp14:editId="22A85A17">
            <wp:extent cx="2994661" cy="2604052"/>
            <wp:effectExtent l="0" t="0" r="0" b="6350"/>
            <wp:docPr id="581" name="図 580" descr="トラックドライバーが不足していると感じている企業の割合グラフ">
              <a:extLst xmlns:a="http://schemas.openxmlformats.org/drawingml/2006/main">
                <a:ext uri="{FF2B5EF4-FFF2-40B4-BE49-F238E27FC236}">
                  <a16:creationId xmlns:a16="http://schemas.microsoft.com/office/drawing/2014/main" id="{1BB39B50-6107-429B-622D-3714908732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図 580">
                      <a:extLst>
                        <a:ext uri="{FF2B5EF4-FFF2-40B4-BE49-F238E27FC236}">
                          <a16:creationId xmlns:a16="http://schemas.microsoft.com/office/drawing/2014/main" id="{1BB39B50-6107-429B-622D-371490873231}"/>
                        </a:ext>
                      </a:extLst>
                    </pic:cNvPr>
                    <pic:cNvPicPr>
                      <a:picLocks noChangeAspect="1"/>
                    </pic:cNvPicPr>
                  </pic:nvPicPr>
                  <pic:blipFill rotWithShape="1">
                    <a:blip r:embed="rId29"/>
                    <a:srcRect l="2076" t="2074" r="2390" b="1274"/>
                    <a:stretch/>
                  </pic:blipFill>
                  <pic:spPr>
                    <a:xfrm>
                      <a:off x="0" y="0"/>
                      <a:ext cx="2999469" cy="2608233"/>
                    </a:xfrm>
                    <a:prstGeom prst="rect">
                      <a:avLst/>
                    </a:prstGeom>
                    <a:ln>
                      <a:noFill/>
                    </a:ln>
                  </pic:spPr>
                </pic:pic>
              </a:graphicData>
            </a:graphic>
          </wp:inline>
        </w:drawing>
      </w:r>
    </w:p>
    <w:p w14:paraId="6DA1A443" w14:textId="445AE660" w:rsidR="003E3413" w:rsidRPr="002816D8" w:rsidRDefault="003E3413" w:rsidP="003E3413">
      <w:pPr>
        <w:rPr>
          <w:rFonts w:eastAsiaTheme="minorHAnsi"/>
          <w:szCs w:val="21"/>
        </w:rPr>
      </w:pPr>
      <w:r w:rsidRPr="002816D8">
        <w:rPr>
          <w:rFonts w:eastAsiaTheme="minorHAnsi" w:hint="eastAsia"/>
          <w:szCs w:val="21"/>
        </w:rPr>
        <w:t>出典：「トラック運送業界の景況感」各年７月～９月速報（公社）全日本トラック協会</w:t>
      </w:r>
      <w:r w:rsidRPr="002816D8">
        <w:rPr>
          <w:rFonts w:eastAsiaTheme="minorHAnsi"/>
          <w:szCs w:val="21"/>
        </w:rPr>
        <w:br w:type="column"/>
      </w:r>
      <w:r w:rsidRPr="002816D8">
        <w:rPr>
          <w:rFonts w:eastAsiaTheme="minorHAnsi"/>
          <w:noProof/>
          <w:szCs w:val="21"/>
        </w:rPr>
        <w:drawing>
          <wp:inline distT="0" distB="0" distL="0" distR="0" wp14:anchorId="6E44D1C1" wp14:editId="2C0E9005">
            <wp:extent cx="2596220" cy="2651400"/>
            <wp:effectExtent l="0" t="0" r="0" b="0"/>
            <wp:docPr id="576" name="図 575" descr="トラックドライバーの平均年齢の推移グラフ">
              <a:extLst xmlns:a="http://schemas.openxmlformats.org/drawingml/2006/main">
                <a:ext uri="{FF2B5EF4-FFF2-40B4-BE49-F238E27FC236}">
                  <a16:creationId xmlns:a16="http://schemas.microsoft.com/office/drawing/2014/main" id="{89F46E95-2FA8-105B-F631-CB3C81AAC7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図 575">
                      <a:extLst>
                        <a:ext uri="{FF2B5EF4-FFF2-40B4-BE49-F238E27FC236}">
                          <a16:creationId xmlns:a16="http://schemas.microsoft.com/office/drawing/2014/main" id="{89F46E95-2FA8-105B-F631-CB3C81AAC72F}"/>
                        </a:ext>
                      </a:extLst>
                    </pic:cNvPr>
                    <pic:cNvPicPr>
                      <a:picLocks noChangeAspect="1"/>
                    </pic:cNvPicPr>
                  </pic:nvPicPr>
                  <pic:blipFill>
                    <a:blip r:embed="rId30"/>
                    <a:stretch>
                      <a:fillRect/>
                    </a:stretch>
                  </pic:blipFill>
                  <pic:spPr>
                    <a:xfrm>
                      <a:off x="0" y="0"/>
                      <a:ext cx="2596220" cy="2651400"/>
                    </a:xfrm>
                    <a:prstGeom prst="rect">
                      <a:avLst/>
                    </a:prstGeom>
                    <a:ln w="3175">
                      <a:noFill/>
                    </a:ln>
                  </pic:spPr>
                </pic:pic>
              </a:graphicData>
            </a:graphic>
          </wp:inline>
        </w:drawing>
      </w:r>
    </w:p>
    <w:p w14:paraId="29068A10" w14:textId="5FE3A217" w:rsidR="003E3413" w:rsidRPr="002816D8" w:rsidRDefault="003E3413" w:rsidP="003E3413">
      <w:pPr>
        <w:rPr>
          <w:rFonts w:eastAsiaTheme="minorHAnsi"/>
          <w:szCs w:val="21"/>
        </w:rPr>
      </w:pPr>
      <w:r w:rsidRPr="002816D8">
        <w:rPr>
          <w:rFonts w:eastAsiaTheme="minorHAnsi" w:hint="eastAsia"/>
          <w:szCs w:val="21"/>
        </w:rPr>
        <w:t>出典：「フィジカルインターネット・ロードマップ」フィジカルインターネット実現会議</w:t>
      </w:r>
    </w:p>
    <w:p w14:paraId="66B1B7C1" w14:textId="58D0EECC" w:rsidR="003E3413" w:rsidRPr="002816D8" w:rsidRDefault="003E3413" w:rsidP="00876778">
      <w:pPr>
        <w:rPr>
          <w:rFonts w:eastAsiaTheme="minorHAnsi"/>
          <w:szCs w:val="21"/>
        </w:rPr>
      </w:pPr>
      <w:r w:rsidRPr="002816D8">
        <w:rPr>
          <w:rFonts w:eastAsiaTheme="minorHAnsi"/>
          <w:szCs w:val="21"/>
        </w:rPr>
        <w:br w:type="page"/>
      </w:r>
    </w:p>
    <w:p w14:paraId="5B8D8ECD" w14:textId="77777777" w:rsidR="003E3413" w:rsidRPr="002816D8" w:rsidRDefault="003E3413" w:rsidP="00876778">
      <w:pPr>
        <w:rPr>
          <w:rFonts w:eastAsiaTheme="minorHAnsi"/>
          <w:szCs w:val="21"/>
        </w:rPr>
        <w:sectPr w:rsidR="003E3413" w:rsidRPr="002816D8" w:rsidSect="003E3413">
          <w:type w:val="continuous"/>
          <w:pgSz w:w="11906" w:h="16838"/>
          <w:pgMar w:top="1440" w:right="1080" w:bottom="1440" w:left="1080" w:header="851" w:footer="992" w:gutter="0"/>
          <w:cols w:num="2" w:space="425"/>
          <w:docGrid w:type="lines" w:linePitch="360"/>
        </w:sectPr>
      </w:pPr>
    </w:p>
    <w:p w14:paraId="6265F5BA" w14:textId="6FAC9558" w:rsidR="003E3413" w:rsidRPr="002816D8" w:rsidRDefault="003E3413" w:rsidP="00876778">
      <w:pPr>
        <w:rPr>
          <w:rFonts w:eastAsiaTheme="minorHAnsi"/>
          <w:szCs w:val="21"/>
        </w:rPr>
      </w:pPr>
      <w:r w:rsidRPr="002816D8">
        <w:rPr>
          <w:rFonts w:eastAsiaTheme="minorHAnsi" w:hint="eastAsia"/>
          <w:szCs w:val="21"/>
        </w:rPr>
        <w:lastRenderedPageBreak/>
        <w:t>（７）交通インフラ施設の老朽化</w:t>
      </w:r>
    </w:p>
    <w:p w14:paraId="5F70BC58" w14:textId="77777777" w:rsidR="003E3413" w:rsidRPr="002816D8" w:rsidRDefault="003E3413" w:rsidP="003E3413">
      <w:pPr>
        <w:ind w:left="210" w:hangingChars="100" w:hanging="210"/>
        <w:rPr>
          <w:rFonts w:eastAsiaTheme="minorHAnsi"/>
          <w:szCs w:val="21"/>
        </w:rPr>
      </w:pPr>
      <w:r w:rsidRPr="002816D8">
        <w:rPr>
          <w:rFonts w:eastAsiaTheme="minorHAnsi" w:hint="eastAsia"/>
          <w:szCs w:val="21"/>
        </w:rPr>
        <w:t>・平成26年度末時点における橋梁（2,209橋）の平均供用年数は46年（耐用年数60年）で、18％が耐用年数を超えている。</w:t>
      </w:r>
    </w:p>
    <w:p w14:paraId="02F65D74" w14:textId="4580DE71" w:rsidR="003E3413" w:rsidRPr="002816D8" w:rsidRDefault="003E3413" w:rsidP="003E3413">
      <w:pPr>
        <w:ind w:left="210" w:hangingChars="100" w:hanging="210"/>
        <w:rPr>
          <w:rFonts w:eastAsiaTheme="minorHAnsi"/>
          <w:szCs w:val="21"/>
        </w:rPr>
      </w:pPr>
      <w:r w:rsidRPr="002816D8">
        <w:rPr>
          <w:rFonts w:eastAsiaTheme="minorHAnsi" w:hint="eastAsia"/>
          <w:szCs w:val="21"/>
        </w:rPr>
        <w:t>・平成26年度末時点におけるトンネル（30本）の平均供用年数は32年（耐用年数75年）で、10％が耐用年数を超えている。</w:t>
      </w:r>
    </w:p>
    <w:p w14:paraId="406BEAAE" w14:textId="6C434A00" w:rsidR="003E3413" w:rsidRPr="002816D8" w:rsidRDefault="003E3413" w:rsidP="003E3413">
      <w:pPr>
        <w:ind w:left="210" w:hangingChars="100" w:hanging="210"/>
        <w:rPr>
          <w:rFonts w:eastAsiaTheme="minorHAnsi"/>
          <w:szCs w:val="21"/>
        </w:rPr>
      </w:pPr>
      <w:r w:rsidRPr="002816D8">
        <w:rPr>
          <w:rFonts w:eastAsiaTheme="minorHAnsi" w:hint="eastAsia"/>
          <w:szCs w:val="21"/>
        </w:rPr>
        <w:t>・平成26年度末時点における港湾・物揚場他（鋼構造）（62施設）の平均供用年数は3８年（耐用年数50年）で、4％が耐用年数を超えている。</w:t>
      </w:r>
    </w:p>
    <w:p w14:paraId="743E6BBB" w14:textId="77777777" w:rsidR="003E3413" w:rsidRPr="002816D8" w:rsidRDefault="003E3413" w:rsidP="003E3413">
      <w:pPr>
        <w:rPr>
          <w:rFonts w:eastAsiaTheme="minorHAnsi"/>
          <w:szCs w:val="21"/>
        </w:rPr>
      </w:pPr>
      <w:r w:rsidRPr="002816D8">
        <w:rPr>
          <w:rFonts w:eastAsiaTheme="minorHAnsi" w:hint="eastAsia"/>
          <w:szCs w:val="21"/>
        </w:rPr>
        <w:t>◆道路等インフラ施設区分別箇所数等（平成26年度末時点）</w:t>
      </w:r>
    </w:p>
    <w:p w14:paraId="4AEA31ED" w14:textId="7F113E1E" w:rsidR="003E3413" w:rsidRPr="002816D8" w:rsidRDefault="003E3413" w:rsidP="00876778">
      <w:pPr>
        <w:rPr>
          <w:rFonts w:eastAsiaTheme="minorHAnsi"/>
          <w:szCs w:val="21"/>
        </w:rPr>
      </w:pPr>
      <w:r w:rsidRPr="002816D8">
        <w:rPr>
          <w:rFonts w:eastAsiaTheme="minorHAnsi"/>
          <w:noProof/>
          <w:szCs w:val="21"/>
        </w:rPr>
        <w:drawing>
          <wp:inline distT="0" distB="0" distL="0" distR="0" wp14:anchorId="48AE8A5D" wp14:editId="6C36A9FC">
            <wp:extent cx="4576597" cy="2723322"/>
            <wp:effectExtent l="0" t="0" r="0" b="1270"/>
            <wp:docPr id="17" name="図 1" descr="インフラ施設区分別個所数表">
              <a:extLst xmlns:a="http://schemas.openxmlformats.org/drawingml/2006/main">
                <a:ext uri="{FF2B5EF4-FFF2-40B4-BE49-F238E27FC236}">
                  <a16:creationId xmlns:a16="http://schemas.microsoft.com/office/drawing/2014/main" id="{1B17139B-DD6B-A2AC-AD4E-4DA196DEDD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1B17139B-DD6B-A2AC-AD4E-4DA196DEDDB4}"/>
                        </a:ext>
                      </a:extLst>
                    </pic:cNvPr>
                    <pic:cNvPicPr>
                      <a:picLocks noChangeAspect="1"/>
                    </pic:cNvPicPr>
                  </pic:nvPicPr>
                  <pic:blipFill>
                    <a:blip r:embed="rId31"/>
                    <a:stretch>
                      <a:fillRect/>
                    </a:stretch>
                  </pic:blipFill>
                  <pic:spPr>
                    <a:xfrm>
                      <a:off x="0" y="0"/>
                      <a:ext cx="4579409" cy="2724995"/>
                    </a:xfrm>
                    <a:prstGeom prst="rect">
                      <a:avLst/>
                    </a:prstGeom>
                  </pic:spPr>
                </pic:pic>
              </a:graphicData>
            </a:graphic>
          </wp:inline>
        </w:drawing>
      </w:r>
    </w:p>
    <w:p w14:paraId="63727413" w14:textId="77777777" w:rsidR="003E3413" w:rsidRPr="002816D8" w:rsidRDefault="003E3413" w:rsidP="003E3413">
      <w:pPr>
        <w:rPr>
          <w:rFonts w:eastAsiaTheme="minorHAnsi"/>
          <w:szCs w:val="21"/>
        </w:rPr>
      </w:pPr>
      <w:r w:rsidRPr="002816D8">
        <w:rPr>
          <w:rFonts w:eastAsiaTheme="minorHAnsi" w:hint="eastAsia"/>
          <w:szCs w:val="21"/>
        </w:rPr>
        <w:t>出典：「大阪府ファシリティマネジメント基本方針」（大阪府公共施設等総合管理計画）（令和4年3月改訂）大阪府</w:t>
      </w:r>
    </w:p>
    <w:p w14:paraId="6C132D72" w14:textId="79BC6E6F" w:rsidR="003E3413" w:rsidRPr="002816D8" w:rsidRDefault="003E3413" w:rsidP="003E3413">
      <w:pPr>
        <w:rPr>
          <w:rFonts w:eastAsiaTheme="minorHAnsi"/>
          <w:szCs w:val="21"/>
        </w:rPr>
      </w:pPr>
      <w:r w:rsidRPr="002816D8">
        <w:rPr>
          <w:rFonts w:eastAsiaTheme="minorHAnsi" w:hint="eastAsia"/>
          <w:szCs w:val="21"/>
        </w:rPr>
        <w:t>◆都市基盤施設の老朽化（平成26年度末時点）</w:t>
      </w:r>
    </w:p>
    <w:p w14:paraId="4CE59B73" w14:textId="6352F351" w:rsidR="003E3413" w:rsidRPr="002816D8" w:rsidRDefault="003E3413" w:rsidP="003E3413">
      <w:pPr>
        <w:rPr>
          <w:rFonts w:eastAsiaTheme="minorHAnsi"/>
          <w:szCs w:val="21"/>
        </w:rPr>
      </w:pPr>
      <w:r w:rsidRPr="002816D8">
        <w:rPr>
          <w:rFonts w:eastAsiaTheme="minorHAnsi"/>
          <w:noProof/>
          <w:szCs w:val="21"/>
        </w:rPr>
        <w:drawing>
          <wp:inline distT="0" distB="0" distL="0" distR="0" wp14:anchorId="742DDB58" wp14:editId="03171CB2">
            <wp:extent cx="4572000" cy="2826457"/>
            <wp:effectExtent l="0" t="0" r="0" b="0"/>
            <wp:docPr id="22" name="図 22" descr="耐用年数を超える都市基盤施設の割合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3936" cy="2833836"/>
                    </a:xfrm>
                    <a:prstGeom prst="rect">
                      <a:avLst/>
                    </a:prstGeom>
                    <a:noFill/>
                    <a:ln>
                      <a:noFill/>
                    </a:ln>
                  </pic:spPr>
                </pic:pic>
              </a:graphicData>
            </a:graphic>
          </wp:inline>
        </w:drawing>
      </w:r>
    </w:p>
    <w:p w14:paraId="69E7D4ED" w14:textId="7DE068AD" w:rsidR="00C91EFA" w:rsidRPr="002816D8" w:rsidRDefault="00FE2083" w:rsidP="00C91EFA">
      <w:pPr>
        <w:rPr>
          <w:rFonts w:eastAsiaTheme="minorHAnsi"/>
          <w:szCs w:val="21"/>
        </w:rPr>
      </w:pPr>
      <w:r w:rsidRPr="002816D8">
        <w:rPr>
          <w:rFonts w:eastAsiaTheme="minorHAnsi" w:hint="eastAsia"/>
          <w:szCs w:val="21"/>
        </w:rPr>
        <w:t>出典：「大阪府ファシリティマネジメント基本方針」（大阪府公共施設等総合管理計画）（令和4年3月改訂）大阪府</w:t>
      </w:r>
      <w:r w:rsidR="00C91EFA" w:rsidRPr="002816D8">
        <w:rPr>
          <w:rFonts w:eastAsiaTheme="minorHAnsi"/>
          <w:szCs w:val="21"/>
        </w:rPr>
        <w:br w:type="page"/>
      </w:r>
    </w:p>
    <w:p w14:paraId="5388F657" w14:textId="284493D3" w:rsidR="003E3413" w:rsidRPr="002816D8" w:rsidRDefault="008857BC" w:rsidP="00C91EFA">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２．大阪の交通インフラ</w:t>
      </w:r>
    </w:p>
    <w:p w14:paraId="599E7D40" w14:textId="25C7755E" w:rsidR="008857BC" w:rsidRPr="002816D8" w:rsidRDefault="008857BC" w:rsidP="00FE2083">
      <w:pPr>
        <w:widowControl/>
        <w:jc w:val="left"/>
        <w:rPr>
          <w:rFonts w:eastAsiaTheme="minorHAnsi"/>
          <w:szCs w:val="21"/>
        </w:rPr>
      </w:pPr>
      <w:r w:rsidRPr="002816D8">
        <w:rPr>
          <w:rFonts w:eastAsiaTheme="minorHAnsi" w:hint="eastAsia"/>
          <w:szCs w:val="21"/>
        </w:rPr>
        <w:t>（１）広域交通のネットワークと拠点</w:t>
      </w:r>
    </w:p>
    <w:p w14:paraId="64D120E6" w14:textId="0BCD04E8" w:rsidR="008857BC" w:rsidRPr="002816D8" w:rsidRDefault="008857BC" w:rsidP="008857BC">
      <w:pPr>
        <w:widowControl/>
        <w:jc w:val="left"/>
        <w:rPr>
          <w:rFonts w:eastAsiaTheme="minorHAnsi"/>
          <w:szCs w:val="21"/>
        </w:rPr>
      </w:pPr>
      <w:r w:rsidRPr="002816D8">
        <w:rPr>
          <w:rFonts w:eastAsiaTheme="minorHAnsi"/>
          <w:noProof/>
          <w:szCs w:val="21"/>
        </w:rPr>
        <w:drawing>
          <wp:inline distT="0" distB="0" distL="0" distR="0" wp14:anchorId="71046041" wp14:editId="685E6ECF">
            <wp:extent cx="6134983" cy="5342964"/>
            <wp:effectExtent l="0" t="0" r="0" b="0"/>
            <wp:docPr id="23" name="図 23" descr="大阪府の広域交通拠点分布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36501" cy="5344286"/>
                    </a:xfrm>
                    <a:prstGeom prst="rect">
                      <a:avLst/>
                    </a:prstGeom>
                    <a:noFill/>
                    <a:ln>
                      <a:noFill/>
                    </a:ln>
                  </pic:spPr>
                </pic:pic>
              </a:graphicData>
            </a:graphic>
          </wp:inline>
        </w:drawing>
      </w:r>
    </w:p>
    <w:p w14:paraId="112D800C" w14:textId="3130319B" w:rsidR="008857BC" w:rsidRPr="002816D8" w:rsidRDefault="008857BC" w:rsidP="008857BC">
      <w:pPr>
        <w:widowControl/>
        <w:jc w:val="left"/>
        <w:rPr>
          <w:rFonts w:eastAsiaTheme="minorHAnsi"/>
          <w:szCs w:val="21"/>
        </w:rPr>
      </w:pPr>
      <w:r w:rsidRPr="002816D8">
        <w:rPr>
          <w:rFonts w:eastAsiaTheme="minorHAnsi" w:hint="eastAsia"/>
          <w:szCs w:val="21"/>
        </w:rPr>
        <w:t>出典：「国土数値情報（空港、港湾）」国土交通省、交通政策審議会第74回港湾分科会資料　国土交通省、「２０２１年の大阪港の港勢」大阪市、「大阪港クルーズ客船 入港実績」大阪市、「令和３年 大阪府営港湾の港勢」大阪府、「内航定期航路」大阪府、「港湾統計（年報）令和３年（２０２１年）」国土交通省</w:t>
      </w:r>
    </w:p>
    <w:p w14:paraId="6FEE5B8E" w14:textId="20EBD204" w:rsidR="008857BC" w:rsidRPr="002816D8" w:rsidRDefault="008857BC">
      <w:pPr>
        <w:widowControl/>
        <w:jc w:val="left"/>
        <w:rPr>
          <w:rFonts w:eastAsiaTheme="minorHAnsi"/>
          <w:szCs w:val="21"/>
        </w:rPr>
      </w:pPr>
      <w:r w:rsidRPr="002816D8">
        <w:rPr>
          <w:rFonts w:eastAsiaTheme="minorHAnsi"/>
          <w:szCs w:val="21"/>
        </w:rPr>
        <w:br w:type="page"/>
      </w:r>
    </w:p>
    <w:p w14:paraId="11E49A9A" w14:textId="7F1F164E" w:rsidR="008857BC" w:rsidRPr="002816D8" w:rsidRDefault="008857BC" w:rsidP="00FE2083">
      <w:pPr>
        <w:widowControl/>
        <w:jc w:val="left"/>
        <w:rPr>
          <w:rFonts w:eastAsiaTheme="minorHAnsi"/>
          <w:szCs w:val="21"/>
        </w:rPr>
      </w:pPr>
      <w:r w:rsidRPr="002816D8">
        <w:rPr>
          <w:rFonts w:eastAsiaTheme="minorHAnsi" w:hint="eastAsia"/>
          <w:szCs w:val="21"/>
        </w:rPr>
        <w:lastRenderedPageBreak/>
        <w:t>（２）公共交通ネットワーク</w:t>
      </w:r>
    </w:p>
    <w:p w14:paraId="675868E8" w14:textId="77777777" w:rsidR="008857BC" w:rsidRPr="002816D8" w:rsidRDefault="008857BC" w:rsidP="008857BC">
      <w:pPr>
        <w:ind w:left="210" w:hangingChars="100" w:hanging="210"/>
        <w:jc w:val="left"/>
        <w:rPr>
          <w:rFonts w:eastAsiaTheme="minorHAnsi"/>
          <w:szCs w:val="21"/>
        </w:rPr>
      </w:pPr>
      <w:r w:rsidRPr="002816D8">
        <w:rPr>
          <w:rFonts w:eastAsiaTheme="minorHAnsi" w:hint="eastAsia"/>
          <w:szCs w:val="21"/>
        </w:rPr>
        <w:t>・大阪府の鉄道網は、ＪＲ１０路線、私鉄１２社４０路線（うち、地下鉄１社9路線）で構成されており、２017年３月末時点の総営業キロは、ＪＲ（新幹線を除く）２０８．２㎞、私鉄１２社526.4㎞（うち、地下鉄・新交通137.8km）の合計７３４．６㎞となっている。</w:t>
      </w:r>
    </w:p>
    <w:p w14:paraId="1DA507F5" w14:textId="70ACD159" w:rsidR="008857BC" w:rsidRPr="002816D8" w:rsidRDefault="008857BC" w:rsidP="008857BC">
      <w:pPr>
        <w:ind w:left="210" w:hangingChars="100" w:hanging="210"/>
        <w:jc w:val="left"/>
        <w:rPr>
          <w:rFonts w:eastAsiaTheme="minorHAnsi"/>
          <w:szCs w:val="21"/>
        </w:rPr>
      </w:pPr>
      <w:r w:rsidRPr="002816D8">
        <w:rPr>
          <w:rFonts w:eastAsiaTheme="minorHAnsi" w:hint="eastAsia"/>
          <w:szCs w:val="21"/>
        </w:rPr>
        <w:t>・府内の路線バス（高速バス等は除く）は民間事業者1１社に加え、府内では唯一高槻市交通部が公営バスを運行している。</w:t>
      </w:r>
    </w:p>
    <w:p w14:paraId="79E9006A" w14:textId="77777777" w:rsidR="008857BC" w:rsidRPr="002816D8" w:rsidRDefault="008857BC" w:rsidP="008857BC">
      <w:pPr>
        <w:widowControl/>
        <w:jc w:val="left"/>
        <w:rPr>
          <w:rFonts w:eastAsiaTheme="minorHAnsi"/>
          <w:szCs w:val="21"/>
        </w:rPr>
      </w:pPr>
      <w:r w:rsidRPr="002816D8">
        <w:rPr>
          <w:rFonts w:eastAsiaTheme="minorHAnsi" w:hint="eastAsia"/>
          <w:szCs w:val="21"/>
        </w:rPr>
        <w:t>◆鉄道路線網</w:t>
      </w:r>
    </w:p>
    <w:p w14:paraId="66A7A745" w14:textId="42739349" w:rsidR="008857BC" w:rsidRPr="002816D8" w:rsidRDefault="008857BC" w:rsidP="00FE2083">
      <w:pPr>
        <w:widowControl/>
        <w:jc w:val="left"/>
        <w:rPr>
          <w:rFonts w:eastAsiaTheme="minorHAnsi"/>
          <w:szCs w:val="21"/>
        </w:rPr>
      </w:pPr>
      <w:r w:rsidRPr="002816D8">
        <w:rPr>
          <w:rFonts w:eastAsiaTheme="minorHAnsi"/>
          <w:noProof/>
          <w:szCs w:val="21"/>
        </w:rPr>
        <w:drawing>
          <wp:inline distT="0" distB="0" distL="0" distR="0" wp14:anchorId="66E62C1D" wp14:editId="58153C76">
            <wp:extent cx="4966118" cy="3458818"/>
            <wp:effectExtent l="0" t="0" r="6350" b="8890"/>
            <wp:docPr id="24" name="図 1" descr="鉄道路線網図">
              <a:extLst xmlns:a="http://schemas.openxmlformats.org/drawingml/2006/main">
                <a:ext uri="{FF2B5EF4-FFF2-40B4-BE49-F238E27FC236}">
                  <a16:creationId xmlns:a16="http://schemas.microsoft.com/office/drawing/2014/main" id="{3D098DDE-9A9A-4623-9702-4A45C6009D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3D098DDE-9A9A-4623-9702-4A45C6009DB2}"/>
                        </a:ext>
                      </a:extLst>
                    </pic:cNvPr>
                    <pic:cNvPicPr>
                      <a:picLocks noChangeAspect="1"/>
                    </pic:cNvPicPr>
                  </pic:nvPicPr>
                  <pic:blipFill>
                    <a:blip r:embed="rId34"/>
                    <a:stretch>
                      <a:fillRect/>
                    </a:stretch>
                  </pic:blipFill>
                  <pic:spPr>
                    <a:xfrm>
                      <a:off x="0" y="0"/>
                      <a:ext cx="4968541" cy="3460505"/>
                    </a:xfrm>
                    <a:prstGeom prst="rect">
                      <a:avLst/>
                    </a:prstGeom>
                  </pic:spPr>
                </pic:pic>
              </a:graphicData>
            </a:graphic>
          </wp:inline>
        </w:drawing>
      </w:r>
    </w:p>
    <w:p w14:paraId="3E382056" w14:textId="77777777" w:rsidR="008857BC" w:rsidRPr="002816D8" w:rsidRDefault="008857BC" w:rsidP="008857BC">
      <w:pPr>
        <w:widowControl/>
        <w:jc w:val="left"/>
        <w:rPr>
          <w:rFonts w:eastAsiaTheme="minorHAnsi"/>
          <w:szCs w:val="21"/>
        </w:rPr>
      </w:pPr>
      <w:r w:rsidRPr="002816D8">
        <w:rPr>
          <w:rFonts w:eastAsiaTheme="minorHAnsi" w:hint="eastAsia"/>
          <w:szCs w:val="21"/>
        </w:rPr>
        <w:t>出典：「広域路線図」大阪観光局ホームページ</w:t>
      </w:r>
    </w:p>
    <w:p w14:paraId="123D51DB" w14:textId="77777777" w:rsidR="008857BC" w:rsidRPr="002816D8" w:rsidRDefault="008857BC" w:rsidP="008857BC">
      <w:pPr>
        <w:widowControl/>
        <w:jc w:val="left"/>
        <w:rPr>
          <w:rFonts w:eastAsiaTheme="minorHAnsi"/>
          <w:szCs w:val="21"/>
        </w:rPr>
      </w:pPr>
      <w:r w:rsidRPr="002816D8">
        <w:rPr>
          <w:rFonts w:eastAsiaTheme="minorHAnsi" w:hint="eastAsia"/>
          <w:szCs w:val="21"/>
        </w:rPr>
        <w:t>◆バス路線網</w:t>
      </w:r>
    </w:p>
    <w:p w14:paraId="72BC85E7" w14:textId="55E56BCF" w:rsidR="008857BC" w:rsidRPr="002816D8" w:rsidRDefault="008857BC" w:rsidP="00FE2083">
      <w:pPr>
        <w:widowControl/>
        <w:jc w:val="left"/>
        <w:rPr>
          <w:rFonts w:eastAsiaTheme="minorHAnsi"/>
          <w:szCs w:val="21"/>
        </w:rPr>
      </w:pPr>
      <w:r w:rsidRPr="002816D8">
        <w:rPr>
          <w:rFonts w:eastAsiaTheme="minorHAnsi"/>
          <w:noProof/>
          <w:szCs w:val="21"/>
        </w:rPr>
        <w:drawing>
          <wp:inline distT="0" distB="0" distL="0" distR="0" wp14:anchorId="51A97D94" wp14:editId="6C409B22">
            <wp:extent cx="3782212" cy="2663687"/>
            <wp:effectExtent l="0" t="0" r="8890" b="3810"/>
            <wp:docPr id="25" name="図 25" descr="バス路線網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89432" cy="2668772"/>
                    </a:xfrm>
                    <a:prstGeom prst="rect">
                      <a:avLst/>
                    </a:prstGeom>
                    <a:noFill/>
                    <a:ln>
                      <a:noFill/>
                    </a:ln>
                  </pic:spPr>
                </pic:pic>
              </a:graphicData>
            </a:graphic>
          </wp:inline>
        </w:drawing>
      </w:r>
    </w:p>
    <w:p w14:paraId="48E2E5C1" w14:textId="4394EE43" w:rsidR="008857BC" w:rsidRPr="002816D8" w:rsidRDefault="008857BC">
      <w:pPr>
        <w:widowControl/>
        <w:jc w:val="left"/>
        <w:rPr>
          <w:rFonts w:eastAsiaTheme="minorHAnsi"/>
          <w:szCs w:val="21"/>
        </w:rPr>
      </w:pPr>
      <w:r w:rsidRPr="002816D8">
        <w:rPr>
          <w:rFonts w:eastAsiaTheme="minorHAnsi" w:hint="eastAsia"/>
          <w:szCs w:val="21"/>
        </w:rPr>
        <w:t>出典：「国土数値情報（バスルート）」国土交通省</w:t>
      </w:r>
      <w:r w:rsidRPr="002816D8">
        <w:rPr>
          <w:rFonts w:eastAsiaTheme="minorHAnsi"/>
          <w:szCs w:val="21"/>
        </w:rPr>
        <w:br w:type="page"/>
      </w:r>
    </w:p>
    <w:p w14:paraId="5D65C169" w14:textId="1D14E28A" w:rsidR="008857BC" w:rsidRPr="002816D8" w:rsidRDefault="008857BC" w:rsidP="00FE2083">
      <w:pPr>
        <w:widowControl/>
        <w:jc w:val="left"/>
        <w:rPr>
          <w:rFonts w:eastAsiaTheme="minorHAnsi"/>
          <w:szCs w:val="21"/>
        </w:rPr>
      </w:pPr>
      <w:r w:rsidRPr="002816D8">
        <w:rPr>
          <w:rFonts w:eastAsiaTheme="minorHAnsi" w:hint="eastAsia"/>
          <w:szCs w:val="21"/>
        </w:rPr>
        <w:lastRenderedPageBreak/>
        <w:t>（３）鉄道ネットワークの整備</w:t>
      </w:r>
    </w:p>
    <w:p w14:paraId="355E686A" w14:textId="77777777" w:rsidR="008857BC" w:rsidRPr="002816D8" w:rsidRDefault="008857BC" w:rsidP="008857BC">
      <w:pPr>
        <w:widowControl/>
        <w:jc w:val="left"/>
        <w:rPr>
          <w:rFonts w:eastAsiaTheme="minorHAnsi"/>
          <w:szCs w:val="21"/>
        </w:rPr>
      </w:pPr>
      <w:r w:rsidRPr="002816D8">
        <w:rPr>
          <w:rFonts w:eastAsiaTheme="minorHAnsi" w:hint="eastAsia"/>
          <w:szCs w:val="21"/>
        </w:rPr>
        <w:t>◆リニア中央新幹線・北陸新幹線</w:t>
      </w:r>
    </w:p>
    <w:p w14:paraId="45437DA2" w14:textId="38EBD8CB" w:rsidR="008857BC" w:rsidRPr="002816D8" w:rsidRDefault="008857BC" w:rsidP="00FE2083">
      <w:pPr>
        <w:widowControl/>
        <w:jc w:val="left"/>
        <w:rPr>
          <w:rFonts w:eastAsiaTheme="minorHAnsi"/>
          <w:szCs w:val="21"/>
        </w:rPr>
      </w:pPr>
      <w:r w:rsidRPr="002816D8">
        <w:rPr>
          <w:rFonts w:eastAsiaTheme="minorHAnsi"/>
          <w:noProof/>
          <w:szCs w:val="21"/>
        </w:rPr>
        <w:drawing>
          <wp:inline distT="0" distB="0" distL="0" distR="0" wp14:anchorId="4838249F" wp14:editId="09CDF64F">
            <wp:extent cx="4462670" cy="2990187"/>
            <wp:effectExtent l="0" t="0" r="0" b="1270"/>
            <wp:docPr id="27" name="図 1" descr="広域鉄道ネットワーク図">
              <a:extLst xmlns:a="http://schemas.openxmlformats.org/drawingml/2006/main">
                <a:ext uri="{FF2B5EF4-FFF2-40B4-BE49-F238E27FC236}">
                  <a16:creationId xmlns:a16="http://schemas.microsoft.com/office/drawing/2014/main" id="{BD25F429-75D4-F6D2-9142-DD9CAD2303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BD25F429-75D4-F6D2-9142-DD9CAD2303AF}"/>
                        </a:ext>
                      </a:extLst>
                    </pic:cNvPr>
                    <pic:cNvPicPr>
                      <a:picLocks noChangeAspect="1"/>
                    </pic:cNvPicPr>
                  </pic:nvPicPr>
                  <pic:blipFill>
                    <a:blip r:embed="rId36"/>
                    <a:stretch>
                      <a:fillRect/>
                    </a:stretch>
                  </pic:blipFill>
                  <pic:spPr>
                    <a:xfrm>
                      <a:off x="0" y="0"/>
                      <a:ext cx="4464315" cy="2991289"/>
                    </a:xfrm>
                    <a:prstGeom prst="rect">
                      <a:avLst/>
                    </a:prstGeom>
                  </pic:spPr>
                </pic:pic>
              </a:graphicData>
            </a:graphic>
          </wp:inline>
        </w:drawing>
      </w:r>
    </w:p>
    <w:p w14:paraId="4AE8AC0D" w14:textId="518C5816" w:rsidR="008857BC" w:rsidRPr="002816D8" w:rsidRDefault="008857BC" w:rsidP="00FE2083">
      <w:pPr>
        <w:widowControl/>
        <w:jc w:val="left"/>
        <w:rPr>
          <w:rFonts w:eastAsiaTheme="minorHAnsi"/>
          <w:szCs w:val="21"/>
        </w:rPr>
      </w:pPr>
      <w:r w:rsidRPr="002816D8">
        <w:rPr>
          <w:rFonts w:eastAsiaTheme="minorHAnsi" w:hint="eastAsia"/>
          <w:szCs w:val="21"/>
        </w:rPr>
        <w:t>出典：大阪府作成</w:t>
      </w:r>
    </w:p>
    <w:p w14:paraId="6909022A" w14:textId="77777777" w:rsidR="008857BC" w:rsidRPr="002816D8" w:rsidRDefault="008857BC" w:rsidP="008857BC">
      <w:pPr>
        <w:widowControl/>
        <w:jc w:val="left"/>
        <w:rPr>
          <w:rFonts w:eastAsiaTheme="minorHAnsi"/>
          <w:szCs w:val="21"/>
        </w:rPr>
      </w:pPr>
      <w:r w:rsidRPr="002816D8">
        <w:rPr>
          <w:rFonts w:eastAsiaTheme="minorHAnsi" w:hint="eastAsia"/>
          <w:b/>
          <w:bCs/>
          <w:szCs w:val="21"/>
        </w:rPr>
        <w:sym w:font="Wingdings" w:char="F0E8"/>
      </w:r>
      <w:r w:rsidRPr="002816D8">
        <w:rPr>
          <w:rFonts w:eastAsiaTheme="minorHAnsi" w:hint="eastAsia"/>
          <w:b/>
          <w:bCs/>
          <w:szCs w:val="21"/>
        </w:rPr>
        <w:t>スーパー・メガリージョンの形成、日本の大動脈を3重化</w:t>
      </w:r>
    </w:p>
    <w:p w14:paraId="7CDF1DEB" w14:textId="77777777" w:rsidR="008857BC" w:rsidRPr="002816D8" w:rsidRDefault="008857BC" w:rsidP="008857BC">
      <w:pPr>
        <w:widowControl/>
        <w:jc w:val="left"/>
        <w:rPr>
          <w:rFonts w:eastAsiaTheme="minorHAnsi"/>
          <w:szCs w:val="21"/>
        </w:rPr>
      </w:pPr>
      <w:r w:rsidRPr="002816D8">
        <w:rPr>
          <w:rFonts w:eastAsiaTheme="minorHAnsi" w:hint="eastAsia"/>
          <w:szCs w:val="21"/>
        </w:rPr>
        <w:t>◆大阪における鉄道延伸計画（事業中路線）</w:t>
      </w:r>
    </w:p>
    <w:p w14:paraId="101C16F1" w14:textId="5B642FB7" w:rsidR="008857BC" w:rsidRPr="002816D8" w:rsidRDefault="00E22440" w:rsidP="00FE2083">
      <w:pPr>
        <w:widowControl/>
        <w:jc w:val="left"/>
        <w:rPr>
          <w:rFonts w:eastAsiaTheme="minorHAnsi"/>
          <w:szCs w:val="21"/>
        </w:rPr>
      </w:pPr>
      <w:r w:rsidRPr="00E22440">
        <w:rPr>
          <w:rFonts w:eastAsiaTheme="minorHAnsi"/>
          <w:noProof/>
          <w:szCs w:val="21"/>
        </w:rPr>
        <w:drawing>
          <wp:inline distT="0" distB="0" distL="0" distR="0" wp14:anchorId="2D875846" wp14:editId="6A7A69EF">
            <wp:extent cx="4326038" cy="3859619"/>
            <wp:effectExtent l="0" t="0" r="0" b="0"/>
            <wp:docPr id="88" name="図 7" descr="鉄道延伸計画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37"/>
                    <a:stretch>
                      <a:fillRect/>
                    </a:stretch>
                  </pic:blipFill>
                  <pic:spPr>
                    <a:xfrm>
                      <a:off x="0" y="0"/>
                      <a:ext cx="4332954" cy="3865789"/>
                    </a:xfrm>
                    <a:prstGeom prst="rect">
                      <a:avLst/>
                    </a:prstGeom>
                  </pic:spPr>
                </pic:pic>
              </a:graphicData>
            </a:graphic>
          </wp:inline>
        </w:drawing>
      </w:r>
    </w:p>
    <w:p w14:paraId="2528C77F" w14:textId="570B7344" w:rsidR="008857BC" w:rsidRPr="002816D8" w:rsidRDefault="008857BC">
      <w:pPr>
        <w:widowControl/>
        <w:jc w:val="left"/>
        <w:rPr>
          <w:rFonts w:eastAsiaTheme="minorHAnsi"/>
          <w:szCs w:val="21"/>
        </w:rPr>
      </w:pPr>
      <w:r w:rsidRPr="002816D8">
        <w:rPr>
          <w:rFonts w:eastAsiaTheme="minorHAnsi" w:hint="eastAsia"/>
          <w:szCs w:val="21"/>
        </w:rPr>
        <w:t>出典：「公共交通戦略～利用しやすい公共交通を目指して～（令和元年１１月改訂）」大阪府を加工して作成</w:t>
      </w:r>
      <w:r w:rsidRPr="002816D8">
        <w:rPr>
          <w:rFonts w:eastAsiaTheme="minorHAnsi"/>
          <w:szCs w:val="21"/>
        </w:rPr>
        <w:br w:type="page"/>
      </w:r>
    </w:p>
    <w:p w14:paraId="14B8B9E5" w14:textId="112CFF06" w:rsidR="008857BC" w:rsidRPr="002816D8" w:rsidRDefault="008857BC" w:rsidP="008857BC">
      <w:pPr>
        <w:widowControl/>
        <w:jc w:val="left"/>
        <w:rPr>
          <w:rFonts w:eastAsiaTheme="minorHAnsi"/>
          <w:szCs w:val="21"/>
        </w:rPr>
      </w:pPr>
      <w:r w:rsidRPr="002816D8">
        <w:rPr>
          <w:rFonts w:eastAsiaTheme="minorHAnsi" w:hint="eastAsia"/>
          <w:szCs w:val="21"/>
        </w:rPr>
        <w:lastRenderedPageBreak/>
        <w:t>（４）道路ネットワーク</w:t>
      </w:r>
    </w:p>
    <w:p w14:paraId="152207C0" w14:textId="77777777" w:rsidR="008857BC" w:rsidRPr="002816D8" w:rsidRDefault="008857BC" w:rsidP="008857BC">
      <w:pPr>
        <w:rPr>
          <w:rFonts w:eastAsiaTheme="minorHAnsi"/>
          <w:szCs w:val="21"/>
        </w:rPr>
      </w:pPr>
      <w:r w:rsidRPr="002816D8">
        <w:rPr>
          <w:rFonts w:eastAsiaTheme="minorHAnsi" w:hint="eastAsia"/>
          <w:szCs w:val="21"/>
        </w:rPr>
        <w:t>・国土軸やベイエリア・関空等へのアクセス道路、府県間道路等、都市の骨格となる７放射軸・３環状軸の形成をめざす。</w:t>
      </w:r>
    </w:p>
    <w:p w14:paraId="06405563" w14:textId="43D0DA27" w:rsidR="008857BC" w:rsidRPr="002816D8" w:rsidRDefault="008857BC" w:rsidP="008857BC">
      <w:pPr>
        <w:widowControl/>
        <w:jc w:val="left"/>
        <w:rPr>
          <w:rFonts w:eastAsiaTheme="minorHAnsi"/>
          <w:szCs w:val="21"/>
        </w:rPr>
      </w:pPr>
      <w:r w:rsidRPr="002816D8">
        <w:rPr>
          <w:rFonts w:eastAsiaTheme="minorHAnsi"/>
          <w:noProof/>
          <w:szCs w:val="21"/>
        </w:rPr>
        <w:drawing>
          <wp:inline distT="0" distB="0" distL="0" distR="0" wp14:anchorId="4D616E0F" wp14:editId="08BCC3B1">
            <wp:extent cx="6078220" cy="4925695"/>
            <wp:effectExtent l="0" t="0" r="0" b="8255"/>
            <wp:docPr id="29" name="図 29" descr="道路ネットワーク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8220" cy="4925695"/>
                    </a:xfrm>
                    <a:prstGeom prst="rect">
                      <a:avLst/>
                    </a:prstGeom>
                    <a:noFill/>
                    <a:ln>
                      <a:noFill/>
                    </a:ln>
                  </pic:spPr>
                </pic:pic>
              </a:graphicData>
            </a:graphic>
          </wp:inline>
        </w:drawing>
      </w:r>
    </w:p>
    <w:p w14:paraId="4E9646ED" w14:textId="77777777" w:rsidR="008857BC" w:rsidRPr="002816D8" w:rsidRDefault="008857BC" w:rsidP="008857BC">
      <w:pPr>
        <w:widowControl/>
        <w:jc w:val="left"/>
        <w:rPr>
          <w:rFonts w:eastAsiaTheme="minorHAnsi"/>
          <w:szCs w:val="21"/>
        </w:rPr>
      </w:pPr>
      <w:r w:rsidRPr="002816D8">
        <w:rPr>
          <w:rFonts w:eastAsiaTheme="minorHAnsi" w:hint="eastAsia"/>
          <w:szCs w:val="21"/>
        </w:rPr>
        <w:t>出典：「大阪府都市整備中期計画」大阪府都市整備部を加工して作成</w:t>
      </w:r>
    </w:p>
    <w:p w14:paraId="259B7FBF" w14:textId="0C6EC301" w:rsidR="008857BC" w:rsidRPr="002816D8" w:rsidRDefault="008857BC">
      <w:pPr>
        <w:widowControl/>
        <w:jc w:val="left"/>
        <w:rPr>
          <w:rFonts w:eastAsiaTheme="minorHAnsi"/>
          <w:szCs w:val="21"/>
        </w:rPr>
      </w:pPr>
      <w:r w:rsidRPr="002816D8">
        <w:rPr>
          <w:rFonts w:eastAsiaTheme="minorHAnsi"/>
          <w:szCs w:val="21"/>
        </w:rPr>
        <w:br w:type="page"/>
      </w:r>
    </w:p>
    <w:p w14:paraId="103BBF3A" w14:textId="6C143B78" w:rsidR="008857BC" w:rsidRPr="002816D8" w:rsidRDefault="008857BC" w:rsidP="00FE2083">
      <w:pPr>
        <w:widowControl/>
        <w:jc w:val="left"/>
        <w:rPr>
          <w:rFonts w:eastAsiaTheme="minorHAnsi"/>
          <w:szCs w:val="21"/>
        </w:rPr>
      </w:pPr>
      <w:r w:rsidRPr="002816D8">
        <w:rPr>
          <w:rFonts w:eastAsiaTheme="minorHAnsi" w:hint="eastAsia"/>
          <w:szCs w:val="21"/>
        </w:rPr>
        <w:lastRenderedPageBreak/>
        <w:t>（５）海上・水上交通ネットワーク</w:t>
      </w:r>
    </w:p>
    <w:p w14:paraId="760339EA" w14:textId="29AB13A1" w:rsidR="008857BC" w:rsidRPr="002816D8" w:rsidRDefault="008857BC" w:rsidP="008857BC">
      <w:pPr>
        <w:widowControl/>
        <w:ind w:left="210" w:hangingChars="100" w:hanging="210"/>
        <w:jc w:val="left"/>
        <w:rPr>
          <w:rFonts w:eastAsiaTheme="minorHAnsi"/>
          <w:szCs w:val="21"/>
        </w:rPr>
      </w:pPr>
      <w:r w:rsidRPr="002816D8">
        <w:rPr>
          <w:rFonts w:eastAsiaTheme="minorHAnsi" w:hint="eastAsia"/>
          <w:szCs w:val="21"/>
        </w:rPr>
        <w:t>・淀川では、河口から上流までの航路をつなぐ淀川大堰閘門整備や十三地区の緊急用船着き場整備の淀川舟運の取組により、災害時の舟運活用や観光への活用が期待されている。</w:t>
      </w:r>
    </w:p>
    <w:p w14:paraId="74D1BA72" w14:textId="72ACCED7" w:rsidR="008857BC" w:rsidRPr="002816D8" w:rsidRDefault="008857BC" w:rsidP="008857BC">
      <w:pPr>
        <w:widowControl/>
        <w:ind w:left="210" w:hangingChars="100" w:hanging="210"/>
        <w:jc w:val="left"/>
        <w:rPr>
          <w:rFonts w:eastAsiaTheme="minorHAnsi"/>
          <w:szCs w:val="21"/>
        </w:rPr>
      </w:pPr>
      <w:r w:rsidRPr="002816D8">
        <w:rPr>
          <w:rFonts w:eastAsiaTheme="minorHAnsi" w:hint="eastAsia"/>
          <w:szCs w:val="21"/>
        </w:rPr>
        <w:t>・大阪湾と瀬戸内・西日本等を結ぶネットワークと水都大阪（水の回廊）や淀川舟運と連携したネットワーク等の充実により、広域的な人の動きの創出をめざす。</w:t>
      </w:r>
    </w:p>
    <w:p w14:paraId="076BA445" w14:textId="77777777" w:rsidR="008857BC" w:rsidRPr="002816D8" w:rsidRDefault="008857BC" w:rsidP="008857BC">
      <w:pPr>
        <w:widowControl/>
        <w:jc w:val="left"/>
        <w:rPr>
          <w:rFonts w:eastAsiaTheme="minorHAnsi"/>
          <w:szCs w:val="21"/>
        </w:rPr>
      </w:pPr>
      <w:r w:rsidRPr="002816D8">
        <w:rPr>
          <w:rFonts w:eastAsiaTheme="minorHAnsi" w:hint="eastAsia"/>
          <w:szCs w:val="21"/>
        </w:rPr>
        <w:t>◆海上・水上交通ネットワークイメージ</w:t>
      </w:r>
    </w:p>
    <w:p w14:paraId="5F3A50CB" w14:textId="4F849E3C" w:rsidR="008857BC" w:rsidRPr="002816D8" w:rsidRDefault="008857BC" w:rsidP="00FE2083">
      <w:pPr>
        <w:widowControl/>
        <w:jc w:val="left"/>
        <w:rPr>
          <w:rFonts w:eastAsiaTheme="minorHAnsi"/>
          <w:szCs w:val="21"/>
        </w:rPr>
      </w:pPr>
      <w:r w:rsidRPr="002816D8">
        <w:rPr>
          <w:rFonts w:eastAsiaTheme="minorHAnsi"/>
          <w:noProof/>
          <w:szCs w:val="21"/>
        </w:rPr>
        <w:drawing>
          <wp:inline distT="0" distB="0" distL="0" distR="0" wp14:anchorId="2BEB5DA9" wp14:editId="15F34E56">
            <wp:extent cx="5311737" cy="3323772"/>
            <wp:effectExtent l="0" t="0" r="3810" b="0"/>
            <wp:docPr id="18" name="図 17" descr="海上・水上交通ネットワーク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pic:cNvPicPr>
                      <a:picLocks noChangeAspect="1"/>
                    </pic:cNvPicPr>
                  </pic:nvPicPr>
                  <pic:blipFill rotWithShape="1">
                    <a:blip r:embed="rId39"/>
                    <a:srcRect l="1653" r="639" b="4178"/>
                    <a:stretch/>
                  </pic:blipFill>
                  <pic:spPr>
                    <a:xfrm>
                      <a:off x="0" y="0"/>
                      <a:ext cx="5316526" cy="3326768"/>
                    </a:xfrm>
                    <a:prstGeom prst="rect">
                      <a:avLst/>
                    </a:prstGeom>
                  </pic:spPr>
                </pic:pic>
              </a:graphicData>
            </a:graphic>
          </wp:inline>
        </w:drawing>
      </w:r>
    </w:p>
    <w:p w14:paraId="7C8EB8EB" w14:textId="2E993884" w:rsidR="008857BC" w:rsidRPr="002816D8" w:rsidRDefault="008857BC" w:rsidP="008857BC">
      <w:pPr>
        <w:widowControl/>
        <w:jc w:val="left"/>
        <w:rPr>
          <w:rFonts w:eastAsiaTheme="minorHAnsi"/>
          <w:szCs w:val="21"/>
        </w:rPr>
      </w:pPr>
      <w:r w:rsidRPr="002816D8">
        <w:rPr>
          <w:rFonts w:eastAsiaTheme="minorHAnsi" w:hint="eastAsia"/>
          <w:szCs w:val="21"/>
        </w:rPr>
        <w:t>出典：「大阪広域ベイエリアまちづくりビジョン（案）」</w:t>
      </w:r>
    </w:p>
    <w:p w14:paraId="47B39CEA" w14:textId="77777777" w:rsidR="003B20AD" w:rsidRPr="002816D8" w:rsidRDefault="003B20AD" w:rsidP="003B20AD">
      <w:pPr>
        <w:widowControl/>
        <w:jc w:val="left"/>
        <w:rPr>
          <w:rFonts w:eastAsiaTheme="minorHAnsi"/>
          <w:szCs w:val="21"/>
        </w:rPr>
      </w:pPr>
      <w:r w:rsidRPr="002816D8">
        <w:rPr>
          <w:rFonts w:eastAsiaTheme="minorHAnsi" w:hint="eastAsia"/>
          <w:szCs w:val="21"/>
        </w:rPr>
        <w:t>◆淀川大堰閘門整備</w:t>
      </w:r>
    </w:p>
    <w:p w14:paraId="51589E27" w14:textId="3E10040D" w:rsidR="008857BC"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593C0CA3" wp14:editId="3D2E2FF5">
            <wp:extent cx="2859315" cy="1401988"/>
            <wp:effectExtent l="0" t="0" r="0" b="8255"/>
            <wp:docPr id="4" name="図 3" descr="淀川大堰閘門整備イメージ図">
              <a:extLst xmlns:a="http://schemas.openxmlformats.org/drawingml/2006/main">
                <a:ext uri="{FF2B5EF4-FFF2-40B4-BE49-F238E27FC236}">
                  <a16:creationId xmlns:a16="http://schemas.microsoft.com/office/drawing/2014/main" id="{CDE52A7F-B631-45B7-7ACA-3786AE67B7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CDE52A7F-B631-45B7-7ACA-3786AE67B739}"/>
                        </a:ext>
                      </a:extLst>
                    </pic:cNvPr>
                    <pic:cNvPicPr>
                      <a:picLocks noChangeAspect="1"/>
                    </pic:cNvPicPr>
                  </pic:nvPicPr>
                  <pic:blipFill>
                    <a:blip r:embed="rId40"/>
                    <a:stretch>
                      <a:fillRect/>
                    </a:stretch>
                  </pic:blipFill>
                  <pic:spPr>
                    <a:xfrm>
                      <a:off x="0" y="0"/>
                      <a:ext cx="2863434" cy="1404008"/>
                    </a:xfrm>
                    <a:prstGeom prst="rect">
                      <a:avLst/>
                    </a:prstGeom>
                  </pic:spPr>
                </pic:pic>
              </a:graphicData>
            </a:graphic>
          </wp:inline>
        </w:drawing>
      </w:r>
    </w:p>
    <w:p w14:paraId="5EC99CA7" w14:textId="77777777" w:rsidR="003B20AD" w:rsidRPr="002816D8" w:rsidRDefault="003B20AD" w:rsidP="003B20AD">
      <w:pPr>
        <w:widowControl/>
        <w:jc w:val="left"/>
        <w:rPr>
          <w:rFonts w:eastAsiaTheme="minorHAnsi"/>
          <w:szCs w:val="21"/>
        </w:rPr>
      </w:pPr>
      <w:r w:rsidRPr="002816D8">
        <w:rPr>
          <w:rFonts w:eastAsiaTheme="minorHAnsi" w:hint="eastAsia"/>
          <w:szCs w:val="21"/>
        </w:rPr>
        <w:t>◆十三船着場整備</w:t>
      </w:r>
    </w:p>
    <w:p w14:paraId="07783BB2" w14:textId="0CDBB9CE"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42A2FA86" wp14:editId="7702F8D4">
            <wp:extent cx="1828800" cy="1292859"/>
            <wp:effectExtent l="0" t="0" r="0" b="3175"/>
            <wp:docPr id="31" name="図 5" descr="十三船着場整備イメージ図">
              <a:extLst xmlns:a="http://schemas.openxmlformats.org/drawingml/2006/main">
                <a:ext uri="{FF2B5EF4-FFF2-40B4-BE49-F238E27FC236}">
                  <a16:creationId xmlns:a16="http://schemas.microsoft.com/office/drawing/2014/main" id="{3AB21F26-28CB-7DB6-73FE-B865E92C3A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3AB21F26-28CB-7DB6-73FE-B865E92C3AFA}"/>
                        </a:ext>
                      </a:extLst>
                    </pic:cNvPr>
                    <pic:cNvPicPr>
                      <a:picLocks noChangeAspect="1"/>
                    </pic:cNvPicPr>
                  </pic:nvPicPr>
                  <pic:blipFill>
                    <a:blip r:embed="rId41"/>
                    <a:stretch>
                      <a:fillRect/>
                    </a:stretch>
                  </pic:blipFill>
                  <pic:spPr>
                    <a:xfrm>
                      <a:off x="0" y="0"/>
                      <a:ext cx="1832863" cy="1295731"/>
                    </a:xfrm>
                    <a:prstGeom prst="rect">
                      <a:avLst/>
                    </a:prstGeom>
                  </pic:spPr>
                </pic:pic>
              </a:graphicData>
            </a:graphic>
          </wp:inline>
        </w:drawing>
      </w:r>
    </w:p>
    <w:p w14:paraId="3C519622" w14:textId="26256DAD" w:rsidR="003B20AD" w:rsidRPr="002816D8" w:rsidRDefault="003B20AD" w:rsidP="003B20AD">
      <w:pPr>
        <w:widowControl/>
        <w:jc w:val="left"/>
        <w:rPr>
          <w:rFonts w:eastAsiaTheme="minorHAnsi"/>
          <w:szCs w:val="21"/>
        </w:rPr>
      </w:pPr>
      <w:r w:rsidRPr="002816D8">
        <w:rPr>
          <w:rFonts w:eastAsiaTheme="minorHAnsi" w:hint="eastAsia"/>
          <w:szCs w:val="21"/>
        </w:rPr>
        <w:t>出典：国土交通省近畿地方整備局淀川河川事務所ホームページ</w:t>
      </w:r>
      <w:r w:rsidRPr="002816D8">
        <w:rPr>
          <w:rFonts w:eastAsiaTheme="minorHAnsi"/>
          <w:szCs w:val="21"/>
        </w:rPr>
        <w:br w:type="page"/>
      </w:r>
    </w:p>
    <w:p w14:paraId="6473C86F" w14:textId="6515422C" w:rsidR="003B20AD" w:rsidRPr="002816D8" w:rsidRDefault="003B20AD"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３．大阪の交通の現況</w:t>
      </w:r>
    </w:p>
    <w:p w14:paraId="7B987BEE" w14:textId="56315D05" w:rsidR="003B20AD" w:rsidRPr="002816D8" w:rsidRDefault="003B20AD" w:rsidP="00FE2083">
      <w:pPr>
        <w:widowControl/>
        <w:jc w:val="left"/>
        <w:rPr>
          <w:rFonts w:eastAsiaTheme="minorHAnsi"/>
          <w:szCs w:val="21"/>
        </w:rPr>
      </w:pPr>
      <w:r w:rsidRPr="002816D8">
        <w:rPr>
          <w:rFonts w:eastAsiaTheme="minorHAnsi" w:hint="eastAsia"/>
          <w:szCs w:val="21"/>
        </w:rPr>
        <w:t>（１）外国航路の利用</w:t>
      </w:r>
    </w:p>
    <w:p w14:paraId="0097D21E" w14:textId="36B6B81B" w:rsidR="003B20AD" w:rsidRPr="002816D8" w:rsidRDefault="003B20AD" w:rsidP="003B20AD">
      <w:pPr>
        <w:ind w:left="210" w:hangingChars="100" w:hanging="210"/>
        <w:jc w:val="left"/>
        <w:rPr>
          <w:rFonts w:eastAsiaTheme="minorHAnsi"/>
          <w:szCs w:val="21"/>
        </w:rPr>
      </w:pPr>
      <w:r w:rsidRPr="002816D8">
        <w:rPr>
          <w:rFonts w:eastAsiaTheme="minorHAnsi" w:hint="eastAsia"/>
          <w:szCs w:val="21"/>
        </w:rPr>
        <w:t>・関西国際空港の外国航路利用者数は、２０２０年からは新型コロナウイルス感染症の影響で激減しているが、コロナ禍前においては、2012年以降はインバウンド増加、LCC拡大の影響等により大幅に増加していた。</w:t>
      </w:r>
    </w:p>
    <w:p w14:paraId="5B646F2F" w14:textId="77B359AF" w:rsidR="003B20AD" w:rsidRPr="002816D8" w:rsidRDefault="003B20AD" w:rsidP="003B20AD">
      <w:pPr>
        <w:widowControl/>
        <w:jc w:val="left"/>
        <w:rPr>
          <w:rFonts w:eastAsiaTheme="minorHAnsi"/>
          <w:szCs w:val="21"/>
        </w:rPr>
      </w:pPr>
      <w:r w:rsidRPr="002816D8">
        <w:rPr>
          <w:rFonts w:eastAsiaTheme="minorHAnsi" w:hint="eastAsia"/>
          <w:szCs w:val="21"/>
        </w:rPr>
        <w:t>・羽田空港や成田空港と比べると、韓国、中国等のアジア系の利用が突出している。</w:t>
      </w:r>
    </w:p>
    <w:p w14:paraId="370A574F" w14:textId="47084AF1" w:rsidR="003B20AD" w:rsidRPr="002816D8" w:rsidRDefault="003B20AD" w:rsidP="003B20AD">
      <w:pPr>
        <w:widowControl/>
        <w:ind w:left="210" w:hangingChars="100" w:hanging="210"/>
        <w:jc w:val="left"/>
        <w:rPr>
          <w:rFonts w:eastAsiaTheme="minorHAnsi"/>
          <w:szCs w:val="21"/>
        </w:rPr>
      </w:pPr>
      <w:r w:rsidRPr="002816D8">
        <w:rPr>
          <w:rFonts w:eastAsiaTheme="minorHAnsi" w:hint="eastAsia"/>
          <w:szCs w:val="21"/>
        </w:rPr>
        <w:t>・大阪港の外国航路利用者数は、2009年以降はリーマンショックや東日本大震災の影響等で大きく減少し、さらに２０２０年から新型コロナウイルス感染症の影響で激減している。</w:t>
      </w:r>
    </w:p>
    <w:p w14:paraId="22C452F5" w14:textId="36829313" w:rsidR="003B20AD" w:rsidRPr="002816D8" w:rsidRDefault="003B20AD" w:rsidP="003B20AD">
      <w:pPr>
        <w:widowControl/>
        <w:jc w:val="left"/>
        <w:rPr>
          <w:rFonts w:eastAsiaTheme="minorHAnsi"/>
          <w:szCs w:val="21"/>
        </w:rPr>
      </w:pPr>
      <w:r w:rsidRPr="002816D8">
        <w:rPr>
          <w:rFonts w:eastAsiaTheme="minorHAnsi" w:hint="eastAsia"/>
          <w:szCs w:val="21"/>
        </w:rPr>
        <w:t xml:space="preserve">・神戸港や東京港と比べると、韓国・中国等のアジア系の利用が突出している。　</w:t>
      </w:r>
    </w:p>
    <w:p w14:paraId="44097525" w14:textId="77777777" w:rsidR="003B20AD" w:rsidRPr="002816D8" w:rsidRDefault="003B20AD" w:rsidP="003B20AD">
      <w:pPr>
        <w:widowControl/>
        <w:jc w:val="left"/>
        <w:rPr>
          <w:rFonts w:eastAsiaTheme="minorHAnsi"/>
          <w:szCs w:val="21"/>
        </w:rPr>
        <w:sectPr w:rsidR="003B20AD" w:rsidRPr="002816D8" w:rsidSect="003B20AD">
          <w:type w:val="continuous"/>
          <w:pgSz w:w="11906" w:h="16838"/>
          <w:pgMar w:top="1440" w:right="1080" w:bottom="1440" w:left="1080" w:header="851" w:footer="992" w:gutter="0"/>
          <w:cols w:space="425"/>
          <w:docGrid w:type="lines" w:linePitch="360"/>
        </w:sectPr>
      </w:pPr>
    </w:p>
    <w:p w14:paraId="58762EB1" w14:textId="58D02432" w:rsidR="003B20AD" w:rsidRPr="002816D8" w:rsidRDefault="003B20AD" w:rsidP="003B20AD">
      <w:pPr>
        <w:widowControl/>
        <w:jc w:val="left"/>
        <w:rPr>
          <w:rFonts w:eastAsiaTheme="minorHAnsi"/>
          <w:szCs w:val="21"/>
        </w:rPr>
      </w:pPr>
      <w:r w:rsidRPr="002816D8">
        <w:rPr>
          <w:rFonts w:eastAsiaTheme="minorHAnsi" w:hint="eastAsia"/>
          <w:szCs w:val="21"/>
        </w:rPr>
        <w:t>◆関西国際空港の年間出入国者数（外国人のみ）</w:t>
      </w:r>
    </w:p>
    <w:p w14:paraId="3ECA668D" w14:textId="110FF31E"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72B9EC42" wp14:editId="3D6EF8E2">
            <wp:extent cx="2959100" cy="1731010"/>
            <wp:effectExtent l="0" t="0" r="0" b="2540"/>
            <wp:docPr id="32" name="図 24" descr="関西国際空港の年間出入国者数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42"/>
                    <a:stretch>
                      <a:fillRect/>
                    </a:stretch>
                  </pic:blipFill>
                  <pic:spPr>
                    <a:xfrm>
                      <a:off x="0" y="0"/>
                      <a:ext cx="2959100" cy="1731010"/>
                    </a:xfrm>
                    <a:prstGeom prst="rect">
                      <a:avLst/>
                    </a:prstGeom>
                  </pic:spPr>
                </pic:pic>
              </a:graphicData>
            </a:graphic>
          </wp:inline>
        </w:drawing>
      </w:r>
    </w:p>
    <w:p w14:paraId="2BEE8C42" w14:textId="1E6E1945" w:rsidR="003B20AD" w:rsidRPr="002816D8" w:rsidRDefault="003B20AD" w:rsidP="00FE2083">
      <w:pPr>
        <w:widowControl/>
        <w:jc w:val="left"/>
        <w:rPr>
          <w:rFonts w:eastAsiaTheme="minorHAnsi"/>
          <w:szCs w:val="21"/>
        </w:rPr>
      </w:pPr>
      <w:r w:rsidRPr="002816D8">
        <w:rPr>
          <w:rFonts w:eastAsiaTheme="minorHAnsi" w:hint="eastAsia"/>
          <w:szCs w:val="21"/>
        </w:rPr>
        <w:t>出典：「出入国管理統計」出入国在留管理庁</w:t>
      </w:r>
    </w:p>
    <w:p w14:paraId="6E0476E2" w14:textId="77777777" w:rsidR="003B20AD" w:rsidRPr="002816D8" w:rsidRDefault="003B20AD" w:rsidP="003B20AD">
      <w:pPr>
        <w:widowControl/>
        <w:jc w:val="left"/>
        <w:rPr>
          <w:rFonts w:eastAsiaTheme="minorHAnsi"/>
          <w:szCs w:val="21"/>
        </w:rPr>
      </w:pPr>
      <w:r w:rsidRPr="002816D8">
        <w:rPr>
          <w:rFonts w:eastAsiaTheme="minorHAnsi" w:hint="eastAsia"/>
          <w:szCs w:val="21"/>
        </w:rPr>
        <w:t>◆大阪港の年間出入国者数（外国人のみ）</w:t>
      </w:r>
    </w:p>
    <w:p w14:paraId="12900B77" w14:textId="20358062"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7EB58C2A" wp14:editId="654EDB2E">
            <wp:extent cx="2959100" cy="1711960"/>
            <wp:effectExtent l="0" t="0" r="0" b="2540"/>
            <wp:docPr id="33" name="図 27" descr="大阪港の年間出入国者数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pic:cNvPicPr>
                      <a:picLocks noChangeAspect="1"/>
                    </pic:cNvPicPr>
                  </pic:nvPicPr>
                  <pic:blipFill>
                    <a:blip r:embed="rId43"/>
                    <a:stretch>
                      <a:fillRect/>
                    </a:stretch>
                  </pic:blipFill>
                  <pic:spPr>
                    <a:xfrm>
                      <a:off x="0" y="0"/>
                      <a:ext cx="2959100" cy="1711960"/>
                    </a:xfrm>
                    <a:prstGeom prst="rect">
                      <a:avLst/>
                    </a:prstGeom>
                  </pic:spPr>
                </pic:pic>
              </a:graphicData>
            </a:graphic>
          </wp:inline>
        </w:drawing>
      </w:r>
    </w:p>
    <w:p w14:paraId="4EBD0607" w14:textId="77777777" w:rsidR="003B20AD" w:rsidRPr="002816D8" w:rsidRDefault="003B20AD" w:rsidP="003B20AD">
      <w:pPr>
        <w:rPr>
          <w:rFonts w:eastAsiaTheme="minorHAnsi"/>
          <w:szCs w:val="21"/>
        </w:rPr>
      </w:pPr>
      <w:r w:rsidRPr="002816D8">
        <w:rPr>
          <w:rFonts w:eastAsiaTheme="minorHAnsi" w:hint="eastAsia"/>
          <w:szCs w:val="21"/>
        </w:rPr>
        <w:t>出典：「出入国管理統計」出入国在留管理庁</w:t>
      </w:r>
      <w:r w:rsidRPr="002816D8">
        <w:rPr>
          <w:rFonts w:eastAsiaTheme="minorHAnsi"/>
          <w:szCs w:val="21"/>
        </w:rPr>
        <w:br w:type="column"/>
      </w:r>
      <w:r w:rsidRPr="002816D8">
        <w:rPr>
          <w:rFonts w:eastAsiaTheme="minorHAnsi" w:hint="eastAsia"/>
          <w:szCs w:val="21"/>
        </w:rPr>
        <w:t>◆空港の出入国者数の比較（2019年）</w:t>
      </w:r>
    </w:p>
    <w:p w14:paraId="3F8AE793" w14:textId="55A8A1E3"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4BEE8EE9" wp14:editId="018591BA">
            <wp:extent cx="2959100" cy="1320800"/>
            <wp:effectExtent l="0" t="0" r="0" b="0"/>
            <wp:docPr id="34" name="図 25" descr="主要空港の出入国者数の比較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5"/>
                    <pic:cNvPicPr>
                      <a:picLocks noChangeAspect="1"/>
                    </pic:cNvPicPr>
                  </pic:nvPicPr>
                  <pic:blipFill>
                    <a:blip r:embed="rId44"/>
                    <a:stretch>
                      <a:fillRect/>
                    </a:stretch>
                  </pic:blipFill>
                  <pic:spPr>
                    <a:xfrm>
                      <a:off x="0" y="0"/>
                      <a:ext cx="2959100" cy="1320800"/>
                    </a:xfrm>
                    <a:prstGeom prst="rect">
                      <a:avLst/>
                    </a:prstGeom>
                  </pic:spPr>
                </pic:pic>
              </a:graphicData>
            </a:graphic>
          </wp:inline>
        </w:drawing>
      </w:r>
    </w:p>
    <w:p w14:paraId="415764D2" w14:textId="07D9D82D" w:rsidR="003B20AD" w:rsidRPr="002816D8" w:rsidRDefault="003B20AD" w:rsidP="00FE2083">
      <w:pPr>
        <w:widowControl/>
        <w:jc w:val="left"/>
        <w:rPr>
          <w:rFonts w:eastAsiaTheme="minorHAnsi"/>
          <w:szCs w:val="21"/>
        </w:rPr>
      </w:pPr>
      <w:r w:rsidRPr="002816D8">
        <w:rPr>
          <w:rFonts w:eastAsiaTheme="minorHAnsi" w:hint="eastAsia"/>
          <w:szCs w:val="21"/>
        </w:rPr>
        <w:t>出典：「出入国管理統計」出入国在留管理庁</w:t>
      </w:r>
    </w:p>
    <w:p w14:paraId="390B8469" w14:textId="77777777" w:rsidR="003B20AD" w:rsidRPr="002816D8" w:rsidRDefault="003B20AD" w:rsidP="003B20AD">
      <w:pPr>
        <w:widowControl/>
        <w:jc w:val="left"/>
        <w:rPr>
          <w:rFonts w:eastAsiaTheme="minorHAnsi"/>
          <w:szCs w:val="21"/>
        </w:rPr>
      </w:pPr>
      <w:r w:rsidRPr="002816D8">
        <w:rPr>
          <w:rFonts w:eastAsiaTheme="minorHAnsi" w:hint="eastAsia"/>
          <w:szCs w:val="21"/>
        </w:rPr>
        <w:t>◆港湾の出入国者数の比較（2019年）</w:t>
      </w:r>
    </w:p>
    <w:p w14:paraId="4B46ED0C" w14:textId="5F314F30"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5ABBE335" wp14:editId="1D3B4ED4">
            <wp:extent cx="2959100" cy="1326515"/>
            <wp:effectExtent l="0" t="0" r="0" b="6985"/>
            <wp:docPr id="35" name="図 26" descr="主要港湾の出入国者数の比較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pic:cNvPicPr>
                      <a:picLocks noChangeAspect="1"/>
                    </pic:cNvPicPr>
                  </pic:nvPicPr>
                  <pic:blipFill>
                    <a:blip r:embed="rId45"/>
                    <a:stretch>
                      <a:fillRect/>
                    </a:stretch>
                  </pic:blipFill>
                  <pic:spPr>
                    <a:xfrm>
                      <a:off x="0" y="0"/>
                      <a:ext cx="2959100" cy="1326515"/>
                    </a:xfrm>
                    <a:prstGeom prst="rect">
                      <a:avLst/>
                    </a:prstGeom>
                  </pic:spPr>
                </pic:pic>
              </a:graphicData>
            </a:graphic>
          </wp:inline>
        </w:drawing>
      </w:r>
    </w:p>
    <w:p w14:paraId="610C6CB6" w14:textId="77777777" w:rsidR="002A6270" w:rsidRPr="002816D8" w:rsidRDefault="003B20AD" w:rsidP="00FE2083">
      <w:pPr>
        <w:widowControl/>
        <w:jc w:val="left"/>
        <w:rPr>
          <w:rFonts w:eastAsiaTheme="minorHAnsi"/>
          <w:szCs w:val="21"/>
        </w:rPr>
      </w:pPr>
      <w:r w:rsidRPr="002816D8">
        <w:rPr>
          <w:rFonts w:eastAsiaTheme="minorHAnsi" w:hint="eastAsia"/>
          <w:szCs w:val="21"/>
        </w:rPr>
        <w:t>出典：「出入国管理統計」出入国在留管理庁</w:t>
      </w:r>
    </w:p>
    <w:p w14:paraId="5548E947" w14:textId="20EDE239" w:rsidR="003B20AD" w:rsidRPr="002816D8" w:rsidRDefault="003B20AD" w:rsidP="00FE2083">
      <w:pPr>
        <w:widowControl/>
        <w:jc w:val="left"/>
        <w:rPr>
          <w:rFonts w:eastAsiaTheme="minorHAnsi"/>
          <w:szCs w:val="21"/>
        </w:rPr>
      </w:pPr>
      <w:r w:rsidRPr="002816D8">
        <w:rPr>
          <w:rFonts w:eastAsiaTheme="minorHAnsi"/>
          <w:szCs w:val="21"/>
        </w:rPr>
        <w:br w:type="page"/>
      </w:r>
    </w:p>
    <w:p w14:paraId="510F4DBA" w14:textId="77777777" w:rsidR="003B20AD" w:rsidRPr="002816D8" w:rsidRDefault="003B20AD" w:rsidP="00FE2083">
      <w:pPr>
        <w:widowControl/>
        <w:jc w:val="left"/>
        <w:rPr>
          <w:rFonts w:eastAsiaTheme="minorHAnsi"/>
          <w:szCs w:val="21"/>
        </w:rPr>
        <w:sectPr w:rsidR="003B20AD" w:rsidRPr="002816D8" w:rsidSect="003B20AD">
          <w:type w:val="continuous"/>
          <w:pgSz w:w="11906" w:h="16838"/>
          <w:pgMar w:top="1440" w:right="1080" w:bottom="1440" w:left="1080" w:header="851" w:footer="992" w:gutter="0"/>
          <w:cols w:num="2" w:space="425"/>
          <w:docGrid w:type="lines" w:linePitch="360"/>
        </w:sectPr>
      </w:pPr>
    </w:p>
    <w:p w14:paraId="7178283B" w14:textId="60E4160F" w:rsidR="003B20AD" w:rsidRPr="002816D8" w:rsidRDefault="003B20AD" w:rsidP="00FE2083">
      <w:pPr>
        <w:widowControl/>
        <w:jc w:val="left"/>
        <w:rPr>
          <w:rFonts w:eastAsiaTheme="minorHAnsi"/>
          <w:szCs w:val="21"/>
        </w:rPr>
      </w:pPr>
      <w:r w:rsidRPr="002816D8">
        <w:rPr>
          <w:rFonts w:eastAsiaTheme="minorHAnsi" w:hint="eastAsia"/>
          <w:szCs w:val="21"/>
        </w:rPr>
        <w:lastRenderedPageBreak/>
        <w:t>（２）内国航路の利用</w:t>
      </w:r>
    </w:p>
    <w:p w14:paraId="7D5DDD6E" w14:textId="77777777" w:rsidR="003B20AD" w:rsidRPr="002816D8" w:rsidRDefault="003B20AD" w:rsidP="003B20AD">
      <w:pPr>
        <w:ind w:left="210" w:hangingChars="100" w:hanging="210"/>
        <w:jc w:val="left"/>
        <w:rPr>
          <w:rFonts w:eastAsiaTheme="minorHAnsi"/>
          <w:szCs w:val="21"/>
        </w:rPr>
      </w:pPr>
      <w:r w:rsidRPr="002816D8">
        <w:rPr>
          <w:rFonts w:eastAsiaTheme="minorHAnsi" w:hint="eastAsia"/>
          <w:szCs w:val="21"/>
        </w:rPr>
        <w:t>・伊丹・関空ともに、国内線の利用者数は、2020年からは新型コロナウイルス感染症の影響でほぼ半減しているが、コロナ禍前は2011年に減少から増加傾向に転じていた。</w:t>
      </w:r>
    </w:p>
    <w:p w14:paraId="608C3E44" w14:textId="77777777" w:rsidR="003B20AD" w:rsidRPr="002816D8" w:rsidRDefault="003B20AD" w:rsidP="003B20AD">
      <w:pPr>
        <w:ind w:left="210" w:hangingChars="100" w:hanging="210"/>
        <w:jc w:val="left"/>
        <w:rPr>
          <w:rFonts w:eastAsiaTheme="minorHAnsi"/>
          <w:szCs w:val="21"/>
        </w:rPr>
      </w:pPr>
      <w:r w:rsidRPr="002816D8">
        <w:rPr>
          <w:rFonts w:eastAsiaTheme="minorHAnsi" w:hint="eastAsia"/>
          <w:szCs w:val="21"/>
        </w:rPr>
        <w:t>・関空の国内線利用者数は伊丹空港の半数程度となっている。</w:t>
      </w:r>
    </w:p>
    <w:p w14:paraId="29B44AAF" w14:textId="2D03474E" w:rsidR="003B20AD" w:rsidRPr="002816D8" w:rsidRDefault="003B20AD" w:rsidP="003B20AD">
      <w:pPr>
        <w:ind w:left="210" w:hangingChars="100" w:hanging="210"/>
        <w:jc w:val="left"/>
        <w:rPr>
          <w:rFonts w:eastAsiaTheme="minorHAnsi"/>
          <w:szCs w:val="21"/>
        </w:rPr>
      </w:pPr>
      <w:r w:rsidRPr="002816D8">
        <w:rPr>
          <w:rFonts w:eastAsiaTheme="minorHAnsi" w:hint="eastAsia"/>
          <w:szCs w:val="21"/>
        </w:rPr>
        <w:t>・船舶の内国航路年間乗客数も、空港の利用者数と同じく、2020年からは新型コロナウイルス感染症の影響でほぼ半減しているが、コロナ禍前は2011年に減少から増加傾向に転じていた。</w:t>
      </w:r>
    </w:p>
    <w:p w14:paraId="3039F8E2" w14:textId="77777777" w:rsidR="003B20AD" w:rsidRPr="002816D8" w:rsidRDefault="003B20AD" w:rsidP="003B20AD">
      <w:pPr>
        <w:widowControl/>
        <w:jc w:val="left"/>
        <w:rPr>
          <w:rFonts w:eastAsiaTheme="minorHAnsi"/>
          <w:szCs w:val="21"/>
        </w:rPr>
        <w:sectPr w:rsidR="003B20AD" w:rsidRPr="002816D8" w:rsidSect="003B20AD">
          <w:type w:val="continuous"/>
          <w:pgSz w:w="11906" w:h="16838"/>
          <w:pgMar w:top="1440" w:right="1080" w:bottom="1440" w:left="1080" w:header="851" w:footer="992" w:gutter="0"/>
          <w:cols w:space="425"/>
          <w:docGrid w:type="lines" w:linePitch="360"/>
        </w:sectPr>
      </w:pPr>
    </w:p>
    <w:p w14:paraId="25ACAB46" w14:textId="4884F864" w:rsidR="003B20AD" w:rsidRPr="002816D8" w:rsidRDefault="003B20AD" w:rsidP="003B20AD">
      <w:pPr>
        <w:widowControl/>
        <w:jc w:val="left"/>
        <w:rPr>
          <w:rFonts w:eastAsiaTheme="minorHAnsi"/>
          <w:szCs w:val="21"/>
        </w:rPr>
      </w:pPr>
      <w:r w:rsidRPr="002816D8">
        <w:rPr>
          <w:rFonts w:eastAsiaTheme="minorHAnsi" w:hint="eastAsia"/>
          <w:szCs w:val="21"/>
        </w:rPr>
        <w:t>◆大阪国際空港（伊丹空港）利用者数（発着）</w:t>
      </w:r>
    </w:p>
    <w:p w14:paraId="292F1E55" w14:textId="755930E8"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7086DE42" wp14:editId="2DAF835A">
            <wp:extent cx="3024336" cy="2160240"/>
            <wp:effectExtent l="0" t="0" r="5080" b="0"/>
            <wp:docPr id="36" name="図 4" descr="大阪国際空港（伊丹空港）利用者数の推移グラフ">
              <a:extLst xmlns:a="http://schemas.openxmlformats.org/drawingml/2006/main">
                <a:ext uri="{FF2B5EF4-FFF2-40B4-BE49-F238E27FC236}">
                  <a16:creationId xmlns:a16="http://schemas.microsoft.com/office/drawing/2014/main" id="{8ED00FE4-5116-CC58-F0A4-6CEB2F8F7D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8ED00FE4-5116-CC58-F0A4-6CEB2F8F7DE3}"/>
                        </a:ext>
                      </a:extLst>
                    </pic:cNvPr>
                    <pic:cNvPicPr>
                      <a:picLocks noChangeAspect="1"/>
                    </pic:cNvPicPr>
                  </pic:nvPicPr>
                  <pic:blipFill rotWithShape="1">
                    <a:blip r:embed="rId46"/>
                    <a:srcRect l="1740" t="2239" r="2285" b="2080"/>
                    <a:stretch/>
                  </pic:blipFill>
                  <pic:spPr>
                    <a:xfrm>
                      <a:off x="0" y="0"/>
                      <a:ext cx="3024336" cy="2160240"/>
                    </a:xfrm>
                    <a:prstGeom prst="rect">
                      <a:avLst/>
                    </a:prstGeom>
                    <a:ln>
                      <a:noFill/>
                    </a:ln>
                  </pic:spPr>
                </pic:pic>
              </a:graphicData>
            </a:graphic>
          </wp:inline>
        </w:drawing>
      </w:r>
    </w:p>
    <w:p w14:paraId="79B6184F" w14:textId="26C8A557" w:rsidR="003B20AD" w:rsidRPr="002816D8" w:rsidRDefault="003B20AD" w:rsidP="00FE2083">
      <w:pPr>
        <w:widowControl/>
        <w:jc w:val="left"/>
        <w:rPr>
          <w:rFonts w:eastAsiaTheme="minorHAnsi"/>
          <w:szCs w:val="21"/>
        </w:rPr>
      </w:pPr>
      <w:r w:rsidRPr="002816D8">
        <w:rPr>
          <w:rFonts w:eastAsiaTheme="minorHAnsi" w:hint="eastAsia"/>
          <w:szCs w:val="21"/>
        </w:rPr>
        <w:t>出典：「航空輸送統計調査」国土交通省</w:t>
      </w:r>
    </w:p>
    <w:p w14:paraId="1077AE91" w14:textId="77777777" w:rsidR="003B20AD" w:rsidRPr="002816D8" w:rsidRDefault="003B20AD" w:rsidP="003B20AD">
      <w:pPr>
        <w:widowControl/>
        <w:jc w:val="left"/>
        <w:rPr>
          <w:rFonts w:eastAsiaTheme="minorHAnsi"/>
          <w:szCs w:val="21"/>
        </w:rPr>
      </w:pPr>
      <w:r w:rsidRPr="002816D8">
        <w:rPr>
          <w:rFonts w:eastAsiaTheme="minorHAnsi" w:hint="eastAsia"/>
          <w:szCs w:val="21"/>
        </w:rPr>
        <w:t>◆関西国際空港利用者数（発着）</w:t>
      </w:r>
    </w:p>
    <w:p w14:paraId="4164D3A7" w14:textId="56A81239"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767F6B0E" wp14:editId="503BDADA">
            <wp:extent cx="3024336" cy="2160240"/>
            <wp:effectExtent l="0" t="0" r="5080" b="0"/>
            <wp:docPr id="37" name="図 7" descr="関西国際空港利用者数の推移グラ">
              <a:extLst xmlns:a="http://schemas.openxmlformats.org/drawingml/2006/main">
                <a:ext uri="{FF2B5EF4-FFF2-40B4-BE49-F238E27FC236}">
                  <a16:creationId xmlns:a16="http://schemas.microsoft.com/office/drawing/2014/main" id="{2FA8AB02-EFCB-69F9-7DD6-FEC3294909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2FA8AB02-EFCB-69F9-7DD6-FEC3294909A1}"/>
                        </a:ext>
                      </a:extLst>
                    </pic:cNvPr>
                    <pic:cNvPicPr>
                      <a:picLocks noChangeAspect="1"/>
                    </pic:cNvPicPr>
                  </pic:nvPicPr>
                  <pic:blipFill rotWithShape="1">
                    <a:blip r:embed="rId47"/>
                    <a:srcRect l="2493" t="2239" r="1531" b="2080"/>
                    <a:stretch/>
                  </pic:blipFill>
                  <pic:spPr>
                    <a:xfrm>
                      <a:off x="0" y="0"/>
                      <a:ext cx="3024336" cy="2160240"/>
                    </a:xfrm>
                    <a:prstGeom prst="rect">
                      <a:avLst/>
                    </a:prstGeom>
                    <a:ln>
                      <a:noFill/>
                    </a:ln>
                  </pic:spPr>
                </pic:pic>
              </a:graphicData>
            </a:graphic>
          </wp:inline>
        </w:drawing>
      </w:r>
    </w:p>
    <w:p w14:paraId="4C6BC98D" w14:textId="3B0DC6CD" w:rsidR="003B20AD" w:rsidRPr="002816D8" w:rsidRDefault="003B20AD" w:rsidP="003B20AD">
      <w:pPr>
        <w:widowControl/>
        <w:jc w:val="left"/>
        <w:rPr>
          <w:rFonts w:eastAsiaTheme="minorHAnsi"/>
          <w:szCs w:val="21"/>
        </w:rPr>
      </w:pPr>
      <w:r w:rsidRPr="002816D8">
        <w:rPr>
          <w:rFonts w:eastAsiaTheme="minorHAnsi" w:hint="eastAsia"/>
          <w:szCs w:val="21"/>
        </w:rPr>
        <w:t>出典：「航空輸送統計調査」国土交通省</w:t>
      </w:r>
      <w:r w:rsidRPr="002816D8">
        <w:rPr>
          <w:rFonts w:eastAsiaTheme="minorHAnsi"/>
          <w:szCs w:val="21"/>
        </w:rPr>
        <w:br w:type="column"/>
      </w:r>
    </w:p>
    <w:p w14:paraId="33D9014E" w14:textId="77777777" w:rsidR="003B20AD" w:rsidRPr="002816D8" w:rsidRDefault="003B20AD" w:rsidP="003B20AD">
      <w:pPr>
        <w:widowControl/>
        <w:jc w:val="left"/>
        <w:rPr>
          <w:rFonts w:eastAsiaTheme="minorHAnsi"/>
          <w:szCs w:val="21"/>
        </w:rPr>
      </w:pPr>
      <w:r w:rsidRPr="002816D8">
        <w:rPr>
          <w:rFonts w:eastAsiaTheme="minorHAnsi" w:hint="eastAsia"/>
          <w:szCs w:val="21"/>
        </w:rPr>
        <w:t>◆空港の利用者数（発着）の比較（2019年）</w:t>
      </w:r>
    </w:p>
    <w:p w14:paraId="08CFFAEA" w14:textId="6BACF24A"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7B413C87" wp14:editId="7C343ACC">
            <wp:extent cx="3543633" cy="2103812"/>
            <wp:effectExtent l="0" t="0" r="0" b="0"/>
            <wp:docPr id="19" name="図 18" descr="主要空港の利用者数の比較グラフ">
              <a:extLst xmlns:a="http://schemas.openxmlformats.org/drawingml/2006/main">
                <a:ext uri="{FF2B5EF4-FFF2-40B4-BE49-F238E27FC236}">
                  <a16:creationId xmlns:a16="http://schemas.microsoft.com/office/drawing/2014/main" id="{11857F03-E9C8-DB1C-C346-561AE23D30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a:extLst>
                        <a:ext uri="{FF2B5EF4-FFF2-40B4-BE49-F238E27FC236}">
                          <a16:creationId xmlns:a16="http://schemas.microsoft.com/office/drawing/2014/main" id="{11857F03-E9C8-DB1C-C346-561AE23D3056}"/>
                        </a:ext>
                      </a:extLst>
                    </pic:cNvPr>
                    <pic:cNvPicPr>
                      <a:picLocks noChangeAspect="1"/>
                    </pic:cNvPicPr>
                  </pic:nvPicPr>
                  <pic:blipFill>
                    <a:blip r:embed="rId48"/>
                    <a:stretch>
                      <a:fillRect/>
                    </a:stretch>
                  </pic:blipFill>
                  <pic:spPr>
                    <a:xfrm>
                      <a:off x="0" y="0"/>
                      <a:ext cx="3543633" cy="2103812"/>
                    </a:xfrm>
                    <a:prstGeom prst="rect">
                      <a:avLst/>
                    </a:prstGeom>
                  </pic:spPr>
                </pic:pic>
              </a:graphicData>
            </a:graphic>
          </wp:inline>
        </w:drawing>
      </w:r>
    </w:p>
    <w:p w14:paraId="43CB2D06" w14:textId="77777777" w:rsidR="003B20AD" w:rsidRPr="002816D8" w:rsidRDefault="003B20AD" w:rsidP="003B20AD">
      <w:pPr>
        <w:widowControl/>
        <w:jc w:val="left"/>
        <w:rPr>
          <w:rFonts w:eastAsiaTheme="minorHAnsi"/>
          <w:szCs w:val="21"/>
        </w:rPr>
      </w:pPr>
      <w:r w:rsidRPr="002816D8">
        <w:rPr>
          <w:rFonts w:eastAsiaTheme="minorHAnsi" w:hint="eastAsia"/>
          <w:szCs w:val="21"/>
        </w:rPr>
        <w:t>出典：「航空輸送統計調査」国土交通省</w:t>
      </w:r>
    </w:p>
    <w:p w14:paraId="3EC9ABBE" w14:textId="77777777" w:rsidR="003B20AD" w:rsidRPr="002816D8" w:rsidRDefault="003B20AD" w:rsidP="003B20AD">
      <w:pPr>
        <w:widowControl/>
        <w:jc w:val="left"/>
        <w:rPr>
          <w:rFonts w:eastAsiaTheme="minorHAnsi"/>
          <w:szCs w:val="21"/>
        </w:rPr>
      </w:pPr>
      <w:r w:rsidRPr="002816D8">
        <w:rPr>
          <w:rFonts w:eastAsiaTheme="minorHAnsi" w:hint="eastAsia"/>
          <w:szCs w:val="21"/>
        </w:rPr>
        <w:t>◆内国航路（年間乗客数）</w:t>
      </w:r>
    </w:p>
    <w:p w14:paraId="64D7E8CE" w14:textId="17757F0C" w:rsidR="003B20AD" w:rsidRPr="002816D8" w:rsidRDefault="003B20AD" w:rsidP="00FE2083">
      <w:pPr>
        <w:widowControl/>
        <w:jc w:val="left"/>
        <w:rPr>
          <w:rFonts w:eastAsiaTheme="minorHAnsi"/>
          <w:szCs w:val="21"/>
        </w:rPr>
      </w:pPr>
      <w:r w:rsidRPr="002816D8">
        <w:rPr>
          <w:rFonts w:eastAsiaTheme="minorHAnsi"/>
          <w:noProof/>
          <w:szCs w:val="21"/>
        </w:rPr>
        <w:drawing>
          <wp:inline distT="0" distB="0" distL="0" distR="0" wp14:anchorId="6A6DA6EA" wp14:editId="6B199E13">
            <wp:extent cx="3196367" cy="1929682"/>
            <wp:effectExtent l="0" t="0" r="4445" b="0"/>
            <wp:docPr id="38" name="図 11" descr="内国航路の年間乗客数グラフ">
              <a:extLst xmlns:a="http://schemas.openxmlformats.org/drawingml/2006/main">
                <a:ext uri="{FF2B5EF4-FFF2-40B4-BE49-F238E27FC236}">
                  <a16:creationId xmlns:a16="http://schemas.microsoft.com/office/drawing/2014/main" id="{0F60C92A-4D32-63AB-C7E9-58D8C86661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0F60C92A-4D32-63AB-C7E9-58D8C8666147}"/>
                        </a:ext>
                      </a:extLst>
                    </pic:cNvPr>
                    <pic:cNvPicPr>
                      <a:picLocks noChangeAspect="1"/>
                    </pic:cNvPicPr>
                  </pic:nvPicPr>
                  <pic:blipFill>
                    <a:blip r:embed="rId49"/>
                    <a:stretch>
                      <a:fillRect/>
                    </a:stretch>
                  </pic:blipFill>
                  <pic:spPr>
                    <a:xfrm>
                      <a:off x="0" y="0"/>
                      <a:ext cx="3196367" cy="1929682"/>
                    </a:xfrm>
                    <a:prstGeom prst="rect">
                      <a:avLst/>
                    </a:prstGeom>
                  </pic:spPr>
                </pic:pic>
              </a:graphicData>
            </a:graphic>
          </wp:inline>
        </w:drawing>
      </w:r>
    </w:p>
    <w:p w14:paraId="11979ECB" w14:textId="045DDB2D" w:rsidR="00B93BB1" w:rsidRPr="002816D8" w:rsidRDefault="003B20AD" w:rsidP="00FE2083">
      <w:pPr>
        <w:widowControl/>
        <w:jc w:val="left"/>
        <w:rPr>
          <w:rFonts w:eastAsiaTheme="minorHAnsi"/>
          <w:szCs w:val="21"/>
        </w:rPr>
      </w:pPr>
      <w:r w:rsidRPr="002816D8">
        <w:rPr>
          <w:rFonts w:eastAsiaTheme="minorHAnsi" w:hint="eastAsia"/>
          <w:szCs w:val="21"/>
        </w:rPr>
        <w:t>出典：「大阪府統計年鑑」大阪府</w:t>
      </w:r>
      <w:r w:rsidR="00B93BB1" w:rsidRPr="002816D8">
        <w:rPr>
          <w:rFonts w:eastAsiaTheme="minorHAnsi"/>
          <w:szCs w:val="21"/>
        </w:rPr>
        <w:br w:type="page"/>
      </w:r>
    </w:p>
    <w:p w14:paraId="6E6EDFF2" w14:textId="77777777" w:rsidR="00B93BB1" w:rsidRPr="002816D8" w:rsidRDefault="00B93BB1" w:rsidP="00FE2083">
      <w:pPr>
        <w:widowControl/>
        <w:jc w:val="left"/>
        <w:rPr>
          <w:rFonts w:eastAsiaTheme="minorHAnsi"/>
          <w:szCs w:val="21"/>
        </w:rPr>
        <w:sectPr w:rsidR="00B93BB1" w:rsidRPr="002816D8" w:rsidSect="003B20AD">
          <w:type w:val="continuous"/>
          <w:pgSz w:w="11906" w:h="16838"/>
          <w:pgMar w:top="1440" w:right="1080" w:bottom="1440" w:left="1080" w:header="851" w:footer="992" w:gutter="0"/>
          <w:cols w:num="2" w:space="425"/>
          <w:docGrid w:type="lines" w:linePitch="360"/>
        </w:sectPr>
      </w:pPr>
    </w:p>
    <w:p w14:paraId="1FADFF2D" w14:textId="300824A1" w:rsidR="003B20AD" w:rsidRPr="002816D8" w:rsidRDefault="00B93BB1" w:rsidP="00FE2083">
      <w:pPr>
        <w:widowControl/>
        <w:jc w:val="left"/>
        <w:rPr>
          <w:rFonts w:eastAsiaTheme="minorHAnsi"/>
          <w:szCs w:val="21"/>
        </w:rPr>
      </w:pPr>
      <w:r w:rsidRPr="002816D8">
        <w:rPr>
          <w:rFonts w:eastAsiaTheme="minorHAnsi" w:hint="eastAsia"/>
          <w:szCs w:val="21"/>
        </w:rPr>
        <w:lastRenderedPageBreak/>
        <w:t>（３）公共交通の利用</w:t>
      </w:r>
    </w:p>
    <w:p w14:paraId="63DB4DE3" w14:textId="35FFE7AF" w:rsidR="00B93BB1" w:rsidRPr="002816D8" w:rsidRDefault="00B93BB1" w:rsidP="00B93BB1">
      <w:pPr>
        <w:widowControl/>
        <w:ind w:left="210" w:hangingChars="100" w:hanging="210"/>
        <w:jc w:val="left"/>
        <w:rPr>
          <w:rFonts w:eastAsiaTheme="minorHAnsi"/>
          <w:szCs w:val="21"/>
        </w:rPr>
      </w:pPr>
      <w:r w:rsidRPr="002816D8">
        <w:rPr>
          <w:rFonts w:eastAsiaTheme="minorHAnsi" w:hint="eastAsia"/>
          <w:szCs w:val="21"/>
        </w:rPr>
        <w:t>・通勤・通学時の交通手段分担率は、鉄道（約３６％）、自転車（約2４％）、自家用車（約1８％）の順となっており、東京都と比べると、公共交通（鉄道、乗合バス）の割合が低い一方、自転車や自動車、バイクの割合は高い。</w:t>
      </w:r>
    </w:p>
    <w:p w14:paraId="6F47FBDE" w14:textId="5FE2A19B" w:rsidR="00B93BB1" w:rsidRPr="002816D8" w:rsidRDefault="00B93BB1" w:rsidP="00B93BB1">
      <w:pPr>
        <w:widowControl/>
        <w:ind w:left="210" w:hangingChars="100" w:hanging="210"/>
        <w:jc w:val="left"/>
        <w:rPr>
          <w:rFonts w:eastAsiaTheme="minorHAnsi"/>
          <w:szCs w:val="21"/>
        </w:rPr>
      </w:pPr>
      <w:r w:rsidRPr="002816D8">
        <w:rPr>
          <w:rFonts w:eastAsiaTheme="minorHAnsi" w:hint="eastAsia"/>
          <w:szCs w:val="21"/>
        </w:rPr>
        <w:t>・全国と比べると、乗合バスの割合は同等、自家用車の割合が低くなる一方で、鉄道や自転車の割合は10</w:t>
      </w:r>
      <w:r w:rsidR="004175EA">
        <w:rPr>
          <w:rFonts w:eastAsiaTheme="minorHAnsi" w:hint="eastAsia"/>
          <w:szCs w:val="21"/>
        </w:rPr>
        <w:t>ポイント</w:t>
      </w:r>
      <w:r w:rsidRPr="002816D8">
        <w:rPr>
          <w:rFonts w:eastAsiaTheme="minorHAnsi" w:hint="eastAsia"/>
          <w:szCs w:val="21"/>
        </w:rPr>
        <w:t>以上高くなっている。</w:t>
      </w:r>
    </w:p>
    <w:p w14:paraId="37965DE6" w14:textId="364F4C2D" w:rsidR="00B93BB1" w:rsidRPr="002816D8" w:rsidRDefault="00B93BB1" w:rsidP="00B93BB1">
      <w:pPr>
        <w:widowControl/>
        <w:ind w:left="210" w:hangingChars="100" w:hanging="210"/>
        <w:jc w:val="left"/>
        <w:rPr>
          <w:rFonts w:eastAsiaTheme="minorHAnsi"/>
          <w:szCs w:val="21"/>
        </w:rPr>
      </w:pPr>
      <w:r w:rsidRPr="002816D8">
        <w:rPr>
          <w:rFonts w:eastAsiaTheme="minorHAnsi" w:hint="eastAsia"/>
          <w:szCs w:val="21"/>
        </w:rPr>
        <w:t>・大阪府の公共交通（鉄道・バス）利用者ニーズは、乗継ぐ際の移動や案内、運賃に関する改善ニーズが高い。</w:t>
      </w:r>
    </w:p>
    <w:p w14:paraId="1E9D09E9" w14:textId="0A8BA4A8" w:rsidR="00B93BB1" w:rsidRPr="002816D8" w:rsidRDefault="00B93BB1" w:rsidP="00B93BB1">
      <w:pPr>
        <w:widowControl/>
        <w:jc w:val="left"/>
        <w:rPr>
          <w:rFonts w:eastAsiaTheme="minorHAnsi"/>
          <w:szCs w:val="21"/>
        </w:rPr>
      </w:pPr>
      <w:r w:rsidRPr="002816D8">
        <w:rPr>
          <w:rFonts w:eastAsiaTheme="minorHAnsi" w:hint="eastAsia"/>
          <w:szCs w:val="21"/>
        </w:rPr>
        <w:t>・大阪の鉄道は、首都圏</w:t>
      </w:r>
      <w:bookmarkStart w:id="0" w:name="_GoBack"/>
      <w:bookmarkEnd w:id="0"/>
      <w:r w:rsidRPr="002816D8">
        <w:rPr>
          <w:rFonts w:eastAsiaTheme="minorHAnsi" w:hint="eastAsia"/>
          <w:szCs w:val="21"/>
        </w:rPr>
        <w:t>・東京圏に比べて、乗継距離、移動時間ともに長い。</w:t>
      </w:r>
    </w:p>
    <w:p w14:paraId="50091E2B" w14:textId="77777777" w:rsidR="00B93BB1" w:rsidRPr="002816D8" w:rsidRDefault="00B93BB1" w:rsidP="00B93BB1">
      <w:pPr>
        <w:widowControl/>
        <w:jc w:val="left"/>
        <w:rPr>
          <w:rFonts w:eastAsiaTheme="minorHAnsi"/>
          <w:szCs w:val="21"/>
        </w:rPr>
      </w:pPr>
      <w:r w:rsidRPr="002816D8">
        <w:rPr>
          <w:rFonts w:eastAsiaTheme="minorHAnsi" w:hint="eastAsia"/>
          <w:szCs w:val="21"/>
        </w:rPr>
        <w:t>◆通勤・通学時の交通手段分担率</w:t>
      </w:r>
    </w:p>
    <w:p w14:paraId="43720975" w14:textId="06F55481" w:rsidR="00B93BB1" w:rsidRPr="002816D8" w:rsidRDefault="00B93BB1" w:rsidP="00FE2083">
      <w:pPr>
        <w:widowControl/>
        <w:jc w:val="left"/>
        <w:rPr>
          <w:rFonts w:eastAsiaTheme="minorHAnsi"/>
          <w:szCs w:val="21"/>
        </w:rPr>
      </w:pPr>
      <w:r w:rsidRPr="002816D8">
        <w:rPr>
          <w:rFonts w:eastAsiaTheme="minorHAnsi"/>
          <w:noProof/>
          <w:szCs w:val="21"/>
        </w:rPr>
        <w:drawing>
          <wp:inline distT="0" distB="0" distL="0" distR="0" wp14:anchorId="130C1898" wp14:editId="06A0366D">
            <wp:extent cx="2308547" cy="1232452"/>
            <wp:effectExtent l="0" t="0" r="0" b="6350"/>
            <wp:docPr id="39" name="図 9" descr="通勤・通学時の交通手段分担率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50"/>
                    <a:stretch>
                      <a:fillRect/>
                    </a:stretch>
                  </pic:blipFill>
                  <pic:spPr>
                    <a:xfrm>
                      <a:off x="0" y="0"/>
                      <a:ext cx="2319302" cy="1238194"/>
                    </a:xfrm>
                    <a:prstGeom prst="rect">
                      <a:avLst/>
                    </a:prstGeom>
                  </pic:spPr>
                </pic:pic>
              </a:graphicData>
            </a:graphic>
          </wp:inline>
        </w:drawing>
      </w:r>
    </w:p>
    <w:p w14:paraId="4E571AEA" w14:textId="77777777" w:rsidR="00B93BB1" w:rsidRPr="002816D8" w:rsidRDefault="00B93BB1" w:rsidP="00B93BB1">
      <w:pPr>
        <w:widowControl/>
        <w:jc w:val="left"/>
        <w:rPr>
          <w:rFonts w:eastAsiaTheme="minorHAnsi"/>
          <w:szCs w:val="21"/>
        </w:rPr>
      </w:pPr>
      <w:r w:rsidRPr="002816D8">
        <w:rPr>
          <w:rFonts w:eastAsiaTheme="minorHAnsi" w:hint="eastAsia"/>
          <w:szCs w:val="21"/>
        </w:rPr>
        <w:t>出典：「令和２年国勢調査」総務省</w:t>
      </w:r>
    </w:p>
    <w:p w14:paraId="166D1BE3" w14:textId="77777777" w:rsidR="00B93BB1" w:rsidRPr="002816D8" w:rsidRDefault="00B93BB1" w:rsidP="00B93BB1">
      <w:pPr>
        <w:widowControl/>
        <w:jc w:val="left"/>
        <w:rPr>
          <w:rFonts w:eastAsiaTheme="minorHAnsi"/>
          <w:szCs w:val="21"/>
        </w:rPr>
      </w:pPr>
      <w:r w:rsidRPr="002816D8">
        <w:rPr>
          <w:rFonts w:eastAsiaTheme="minorHAnsi" w:hint="eastAsia"/>
          <w:szCs w:val="21"/>
        </w:rPr>
        <w:t>◆利用者ニーズ</w:t>
      </w:r>
    </w:p>
    <w:p w14:paraId="0CB792C9" w14:textId="1ECC898A" w:rsidR="00B93BB1" w:rsidRPr="002816D8" w:rsidRDefault="00B93BB1" w:rsidP="00FE2083">
      <w:pPr>
        <w:widowControl/>
        <w:jc w:val="left"/>
        <w:rPr>
          <w:rFonts w:eastAsiaTheme="minorHAnsi"/>
          <w:szCs w:val="21"/>
        </w:rPr>
      </w:pPr>
      <w:r w:rsidRPr="002816D8">
        <w:rPr>
          <w:rFonts w:eastAsiaTheme="minorHAnsi"/>
          <w:noProof/>
          <w:szCs w:val="21"/>
        </w:rPr>
        <w:drawing>
          <wp:inline distT="0" distB="0" distL="0" distR="0" wp14:anchorId="2D790B14" wp14:editId="16BEED9B">
            <wp:extent cx="3373447" cy="2276061"/>
            <wp:effectExtent l="0" t="0" r="0" b="0"/>
            <wp:docPr id="40" name="図 33" descr="公共交通（鉄道・バス）利用者アンケート結果">
              <a:extLst xmlns:a="http://schemas.openxmlformats.org/drawingml/2006/main">
                <a:ext uri="{FF2B5EF4-FFF2-40B4-BE49-F238E27FC236}">
                  <a16:creationId xmlns:a16="http://schemas.microsoft.com/office/drawing/2014/main" id="{0D9F5001-F901-65A3-E192-0721999475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3">
                      <a:extLst>
                        <a:ext uri="{FF2B5EF4-FFF2-40B4-BE49-F238E27FC236}">
                          <a16:creationId xmlns:a16="http://schemas.microsoft.com/office/drawing/2014/main" id="{0D9F5001-F901-65A3-E192-072199947555}"/>
                        </a:ext>
                      </a:extLst>
                    </pic:cNvPr>
                    <pic:cNvPicPr>
                      <a:picLocks noChangeAspect="1"/>
                    </pic:cNvPicPr>
                  </pic:nvPicPr>
                  <pic:blipFill rotWithShape="1">
                    <a:blip r:embed="rId51"/>
                    <a:srcRect l="2226" t="8816" r="1495" b="5030"/>
                    <a:stretch/>
                  </pic:blipFill>
                  <pic:spPr>
                    <a:xfrm>
                      <a:off x="0" y="0"/>
                      <a:ext cx="3377313" cy="2278669"/>
                    </a:xfrm>
                    <a:prstGeom prst="rect">
                      <a:avLst/>
                    </a:prstGeom>
                  </pic:spPr>
                </pic:pic>
              </a:graphicData>
            </a:graphic>
          </wp:inline>
        </w:drawing>
      </w:r>
    </w:p>
    <w:p w14:paraId="71B3F67F" w14:textId="023F4F60" w:rsidR="00B93BB1" w:rsidRPr="002816D8" w:rsidRDefault="00B93BB1" w:rsidP="00B93BB1">
      <w:pPr>
        <w:widowControl/>
        <w:jc w:val="left"/>
        <w:rPr>
          <w:rFonts w:eastAsiaTheme="minorHAnsi"/>
          <w:szCs w:val="21"/>
        </w:rPr>
      </w:pPr>
      <w:r w:rsidRPr="002816D8">
        <w:rPr>
          <w:rFonts w:eastAsiaTheme="minorHAnsi" w:hint="eastAsia"/>
          <w:szCs w:val="21"/>
        </w:rPr>
        <w:t>出典：「公共交通戦略～利用しやすい公共交通を目指して～（令和元年１１月改訂）」大阪府</w:t>
      </w:r>
    </w:p>
    <w:p w14:paraId="5815F416" w14:textId="38C6330E" w:rsidR="00B93BB1" w:rsidRPr="002816D8" w:rsidRDefault="00B93BB1" w:rsidP="00B93BB1">
      <w:pPr>
        <w:widowControl/>
        <w:jc w:val="left"/>
        <w:rPr>
          <w:rFonts w:eastAsiaTheme="minorHAnsi"/>
          <w:szCs w:val="21"/>
        </w:rPr>
      </w:pPr>
      <w:r w:rsidRPr="002816D8">
        <w:rPr>
          <w:rFonts w:eastAsiaTheme="minorHAnsi" w:hint="eastAsia"/>
          <w:szCs w:val="21"/>
        </w:rPr>
        <w:t>◆鉄道の乗継</w:t>
      </w:r>
    </w:p>
    <w:p w14:paraId="27C53FC9" w14:textId="61B2A6E4" w:rsidR="00B93BB1" w:rsidRPr="002816D8" w:rsidRDefault="00B93BB1" w:rsidP="00FE2083">
      <w:pPr>
        <w:widowControl/>
        <w:jc w:val="left"/>
        <w:rPr>
          <w:rFonts w:eastAsiaTheme="minorHAnsi"/>
          <w:szCs w:val="21"/>
        </w:rPr>
      </w:pPr>
      <w:r w:rsidRPr="002816D8">
        <w:rPr>
          <w:rFonts w:eastAsiaTheme="minorHAnsi"/>
          <w:noProof/>
          <w:szCs w:val="21"/>
        </w:rPr>
        <w:drawing>
          <wp:inline distT="0" distB="0" distL="0" distR="0" wp14:anchorId="68DDA3F6" wp14:editId="29D8F0E3">
            <wp:extent cx="5039139" cy="1547527"/>
            <wp:effectExtent l="0" t="0" r="9525" b="0"/>
            <wp:docPr id="48" name="図 48" descr="鉄道の乗継移動距離と乗継移動時間の比較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48680" cy="1550457"/>
                    </a:xfrm>
                    <a:prstGeom prst="rect">
                      <a:avLst/>
                    </a:prstGeom>
                    <a:noFill/>
                    <a:ln>
                      <a:noFill/>
                    </a:ln>
                  </pic:spPr>
                </pic:pic>
              </a:graphicData>
            </a:graphic>
          </wp:inline>
        </w:drawing>
      </w:r>
    </w:p>
    <w:p w14:paraId="36756380" w14:textId="6CCCE164" w:rsidR="008C2491" w:rsidRPr="002816D8" w:rsidRDefault="00B93BB1">
      <w:pPr>
        <w:widowControl/>
        <w:jc w:val="left"/>
        <w:rPr>
          <w:rFonts w:eastAsiaTheme="minorHAnsi"/>
          <w:szCs w:val="21"/>
        </w:rPr>
      </w:pPr>
      <w:r w:rsidRPr="002816D8">
        <w:rPr>
          <w:rFonts w:eastAsiaTheme="minorHAnsi" w:hint="eastAsia"/>
          <w:szCs w:val="21"/>
        </w:rPr>
        <w:t>出典：「公共交通戦略～利用しやすい公共交通を目指して～</w:t>
      </w:r>
      <w:r w:rsidR="008C2491" w:rsidRPr="002816D8">
        <w:rPr>
          <w:rFonts w:eastAsiaTheme="minorHAnsi" w:hint="eastAsia"/>
          <w:szCs w:val="21"/>
        </w:rPr>
        <w:t>（令和元年１１月改訂）」大阪府</w:t>
      </w:r>
      <w:r w:rsidR="008C2491" w:rsidRPr="002816D8">
        <w:rPr>
          <w:rFonts w:eastAsiaTheme="minorHAnsi"/>
          <w:szCs w:val="21"/>
        </w:rPr>
        <w:br w:type="page"/>
      </w:r>
    </w:p>
    <w:p w14:paraId="4375FDF7" w14:textId="3AE03AEF" w:rsidR="00B93BB1" w:rsidRPr="002816D8" w:rsidRDefault="008C2491" w:rsidP="00FE2083">
      <w:pPr>
        <w:widowControl/>
        <w:jc w:val="left"/>
        <w:rPr>
          <w:rFonts w:eastAsiaTheme="minorHAnsi"/>
          <w:szCs w:val="21"/>
        </w:rPr>
      </w:pPr>
      <w:r w:rsidRPr="002816D8">
        <w:rPr>
          <w:rFonts w:eastAsiaTheme="minorHAnsi" w:hint="eastAsia"/>
          <w:szCs w:val="21"/>
        </w:rPr>
        <w:lastRenderedPageBreak/>
        <w:t>（４）自動車の利用</w:t>
      </w:r>
    </w:p>
    <w:p w14:paraId="0273AB79" w14:textId="77777777" w:rsidR="008C2491" w:rsidRPr="002816D8" w:rsidRDefault="008C2491" w:rsidP="008C2491">
      <w:pPr>
        <w:widowControl/>
        <w:ind w:left="210" w:hangingChars="100" w:hanging="210"/>
        <w:jc w:val="left"/>
        <w:rPr>
          <w:rFonts w:eastAsiaTheme="minorHAnsi"/>
          <w:szCs w:val="21"/>
        </w:rPr>
      </w:pPr>
      <w:r w:rsidRPr="002816D8">
        <w:rPr>
          <w:rFonts w:eastAsiaTheme="minorHAnsi" w:hint="eastAsia"/>
          <w:szCs w:val="21"/>
        </w:rPr>
        <w:t>・大阪府における乗用車の保有台数は概ね横ばいで推移しているのに対し、全国では大阪府よりも高い水準で増加傾向、東京都では低い水準で減少傾向となっている。</w:t>
      </w:r>
    </w:p>
    <w:p w14:paraId="23D62C0B" w14:textId="77777777" w:rsidR="008C2491" w:rsidRPr="002816D8" w:rsidRDefault="008C2491" w:rsidP="008C2491">
      <w:pPr>
        <w:widowControl/>
        <w:ind w:left="210" w:hangingChars="100" w:hanging="210"/>
        <w:jc w:val="left"/>
        <w:rPr>
          <w:rFonts w:eastAsiaTheme="minorHAnsi"/>
          <w:szCs w:val="21"/>
        </w:rPr>
      </w:pPr>
      <w:r w:rsidRPr="002816D8">
        <w:rPr>
          <w:rFonts w:eastAsiaTheme="minorHAnsi" w:hint="eastAsia"/>
          <w:szCs w:val="21"/>
        </w:rPr>
        <w:t>・２０１５年を基準年次とする将来における自動車走行台キロの伸び率をみると、近畿臨海では今後減少が続き、関東臨海では20３０年をピークに減少する予測となっている。</w:t>
      </w:r>
    </w:p>
    <w:p w14:paraId="2D06774C" w14:textId="3731EFE2" w:rsidR="008C2491" w:rsidRPr="002816D8" w:rsidRDefault="008C2491" w:rsidP="008C2491">
      <w:pPr>
        <w:widowControl/>
        <w:ind w:left="210" w:hangingChars="100" w:hanging="210"/>
        <w:jc w:val="left"/>
        <w:rPr>
          <w:rFonts w:eastAsiaTheme="minorHAnsi"/>
          <w:szCs w:val="21"/>
        </w:rPr>
      </w:pPr>
      <w:r w:rsidRPr="002816D8">
        <w:rPr>
          <w:rFonts w:eastAsiaTheme="minorHAnsi" w:hint="eastAsia"/>
          <w:szCs w:val="21"/>
        </w:rPr>
        <w:t>・駐停車違反の取締件数は約13万件であり、東京都の3倍以上となっている。</w:t>
      </w:r>
    </w:p>
    <w:p w14:paraId="68535793" w14:textId="77777777" w:rsidR="008C2491" w:rsidRPr="002816D8" w:rsidRDefault="008C2491" w:rsidP="008C2491">
      <w:pPr>
        <w:widowControl/>
        <w:jc w:val="left"/>
        <w:rPr>
          <w:rFonts w:eastAsiaTheme="minorHAnsi"/>
          <w:szCs w:val="21"/>
        </w:rPr>
      </w:pPr>
      <w:r w:rsidRPr="002816D8">
        <w:rPr>
          <w:rFonts w:eastAsiaTheme="minorHAnsi" w:hint="eastAsia"/>
          <w:szCs w:val="21"/>
        </w:rPr>
        <w:t>◆乗用車保有台数（人口千人あたり）</w:t>
      </w:r>
    </w:p>
    <w:p w14:paraId="4741AA88" w14:textId="383D78F3" w:rsidR="008C2491" w:rsidRPr="002816D8" w:rsidRDefault="008C2491" w:rsidP="00FE2083">
      <w:pPr>
        <w:widowControl/>
        <w:jc w:val="left"/>
        <w:rPr>
          <w:rFonts w:eastAsiaTheme="minorHAnsi"/>
          <w:szCs w:val="21"/>
        </w:rPr>
      </w:pPr>
      <w:r w:rsidRPr="002816D8">
        <w:rPr>
          <w:rFonts w:eastAsiaTheme="minorHAnsi"/>
          <w:noProof/>
          <w:szCs w:val="21"/>
        </w:rPr>
        <w:drawing>
          <wp:inline distT="0" distB="0" distL="0" distR="0" wp14:anchorId="4DE749BA" wp14:editId="118A1961">
            <wp:extent cx="3451061" cy="2187389"/>
            <wp:effectExtent l="0" t="0" r="0" b="3810"/>
            <wp:docPr id="49" name="図 16" descr="乗用車保有台数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53"/>
                    <a:stretch>
                      <a:fillRect/>
                    </a:stretch>
                  </pic:blipFill>
                  <pic:spPr>
                    <a:xfrm>
                      <a:off x="0" y="0"/>
                      <a:ext cx="3461211" cy="2193822"/>
                    </a:xfrm>
                    <a:prstGeom prst="rect">
                      <a:avLst/>
                    </a:prstGeom>
                  </pic:spPr>
                </pic:pic>
              </a:graphicData>
            </a:graphic>
          </wp:inline>
        </w:drawing>
      </w:r>
    </w:p>
    <w:p w14:paraId="7A9FE8F1" w14:textId="6D676C93" w:rsidR="008C2491" w:rsidRPr="002816D8" w:rsidRDefault="008C2491" w:rsidP="008C2491">
      <w:pPr>
        <w:widowControl/>
        <w:jc w:val="left"/>
        <w:rPr>
          <w:rFonts w:eastAsiaTheme="minorHAnsi"/>
          <w:szCs w:val="21"/>
        </w:rPr>
      </w:pPr>
      <w:r w:rsidRPr="002816D8">
        <w:rPr>
          <w:rFonts w:eastAsiaTheme="minorHAnsi" w:hint="eastAsia"/>
          <w:szCs w:val="21"/>
        </w:rPr>
        <w:t>出典：「自動車保有台数」（一財）自動車検査登録情報協会、「日本の将来推計人口」国立社会保障・人口問題研究所、「東京都統計年鑑」東京都、「大阪府統計年鑑」大阪府</w:t>
      </w:r>
    </w:p>
    <w:p w14:paraId="564EE559" w14:textId="77777777" w:rsidR="008C2491" w:rsidRPr="002816D8" w:rsidRDefault="008C2491" w:rsidP="008C2491">
      <w:pPr>
        <w:widowControl/>
        <w:jc w:val="left"/>
        <w:rPr>
          <w:rFonts w:eastAsiaTheme="minorHAnsi"/>
          <w:szCs w:val="21"/>
        </w:rPr>
      </w:pPr>
      <w:r w:rsidRPr="002816D8">
        <w:rPr>
          <w:rFonts w:eastAsiaTheme="minorHAnsi" w:hint="eastAsia"/>
          <w:szCs w:val="21"/>
        </w:rPr>
        <w:t>◆走行台キロの伸び率</w:t>
      </w:r>
    </w:p>
    <w:p w14:paraId="33BD3D16" w14:textId="2E65FE77" w:rsidR="008C2491" w:rsidRPr="002816D8" w:rsidRDefault="008C2491" w:rsidP="008C2491">
      <w:pPr>
        <w:widowControl/>
        <w:jc w:val="left"/>
        <w:rPr>
          <w:rFonts w:eastAsiaTheme="minorHAnsi"/>
          <w:szCs w:val="21"/>
        </w:rPr>
      </w:pPr>
      <w:r w:rsidRPr="002816D8">
        <w:rPr>
          <w:rFonts w:eastAsiaTheme="minorHAnsi"/>
          <w:noProof/>
          <w:szCs w:val="21"/>
        </w:rPr>
        <w:drawing>
          <wp:inline distT="0" distB="0" distL="0" distR="0" wp14:anchorId="292AE3EA" wp14:editId="0D7B25FF">
            <wp:extent cx="2088777" cy="1483854"/>
            <wp:effectExtent l="0" t="0" r="6985" b="2540"/>
            <wp:docPr id="50" name="図 6" descr="走行台キロの伸び率グラフ（平成27年道路交通センサスベー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54"/>
                    <a:stretch>
                      <a:fillRect/>
                    </a:stretch>
                  </pic:blipFill>
                  <pic:spPr>
                    <a:xfrm>
                      <a:off x="0" y="0"/>
                      <a:ext cx="2097195" cy="1489834"/>
                    </a:xfrm>
                    <a:prstGeom prst="rect">
                      <a:avLst/>
                    </a:prstGeom>
                  </pic:spPr>
                </pic:pic>
              </a:graphicData>
            </a:graphic>
          </wp:inline>
        </w:drawing>
      </w:r>
    </w:p>
    <w:p w14:paraId="0CF0F7DD" w14:textId="3D108490" w:rsidR="008C2491" w:rsidRPr="002816D8" w:rsidRDefault="008C2491" w:rsidP="008C2491">
      <w:pPr>
        <w:widowControl/>
        <w:jc w:val="left"/>
        <w:rPr>
          <w:rFonts w:eastAsiaTheme="minorHAnsi"/>
          <w:szCs w:val="21"/>
        </w:rPr>
      </w:pPr>
      <w:r w:rsidRPr="002816D8">
        <w:rPr>
          <w:rFonts w:eastAsiaTheme="minorHAnsi" w:hint="eastAsia"/>
          <w:szCs w:val="21"/>
        </w:rPr>
        <w:t>出典：近畿地方整備局事業評価監視委員会資料、関東地方整備局事業評価監視委員会資料</w:t>
      </w:r>
    </w:p>
    <w:p w14:paraId="026B5C8C" w14:textId="77777777" w:rsidR="008C2491" w:rsidRPr="002816D8" w:rsidRDefault="008C2491" w:rsidP="008C2491">
      <w:pPr>
        <w:widowControl/>
        <w:jc w:val="left"/>
        <w:rPr>
          <w:rFonts w:eastAsiaTheme="minorHAnsi"/>
          <w:szCs w:val="21"/>
        </w:rPr>
      </w:pPr>
      <w:r w:rsidRPr="002816D8">
        <w:rPr>
          <w:rFonts w:eastAsiaTheme="minorHAnsi" w:hint="eastAsia"/>
          <w:szCs w:val="21"/>
        </w:rPr>
        <w:t>◆駐停車違反の取締件数</w:t>
      </w:r>
    </w:p>
    <w:p w14:paraId="4DB45E82" w14:textId="77777777" w:rsidR="008C2491" w:rsidRPr="002816D8" w:rsidRDefault="008C2491" w:rsidP="008C2491">
      <w:pPr>
        <w:widowControl/>
        <w:jc w:val="left"/>
        <w:rPr>
          <w:rFonts w:eastAsiaTheme="minorHAnsi"/>
          <w:szCs w:val="21"/>
        </w:rPr>
      </w:pPr>
      <w:r w:rsidRPr="002816D8">
        <w:rPr>
          <w:rFonts w:eastAsiaTheme="minorHAnsi"/>
          <w:noProof/>
          <w:szCs w:val="21"/>
        </w:rPr>
        <w:drawing>
          <wp:inline distT="0" distB="0" distL="0" distR="0" wp14:anchorId="688B4D6E" wp14:editId="0B3842F4">
            <wp:extent cx="1972236" cy="1380565"/>
            <wp:effectExtent l="0" t="0" r="9525" b="0"/>
            <wp:docPr id="20" name="図 19" descr="駐停車違反の取締件数の比較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55"/>
                    <a:stretch>
                      <a:fillRect/>
                    </a:stretch>
                  </pic:blipFill>
                  <pic:spPr>
                    <a:xfrm>
                      <a:off x="0" y="0"/>
                      <a:ext cx="1988104" cy="1391672"/>
                    </a:xfrm>
                    <a:prstGeom prst="rect">
                      <a:avLst/>
                    </a:prstGeom>
                  </pic:spPr>
                </pic:pic>
              </a:graphicData>
            </a:graphic>
          </wp:inline>
        </w:drawing>
      </w:r>
    </w:p>
    <w:p w14:paraId="5678DBF7" w14:textId="7FC5C318" w:rsidR="008C2491" w:rsidRPr="002816D8" w:rsidRDefault="008C2491">
      <w:pPr>
        <w:widowControl/>
        <w:jc w:val="left"/>
        <w:rPr>
          <w:rFonts w:eastAsiaTheme="minorHAnsi"/>
          <w:szCs w:val="21"/>
        </w:rPr>
      </w:pPr>
      <w:r w:rsidRPr="002816D8">
        <w:rPr>
          <w:rFonts w:eastAsiaTheme="minorHAnsi" w:hint="eastAsia"/>
          <w:szCs w:val="21"/>
        </w:rPr>
        <w:t>出典：「大阪の交通白書（令和３年版）」（一財）大阪府交通安全協会、「警視庁の統計（令和３年）」警視庁</w:t>
      </w:r>
      <w:r w:rsidRPr="002816D8">
        <w:rPr>
          <w:rFonts w:eastAsiaTheme="minorHAnsi"/>
          <w:szCs w:val="21"/>
        </w:rPr>
        <w:br w:type="page"/>
      </w:r>
    </w:p>
    <w:p w14:paraId="44891897" w14:textId="77777777" w:rsidR="00E42BC4" w:rsidRPr="002816D8" w:rsidRDefault="00E42BC4" w:rsidP="007E0C7E">
      <w:pPr>
        <w:widowControl/>
        <w:jc w:val="left"/>
        <w:rPr>
          <w:rFonts w:eastAsiaTheme="minorHAnsi"/>
          <w:szCs w:val="21"/>
        </w:rPr>
        <w:sectPr w:rsidR="00E42BC4" w:rsidRPr="002816D8" w:rsidSect="00B93BB1">
          <w:type w:val="continuous"/>
          <w:pgSz w:w="11906" w:h="16838"/>
          <w:pgMar w:top="1440" w:right="1080" w:bottom="1440" w:left="1080" w:header="851" w:footer="992" w:gutter="0"/>
          <w:cols w:space="425"/>
          <w:docGrid w:type="lines" w:linePitch="360"/>
        </w:sectPr>
      </w:pPr>
    </w:p>
    <w:p w14:paraId="5049E14B" w14:textId="6F164605" w:rsidR="007E0C7E" w:rsidRPr="002816D8" w:rsidRDefault="008C2491" w:rsidP="007E0C7E">
      <w:pPr>
        <w:widowControl/>
        <w:jc w:val="left"/>
        <w:rPr>
          <w:rFonts w:eastAsiaTheme="minorHAnsi"/>
          <w:szCs w:val="21"/>
        </w:rPr>
      </w:pPr>
      <w:r w:rsidRPr="002816D8">
        <w:rPr>
          <w:rFonts w:eastAsiaTheme="minorHAnsi" w:hint="eastAsia"/>
          <w:szCs w:val="21"/>
        </w:rPr>
        <w:lastRenderedPageBreak/>
        <w:t>（５）交通渋滞</w:t>
      </w:r>
    </w:p>
    <w:p w14:paraId="1B09063B" w14:textId="77777777" w:rsidR="007E0C7E" w:rsidRPr="002816D8" w:rsidRDefault="007E0C7E" w:rsidP="007E0C7E">
      <w:pPr>
        <w:widowControl/>
        <w:ind w:left="210" w:hangingChars="100" w:hanging="210"/>
        <w:jc w:val="left"/>
        <w:rPr>
          <w:rFonts w:eastAsiaTheme="minorHAnsi"/>
          <w:szCs w:val="21"/>
        </w:rPr>
      </w:pPr>
      <w:r w:rsidRPr="002816D8">
        <w:rPr>
          <w:rFonts w:eastAsiaTheme="minorHAnsi" w:hint="eastAsia"/>
          <w:szCs w:val="21"/>
        </w:rPr>
        <w:t>・令和３年における渋滞時間ワースト箇所は大阪府中央部～北部に分布しており、特に阪神高速東大阪線、中央環状線（茨木駅南側）や淀川の渡河断面（鳥飼大橋、豊里大橋）に集中している。</w:t>
      </w:r>
    </w:p>
    <w:p w14:paraId="4C653118" w14:textId="6B20033A" w:rsidR="007E0C7E" w:rsidRPr="002816D8" w:rsidRDefault="007E0C7E" w:rsidP="007E0C7E">
      <w:pPr>
        <w:widowControl/>
        <w:ind w:left="210" w:hangingChars="100" w:hanging="210"/>
        <w:jc w:val="left"/>
        <w:rPr>
          <w:rFonts w:eastAsiaTheme="minorHAnsi"/>
          <w:szCs w:val="21"/>
        </w:rPr>
      </w:pPr>
      <w:r w:rsidRPr="002816D8">
        <w:rPr>
          <w:rFonts w:eastAsiaTheme="minorHAnsi" w:hint="eastAsia"/>
          <w:szCs w:val="21"/>
        </w:rPr>
        <w:t>・渋滞時間が昨年よりも長くなったランプや交差点が増加し、４地点で１時間以上長くなっている。</w:t>
      </w:r>
    </w:p>
    <w:p w14:paraId="4628AB80" w14:textId="1D3DF6A5" w:rsidR="007E0C7E" w:rsidRPr="002816D8" w:rsidRDefault="007E0C7E" w:rsidP="007E0C7E">
      <w:pPr>
        <w:widowControl/>
        <w:ind w:left="210" w:hangingChars="100" w:hanging="210"/>
        <w:jc w:val="left"/>
        <w:rPr>
          <w:rFonts w:eastAsiaTheme="minorHAnsi"/>
          <w:szCs w:val="21"/>
        </w:rPr>
      </w:pPr>
      <w:r w:rsidRPr="002816D8">
        <w:rPr>
          <w:rFonts w:eastAsiaTheme="minorHAnsi" w:hint="eastAsia"/>
          <w:szCs w:val="21"/>
        </w:rPr>
        <w:t>渋滞：一般道路上で20㎞/h、阪神高速道路上で30㎞/h、他の高速道路上で40㎞/h以下となる状態。</w:t>
      </w:r>
    </w:p>
    <w:p w14:paraId="549C0BB0" w14:textId="593990FD" w:rsidR="008C2491" w:rsidRPr="002816D8" w:rsidRDefault="007E0C7E" w:rsidP="00FE2083">
      <w:pPr>
        <w:widowControl/>
        <w:jc w:val="left"/>
        <w:rPr>
          <w:rFonts w:eastAsiaTheme="minorHAnsi"/>
          <w:szCs w:val="21"/>
        </w:rPr>
      </w:pPr>
      <w:r w:rsidRPr="002816D8">
        <w:rPr>
          <w:rFonts w:eastAsiaTheme="minorHAnsi"/>
          <w:noProof/>
          <w:szCs w:val="21"/>
        </w:rPr>
        <w:drawing>
          <wp:inline distT="0" distB="0" distL="0" distR="0" wp14:anchorId="2EEE8763" wp14:editId="7EADE9C3">
            <wp:extent cx="2269108" cy="2510117"/>
            <wp:effectExtent l="0" t="0" r="0" b="5080"/>
            <wp:docPr id="51" name="図 3" descr="渋滞箇所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56"/>
                    <a:stretch>
                      <a:fillRect/>
                    </a:stretch>
                  </pic:blipFill>
                  <pic:spPr>
                    <a:xfrm>
                      <a:off x="0" y="0"/>
                      <a:ext cx="2287783" cy="2530776"/>
                    </a:xfrm>
                    <a:prstGeom prst="rect">
                      <a:avLst/>
                    </a:prstGeom>
                  </pic:spPr>
                </pic:pic>
              </a:graphicData>
            </a:graphic>
          </wp:inline>
        </w:drawing>
      </w:r>
    </w:p>
    <w:p w14:paraId="2896F2F1" w14:textId="77777777" w:rsidR="00E42BC4" w:rsidRPr="002816D8" w:rsidRDefault="00E42BC4" w:rsidP="007E0C7E">
      <w:pPr>
        <w:widowControl/>
        <w:jc w:val="left"/>
        <w:rPr>
          <w:rFonts w:eastAsiaTheme="minorHAnsi"/>
          <w:szCs w:val="21"/>
        </w:rPr>
        <w:sectPr w:rsidR="00E42BC4" w:rsidRPr="002816D8" w:rsidSect="00E42BC4">
          <w:type w:val="continuous"/>
          <w:pgSz w:w="11906" w:h="16838"/>
          <w:pgMar w:top="1440" w:right="1080" w:bottom="1440" w:left="1080" w:header="851" w:footer="992" w:gutter="0"/>
          <w:cols w:num="2" w:space="425"/>
          <w:docGrid w:type="lines" w:linePitch="360"/>
        </w:sectPr>
      </w:pPr>
    </w:p>
    <w:p w14:paraId="62975EDD" w14:textId="5A812C8D" w:rsidR="007E0C7E" w:rsidRPr="002816D8" w:rsidRDefault="007E0C7E" w:rsidP="007E0C7E">
      <w:pPr>
        <w:widowControl/>
        <w:jc w:val="left"/>
        <w:rPr>
          <w:rFonts w:eastAsiaTheme="minorHAnsi"/>
          <w:szCs w:val="21"/>
        </w:rPr>
      </w:pPr>
      <w:r w:rsidRPr="002816D8">
        <w:rPr>
          <w:rFonts w:eastAsiaTheme="minorHAnsi" w:hint="eastAsia"/>
          <w:szCs w:val="21"/>
        </w:rPr>
        <w:t>◆高速道路等</w:t>
      </w:r>
    </w:p>
    <w:p w14:paraId="4263C1D2" w14:textId="77777777" w:rsidR="004B7DF8" w:rsidRDefault="004B7DF8" w:rsidP="007E0C7E">
      <w:pPr>
        <w:widowControl/>
        <w:jc w:val="left"/>
        <w:rPr>
          <w:rFonts w:eastAsiaTheme="minorHAnsi"/>
          <w:szCs w:val="21"/>
        </w:rPr>
      </w:pPr>
      <w:r w:rsidRPr="004B7DF8">
        <w:rPr>
          <w:rFonts w:eastAsiaTheme="minorHAnsi"/>
          <w:noProof/>
          <w:szCs w:val="21"/>
        </w:rPr>
        <w:drawing>
          <wp:inline distT="0" distB="0" distL="0" distR="0" wp14:anchorId="7438C7D6" wp14:editId="2EC74468">
            <wp:extent cx="5675041" cy="1435396"/>
            <wp:effectExtent l="0" t="0" r="1905" b="0"/>
            <wp:docPr id="52" name="図 10" descr="高速道路等　上位５地点の渋滞時間">
              <a:extLst xmlns:a="http://schemas.openxmlformats.org/drawingml/2006/main">
                <a:ext uri="{FF2B5EF4-FFF2-40B4-BE49-F238E27FC236}">
                  <a16:creationId xmlns:a16="http://schemas.microsoft.com/office/drawing/2014/main" id="{02835329-95D3-C743-300F-573C983177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02835329-95D3-C743-300F-573C9831779E}"/>
                        </a:ext>
                      </a:extLst>
                    </pic:cNvPr>
                    <pic:cNvPicPr>
                      <a:picLocks noChangeAspect="1"/>
                    </pic:cNvPicPr>
                  </pic:nvPicPr>
                  <pic:blipFill>
                    <a:blip r:embed="rId57"/>
                    <a:stretch>
                      <a:fillRect/>
                    </a:stretch>
                  </pic:blipFill>
                  <pic:spPr>
                    <a:xfrm>
                      <a:off x="0" y="0"/>
                      <a:ext cx="5680150" cy="1436688"/>
                    </a:xfrm>
                    <a:prstGeom prst="rect">
                      <a:avLst/>
                    </a:prstGeom>
                  </pic:spPr>
                </pic:pic>
              </a:graphicData>
            </a:graphic>
          </wp:inline>
        </w:drawing>
      </w:r>
    </w:p>
    <w:p w14:paraId="0FA1EC31" w14:textId="685C9241" w:rsidR="007E0C7E" w:rsidRPr="002816D8" w:rsidRDefault="007E0C7E" w:rsidP="007E0C7E">
      <w:pPr>
        <w:widowControl/>
        <w:jc w:val="left"/>
        <w:rPr>
          <w:rFonts w:eastAsiaTheme="minorHAnsi"/>
          <w:szCs w:val="21"/>
        </w:rPr>
      </w:pPr>
      <w:r w:rsidRPr="002816D8">
        <w:rPr>
          <w:rFonts w:eastAsiaTheme="minorHAnsi" w:hint="eastAsia"/>
          <w:szCs w:val="21"/>
        </w:rPr>
        <w:t>◆一般道路</w:t>
      </w:r>
    </w:p>
    <w:p w14:paraId="3363262E" w14:textId="77777777" w:rsidR="004B7DF8" w:rsidRDefault="004B7DF8" w:rsidP="00FE2083">
      <w:pPr>
        <w:widowControl/>
        <w:jc w:val="left"/>
        <w:rPr>
          <w:rFonts w:eastAsiaTheme="minorHAnsi"/>
          <w:szCs w:val="21"/>
        </w:rPr>
      </w:pPr>
      <w:r w:rsidRPr="004B7DF8">
        <w:rPr>
          <w:rFonts w:eastAsiaTheme="minorHAnsi"/>
          <w:noProof/>
          <w:szCs w:val="21"/>
        </w:rPr>
        <w:drawing>
          <wp:inline distT="0" distB="0" distL="0" distR="0" wp14:anchorId="41AD7DF0" wp14:editId="2432C8A8">
            <wp:extent cx="5674995" cy="2452510"/>
            <wp:effectExtent l="0" t="0" r="1905" b="5080"/>
            <wp:docPr id="68" name="図 9" descr="一般道路　上位10地点の渋滞時間">
              <a:extLst xmlns:a="http://schemas.openxmlformats.org/drawingml/2006/main">
                <a:ext uri="{FF2B5EF4-FFF2-40B4-BE49-F238E27FC236}">
                  <a16:creationId xmlns:a16="http://schemas.microsoft.com/office/drawing/2014/main" id="{B3D4EA67-7AA8-B13C-8491-78A944A95A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B3D4EA67-7AA8-B13C-8491-78A944A95AC5}"/>
                        </a:ext>
                      </a:extLst>
                    </pic:cNvPr>
                    <pic:cNvPicPr>
                      <a:picLocks noChangeAspect="1"/>
                    </pic:cNvPicPr>
                  </pic:nvPicPr>
                  <pic:blipFill>
                    <a:blip r:embed="rId58"/>
                    <a:stretch>
                      <a:fillRect/>
                    </a:stretch>
                  </pic:blipFill>
                  <pic:spPr>
                    <a:xfrm>
                      <a:off x="0" y="0"/>
                      <a:ext cx="5684735" cy="2456719"/>
                    </a:xfrm>
                    <a:prstGeom prst="rect">
                      <a:avLst/>
                    </a:prstGeom>
                  </pic:spPr>
                </pic:pic>
              </a:graphicData>
            </a:graphic>
          </wp:inline>
        </w:drawing>
      </w:r>
    </w:p>
    <w:p w14:paraId="75C30A6A" w14:textId="77777777" w:rsidR="004B7DF8" w:rsidRDefault="007E0C7E" w:rsidP="00FE2083">
      <w:pPr>
        <w:widowControl/>
        <w:jc w:val="left"/>
        <w:rPr>
          <w:rFonts w:eastAsiaTheme="minorHAnsi"/>
          <w:szCs w:val="21"/>
        </w:rPr>
      </w:pPr>
      <w:r w:rsidRPr="002816D8">
        <w:rPr>
          <w:rFonts w:eastAsiaTheme="minorHAnsi" w:hint="eastAsia"/>
          <w:szCs w:val="21"/>
        </w:rPr>
        <w:t>出典：「大阪の交通白書（令和３年版）」 （一財）大阪府交通安全協会</w:t>
      </w:r>
    </w:p>
    <w:p w14:paraId="63FD66C7" w14:textId="651BC78B" w:rsidR="00223FC3" w:rsidRPr="002816D8" w:rsidRDefault="007E0C7E" w:rsidP="00FE2083">
      <w:pPr>
        <w:widowControl/>
        <w:jc w:val="left"/>
        <w:rPr>
          <w:rFonts w:eastAsiaTheme="minorHAnsi"/>
          <w:szCs w:val="21"/>
        </w:rPr>
      </w:pPr>
      <w:r w:rsidRPr="002816D8">
        <w:rPr>
          <w:rFonts w:eastAsiaTheme="minorHAnsi"/>
          <w:szCs w:val="21"/>
        </w:rPr>
        <w:br w:type="page"/>
      </w:r>
      <w:r w:rsidR="00223FC3" w:rsidRPr="002816D8">
        <w:rPr>
          <w:rFonts w:eastAsiaTheme="minorHAnsi" w:hint="eastAsia"/>
          <w:szCs w:val="21"/>
        </w:rPr>
        <w:lastRenderedPageBreak/>
        <w:t>（６）交通事故</w:t>
      </w:r>
    </w:p>
    <w:p w14:paraId="3BF8183E" w14:textId="77777777" w:rsidR="00223FC3" w:rsidRPr="002816D8" w:rsidRDefault="00223FC3" w:rsidP="00223FC3">
      <w:pPr>
        <w:ind w:left="210" w:hangingChars="100" w:hanging="210"/>
        <w:jc w:val="left"/>
        <w:rPr>
          <w:rFonts w:eastAsiaTheme="minorHAnsi"/>
          <w:szCs w:val="21"/>
        </w:rPr>
      </w:pPr>
      <w:r w:rsidRPr="002816D8">
        <w:rPr>
          <w:rFonts w:eastAsiaTheme="minorHAnsi" w:hint="eastAsia"/>
          <w:szCs w:val="21"/>
        </w:rPr>
        <w:t>・大阪の交通事故件数、死者数は概ね減少傾向である一方、高齢者の事故件数、死者数の割合および自転車事故の割合は増加もしくは横ばいで推移している。</w:t>
      </w:r>
    </w:p>
    <w:p w14:paraId="3FC3EDB3" w14:textId="22A7E3AF" w:rsidR="00223FC3" w:rsidRPr="002816D8" w:rsidRDefault="00223FC3" w:rsidP="00223FC3">
      <w:pPr>
        <w:ind w:left="210" w:hangingChars="100" w:hanging="210"/>
        <w:jc w:val="left"/>
        <w:rPr>
          <w:rFonts w:eastAsiaTheme="minorHAnsi"/>
          <w:szCs w:val="21"/>
        </w:rPr>
      </w:pPr>
      <w:r w:rsidRPr="002816D8">
        <w:rPr>
          <w:rFonts w:eastAsiaTheme="minorHAnsi" w:hint="eastAsia"/>
          <w:szCs w:val="21"/>
        </w:rPr>
        <w:t>・大阪府は、自転車保有台数全国2位、通勤・通学時における自転車分担率は全国1位となる等、自転車利用が多く、人口あたりの事故発生件数は、近年減少傾向にあるものの、東京都よりも高い水準となっている。</w:t>
      </w:r>
    </w:p>
    <w:p w14:paraId="43B17E6B" w14:textId="77777777" w:rsidR="00223FC3" w:rsidRPr="002816D8" w:rsidRDefault="00223FC3" w:rsidP="00223FC3">
      <w:pPr>
        <w:widowControl/>
        <w:jc w:val="left"/>
        <w:rPr>
          <w:rFonts w:eastAsiaTheme="minorHAnsi"/>
          <w:szCs w:val="21"/>
        </w:rPr>
        <w:sectPr w:rsidR="00223FC3" w:rsidRPr="002816D8" w:rsidSect="00B93BB1">
          <w:type w:val="continuous"/>
          <w:pgSz w:w="11906" w:h="16838"/>
          <w:pgMar w:top="1440" w:right="1080" w:bottom="1440" w:left="1080" w:header="851" w:footer="992" w:gutter="0"/>
          <w:cols w:space="425"/>
          <w:docGrid w:type="lines" w:linePitch="360"/>
        </w:sectPr>
      </w:pPr>
    </w:p>
    <w:p w14:paraId="5A76E685" w14:textId="6F19968C" w:rsidR="00223FC3" w:rsidRPr="002816D8" w:rsidRDefault="00223FC3" w:rsidP="00223FC3">
      <w:pPr>
        <w:widowControl/>
        <w:jc w:val="left"/>
        <w:rPr>
          <w:rFonts w:eastAsiaTheme="minorHAnsi"/>
          <w:szCs w:val="21"/>
        </w:rPr>
      </w:pPr>
      <w:r w:rsidRPr="002816D8">
        <w:rPr>
          <w:rFonts w:eastAsiaTheme="minorHAnsi" w:hint="eastAsia"/>
          <w:szCs w:val="21"/>
        </w:rPr>
        <w:t>◆大阪の交通事故件数（高齢者、自転車）</w:t>
      </w:r>
    </w:p>
    <w:p w14:paraId="0F64792F" w14:textId="01C67F5D" w:rsidR="00223FC3" w:rsidRPr="002816D8" w:rsidRDefault="00223FC3" w:rsidP="00FE2083">
      <w:pPr>
        <w:widowControl/>
        <w:jc w:val="left"/>
        <w:rPr>
          <w:rFonts w:eastAsiaTheme="minorHAnsi"/>
          <w:szCs w:val="21"/>
        </w:rPr>
      </w:pPr>
      <w:r w:rsidRPr="002816D8">
        <w:rPr>
          <w:rFonts w:eastAsiaTheme="minorHAnsi"/>
          <w:noProof/>
          <w:szCs w:val="21"/>
        </w:rPr>
        <w:drawing>
          <wp:inline distT="0" distB="0" distL="0" distR="0" wp14:anchorId="0FF682A0" wp14:editId="0900B735">
            <wp:extent cx="2818130" cy="1870047"/>
            <wp:effectExtent l="0" t="0" r="1270" b="0"/>
            <wp:docPr id="1" name="図 2" descr="交通事故件数と高齢者事故件数の推移グラ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59"/>
                    <a:stretch>
                      <a:fillRect/>
                    </a:stretch>
                  </pic:blipFill>
                  <pic:spPr>
                    <a:xfrm>
                      <a:off x="0" y="0"/>
                      <a:ext cx="2821639" cy="1872376"/>
                    </a:xfrm>
                    <a:prstGeom prst="rect">
                      <a:avLst/>
                    </a:prstGeom>
                  </pic:spPr>
                </pic:pic>
              </a:graphicData>
            </a:graphic>
          </wp:inline>
        </w:drawing>
      </w:r>
    </w:p>
    <w:p w14:paraId="3710C19E" w14:textId="0B7D26E4" w:rsidR="00223FC3" w:rsidRPr="002816D8" w:rsidRDefault="00223FC3" w:rsidP="00FE2083">
      <w:pPr>
        <w:widowControl/>
        <w:jc w:val="left"/>
        <w:rPr>
          <w:rFonts w:eastAsiaTheme="minorHAnsi"/>
          <w:szCs w:val="21"/>
        </w:rPr>
      </w:pPr>
      <w:r w:rsidRPr="002816D8">
        <w:rPr>
          <w:rFonts w:eastAsiaTheme="minorHAnsi"/>
          <w:noProof/>
          <w:szCs w:val="21"/>
        </w:rPr>
        <w:drawing>
          <wp:inline distT="0" distB="0" distL="0" distR="0" wp14:anchorId="2EE8F9C1" wp14:editId="5CAE6665">
            <wp:extent cx="2761130" cy="1832063"/>
            <wp:effectExtent l="0" t="0" r="1270" b="0"/>
            <wp:docPr id="14" name="図 5" descr="交通事故件数と自転車事故件数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60"/>
                    <a:stretch>
                      <a:fillRect/>
                    </a:stretch>
                  </pic:blipFill>
                  <pic:spPr>
                    <a:xfrm>
                      <a:off x="0" y="0"/>
                      <a:ext cx="2764603" cy="1834368"/>
                    </a:xfrm>
                    <a:prstGeom prst="rect">
                      <a:avLst/>
                    </a:prstGeom>
                  </pic:spPr>
                </pic:pic>
              </a:graphicData>
            </a:graphic>
          </wp:inline>
        </w:drawing>
      </w:r>
    </w:p>
    <w:p w14:paraId="14566E2A" w14:textId="77777777" w:rsidR="00223FC3" w:rsidRPr="002816D8" w:rsidRDefault="00223FC3" w:rsidP="00223FC3">
      <w:pPr>
        <w:widowControl/>
        <w:jc w:val="left"/>
        <w:rPr>
          <w:rFonts w:eastAsiaTheme="minorHAnsi"/>
          <w:szCs w:val="21"/>
        </w:rPr>
      </w:pPr>
      <w:r w:rsidRPr="002816D8">
        <w:rPr>
          <w:rFonts w:eastAsiaTheme="minorHAnsi" w:hint="eastAsia"/>
          <w:szCs w:val="21"/>
        </w:rPr>
        <w:t>出典：「大阪の交通白書」 （一財）大阪府交通安全協会</w:t>
      </w:r>
    </w:p>
    <w:p w14:paraId="27123907" w14:textId="77777777" w:rsidR="00223FC3" w:rsidRPr="002816D8" w:rsidRDefault="00223FC3" w:rsidP="00223FC3">
      <w:pPr>
        <w:widowControl/>
        <w:jc w:val="left"/>
        <w:rPr>
          <w:rFonts w:eastAsiaTheme="minorHAnsi"/>
          <w:szCs w:val="21"/>
        </w:rPr>
      </w:pPr>
      <w:r w:rsidRPr="002816D8">
        <w:rPr>
          <w:rFonts w:eastAsiaTheme="minorHAnsi" w:hint="eastAsia"/>
          <w:szCs w:val="21"/>
        </w:rPr>
        <w:t>◆大阪の交通事故死者数（高齢者）</w:t>
      </w:r>
    </w:p>
    <w:p w14:paraId="5B499DFE" w14:textId="576CD414" w:rsidR="00223FC3" w:rsidRPr="002816D8" w:rsidRDefault="00223FC3" w:rsidP="00FE2083">
      <w:pPr>
        <w:widowControl/>
        <w:jc w:val="left"/>
        <w:rPr>
          <w:rFonts w:eastAsiaTheme="minorHAnsi"/>
          <w:szCs w:val="21"/>
        </w:rPr>
      </w:pPr>
      <w:r w:rsidRPr="002816D8">
        <w:rPr>
          <w:rFonts w:eastAsiaTheme="minorHAnsi"/>
          <w:noProof/>
          <w:szCs w:val="21"/>
        </w:rPr>
        <w:drawing>
          <wp:inline distT="0" distB="0" distL="0" distR="0" wp14:anchorId="4F3C0584" wp14:editId="77C774AD">
            <wp:extent cx="2645438" cy="1757082"/>
            <wp:effectExtent l="0" t="0" r="2540" b="0"/>
            <wp:docPr id="30" name="図 3" descr="交通事故死者数と高齢者死者数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61"/>
                    <a:stretch>
                      <a:fillRect/>
                    </a:stretch>
                  </pic:blipFill>
                  <pic:spPr>
                    <a:xfrm>
                      <a:off x="0" y="0"/>
                      <a:ext cx="2651296" cy="1760973"/>
                    </a:xfrm>
                    <a:prstGeom prst="rect">
                      <a:avLst/>
                    </a:prstGeom>
                  </pic:spPr>
                </pic:pic>
              </a:graphicData>
            </a:graphic>
          </wp:inline>
        </w:drawing>
      </w:r>
    </w:p>
    <w:p w14:paraId="129EC9FA" w14:textId="5D977384" w:rsidR="00223FC3" w:rsidRPr="002816D8" w:rsidRDefault="00223FC3" w:rsidP="00223FC3">
      <w:pPr>
        <w:rPr>
          <w:rFonts w:eastAsiaTheme="minorHAnsi"/>
          <w:szCs w:val="21"/>
        </w:rPr>
      </w:pPr>
      <w:r w:rsidRPr="002816D8">
        <w:rPr>
          <w:rFonts w:eastAsiaTheme="minorHAnsi" w:hint="eastAsia"/>
          <w:szCs w:val="21"/>
        </w:rPr>
        <w:t>出典：「大阪の交通白書」 （一財）大阪府交通安全協会</w:t>
      </w:r>
      <w:r w:rsidR="00120EBB" w:rsidRPr="002816D8">
        <w:rPr>
          <w:rFonts w:eastAsiaTheme="minorHAnsi"/>
          <w:szCs w:val="21"/>
        </w:rPr>
        <w:br w:type="column"/>
      </w:r>
      <w:r w:rsidRPr="002816D8">
        <w:rPr>
          <w:rFonts w:eastAsiaTheme="minorHAnsi" w:hint="eastAsia"/>
          <w:szCs w:val="21"/>
        </w:rPr>
        <w:t>◆人口あたり自転車保有台数、自転車分担率</w:t>
      </w:r>
    </w:p>
    <w:p w14:paraId="0051D1CB" w14:textId="48F0E0B3" w:rsidR="00223FC3" w:rsidRPr="002816D8" w:rsidRDefault="00223FC3" w:rsidP="00223FC3">
      <w:pPr>
        <w:widowControl/>
        <w:jc w:val="left"/>
        <w:rPr>
          <w:rFonts w:eastAsiaTheme="minorHAnsi"/>
          <w:szCs w:val="21"/>
        </w:rPr>
      </w:pPr>
      <w:r w:rsidRPr="002816D8">
        <w:rPr>
          <w:rFonts w:eastAsiaTheme="minorHAnsi"/>
          <w:noProof/>
          <w:szCs w:val="21"/>
        </w:rPr>
        <w:drawing>
          <wp:inline distT="0" distB="0" distL="0" distR="0" wp14:anchorId="0B10DB09" wp14:editId="5CCC04FE">
            <wp:extent cx="2119308" cy="1733107"/>
            <wp:effectExtent l="0" t="0" r="0" b="0"/>
            <wp:docPr id="42" name="図 42" descr="自転車普及率の都道府県ランキングと自転車分担率の都道府県ランキン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33773" cy="1744936"/>
                    </a:xfrm>
                    <a:prstGeom prst="rect">
                      <a:avLst/>
                    </a:prstGeom>
                    <a:noFill/>
                    <a:ln>
                      <a:noFill/>
                    </a:ln>
                  </pic:spPr>
                </pic:pic>
              </a:graphicData>
            </a:graphic>
          </wp:inline>
        </w:drawing>
      </w:r>
    </w:p>
    <w:p w14:paraId="7B745ED8" w14:textId="77777777" w:rsidR="00223FC3" w:rsidRPr="002816D8" w:rsidRDefault="00223FC3" w:rsidP="00223FC3">
      <w:pPr>
        <w:widowControl/>
        <w:jc w:val="left"/>
        <w:rPr>
          <w:rFonts w:eastAsiaTheme="minorHAnsi"/>
          <w:szCs w:val="21"/>
        </w:rPr>
      </w:pPr>
      <w:r w:rsidRPr="002816D8">
        <w:rPr>
          <w:rFonts w:eastAsiaTheme="minorHAnsi" w:hint="eastAsia"/>
          <w:szCs w:val="21"/>
        </w:rPr>
        <w:t>出典：「自転車安全利用推進のための重点行動指針」大阪府</w:t>
      </w:r>
    </w:p>
    <w:p w14:paraId="5E5B66ED" w14:textId="2DFBA17F" w:rsidR="00223FC3" w:rsidRDefault="00223FC3" w:rsidP="00223FC3">
      <w:pPr>
        <w:widowControl/>
        <w:jc w:val="left"/>
        <w:rPr>
          <w:rFonts w:eastAsiaTheme="minorHAnsi"/>
          <w:szCs w:val="21"/>
        </w:rPr>
      </w:pPr>
      <w:r w:rsidRPr="002816D8">
        <w:rPr>
          <w:rFonts w:eastAsiaTheme="minorHAnsi" w:hint="eastAsia"/>
          <w:szCs w:val="21"/>
        </w:rPr>
        <w:t>◆都道府県別交通事故死者数ランキング</w:t>
      </w:r>
    </w:p>
    <w:p w14:paraId="767CF505" w14:textId="77777777" w:rsidR="004B7DF8" w:rsidRDefault="004B7DF8" w:rsidP="00223FC3">
      <w:pPr>
        <w:widowControl/>
        <w:jc w:val="left"/>
        <w:rPr>
          <w:rFonts w:eastAsiaTheme="minorHAnsi"/>
          <w:szCs w:val="21"/>
        </w:rPr>
      </w:pPr>
      <w:r>
        <w:rPr>
          <w:rFonts w:eastAsiaTheme="minorHAnsi"/>
          <w:noProof/>
          <w:szCs w:val="21"/>
        </w:rPr>
        <w:drawing>
          <wp:inline distT="0" distB="0" distL="0" distR="0" wp14:anchorId="7D46ED94" wp14:editId="0CE25AB5">
            <wp:extent cx="1286096" cy="1573618"/>
            <wp:effectExtent l="0" t="0" r="9525" b="7620"/>
            <wp:docPr id="73" name="図 73" descr="都道府県別交通事故死者数ランキン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00825" cy="1591639"/>
                    </a:xfrm>
                    <a:prstGeom prst="rect">
                      <a:avLst/>
                    </a:prstGeom>
                    <a:noFill/>
                    <a:ln>
                      <a:noFill/>
                    </a:ln>
                  </pic:spPr>
                </pic:pic>
              </a:graphicData>
            </a:graphic>
          </wp:inline>
        </w:drawing>
      </w:r>
    </w:p>
    <w:p w14:paraId="2BA69419" w14:textId="06FEC29F" w:rsidR="00223FC3" w:rsidRPr="002816D8" w:rsidRDefault="00223FC3" w:rsidP="00223FC3">
      <w:pPr>
        <w:widowControl/>
        <w:jc w:val="left"/>
        <w:rPr>
          <w:rFonts w:eastAsiaTheme="minorHAnsi"/>
          <w:szCs w:val="21"/>
        </w:rPr>
      </w:pPr>
      <w:r w:rsidRPr="002816D8">
        <w:rPr>
          <w:rFonts w:eastAsiaTheme="minorHAnsi" w:hint="eastAsia"/>
          <w:szCs w:val="21"/>
        </w:rPr>
        <w:t>出典：「道路の交通に関する統計」警察庁</w:t>
      </w:r>
    </w:p>
    <w:p w14:paraId="002B4E09" w14:textId="77777777" w:rsidR="00223FC3" w:rsidRPr="002816D8" w:rsidRDefault="00223FC3" w:rsidP="00223FC3">
      <w:pPr>
        <w:widowControl/>
        <w:jc w:val="left"/>
        <w:rPr>
          <w:rFonts w:eastAsiaTheme="minorHAnsi"/>
          <w:szCs w:val="21"/>
        </w:rPr>
      </w:pPr>
      <w:r w:rsidRPr="002816D8">
        <w:rPr>
          <w:rFonts w:eastAsiaTheme="minorHAnsi" w:hint="eastAsia"/>
          <w:szCs w:val="21"/>
        </w:rPr>
        <w:t>◆人口千人あたりの自転車事故発生件数</w:t>
      </w:r>
    </w:p>
    <w:p w14:paraId="0510FA7B" w14:textId="3E72588E" w:rsidR="00223FC3" w:rsidRPr="002816D8" w:rsidRDefault="00223FC3" w:rsidP="00FE2083">
      <w:pPr>
        <w:widowControl/>
        <w:jc w:val="left"/>
        <w:rPr>
          <w:rFonts w:eastAsiaTheme="minorHAnsi"/>
          <w:szCs w:val="21"/>
        </w:rPr>
      </w:pPr>
      <w:r w:rsidRPr="002816D8">
        <w:rPr>
          <w:rFonts w:eastAsiaTheme="minorHAnsi"/>
          <w:noProof/>
          <w:szCs w:val="21"/>
        </w:rPr>
        <w:drawing>
          <wp:inline distT="0" distB="0" distL="0" distR="0" wp14:anchorId="17940BD7" wp14:editId="2BB7889E">
            <wp:extent cx="2429436" cy="1538880"/>
            <wp:effectExtent l="0" t="0" r="9525" b="4445"/>
            <wp:docPr id="43" name="図 8" descr="人口千人あたりの自転車事故発生件数の推移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64"/>
                    <a:stretch>
                      <a:fillRect/>
                    </a:stretch>
                  </pic:blipFill>
                  <pic:spPr>
                    <a:xfrm>
                      <a:off x="0" y="0"/>
                      <a:ext cx="2433382" cy="1541379"/>
                    </a:xfrm>
                    <a:prstGeom prst="rect">
                      <a:avLst/>
                    </a:prstGeom>
                  </pic:spPr>
                </pic:pic>
              </a:graphicData>
            </a:graphic>
          </wp:inline>
        </w:drawing>
      </w:r>
    </w:p>
    <w:p w14:paraId="5F6E5E6D" w14:textId="5294FBA9" w:rsidR="00223FC3" w:rsidRPr="002816D8" w:rsidRDefault="00223FC3">
      <w:pPr>
        <w:widowControl/>
        <w:jc w:val="left"/>
        <w:rPr>
          <w:rFonts w:eastAsiaTheme="minorHAnsi"/>
          <w:szCs w:val="21"/>
        </w:rPr>
      </w:pPr>
      <w:r w:rsidRPr="002816D8">
        <w:rPr>
          <w:rFonts w:eastAsiaTheme="minorHAnsi" w:hint="eastAsia"/>
          <w:szCs w:val="21"/>
        </w:rPr>
        <w:t>出典：「大阪の交通白書」 （一財）大阪府交通安全協会、「大阪府統計年鑑」大阪府、「都内自転車の交通事故発生状況」警視庁、「東京都統計年鑑」東京都</w:t>
      </w:r>
      <w:r w:rsidRPr="002816D8">
        <w:rPr>
          <w:rFonts w:eastAsiaTheme="minorHAnsi"/>
          <w:szCs w:val="21"/>
        </w:rPr>
        <w:br w:type="page"/>
      </w:r>
    </w:p>
    <w:p w14:paraId="28786415" w14:textId="77777777" w:rsidR="00120EBB" w:rsidRPr="002816D8" w:rsidRDefault="00120EBB" w:rsidP="00223FC3">
      <w:pPr>
        <w:widowControl/>
        <w:jc w:val="left"/>
        <w:rPr>
          <w:rFonts w:eastAsiaTheme="minorHAnsi"/>
          <w:szCs w:val="21"/>
        </w:rPr>
        <w:sectPr w:rsidR="00120EBB" w:rsidRPr="002816D8" w:rsidSect="00120EBB">
          <w:type w:val="continuous"/>
          <w:pgSz w:w="11906" w:h="16838"/>
          <w:pgMar w:top="1440" w:right="1080" w:bottom="1440" w:left="1080" w:header="851" w:footer="992" w:gutter="0"/>
          <w:cols w:num="2" w:space="425"/>
          <w:docGrid w:type="lines" w:linePitch="360"/>
        </w:sectPr>
      </w:pPr>
    </w:p>
    <w:p w14:paraId="569CA5E4" w14:textId="691D6A00" w:rsidR="00223FC3" w:rsidRPr="002816D8" w:rsidRDefault="00223FC3"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４．大阪の物流の現況</w:t>
      </w:r>
    </w:p>
    <w:p w14:paraId="253AAF2B" w14:textId="434FBAF4" w:rsidR="00223FC3" w:rsidRPr="002816D8" w:rsidRDefault="00223FC3" w:rsidP="00223FC3">
      <w:pPr>
        <w:widowControl/>
        <w:jc w:val="left"/>
        <w:rPr>
          <w:rFonts w:eastAsiaTheme="minorHAnsi"/>
          <w:szCs w:val="21"/>
        </w:rPr>
      </w:pPr>
      <w:r w:rsidRPr="002816D8">
        <w:rPr>
          <w:rFonts w:eastAsiaTheme="minorHAnsi" w:hint="eastAsia"/>
          <w:szCs w:val="21"/>
        </w:rPr>
        <w:t>（１）各種交通機関の比較</w:t>
      </w:r>
    </w:p>
    <w:p w14:paraId="142860ED" w14:textId="77777777" w:rsidR="00223FC3" w:rsidRPr="002816D8" w:rsidRDefault="00223FC3" w:rsidP="00223FC3">
      <w:pPr>
        <w:ind w:left="210" w:hangingChars="100" w:hanging="210"/>
        <w:jc w:val="left"/>
        <w:rPr>
          <w:rFonts w:eastAsiaTheme="minorHAnsi"/>
          <w:szCs w:val="21"/>
        </w:rPr>
      </w:pPr>
      <w:r w:rsidRPr="002816D8">
        <w:rPr>
          <w:rFonts w:eastAsiaTheme="minorHAnsi" w:hint="eastAsia"/>
          <w:szCs w:val="21"/>
        </w:rPr>
        <w:t>・鉄道貨物は全国で石油・コンテナ（食料工業品）・コンテナ（積合せ貨物）が上位３品目となっている。移出入先は関東が約３割となっている。</w:t>
      </w:r>
    </w:p>
    <w:p w14:paraId="769F23A8" w14:textId="77777777" w:rsidR="00223FC3" w:rsidRPr="002816D8" w:rsidRDefault="00223FC3" w:rsidP="00223FC3">
      <w:pPr>
        <w:ind w:left="210" w:hangingChars="100" w:hanging="210"/>
        <w:jc w:val="left"/>
        <w:rPr>
          <w:rFonts w:eastAsiaTheme="minorHAnsi"/>
          <w:szCs w:val="21"/>
        </w:rPr>
      </w:pPr>
      <w:r w:rsidRPr="002816D8">
        <w:rPr>
          <w:rFonts w:eastAsiaTheme="minorHAnsi" w:hint="eastAsia"/>
          <w:szCs w:val="21"/>
        </w:rPr>
        <w:t>・船舶貨物は国内、国外とも金属機械工業品・化学工業品・鉱産品が上位３品目となっている。移出入先は九州・沖縄が６割を超え、輸出入先はアジアが７割を超えている。</w:t>
      </w:r>
    </w:p>
    <w:p w14:paraId="4623D162" w14:textId="1C5AF6D4" w:rsidR="00223FC3" w:rsidRPr="002816D8" w:rsidRDefault="00223FC3" w:rsidP="00223FC3">
      <w:pPr>
        <w:ind w:left="210" w:hangingChars="100" w:hanging="210"/>
        <w:jc w:val="left"/>
        <w:rPr>
          <w:rFonts w:eastAsiaTheme="minorHAnsi"/>
          <w:szCs w:val="21"/>
        </w:rPr>
      </w:pPr>
      <w:r w:rsidRPr="002816D8">
        <w:rPr>
          <w:rFonts w:eastAsiaTheme="minorHAnsi" w:hint="eastAsia"/>
          <w:szCs w:val="21"/>
        </w:rPr>
        <w:t>・航空機貨物は国内の取扱いの約３割が宅配便、国外の取扱いの約４割が電気機器となっている。移出入先は関東が約６割、輸出入先はアジアが６割を超えている。</w:t>
      </w:r>
    </w:p>
    <w:p w14:paraId="0DD9D0CC" w14:textId="77777777" w:rsidR="004B7DF8" w:rsidRDefault="00463BFF" w:rsidP="004B7DF8">
      <w:pPr>
        <w:widowControl/>
        <w:jc w:val="left"/>
        <w:rPr>
          <w:rFonts w:eastAsiaTheme="minorHAnsi"/>
          <w:szCs w:val="21"/>
        </w:rPr>
      </w:pPr>
      <w:r w:rsidRPr="002816D8">
        <w:rPr>
          <w:rFonts w:eastAsiaTheme="minorHAnsi" w:hint="eastAsia"/>
          <w:szCs w:val="21"/>
        </w:rPr>
        <w:t>◆交通機関別貨物取扱</w:t>
      </w:r>
    </w:p>
    <w:p w14:paraId="442C52FC" w14:textId="2176CEED" w:rsidR="004B7DF8" w:rsidRDefault="004B7DF8" w:rsidP="004B7DF8">
      <w:pPr>
        <w:widowControl/>
        <w:jc w:val="left"/>
        <w:rPr>
          <w:rFonts w:eastAsiaTheme="minorHAnsi"/>
          <w:szCs w:val="21"/>
        </w:rPr>
      </w:pPr>
      <w:r>
        <w:rPr>
          <w:rFonts w:eastAsiaTheme="minorHAnsi"/>
          <w:noProof/>
          <w:szCs w:val="21"/>
        </w:rPr>
        <w:drawing>
          <wp:inline distT="0" distB="0" distL="0" distR="0" wp14:anchorId="6C205E46" wp14:editId="569D3680">
            <wp:extent cx="6113721" cy="3669165"/>
            <wp:effectExtent l="0" t="0" r="1905" b="7620"/>
            <wp:docPr id="85" name="図 85" descr="交通機関別貨物取扱の品目、移出入先ランキン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7199" cy="3671253"/>
                    </a:xfrm>
                    <a:prstGeom prst="rect">
                      <a:avLst/>
                    </a:prstGeom>
                    <a:noFill/>
                    <a:ln>
                      <a:noFill/>
                    </a:ln>
                  </pic:spPr>
                </pic:pic>
              </a:graphicData>
            </a:graphic>
          </wp:inline>
        </w:drawing>
      </w:r>
    </w:p>
    <w:p w14:paraId="07E3A897" w14:textId="782BD236" w:rsidR="00463BFF" w:rsidRPr="002816D8" w:rsidRDefault="00463BFF" w:rsidP="004B7DF8">
      <w:pPr>
        <w:widowControl/>
        <w:jc w:val="left"/>
        <w:rPr>
          <w:rFonts w:eastAsiaTheme="minorHAnsi"/>
          <w:szCs w:val="21"/>
        </w:rPr>
      </w:pPr>
      <w:r w:rsidRPr="002816D8">
        <w:rPr>
          <w:rFonts w:eastAsiaTheme="minorHAnsi" w:hint="eastAsia"/>
          <w:szCs w:val="21"/>
        </w:rPr>
        <w:t>※鉄道の品目別ランキングは、全国のデータ、その他は大阪の発送・到着合計データ、2019年</w:t>
      </w:r>
    </w:p>
    <w:p w14:paraId="0961FF44" w14:textId="4D56C5F4" w:rsidR="00463BFF" w:rsidRPr="002816D8" w:rsidRDefault="00463BFF" w:rsidP="00463BFF">
      <w:pPr>
        <w:widowControl/>
        <w:jc w:val="left"/>
        <w:rPr>
          <w:rFonts w:eastAsiaTheme="minorHAnsi"/>
          <w:szCs w:val="21"/>
        </w:rPr>
      </w:pPr>
      <w:r w:rsidRPr="002816D8">
        <w:rPr>
          <w:rFonts w:eastAsiaTheme="minorHAnsi" w:hint="eastAsia"/>
          <w:szCs w:val="21"/>
        </w:rPr>
        <w:t>出典：「速報 鉄道統計（R2年度）ＪＲ・関連機関」（一財）交通統計研究所 鉄道資料館、「JR貨物グループレポート」ＪＲ貨物グループ、「鉄道輸送統計調査」国土交通省、「航空輸送統計調査」国土交通省、「大阪府統計年鑑（R2）」大阪府、「大阪市統計年鑑」大阪市、「外国貿易年表」大阪税関、「国際航空貨物動態調査」国土交通省、「航空貨物動態調査」国土交通省</w:t>
      </w:r>
    </w:p>
    <w:p w14:paraId="43BC0C2A" w14:textId="534D7C41" w:rsidR="00463BFF" w:rsidRPr="002816D8" w:rsidRDefault="00463BFF">
      <w:pPr>
        <w:widowControl/>
        <w:jc w:val="left"/>
        <w:rPr>
          <w:rFonts w:eastAsiaTheme="minorHAnsi"/>
          <w:szCs w:val="21"/>
        </w:rPr>
      </w:pPr>
      <w:r w:rsidRPr="002816D8">
        <w:rPr>
          <w:rFonts w:eastAsiaTheme="minorHAnsi"/>
          <w:szCs w:val="21"/>
        </w:rPr>
        <w:br w:type="page"/>
      </w:r>
    </w:p>
    <w:p w14:paraId="5EA4BE46" w14:textId="72F52F55" w:rsidR="00223FC3" w:rsidRPr="002816D8" w:rsidRDefault="00463BFF" w:rsidP="00FE2083">
      <w:pPr>
        <w:widowControl/>
        <w:jc w:val="left"/>
        <w:rPr>
          <w:rFonts w:eastAsiaTheme="minorHAnsi"/>
          <w:szCs w:val="21"/>
        </w:rPr>
      </w:pPr>
      <w:r w:rsidRPr="002816D8">
        <w:rPr>
          <w:rFonts w:eastAsiaTheme="minorHAnsi" w:hint="eastAsia"/>
          <w:szCs w:val="21"/>
        </w:rPr>
        <w:lastRenderedPageBreak/>
        <w:t>（２）国内貨物</w:t>
      </w:r>
    </w:p>
    <w:p w14:paraId="0750DFC7" w14:textId="77777777" w:rsidR="00463BFF" w:rsidRPr="002816D8" w:rsidRDefault="00463BFF" w:rsidP="00463BFF">
      <w:pPr>
        <w:widowControl/>
        <w:jc w:val="left"/>
        <w:rPr>
          <w:rFonts w:eastAsiaTheme="minorHAnsi"/>
          <w:szCs w:val="21"/>
        </w:rPr>
      </w:pPr>
      <w:r w:rsidRPr="002816D8">
        <w:rPr>
          <w:rFonts w:eastAsiaTheme="minorHAnsi" w:hint="eastAsia"/>
          <w:szCs w:val="21"/>
        </w:rPr>
        <w:t>・大阪から発送される貨物の多くはトラックにて輸送されており、航空輸送はほとんどみられない。</w:t>
      </w:r>
    </w:p>
    <w:p w14:paraId="04FF9FC0" w14:textId="77777777" w:rsidR="00463BFF" w:rsidRPr="002816D8" w:rsidRDefault="00463BFF" w:rsidP="00463BFF">
      <w:pPr>
        <w:widowControl/>
        <w:ind w:left="210" w:hangingChars="100" w:hanging="210"/>
        <w:jc w:val="left"/>
        <w:rPr>
          <w:rFonts w:eastAsiaTheme="minorHAnsi"/>
          <w:szCs w:val="21"/>
        </w:rPr>
      </w:pPr>
      <w:r w:rsidRPr="002816D8">
        <w:rPr>
          <w:rFonts w:eastAsiaTheme="minorHAnsi" w:hint="eastAsia"/>
          <w:szCs w:val="21"/>
        </w:rPr>
        <w:t>・北海道、東北、九州・沖縄は鉄道輸送も他のエリアと比べて多いほか、中国・四国へは海運輸送がトラック輸送を上回る。</w:t>
      </w:r>
    </w:p>
    <w:p w14:paraId="38CBB10B" w14:textId="77777777" w:rsidR="00463BFF" w:rsidRPr="002816D8" w:rsidRDefault="00463BFF" w:rsidP="00463BFF">
      <w:pPr>
        <w:widowControl/>
        <w:ind w:left="210" w:hangingChars="100" w:hanging="210"/>
        <w:jc w:val="left"/>
        <w:rPr>
          <w:rFonts w:eastAsiaTheme="minorHAnsi"/>
          <w:szCs w:val="21"/>
        </w:rPr>
      </w:pPr>
      <w:r w:rsidRPr="002816D8">
        <w:rPr>
          <w:rFonts w:eastAsiaTheme="minorHAnsi" w:hint="eastAsia"/>
          <w:szCs w:val="21"/>
        </w:rPr>
        <w:t>・大阪へ到着する貨物は、関東、中部、近畿はトラック輸送が9割程度を占めている。</w:t>
      </w:r>
    </w:p>
    <w:p w14:paraId="420E4C40" w14:textId="02450D6F" w:rsidR="00463BFF" w:rsidRPr="002816D8" w:rsidRDefault="00463BFF" w:rsidP="00463BFF">
      <w:pPr>
        <w:widowControl/>
        <w:ind w:left="210" w:hangingChars="100" w:hanging="210"/>
        <w:jc w:val="left"/>
        <w:rPr>
          <w:rFonts w:eastAsiaTheme="minorHAnsi"/>
          <w:szCs w:val="21"/>
        </w:rPr>
      </w:pPr>
      <w:r w:rsidRPr="002816D8">
        <w:rPr>
          <w:rFonts w:eastAsiaTheme="minorHAnsi" w:hint="eastAsia"/>
          <w:szCs w:val="21"/>
        </w:rPr>
        <w:t>・北海道、東北、中国・四国、九州・沖縄では海運輸送の割合も高く、北海度、九州・沖縄では海運がトラック輸送の割合を上回る。</w:t>
      </w:r>
    </w:p>
    <w:p w14:paraId="47A7F6E4" w14:textId="77777777" w:rsidR="00463BFF" w:rsidRPr="002816D8" w:rsidRDefault="00463BFF" w:rsidP="00463BFF">
      <w:pPr>
        <w:widowControl/>
        <w:jc w:val="left"/>
        <w:rPr>
          <w:rFonts w:eastAsiaTheme="minorHAnsi"/>
          <w:szCs w:val="21"/>
        </w:rPr>
      </w:pPr>
      <w:r w:rsidRPr="002816D8">
        <w:rPr>
          <w:rFonts w:eastAsiaTheme="minorHAnsi" w:hint="eastAsia"/>
          <w:szCs w:val="21"/>
        </w:rPr>
        <w:t>◆大阪発</w:t>
      </w:r>
    </w:p>
    <w:p w14:paraId="4325C18C" w14:textId="757BE968" w:rsidR="00463BFF" w:rsidRPr="002816D8" w:rsidRDefault="00463BFF" w:rsidP="00FE2083">
      <w:pPr>
        <w:widowControl/>
        <w:jc w:val="left"/>
        <w:rPr>
          <w:rFonts w:eastAsiaTheme="minorHAnsi"/>
          <w:szCs w:val="21"/>
        </w:rPr>
      </w:pPr>
      <w:r w:rsidRPr="002816D8">
        <w:rPr>
          <w:rFonts w:eastAsiaTheme="minorHAnsi"/>
          <w:noProof/>
          <w:szCs w:val="21"/>
        </w:rPr>
        <w:drawing>
          <wp:inline distT="0" distB="0" distL="0" distR="0" wp14:anchorId="2D1C36FB" wp14:editId="597617BE">
            <wp:extent cx="4598894" cy="2962866"/>
            <wp:effectExtent l="0" t="0" r="0" b="9525"/>
            <wp:docPr id="44" name="図 44" descr="大阪発代表輸送機関別貨物流動量（重量：トン）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02466" cy="2965167"/>
                    </a:xfrm>
                    <a:prstGeom prst="rect">
                      <a:avLst/>
                    </a:prstGeom>
                    <a:noFill/>
                    <a:ln>
                      <a:noFill/>
                    </a:ln>
                  </pic:spPr>
                </pic:pic>
              </a:graphicData>
            </a:graphic>
          </wp:inline>
        </w:drawing>
      </w:r>
    </w:p>
    <w:p w14:paraId="46EE1069" w14:textId="77777777" w:rsidR="00463BFF" w:rsidRPr="002816D8" w:rsidRDefault="00463BFF" w:rsidP="00463BFF">
      <w:pPr>
        <w:widowControl/>
        <w:jc w:val="left"/>
        <w:rPr>
          <w:rFonts w:eastAsiaTheme="minorHAnsi"/>
          <w:szCs w:val="21"/>
        </w:rPr>
      </w:pPr>
      <w:r w:rsidRPr="002816D8">
        <w:rPr>
          <w:rFonts w:eastAsiaTheme="minorHAnsi" w:hint="eastAsia"/>
          <w:szCs w:val="21"/>
        </w:rPr>
        <w:t>出典：「平成27年全国貨物純流動調査（物流センサス）」国土交通省　※3日間調査</w:t>
      </w:r>
    </w:p>
    <w:p w14:paraId="545562D5" w14:textId="77777777" w:rsidR="00463BFF" w:rsidRPr="002816D8" w:rsidRDefault="00463BFF" w:rsidP="00463BFF">
      <w:pPr>
        <w:widowControl/>
        <w:jc w:val="left"/>
        <w:rPr>
          <w:rFonts w:eastAsiaTheme="minorHAnsi"/>
          <w:szCs w:val="21"/>
        </w:rPr>
      </w:pPr>
      <w:r w:rsidRPr="002816D8">
        <w:rPr>
          <w:rFonts w:eastAsiaTheme="minorHAnsi" w:hint="eastAsia"/>
          <w:szCs w:val="21"/>
        </w:rPr>
        <w:t>◆大阪着</w:t>
      </w:r>
    </w:p>
    <w:p w14:paraId="2DB63D4F" w14:textId="2ABB0DE7" w:rsidR="00463BFF" w:rsidRPr="002816D8" w:rsidRDefault="00463BFF" w:rsidP="00FE2083">
      <w:pPr>
        <w:widowControl/>
        <w:jc w:val="left"/>
        <w:rPr>
          <w:rFonts w:eastAsiaTheme="minorHAnsi"/>
          <w:szCs w:val="21"/>
        </w:rPr>
      </w:pPr>
      <w:r w:rsidRPr="002816D8">
        <w:rPr>
          <w:rFonts w:eastAsiaTheme="minorHAnsi"/>
          <w:noProof/>
          <w:szCs w:val="21"/>
        </w:rPr>
        <w:drawing>
          <wp:inline distT="0" distB="0" distL="0" distR="0" wp14:anchorId="2A1A04E9" wp14:editId="6DF8A479">
            <wp:extent cx="4527177" cy="2919180"/>
            <wp:effectExtent l="0" t="0" r="6985" b="0"/>
            <wp:docPr id="45" name="図 45" descr="大阪着代表輸送機関別貨物流動量（重量：トン）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1046" cy="2921675"/>
                    </a:xfrm>
                    <a:prstGeom prst="rect">
                      <a:avLst/>
                    </a:prstGeom>
                    <a:noFill/>
                    <a:ln>
                      <a:noFill/>
                    </a:ln>
                  </pic:spPr>
                </pic:pic>
              </a:graphicData>
            </a:graphic>
          </wp:inline>
        </w:drawing>
      </w:r>
    </w:p>
    <w:p w14:paraId="65112C8F" w14:textId="2F3C0E69" w:rsidR="003C17A3" w:rsidRPr="002816D8" w:rsidRDefault="00463BFF" w:rsidP="00FE2083">
      <w:pPr>
        <w:widowControl/>
        <w:jc w:val="left"/>
        <w:rPr>
          <w:rFonts w:eastAsiaTheme="minorHAnsi"/>
          <w:szCs w:val="21"/>
        </w:rPr>
      </w:pPr>
      <w:r w:rsidRPr="002816D8">
        <w:rPr>
          <w:rFonts w:eastAsiaTheme="minorHAnsi" w:hint="eastAsia"/>
          <w:szCs w:val="21"/>
        </w:rPr>
        <w:t>出典：「平成27年全国貨物純流動調査（物流センサス）」国土交通省　※3日間調査</w:t>
      </w:r>
    </w:p>
    <w:p w14:paraId="2E0196C8" w14:textId="77777777" w:rsidR="003C17A3" w:rsidRPr="002816D8" w:rsidRDefault="003C17A3">
      <w:pPr>
        <w:widowControl/>
        <w:jc w:val="left"/>
        <w:rPr>
          <w:rFonts w:eastAsiaTheme="minorHAnsi"/>
          <w:szCs w:val="21"/>
        </w:rPr>
      </w:pPr>
      <w:r w:rsidRPr="002816D8">
        <w:rPr>
          <w:rFonts w:eastAsiaTheme="minorHAnsi"/>
          <w:szCs w:val="21"/>
        </w:rPr>
        <w:br w:type="page"/>
      </w:r>
    </w:p>
    <w:p w14:paraId="355F974C" w14:textId="7E2D6477" w:rsidR="00463BFF" w:rsidRPr="002816D8" w:rsidRDefault="003C17A3" w:rsidP="00FE2083">
      <w:pPr>
        <w:widowControl/>
        <w:jc w:val="left"/>
        <w:rPr>
          <w:rFonts w:eastAsiaTheme="minorHAnsi"/>
          <w:szCs w:val="21"/>
        </w:rPr>
      </w:pPr>
      <w:r w:rsidRPr="002816D8">
        <w:rPr>
          <w:rFonts w:eastAsiaTheme="minorHAnsi" w:hint="eastAsia"/>
          <w:szCs w:val="21"/>
        </w:rPr>
        <w:lastRenderedPageBreak/>
        <w:t>（３）国際貨物</w:t>
      </w:r>
    </w:p>
    <w:p w14:paraId="2D9ACE66" w14:textId="77777777" w:rsidR="003C17A3" w:rsidRPr="002816D8" w:rsidRDefault="003C17A3" w:rsidP="003C17A3">
      <w:pPr>
        <w:ind w:left="210" w:hangingChars="100" w:hanging="210"/>
        <w:jc w:val="left"/>
        <w:rPr>
          <w:rFonts w:eastAsiaTheme="minorHAnsi"/>
          <w:szCs w:val="21"/>
        </w:rPr>
      </w:pPr>
      <w:r w:rsidRPr="002816D8">
        <w:rPr>
          <w:rFonts w:eastAsiaTheme="minorHAnsi" w:hint="eastAsia"/>
          <w:szCs w:val="21"/>
        </w:rPr>
        <w:t>・航空貨物輸出入総量は約７０万トンで輸出入比は０．８：１、海上貨物輸出入総量は約５,７７４万トンで輸出入比は０．３：１である。</w:t>
      </w:r>
    </w:p>
    <w:p w14:paraId="6A785CAD" w14:textId="77777777" w:rsidR="003C17A3" w:rsidRPr="002816D8" w:rsidRDefault="003C17A3" w:rsidP="003C17A3">
      <w:pPr>
        <w:ind w:left="210" w:hangingChars="100" w:hanging="210"/>
        <w:jc w:val="left"/>
        <w:rPr>
          <w:rFonts w:eastAsiaTheme="minorHAnsi"/>
          <w:szCs w:val="21"/>
        </w:rPr>
      </w:pPr>
      <w:r w:rsidRPr="002816D8">
        <w:rPr>
          <w:rFonts w:eastAsiaTheme="minorHAnsi" w:hint="eastAsia"/>
          <w:szCs w:val="21"/>
        </w:rPr>
        <w:t>・航空貨物輸出入総額は約８．７兆円で輸出入比は１．３：１ 、海上貨物は約１０兆円で輸出入比は０．８：１である。</w:t>
      </w:r>
    </w:p>
    <w:p w14:paraId="4A26565F" w14:textId="1012911C" w:rsidR="003C17A3" w:rsidRPr="002816D8" w:rsidRDefault="003C17A3" w:rsidP="003C17A3">
      <w:pPr>
        <w:ind w:left="210" w:hangingChars="100" w:hanging="210"/>
        <w:jc w:val="left"/>
        <w:rPr>
          <w:rFonts w:eastAsiaTheme="minorHAnsi"/>
          <w:szCs w:val="21"/>
        </w:rPr>
      </w:pPr>
      <w:r w:rsidRPr="002816D8">
        <w:rPr>
          <w:rFonts w:eastAsiaTheme="minorHAnsi" w:hint="eastAsia"/>
          <w:szCs w:val="21"/>
        </w:rPr>
        <w:t>・航空貨物と海上貨物の比は輸出入の総量ベースでは１：８２．４、金額ベースでは１：１．１で、航空貨物の方が単価が大きい傾向である。</w:t>
      </w:r>
    </w:p>
    <w:p w14:paraId="4587FFFD" w14:textId="77777777" w:rsidR="003C17A3" w:rsidRPr="002816D8" w:rsidRDefault="003C17A3" w:rsidP="003C17A3">
      <w:pPr>
        <w:widowControl/>
        <w:jc w:val="left"/>
        <w:rPr>
          <w:rFonts w:eastAsiaTheme="minorHAnsi"/>
          <w:szCs w:val="21"/>
        </w:rPr>
      </w:pPr>
      <w:r w:rsidRPr="002816D8">
        <w:rPr>
          <w:rFonts w:eastAsiaTheme="minorHAnsi" w:hint="eastAsia"/>
          <w:szCs w:val="21"/>
        </w:rPr>
        <w:t>◆輸出入量（航空・海上）</w:t>
      </w:r>
    </w:p>
    <w:p w14:paraId="2E74192D" w14:textId="46713C7D" w:rsidR="003C17A3" w:rsidRPr="002816D8" w:rsidRDefault="003C17A3" w:rsidP="00FE2083">
      <w:pPr>
        <w:widowControl/>
        <w:jc w:val="left"/>
        <w:rPr>
          <w:rFonts w:eastAsiaTheme="minorHAnsi"/>
          <w:szCs w:val="21"/>
        </w:rPr>
      </w:pPr>
      <w:r w:rsidRPr="002816D8">
        <w:rPr>
          <w:rFonts w:eastAsiaTheme="minorHAnsi"/>
          <w:noProof/>
          <w:szCs w:val="21"/>
        </w:rPr>
        <w:drawing>
          <wp:inline distT="0" distB="0" distL="0" distR="0" wp14:anchorId="441D164F" wp14:editId="39333E6B">
            <wp:extent cx="2714974" cy="2245075"/>
            <wp:effectExtent l="0" t="0" r="0" b="3175"/>
            <wp:docPr id="46" name="図 2" descr="2020年航空貨物輸出入量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68"/>
                    <a:stretch>
                      <a:fillRect/>
                    </a:stretch>
                  </pic:blipFill>
                  <pic:spPr>
                    <a:xfrm>
                      <a:off x="0" y="0"/>
                      <a:ext cx="2714974" cy="2245075"/>
                    </a:xfrm>
                    <a:prstGeom prst="rect">
                      <a:avLst/>
                    </a:prstGeom>
                  </pic:spPr>
                </pic:pic>
              </a:graphicData>
            </a:graphic>
          </wp:inline>
        </w:drawing>
      </w:r>
      <w:r w:rsidRPr="002816D8">
        <w:rPr>
          <w:rFonts w:eastAsiaTheme="minorHAnsi"/>
          <w:noProof/>
          <w:szCs w:val="21"/>
        </w:rPr>
        <w:drawing>
          <wp:inline distT="0" distB="0" distL="0" distR="0" wp14:anchorId="012A5318" wp14:editId="18F636A8">
            <wp:extent cx="2798353" cy="2310659"/>
            <wp:effectExtent l="0" t="0" r="2540" b="0"/>
            <wp:docPr id="47" name="図 3" descr="2020年海上貨物輸出入量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69"/>
                    <a:stretch>
                      <a:fillRect/>
                    </a:stretch>
                  </pic:blipFill>
                  <pic:spPr>
                    <a:xfrm>
                      <a:off x="0" y="0"/>
                      <a:ext cx="2798353" cy="2310659"/>
                    </a:xfrm>
                    <a:prstGeom prst="rect">
                      <a:avLst/>
                    </a:prstGeom>
                  </pic:spPr>
                </pic:pic>
              </a:graphicData>
            </a:graphic>
          </wp:inline>
        </w:drawing>
      </w:r>
    </w:p>
    <w:p w14:paraId="4047FC0A" w14:textId="36761999" w:rsidR="003C17A3" w:rsidRPr="002816D8" w:rsidRDefault="003C17A3" w:rsidP="00FE2083">
      <w:pPr>
        <w:widowControl/>
        <w:jc w:val="left"/>
        <w:rPr>
          <w:rFonts w:eastAsiaTheme="minorHAnsi"/>
          <w:szCs w:val="21"/>
        </w:rPr>
      </w:pPr>
      <w:r w:rsidRPr="002816D8">
        <w:rPr>
          <w:rFonts w:eastAsiaTheme="minorHAnsi" w:hint="eastAsia"/>
          <w:szCs w:val="21"/>
        </w:rPr>
        <w:t>出典：「大阪府統計年鑑」大阪府</w:t>
      </w:r>
    </w:p>
    <w:p w14:paraId="209BD502" w14:textId="77777777" w:rsidR="003C17A3" w:rsidRPr="002816D8" w:rsidRDefault="003C17A3" w:rsidP="003C17A3">
      <w:pPr>
        <w:widowControl/>
        <w:jc w:val="left"/>
        <w:rPr>
          <w:rFonts w:eastAsiaTheme="minorHAnsi"/>
          <w:szCs w:val="21"/>
        </w:rPr>
      </w:pPr>
      <w:r w:rsidRPr="002816D8">
        <w:rPr>
          <w:rFonts w:eastAsiaTheme="minorHAnsi" w:hint="eastAsia"/>
          <w:szCs w:val="21"/>
        </w:rPr>
        <w:t>◆輸出入額（航空・海上）</w:t>
      </w:r>
    </w:p>
    <w:p w14:paraId="3C3E2A9C" w14:textId="6BC0C664" w:rsidR="003C17A3" w:rsidRPr="002816D8" w:rsidRDefault="003C17A3" w:rsidP="00FE2083">
      <w:pPr>
        <w:widowControl/>
        <w:jc w:val="left"/>
        <w:rPr>
          <w:rFonts w:eastAsiaTheme="minorHAnsi"/>
          <w:szCs w:val="21"/>
        </w:rPr>
      </w:pPr>
      <w:r w:rsidRPr="002816D8">
        <w:rPr>
          <w:rFonts w:eastAsiaTheme="minorHAnsi"/>
          <w:noProof/>
          <w:szCs w:val="21"/>
        </w:rPr>
        <w:drawing>
          <wp:inline distT="0" distB="0" distL="0" distR="0" wp14:anchorId="48570EFA" wp14:editId="2E0A64BB">
            <wp:extent cx="4318866" cy="2886246"/>
            <wp:effectExtent l="0" t="0" r="5715" b="9525"/>
            <wp:docPr id="54" name="図 5" descr="2020年航空貿易額（関西国際空港）と海上貿易額（大阪・堺・岸和田税関（官署））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70"/>
                    <a:stretch>
                      <a:fillRect/>
                    </a:stretch>
                  </pic:blipFill>
                  <pic:spPr>
                    <a:xfrm>
                      <a:off x="0" y="0"/>
                      <a:ext cx="4318866" cy="2886246"/>
                    </a:xfrm>
                    <a:prstGeom prst="rect">
                      <a:avLst/>
                    </a:prstGeom>
                  </pic:spPr>
                </pic:pic>
              </a:graphicData>
            </a:graphic>
          </wp:inline>
        </w:drawing>
      </w:r>
    </w:p>
    <w:p w14:paraId="2F201655" w14:textId="77777777" w:rsidR="003C17A3" w:rsidRPr="002816D8" w:rsidRDefault="003C17A3" w:rsidP="003C17A3">
      <w:pPr>
        <w:widowControl/>
        <w:jc w:val="left"/>
        <w:rPr>
          <w:rFonts w:eastAsiaTheme="minorHAnsi"/>
          <w:szCs w:val="21"/>
        </w:rPr>
      </w:pPr>
      <w:r w:rsidRPr="002816D8">
        <w:rPr>
          <w:rFonts w:eastAsiaTheme="minorHAnsi" w:hint="eastAsia"/>
          <w:szCs w:val="21"/>
        </w:rPr>
        <w:t>出典：「外国貿易統計年表」大阪税関</w:t>
      </w:r>
    </w:p>
    <w:p w14:paraId="5D87D2ED" w14:textId="58443E3E" w:rsidR="003C17A3" w:rsidRPr="002816D8" w:rsidRDefault="003C17A3">
      <w:pPr>
        <w:widowControl/>
        <w:jc w:val="left"/>
        <w:rPr>
          <w:rFonts w:eastAsiaTheme="minorHAnsi"/>
          <w:szCs w:val="21"/>
        </w:rPr>
      </w:pPr>
      <w:r w:rsidRPr="002816D8">
        <w:rPr>
          <w:rFonts w:eastAsiaTheme="minorHAnsi"/>
          <w:szCs w:val="21"/>
        </w:rPr>
        <w:br w:type="page"/>
      </w:r>
    </w:p>
    <w:p w14:paraId="4D14ABDC" w14:textId="60444D26" w:rsidR="003C17A3" w:rsidRPr="002816D8" w:rsidRDefault="006E28BA"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５．大阪の特性</w:t>
      </w:r>
    </w:p>
    <w:p w14:paraId="37509D5F" w14:textId="5F3B333A" w:rsidR="006E28BA" w:rsidRPr="002816D8" w:rsidRDefault="006E28BA" w:rsidP="00FE2083">
      <w:pPr>
        <w:widowControl/>
        <w:jc w:val="left"/>
        <w:rPr>
          <w:rFonts w:eastAsiaTheme="minorHAnsi"/>
          <w:szCs w:val="21"/>
        </w:rPr>
      </w:pPr>
      <w:r w:rsidRPr="002816D8">
        <w:rPr>
          <w:rFonts w:eastAsiaTheme="minorHAnsi" w:hint="eastAsia"/>
          <w:szCs w:val="21"/>
        </w:rPr>
        <w:t>（１）地勢</w:t>
      </w:r>
    </w:p>
    <w:p w14:paraId="54386343" w14:textId="54F02C46" w:rsidR="006E28BA" w:rsidRPr="002816D8" w:rsidRDefault="006E28BA" w:rsidP="006E28BA">
      <w:pPr>
        <w:widowControl/>
        <w:ind w:left="210" w:hangingChars="100" w:hanging="210"/>
        <w:jc w:val="left"/>
        <w:rPr>
          <w:rFonts w:eastAsiaTheme="minorHAnsi"/>
          <w:szCs w:val="21"/>
        </w:rPr>
      </w:pPr>
      <w:r w:rsidRPr="002816D8">
        <w:rPr>
          <w:rFonts w:eastAsiaTheme="minorHAnsi" w:hint="eastAsia"/>
          <w:szCs w:val="21"/>
        </w:rPr>
        <w:t>・大阪府の大部分は平均標高100m未満となっており、隣接する神戸や京都とも平地でつながっている等、在来線を利用した場合でも大阪～神戸：約20分（JR新快速：大阪～三ノ宮）、大阪～京都：約30分（JR新快速：大阪～京都）でアクセス可能。</w:t>
      </w:r>
    </w:p>
    <w:p w14:paraId="7D292B02" w14:textId="7722C0DD" w:rsidR="006E28BA" w:rsidRPr="002816D8" w:rsidRDefault="006E28BA" w:rsidP="00FE2083">
      <w:pPr>
        <w:widowControl/>
        <w:jc w:val="left"/>
        <w:rPr>
          <w:rFonts w:eastAsiaTheme="minorHAnsi"/>
          <w:szCs w:val="21"/>
        </w:rPr>
      </w:pPr>
      <w:r w:rsidRPr="002816D8">
        <w:rPr>
          <w:rFonts w:eastAsiaTheme="minorHAnsi"/>
          <w:noProof/>
          <w:szCs w:val="21"/>
        </w:rPr>
        <w:drawing>
          <wp:inline distT="0" distB="0" distL="0" distR="0" wp14:anchorId="00402E4D" wp14:editId="74DF3B27">
            <wp:extent cx="6188710" cy="4352925"/>
            <wp:effectExtent l="0" t="0" r="2540" b="9525"/>
            <wp:docPr id="55" name="図 2" descr="大阪の地勢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71"/>
                    <a:stretch>
                      <a:fillRect/>
                    </a:stretch>
                  </pic:blipFill>
                  <pic:spPr>
                    <a:xfrm>
                      <a:off x="0" y="0"/>
                      <a:ext cx="6188710" cy="4352925"/>
                    </a:xfrm>
                    <a:prstGeom prst="rect">
                      <a:avLst/>
                    </a:prstGeom>
                  </pic:spPr>
                </pic:pic>
              </a:graphicData>
            </a:graphic>
          </wp:inline>
        </w:drawing>
      </w:r>
    </w:p>
    <w:p w14:paraId="52C811C0" w14:textId="77777777" w:rsidR="006E28BA" w:rsidRPr="002816D8" w:rsidRDefault="006E28BA" w:rsidP="006E28BA">
      <w:pPr>
        <w:widowControl/>
        <w:jc w:val="left"/>
        <w:rPr>
          <w:rFonts w:eastAsiaTheme="minorHAnsi"/>
          <w:szCs w:val="21"/>
        </w:rPr>
      </w:pPr>
      <w:r w:rsidRPr="002816D8">
        <w:rPr>
          <w:rFonts w:eastAsiaTheme="minorHAnsi" w:hint="eastAsia"/>
          <w:szCs w:val="21"/>
        </w:rPr>
        <w:t>出典：「国土数値情報（標高・傾斜度5次メッシュ）」国土交通省</w:t>
      </w:r>
    </w:p>
    <w:p w14:paraId="0B4DCFE1" w14:textId="0D38E398" w:rsidR="006E28BA" w:rsidRPr="002816D8" w:rsidRDefault="006E28BA">
      <w:pPr>
        <w:widowControl/>
        <w:jc w:val="left"/>
        <w:rPr>
          <w:rFonts w:eastAsiaTheme="minorHAnsi"/>
          <w:szCs w:val="21"/>
        </w:rPr>
      </w:pPr>
      <w:r w:rsidRPr="002816D8">
        <w:rPr>
          <w:rFonts w:eastAsiaTheme="minorHAnsi"/>
          <w:szCs w:val="21"/>
        </w:rPr>
        <w:br w:type="page"/>
      </w:r>
    </w:p>
    <w:p w14:paraId="5A7FFE22" w14:textId="2F38CB51" w:rsidR="006E28BA" w:rsidRPr="002816D8" w:rsidRDefault="006E28BA" w:rsidP="00FE2083">
      <w:pPr>
        <w:widowControl/>
        <w:jc w:val="left"/>
        <w:rPr>
          <w:rFonts w:eastAsiaTheme="minorHAnsi"/>
          <w:szCs w:val="21"/>
        </w:rPr>
      </w:pPr>
      <w:r w:rsidRPr="002816D8">
        <w:rPr>
          <w:rFonts w:eastAsiaTheme="minorHAnsi" w:hint="eastAsia"/>
          <w:szCs w:val="21"/>
        </w:rPr>
        <w:lastRenderedPageBreak/>
        <w:t>（２）拠点分布</w:t>
      </w:r>
    </w:p>
    <w:p w14:paraId="26E0021A" w14:textId="77777777" w:rsidR="006E28BA" w:rsidRPr="002816D8" w:rsidRDefault="006E28BA" w:rsidP="006E28BA">
      <w:pPr>
        <w:widowControl/>
        <w:ind w:left="210" w:hangingChars="100" w:hanging="210"/>
        <w:jc w:val="left"/>
        <w:rPr>
          <w:rFonts w:eastAsiaTheme="minorHAnsi"/>
          <w:szCs w:val="21"/>
        </w:rPr>
      </w:pPr>
      <w:r w:rsidRPr="002816D8">
        <w:rPr>
          <w:rFonts w:eastAsiaTheme="minorHAnsi" w:hint="eastAsia"/>
          <w:szCs w:val="21"/>
        </w:rPr>
        <w:t>・大阪府が開発又は開発に関与した産業用地は、そのほとんどで誘致が完了し、企業が立地している状況。</w:t>
      </w:r>
    </w:p>
    <w:p w14:paraId="7F38F289" w14:textId="77777777" w:rsidR="006E28BA" w:rsidRPr="002816D8" w:rsidRDefault="006E28BA" w:rsidP="006E28BA">
      <w:pPr>
        <w:widowControl/>
        <w:ind w:left="210" w:hangingChars="100" w:hanging="210"/>
        <w:jc w:val="left"/>
        <w:rPr>
          <w:rFonts w:eastAsiaTheme="minorHAnsi"/>
          <w:szCs w:val="21"/>
        </w:rPr>
      </w:pPr>
      <w:r w:rsidRPr="002816D8">
        <w:rPr>
          <w:rFonts w:eastAsiaTheme="minorHAnsi" w:hint="eastAsia"/>
          <w:szCs w:val="21"/>
        </w:rPr>
        <w:t>・物流拠点の多くは臨海部に立地しており、特に保税地域</w:t>
      </w:r>
      <w:r w:rsidRPr="002816D8">
        <w:rPr>
          <w:rFonts w:eastAsiaTheme="minorHAnsi" w:hint="eastAsia"/>
          <w:szCs w:val="21"/>
          <w:vertAlign w:val="superscript"/>
        </w:rPr>
        <w:t>※</w:t>
      </w:r>
      <w:r w:rsidRPr="002816D8">
        <w:rPr>
          <w:rFonts w:eastAsiaTheme="minorHAnsi" w:hint="eastAsia"/>
          <w:szCs w:val="21"/>
        </w:rPr>
        <w:t>が多い。</w:t>
      </w:r>
    </w:p>
    <w:p w14:paraId="7DD243AE" w14:textId="473324AE" w:rsidR="006E28BA" w:rsidRPr="002816D8" w:rsidRDefault="006E28BA" w:rsidP="006E28BA">
      <w:pPr>
        <w:widowControl/>
        <w:ind w:left="210" w:hangingChars="100" w:hanging="210"/>
        <w:jc w:val="left"/>
        <w:rPr>
          <w:rFonts w:eastAsiaTheme="minorHAnsi"/>
          <w:szCs w:val="21"/>
        </w:rPr>
      </w:pPr>
      <w:r w:rsidRPr="002816D8">
        <w:rPr>
          <w:rFonts w:eastAsiaTheme="minorHAnsi" w:hint="eastAsia"/>
          <w:szCs w:val="21"/>
        </w:rPr>
        <w:t>・研究機関は大阪市を中心に広く分布している。</w:t>
      </w:r>
    </w:p>
    <w:p w14:paraId="55E03F85" w14:textId="52CED452" w:rsidR="006E28BA" w:rsidRPr="002816D8" w:rsidRDefault="006E28BA" w:rsidP="006E28BA">
      <w:pPr>
        <w:widowControl/>
        <w:jc w:val="left"/>
        <w:rPr>
          <w:rFonts w:eastAsiaTheme="minorHAnsi"/>
          <w:szCs w:val="21"/>
        </w:rPr>
      </w:pPr>
      <w:r w:rsidRPr="002816D8">
        <w:rPr>
          <w:rFonts w:eastAsiaTheme="minorHAnsi" w:hint="eastAsia"/>
          <w:szCs w:val="21"/>
        </w:rPr>
        <w:t>保税地域：外国貨物の保管・加工・製造・展示等ができる場所のことで、輸出入する際に貨物を留置きする場所</w:t>
      </w:r>
    </w:p>
    <w:p w14:paraId="6B7C86B8" w14:textId="77777777" w:rsidR="008602E5" w:rsidRPr="002816D8" w:rsidRDefault="008602E5" w:rsidP="006E28BA">
      <w:pPr>
        <w:widowControl/>
        <w:jc w:val="left"/>
        <w:rPr>
          <w:rFonts w:eastAsiaTheme="minorHAnsi"/>
          <w:szCs w:val="21"/>
        </w:rPr>
        <w:sectPr w:rsidR="008602E5" w:rsidRPr="002816D8" w:rsidSect="00120EBB">
          <w:type w:val="continuous"/>
          <w:pgSz w:w="11906" w:h="16838"/>
          <w:pgMar w:top="1440" w:right="1080" w:bottom="1440" w:left="1080" w:header="851" w:footer="992" w:gutter="0"/>
          <w:cols w:space="425"/>
          <w:docGrid w:type="lines" w:linePitch="360"/>
        </w:sectPr>
      </w:pPr>
    </w:p>
    <w:p w14:paraId="5E813495" w14:textId="259BF7C2" w:rsidR="006E28BA" w:rsidRPr="002816D8" w:rsidRDefault="006E28BA" w:rsidP="006E28BA">
      <w:pPr>
        <w:widowControl/>
        <w:jc w:val="left"/>
        <w:rPr>
          <w:rFonts w:eastAsiaTheme="minorHAnsi"/>
          <w:szCs w:val="21"/>
        </w:rPr>
      </w:pPr>
      <w:r w:rsidRPr="002816D8">
        <w:rPr>
          <w:rFonts w:eastAsiaTheme="minorHAnsi" w:hint="eastAsia"/>
          <w:szCs w:val="21"/>
        </w:rPr>
        <w:t>◆産業用地</w:t>
      </w:r>
    </w:p>
    <w:p w14:paraId="30DC9E98" w14:textId="224E0A7B" w:rsidR="006E28BA" w:rsidRPr="002816D8" w:rsidRDefault="006E28BA" w:rsidP="00FE2083">
      <w:pPr>
        <w:widowControl/>
        <w:jc w:val="left"/>
        <w:rPr>
          <w:rFonts w:eastAsiaTheme="minorHAnsi"/>
          <w:szCs w:val="21"/>
        </w:rPr>
      </w:pPr>
      <w:r w:rsidRPr="002816D8">
        <w:rPr>
          <w:rFonts w:eastAsiaTheme="minorHAnsi"/>
          <w:noProof/>
          <w:szCs w:val="21"/>
        </w:rPr>
        <w:drawing>
          <wp:inline distT="0" distB="0" distL="0" distR="0" wp14:anchorId="66D665AD" wp14:editId="024A9AF1">
            <wp:extent cx="2848023" cy="3806261"/>
            <wp:effectExtent l="0" t="0" r="0" b="3810"/>
            <wp:docPr id="56" name="図 25" descr="府内産業用地等の所在地図">
              <a:extLst xmlns:a="http://schemas.openxmlformats.org/drawingml/2006/main">
                <a:ext uri="{FF2B5EF4-FFF2-40B4-BE49-F238E27FC236}">
                  <a16:creationId xmlns:a16="http://schemas.microsoft.com/office/drawing/2014/main" id="{B2A2660C-E92D-4BB1-859C-1101E166B2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5">
                      <a:extLst>
                        <a:ext uri="{FF2B5EF4-FFF2-40B4-BE49-F238E27FC236}">
                          <a16:creationId xmlns:a16="http://schemas.microsoft.com/office/drawing/2014/main" id="{B2A2660C-E92D-4BB1-859C-1101E166B2EF}"/>
                        </a:ext>
                      </a:extLst>
                    </pic:cNvPr>
                    <pic:cNvPicPr>
                      <a:picLocks noChangeAspect="1"/>
                    </pic:cNvPicPr>
                  </pic:nvPicPr>
                  <pic:blipFill>
                    <a:blip r:embed="rId72"/>
                    <a:stretch>
                      <a:fillRect/>
                    </a:stretch>
                  </pic:blipFill>
                  <pic:spPr>
                    <a:xfrm>
                      <a:off x="0" y="0"/>
                      <a:ext cx="2848023" cy="3806261"/>
                    </a:xfrm>
                    <a:prstGeom prst="rect">
                      <a:avLst/>
                    </a:prstGeom>
                  </pic:spPr>
                </pic:pic>
              </a:graphicData>
            </a:graphic>
          </wp:inline>
        </w:drawing>
      </w:r>
    </w:p>
    <w:p w14:paraId="263F75E4" w14:textId="680997AA" w:rsidR="006E28BA" w:rsidRPr="002816D8" w:rsidRDefault="006E28BA" w:rsidP="006E28BA">
      <w:pPr>
        <w:widowControl/>
        <w:jc w:val="left"/>
        <w:rPr>
          <w:rFonts w:eastAsiaTheme="minorHAnsi"/>
          <w:szCs w:val="21"/>
        </w:rPr>
      </w:pPr>
      <w:r w:rsidRPr="002816D8">
        <w:rPr>
          <w:rFonts w:eastAsiaTheme="minorHAnsi" w:hint="eastAsia"/>
          <w:szCs w:val="21"/>
        </w:rPr>
        <w:t>出典：「府内産業用地等の所在地」大阪府</w:t>
      </w:r>
      <w:r w:rsidR="004B7DF8">
        <w:rPr>
          <w:rFonts w:eastAsiaTheme="minorHAnsi"/>
          <w:szCs w:val="21"/>
        </w:rPr>
        <w:br w:type="column"/>
      </w:r>
    </w:p>
    <w:p w14:paraId="316FF669" w14:textId="77777777" w:rsidR="00C45EC8" w:rsidRDefault="006E28BA" w:rsidP="006E28BA">
      <w:pPr>
        <w:widowControl/>
        <w:jc w:val="left"/>
        <w:rPr>
          <w:rFonts w:eastAsiaTheme="minorHAnsi"/>
          <w:szCs w:val="21"/>
        </w:rPr>
      </w:pPr>
      <w:r w:rsidRPr="002816D8">
        <w:rPr>
          <w:rFonts w:eastAsiaTheme="minorHAnsi" w:hint="eastAsia"/>
          <w:szCs w:val="21"/>
        </w:rPr>
        <w:t>◆物流拠点</w:t>
      </w:r>
    </w:p>
    <w:p w14:paraId="1805E807" w14:textId="6A7CBC74" w:rsidR="006E28BA" w:rsidRPr="002816D8" w:rsidRDefault="00C45EC8" w:rsidP="006E28BA">
      <w:pPr>
        <w:widowControl/>
        <w:jc w:val="left"/>
        <w:rPr>
          <w:rFonts w:eastAsiaTheme="minorHAnsi"/>
          <w:szCs w:val="21"/>
        </w:rPr>
      </w:pPr>
      <w:r w:rsidRPr="002816D8">
        <w:rPr>
          <w:rFonts w:eastAsiaTheme="minorHAnsi"/>
          <w:noProof/>
          <w:szCs w:val="21"/>
        </w:rPr>
        <w:drawing>
          <wp:inline distT="0" distB="0" distL="0" distR="0" wp14:anchorId="2BE2497A" wp14:editId="232986B8">
            <wp:extent cx="1188142" cy="1641513"/>
            <wp:effectExtent l="0" t="0" r="0" b="0"/>
            <wp:docPr id="57" name="図 9" descr="物流拠点分布図">
              <a:extLst xmlns:a="http://schemas.openxmlformats.org/drawingml/2006/main">
                <a:ext uri="{FF2B5EF4-FFF2-40B4-BE49-F238E27FC236}">
                  <a16:creationId xmlns:a16="http://schemas.microsoft.com/office/drawing/2014/main" id="{B417DC22-3D46-46B1-9F22-8C23D7B231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B417DC22-3D46-46B1-9F22-8C23D7B23123}"/>
                        </a:ext>
                      </a:extLst>
                    </pic:cNvPr>
                    <pic:cNvPicPr>
                      <a:picLocks noChangeAspect="1"/>
                    </pic:cNvPicPr>
                  </pic:nvPicPr>
                  <pic:blipFill rotWithShape="1">
                    <a:blip r:embed="rId73" cstate="print">
                      <a:extLst>
                        <a:ext uri="{28A0092B-C50C-407E-A947-70E740481C1C}">
                          <a14:useLocalDpi xmlns:a14="http://schemas.microsoft.com/office/drawing/2010/main" val="0"/>
                        </a:ext>
                      </a:extLst>
                    </a:blip>
                    <a:srcRect/>
                    <a:stretch/>
                  </pic:blipFill>
                  <pic:spPr>
                    <a:xfrm>
                      <a:off x="0" y="0"/>
                      <a:ext cx="1195082" cy="1651102"/>
                    </a:xfrm>
                    <a:prstGeom prst="rect">
                      <a:avLst/>
                    </a:prstGeom>
                  </pic:spPr>
                </pic:pic>
              </a:graphicData>
            </a:graphic>
          </wp:inline>
        </w:drawing>
      </w:r>
      <w:r w:rsidR="004B7DF8" w:rsidRPr="004B7DF8">
        <w:rPr>
          <w:rFonts w:eastAsiaTheme="minorHAnsi"/>
          <w:noProof/>
          <w:szCs w:val="21"/>
        </w:rPr>
        <w:drawing>
          <wp:inline distT="0" distB="0" distL="0" distR="0" wp14:anchorId="4E56A9D9" wp14:editId="6B2C1E37">
            <wp:extent cx="1704166" cy="1311467"/>
            <wp:effectExtent l="0" t="0" r="0" b="3175"/>
            <wp:docPr id="86" name="図 13" descr="物流拠点の種類別拠点数">
              <a:extLst xmlns:a="http://schemas.openxmlformats.org/drawingml/2006/main">
                <a:ext uri="{FF2B5EF4-FFF2-40B4-BE49-F238E27FC236}">
                  <a16:creationId xmlns:a16="http://schemas.microsoft.com/office/drawing/2014/main" id="{1577A3C5-AEDB-483C-89F8-E5CD40B3C1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a:extLst>
                        <a:ext uri="{FF2B5EF4-FFF2-40B4-BE49-F238E27FC236}">
                          <a16:creationId xmlns:a16="http://schemas.microsoft.com/office/drawing/2014/main" id="{1577A3C5-AEDB-483C-89F8-E5CD40B3C148}"/>
                        </a:ext>
                      </a:extLst>
                    </pic:cNvPr>
                    <pic:cNvPicPr>
                      <a:picLocks noChangeAspect="1"/>
                    </pic:cNvPicPr>
                  </pic:nvPicPr>
                  <pic:blipFill>
                    <a:blip r:embed="rId74"/>
                    <a:stretch>
                      <a:fillRect/>
                    </a:stretch>
                  </pic:blipFill>
                  <pic:spPr>
                    <a:xfrm>
                      <a:off x="0" y="0"/>
                      <a:ext cx="1709423" cy="1315513"/>
                    </a:xfrm>
                    <a:prstGeom prst="rect">
                      <a:avLst/>
                    </a:prstGeom>
                  </pic:spPr>
                </pic:pic>
              </a:graphicData>
            </a:graphic>
          </wp:inline>
        </w:drawing>
      </w:r>
    </w:p>
    <w:p w14:paraId="73A28AEE" w14:textId="7EA853EC" w:rsidR="008602E5" w:rsidRPr="002816D8" w:rsidRDefault="008602E5" w:rsidP="008602E5">
      <w:pPr>
        <w:widowControl/>
        <w:jc w:val="left"/>
        <w:rPr>
          <w:rFonts w:eastAsiaTheme="minorHAnsi"/>
          <w:szCs w:val="21"/>
        </w:rPr>
      </w:pPr>
      <w:r w:rsidRPr="002816D8">
        <w:rPr>
          <w:rFonts w:eastAsiaTheme="minorHAnsi" w:hint="eastAsia"/>
          <w:szCs w:val="21"/>
        </w:rPr>
        <w:t>出典：「国土数値情報（物流拠点）」国土交通省</w:t>
      </w:r>
    </w:p>
    <w:p w14:paraId="1A946860" w14:textId="77777777" w:rsidR="00C45EC8" w:rsidRDefault="008602E5" w:rsidP="00FE2083">
      <w:pPr>
        <w:widowControl/>
        <w:jc w:val="left"/>
        <w:rPr>
          <w:rFonts w:eastAsiaTheme="minorHAnsi"/>
          <w:szCs w:val="21"/>
        </w:rPr>
      </w:pPr>
      <w:r w:rsidRPr="002816D8">
        <w:rPr>
          <w:rFonts w:eastAsiaTheme="minorHAnsi" w:hint="eastAsia"/>
          <w:szCs w:val="21"/>
        </w:rPr>
        <w:t>◆研究機関</w:t>
      </w:r>
    </w:p>
    <w:p w14:paraId="26F4D638" w14:textId="00A90E36" w:rsidR="006E28BA" w:rsidRPr="002816D8" w:rsidRDefault="00C45EC8" w:rsidP="00FE2083">
      <w:pPr>
        <w:widowControl/>
        <w:jc w:val="left"/>
        <w:rPr>
          <w:rFonts w:eastAsiaTheme="minorHAnsi"/>
          <w:szCs w:val="21"/>
        </w:rPr>
      </w:pPr>
      <w:r w:rsidRPr="002816D8">
        <w:rPr>
          <w:rFonts w:eastAsiaTheme="minorHAnsi"/>
          <w:noProof/>
          <w:szCs w:val="21"/>
        </w:rPr>
        <w:drawing>
          <wp:inline distT="0" distB="0" distL="0" distR="0" wp14:anchorId="510885A7" wp14:editId="4EFC279E">
            <wp:extent cx="1092453" cy="1509311"/>
            <wp:effectExtent l="0" t="0" r="0" b="0"/>
            <wp:docPr id="60" name="図 10" descr="研究機関分布図">
              <a:extLst xmlns:a="http://schemas.openxmlformats.org/drawingml/2006/main">
                <a:ext uri="{FF2B5EF4-FFF2-40B4-BE49-F238E27FC236}">
                  <a16:creationId xmlns:a16="http://schemas.microsoft.com/office/drawing/2014/main" id="{8A643062-EE07-4425-A98B-42279F5FD3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8A643062-EE07-4425-A98B-42279F5FD331}"/>
                        </a:ext>
                      </a:extLst>
                    </pic:cNvPr>
                    <pic:cNvPicPr>
                      <a:picLocks noChangeAspect="1"/>
                    </pic:cNvPicPr>
                  </pic:nvPicPr>
                  <pic:blipFill rotWithShape="1">
                    <a:blip r:embed="rId75"/>
                    <a:srcRect l="8667" t="11000" r="10787" b="10251"/>
                    <a:stretch/>
                  </pic:blipFill>
                  <pic:spPr>
                    <a:xfrm>
                      <a:off x="0" y="0"/>
                      <a:ext cx="1103759" cy="1524931"/>
                    </a:xfrm>
                    <a:prstGeom prst="rect">
                      <a:avLst/>
                    </a:prstGeom>
                  </pic:spPr>
                </pic:pic>
              </a:graphicData>
            </a:graphic>
          </wp:inline>
        </w:drawing>
      </w:r>
      <w:r w:rsidR="004B7DF8" w:rsidRPr="004B7DF8">
        <w:rPr>
          <w:rFonts w:eastAsiaTheme="minorHAnsi"/>
          <w:noProof/>
          <w:szCs w:val="21"/>
        </w:rPr>
        <w:drawing>
          <wp:inline distT="0" distB="0" distL="0" distR="0" wp14:anchorId="7092E3A3" wp14:editId="09E9289E">
            <wp:extent cx="1685604" cy="1467226"/>
            <wp:effectExtent l="0" t="0" r="0" b="0"/>
            <wp:docPr id="87" name="図 12" descr="研究機関の設立主体別拠点数">
              <a:extLst xmlns:a="http://schemas.openxmlformats.org/drawingml/2006/main">
                <a:ext uri="{FF2B5EF4-FFF2-40B4-BE49-F238E27FC236}">
                  <a16:creationId xmlns:a16="http://schemas.microsoft.com/office/drawing/2014/main" id="{ED487923-38AF-4373-B5E2-30FBEC9766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ED487923-38AF-4373-B5E2-30FBEC976685}"/>
                        </a:ext>
                      </a:extLst>
                    </pic:cNvPr>
                    <pic:cNvPicPr>
                      <a:picLocks noChangeAspect="1"/>
                    </pic:cNvPicPr>
                  </pic:nvPicPr>
                  <pic:blipFill>
                    <a:blip r:embed="rId76"/>
                    <a:stretch>
                      <a:fillRect/>
                    </a:stretch>
                  </pic:blipFill>
                  <pic:spPr>
                    <a:xfrm>
                      <a:off x="0" y="0"/>
                      <a:ext cx="1685604" cy="1467226"/>
                    </a:xfrm>
                    <a:prstGeom prst="rect">
                      <a:avLst/>
                    </a:prstGeom>
                  </pic:spPr>
                </pic:pic>
              </a:graphicData>
            </a:graphic>
          </wp:inline>
        </w:drawing>
      </w:r>
    </w:p>
    <w:p w14:paraId="5E135376" w14:textId="22A10220" w:rsidR="008602E5" w:rsidRPr="002816D8" w:rsidRDefault="008602E5" w:rsidP="00FE2083">
      <w:pPr>
        <w:widowControl/>
        <w:jc w:val="left"/>
        <w:rPr>
          <w:rFonts w:eastAsiaTheme="minorHAnsi"/>
          <w:szCs w:val="21"/>
        </w:rPr>
      </w:pPr>
      <w:r w:rsidRPr="002816D8">
        <w:rPr>
          <w:rFonts w:eastAsiaTheme="minorHAnsi" w:hint="eastAsia"/>
          <w:szCs w:val="21"/>
        </w:rPr>
        <w:t>出典：「国土数値情報（研究機関）」国土交通省</w:t>
      </w:r>
    </w:p>
    <w:p w14:paraId="15DB5C05" w14:textId="77777777" w:rsidR="008602E5" w:rsidRPr="002816D8" w:rsidRDefault="008602E5">
      <w:pPr>
        <w:widowControl/>
        <w:jc w:val="left"/>
        <w:rPr>
          <w:rFonts w:eastAsiaTheme="minorHAnsi"/>
          <w:szCs w:val="21"/>
        </w:rPr>
      </w:pPr>
      <w:r w:rsidRPr="002816D8">
        <w:rPr>
          <w:rFonts w:eastAsiaTheme="minorHAnsi"/>
          <w:szCs w:val="21"/>
        </w:rPr>
        <w:br w:type="page"/>
      </w:r>
    </w:p>
    <w:p w14:paraId="2D63D493" w14:textId="77777777" w:rsidR="00C45EC8" w:rsidRDefault="00C45EC8" w:rsidP="00FE2083">
      <w:pPr>
        <w:widowControl/>
        <w:jc w:val="left"/>
        <w:rPr>
          <w:rFonts w:eastAsiaTheme="minorHAnsi"/>
          <w:szCs w:val="21"/>
        </w:rPr>
        <w:sectPr w:rsidR="00C45EC8" w:rsidSect="00C45EC8">
          <w:type w:val="continuous"/>
          <w:pgSz w:w="11906" w:h="16838"/>
          <w:pgMar w:top="1440" w:right="1080" w:bottom="1440" w:left="1080" w:header="851" w:footer="992" w:gutter="0"/>
          <w:cols w:num="2" w:space="425"/>
          <w:docGrid w:type="lines" w:linePitch="360"/>
        </w:sectPr>
      </w:pPr>
    </w:p>
    <w:p w14:paraId="620CDDAC" w14:textId="72DD4318" w:rsidR="008602E5" w:rsidRPr="002816D8" w:rsidRDefault="00AD77FD" w:rsidP="00FE2083">
      <w:pPr>
        <w:widowControl/>
        <w:jc w:val="left"/>
        <w:rPr>
          <w:rFonts w:eastAsiaTheme="minorHAnsi"/>
          <w:szCs w:val="21"/>
        </w:rPr>
      </w:pPr>
      <w:r w:rsidRPr="002816D8">
        <w:rPr>
          <w:rFonts w:eastAsiaTheme="minorHAnsi" w:hint="eastAsia"/>
          <w:szCs w:val="21"/>
        </w:rPr>
        <w:lastRenderedPageBreak/>
        <w:t>（３）観光拠点（近畿地方）</w:t>
      </w:r>
    </w:p>
    <w:p w14:paraId="2C863AB1" w14:textId="77777777" w:rsidR="00AD77FD" w:rsidRPr="002816D8" w:rsidRDefault="00AD77FD" w:rsidP="00AD77FD">
      <w:pPr>
        <w:widowControl/>
        <w:ind w:left="210" w:hangingChars="100" w:hanging="210"/>
        <w:jc w:val="left"/>
        <w:rPr>
          <w:rFonts w:eastAsiaTheme="minorHAnsi"/>
          <w:szCs w:val="21"/>
        </w:rPr>
      </w:pPr>
      <w:r w:rsidRPr="002816D8">
        <w:rPr>
          <w:rFonts w:eastAsiaTheme="minorHAnsi" w:hint="eastAsia"/>
          <w:szCs w:val="21"/>
        </w:rPr>
        <w:t>・近畿地方では、6つの世界遺産が登録されており、大阪府では２０１９年に「百舌鳥・古市古墳群」が世界文化遺産に登録された。</w:t>
      </w:r>
    </w:p>
    <w:p w14:paraId="44D3C4FB" w14:textId="77777777" w:rsidR="00C45EC8" w:rsidRDefault="00AD77FD" w:rsidP="007C67B4">
      <w:pPr>
        <w:widowControl/>
        <w:ind w:left="210" w:hangingChars="100" w:hanging="210"/>
        <w:jc w:val="left"/>
        <w:rPr>
          <w:rFonts w:eastAsiaTheme="minorHAnsi"/>
          <w:szCs w:val="21"/>
        </w:rPr>
      </w:pPr>
      <w:r w:rsidRPr="002816D8">
        <w:rPr>
          <w:rFonts w:eastAsiaTheme="minorHAnsi" w:hint="eastAsia"/>
          <w:szCs w:val="21"/>
        </w:rPr>
        <w:t>・近畿地方には、世界遺産の他にも多くの著名な観光スポットが立地しており、京都府や奈良県に代表される寺社仏閣や、大型のテーマパークやショッピング施設、温泉、自然景観等、その種類は多岐にわたっている。</w:t>
      </w:r>
    </w:p>
    <w:p w14:paraId="0C209ACA" w14:textId="02C0158B" w:rsidR="00AD77FD" w:rsidRPr="002816D8" w:rsidRDefault="00C45EC8" w:rsidP="007C67B4">
      <w:pPr>
        <w:widowControl/>
        <w:ind w:left="210" w:hangingChars="100" w:hanging="210"/>
        <w:jc w:val="left"/>
        <w:rPr>
          <w:rFonts w:eastAsiaTheme="minorHAnsi"/>
          <w:szCs w:val="21"/>
        </w:rPr>
      </w:pPr>
      <w:r w:rsidRPr="002816D8">
        <w:rPr>
          <w:rFonts w:eastAsiaTheme="minorHAnsi"/>
          <w:noProof/>
          <w:szCs w:val="21"/>
        </w:rPr>
        <w:drawing>
          <wp:inline distT="0" distB="0" distL="0" distR="0" wp14:anchorId="1EE6C601" wp14:editId="33F96C64">
            <wp:extent cx="3009014" cy="3009014"/>
            <wp:effectExtent l="0" t="0" r="1270" b="1270"/>
            <wp:docPr id="41" name="図 1" descr="観光拠点分布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77"/>
                    <a:stretch>
                      <a:fillRect/>
                    </a:stretch>
                  </pic:blipFill>
                  <pic:spPr>
                    <a:xfrm>
                      <a:off x="0" y="0"/>
                      <a:ext cx="3034842" cy="3034842"/>
                    </a:xfrm>
                    <a:prstGeom prst="rect">
                      <a:avLst/>
                    </a:prstGeom>
                  </pic:spPr>
                </pic:pic>
              </a:graphicData>
            </a:graphic>
          </wp:inline>
        </w:drawing>
      </w:r>
      <w:r w:rsidR="004B7DF8">
        <w:rPr>
          <w:rFonts w:eastAsiaTheme="minorHAnsi" w:hint="eastAsia"/>
          <w:szCs w:val="21"/>
        </w:rPr>
        <w:t xml:space="preserve">　</w:t>
      </w:r>
      <w:r w:rsidR="004B7DF8" w:rsidRPr="004B7DF8">
        <w:rPr>
          <w:rFonts w:eastAsiaTheme="minorHAnsi"/>
          <w:noProof/>
          <w:szCs w:val="21"/>
        </w:rPr>
        <w:drawing>
          <wp:inline distT="0" distB="0" distL="0" distR="0" wp14:anchorId="71CA3286" wp14:editId="344F4B2F">
            <wp:extent cx="2466914" cy="2971510"/>
            <wp:effectExtent l="0" t="0" r="0" b="635"/>
            <wp:docPr id="126" name="図 125" descr="観光スポット一覧">
              <a:extLst xmlns:a="http://schemas.openxmlformats.org/drawingml/2006/main">
                <a:ext uri="{FF2B5EF4-FFF2-40B4-BE49-F238E27FC236}">
                  <a16:creationId xmlns:a16="http://schemas.microsoft.com/office/drawing/2014/main" id="{A59BD515-76AF-4911-85E7-F5AD1F978D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5">
                      <a:extLst>
                        <a:ext uri="{FF2B5EF4-FFF2-40B4-BE49-F238E27FC236}">
                          <a16:creationId xmlns:a16="http://schemas.microsoft.com/office/drawing/2014/main" id="{A59BD515-76AF-4911-85E7-F5AD1F978D5D}"/>
                        </a:ext>
                      </a:extLst>
                    </pic:cNvPr>
                    <pic:cNvPicPr>
                      <a:picLocks noChangeAspect="1"/>
                    </pic:cNvPicPr>
                  </pic:nvPicPr>
                  <pic:blipFill>
                    <a:blip r:embed="rId78"/>
                    <a:stretch>
                      <a:fillRect/>
                    </a:stretch>
                  </pic:blipFill>
                  <pic:spPr>
                    <a:xfrm>
                      <a:off x="0" y="0"/>
                      <a:ext cx="2466914" cy="2971510"/>
                    </a:xfrm>
                    <a:prstGeom prst="rect">
                      <a:avLst/>
                    </a:prstGeom>
                  </pic:spPr>
                </pic:pic>
              </a:graphicData>
            </a:graphic>
          </wp:inline>
        </w:drawing>
      </w:r>
    </w:p>
    <w:p w14:paraId="76A7095C" w14:textId="203B4C67" w:rsidR="00AD77FD" w:rsidRPr="002816D8" w:rsidRDefault="00AD77FD" w:rsidP="00AD77FD">
      <w:pPr>
        <w:widowControl/>
        <w:jc w:val="left"/>
        <w:rPr>
          <w:rFonts w:eastAsiaTheme="minorHAnsi"/>
          <w:szCs w:val="21"/>
        </w:rPr>
      </w:pPr>
      <w:r w:rsidRPr="002816D8">
        <w:rPr>
          <w:rFonts w:eastAsiaTheme="minorHAnsi" w:hint="eastAsia"/>
          <w:szCs w:val="21"/>
        </w:rPr>
        <w:t>出典：一休.com（Yahoo! JAPANで検索された各府県の観光スポット上位3箇所）</w:t>
      </w:r>
    </w:p>
    <w:p w14:paraId="24D36E60" w14:textId="1E07277A" w:rsidR="00AD77FD" w:rsidRDefault="00AD77FD" w:rsidP="00AD77FD">
      <w:pPr>
        <w:widowControl/>
        <w:jc w:val="left"/>
        <w:rPr>
          <w:rFonts w:eastAsiaTheme="minorHAnsi"/>
          <w:szCs w:val="21"/>
        </w:rPr>
      </w:pPr>
      <w:r w:rsidRPr="002816D8">
        <w:rPr>
          <w:rFonts w:eastAsiaTheme="minorHAnsi" w:hint="eastAsia"/>
          <w:szCs w:val="21"/>
        </w:rPr>
        <w:t>◆近畿地方の世界遺産</w:t>
      </w:r>
    </w:p>
    <w:p w14:paraId="13822CB9" w14:textId="61B995E3" w:rsidR="004B7DF8" w:rsidRPr="002816D8" w:rsidRDefault="004B7DF8" w:rsidP="00AD77FD">
      <w:pPr>
        <w:widowControl/>
        <w:jc w:val="left"/>
        <w:rPr>
          <w:rFonts w:eastAsiaTheme="minorHAnsi"/>
          <w:szCs w:val="21"/>
        </w:rPr>
      </w:pPr>
      <w:r w:rsidRPr="004B7DF8">
        <w:rPr>
          <w:rFonts w:eastAsiaTheme="minorHAnsi"/>
          <w:noProof/>
          <w:szCs w:val="21"/>
        </w:rPr>
        <w:drawing>
          <wp:inline distT="0" distB="0" distL="0" distR="0" wp14:anchorId="27B812F0" wp14:editId="74F9EFAA">
            <wp:extent cx="3537050" cy="1345327"/>
            <wp:effectExtent l="0" t="0" r="6350" b="7620"/>
            <wp:docPr id="127" name="図 126" descr="世界遺産一覧">
              <a:extLst xmlns:a="http://schemas.openxmlformats.org/drawingml/2006/main">
                <a:ext uri="{FF2B5EF4-FFF2-40B4-BE49-F238E27FC236}">
                  <a16:creationId xmlns:a16="http://schemas.microsoft.com/office/drawing/2014/main" id="{AE9B52F2-9EF6-40FC-A9ED-C59F5F2D9F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図 126">
                      <a:extLst>
                        <a:ext uri="{FF2B5EF4-FFF2-40B4-BE49-F238E27FC236}">
                          <a16:creationId xmlns:a16="http://schemas.microsoft.com/office/drawing/2014/main" id="{AE9B52F2-9EF6-40FC-A9ED-C59F5F2D9FBC}"/>
                        </a:ext>
                      </a:extLst>
                    </pic:cNvPr>
                    <pic:cNvPicPr>
                      <a:picLocks noChangeAspect="1"/>
                    </pic:cNvPicPr>
                  </pic:nvPicPr>
                  <pic:blipFill>
                    <a:blip r:embed="rId79"/>
                    <a:stretch>
                      <a:fillRect/>
                    </a:stretch>
                  </pic:blipFill>
                  <pic:spPr>
                    <a:xfrm>
                      <a:off x="0" y="0"/>
                      <a:ext cx="3537050" cy="1345327"/>
                    </a:xfrm>
                    <a:prstGeom prst="rect">
                      <a:avLst/>
                    </a:prstGeom>
                  </pic:spPr>
                </pic:pic>
              </a:graphicData>
            </a:graphic>
          </wp:inline>
        </w:drawing>
      </w:r>
    </w:p>
    <w:p w14:paraId="575805B2" w14:textId="03749925" w:rsidR="00AD77FD" w:rsidRPr="002816D8" w:rsidRDefault="00AD77FD" w:rsidP="00AD77FD">
      <w:pPr>
        <w:widowControl/>
        <w:jc w:val="left"/>
        <w:rPr>
          <w:rFonts w:eastAsiaTheme="minorHAnsi"/>
          <w:szCs w:val="21"/>
        </w:rPr>
      </w:pPr>
      <w:r w:rsidRPr="002816D8">
        <w:rPr>
          <w:rFonts w:eastAsiaTheme="minorHAnsi" w:hint="eastAsia"/>
          <w:szCs w:val="21"/>
        </w:rPr>
        <w:t>出典：「日本の世界遺産一覧」文化庁</w:t>
      </w:r>
    </w:p>
    <w:p w14:paraId="2A39A61C" w14:textId="01CAFD60" w:rsidR="007C67B4" w:rsidRPr="002816D8" w:rsidRDefault="007C67B4">
      <w:pPr>
        <w:widowControl/>
        <w:jc w:val="left"/>
        <w:rPr>
          <w:rFonts w:eastAsiaTheme="minorHAnsi"/>
          <w:szCs w:val="21"/>
        </w:rPr>
      </w:pPr>
      <w:r w:rsidRPr="002816D8">
        <w:rPr>
          <w:rFonts w:eastAsiaTheme="minorHAnsi"/>
          <w:szCs w:val="21"/>
        </w:rPr>
        <w:br w:type="page"/>
      </w:r>
    </w:p>
    <w:p w14:paraId="6366EBF1" w14:textId="0446DA0E" w:rsidR="00AD77FD" w:rsidRPr="002816D8" w:rsidRDefault="007C67B4" w:rsidP="00FE2083">
      <w:pPr>
        <w:widowControl/>
        <w:jc w:val="left"/>
        <w:rPr>
          <w:rFonts w:eastAsiaTheme="minorHAnsi"/>
          <w:szCs w:val="21"/>
        </w:rPr>
      </w:pPr>
      <w:r w:rsidRPr="002816D8">
        <w:rPr>
          <w:rFonts w:eastAsiaTheme="minorHAnsi" w:hint="eastAsia"/>
          <w:szCs w:val="21"/>
        </w:rPr>
        <w:lastRenderedPageBreak/>
        <w:t>（４）大阪の観光スポット</w:t>
      </w:r>
    </w:p>
    <w:p w14:paraId="528E9F03" w14:textId="77777777" w:rsidR="007C67B4" w:rsidRPr="002816D8" w:rsidRDefault="007C67B4" w:rsidP="007C67B4">
      <w:pPr>
        <w:jc w:val="left"/>
        <w:rPr>
          <w:rFonts w:eastAsiaTheme="minorHAnsi"/>
          <w:szCs w:val="21"/>
        </w:rPr>
      </w:pPr>
      <w:r w:rsidRPr="002816D8">
        <w:rPr>
          <w:rFonts w:eastAsiaTheme="minorHAnsi" w:hint="eastAsia"/>
          <w:szCs w:val="21"/>
        </w:rPr>
        <w:t>・大阪府には府内各地に魅力的な観光スポットが点在している。</w:t>
      </w:r>
    </w:p>
    <w:p w14:paraId="2D280203" w14:textId="402681A4" w:rsidR="007C67B4" w:rsidRPr="002816D8" w:rsidRDefault="007C67B4" w:rsidP="00FE2083">
      <w:pPr>
        <w:widowControl/>
        <w:jc w:val="left"/>
        <w:rPr>
          <w:rFonts w:eastAsiaTheme="minorHAnsi"/>
          <w:szCs w:val="21"/>
        </w:rPr>
      </w:pPr>
      <w:r w:rsidRPr="002816D8">
        <w:rPr>
          <w:rFonts w:eastAsiaTheme="minorHAnsi"/>
          <w:noProof/>
          <w:szCs w:val="21"/>
        </w:rPr>
        <w:drawing>
          <wp:inline distT="0" distB="0" distL="0" distR="0" wp14:anchorId="421CB954" wp14:editId="16E764A7">
            <wp:extent cx="6188710" cy="6221095"/>
            <wp:effectExtent l="0" t="0" r="2540" b="8255"/>
            <wp:docPr id="53" name="図 3" descr="大阪の観光スポット分布図">
              <a:extLst xmlns:a="http://schemas.openxmlformats.org/drawingml/2006/main">
                <a:ext uri="{FF2B5EF4-FFF2-40B4-BE49-F238E27FC236}">
                  <a16:creationId xmlns:a16="http://schemas.microsoft.com/office/drawing/2014/main" id="{9700CC05-BF43-EB69-114D-4DD8D907D6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9700CC05-BF43-EB69-114D-4DD8D907D683}"/>
                        </a:ext>
                      </a:extLst>
                    </pic:cNvPr>
                    <pic:cNvPicPr>
                      <a:picLocks noChangeAspect="1"/>
                    </pic:cNvPicPr>
                  </pic:nvPicPr>
                  <pic:blipFill>
                    <a:blip r:embed="rId80"/>
                    <a:stretch>
                      <a:fillRect/>
                    </a:stretch>
                  </pic:blipFill>
                  <pic:spPr>
                    <a:xfrm>
                      <a:off x="0" y="0"/>
                      <a:ext cx="6188710" cy="6221095"/>
                    </a:xfrm>
                    <a:prstGeom prst="rect">
                      <a:avLst/>
                    </a:prstGeom>
                  </pic:spPr>
                </pic:pic>
              </a:graphicData>
            </a:graphic>
          </wp:inline>
        </w:drawing>
      </w:r>
    </w:p>
    <w:p w14:paraId="0FDEB42D" w14:textId="77777777" w:rsidR="007C67B4" w:rsidRPr="002816D8" w:rsidRDefault="007C67B4" w:rsidP="007C67B4">
      <w:pPr>
        <w:widowControl/>
        <w:jc w:val="left"/>
        <w:rPr>
          <w:rFonts w:eastAsiaTheme="minorHAnsi"/>
          <w:szCs w:val="21"/>
        </w:rPr>
      </w:pPr>
      <w:r w:rsidRPr="002816D8">
        <w:rPr>
          <w:rFonts w:eastAsiaTheme="minorHAnsi" w:hint="eastAsia"/>
          <w:szCs w:val="21"/>
        </w:rPr>
        <w:t>出典：「ＤＩＳＣＯＶＥＲ ＯＳＡＫＡ」大阪府</w:t>
      </w:r>
    </w:p>
    <w:p w14:paraId="204839EF" w14:textId="460D1736" w:rsidR="007C67B4" w:rsidRPr="002816D8" w:rsidRDefault="007C67B4">
      <w:pPr>
        <w:widowControl/>
        <w:jc w:val="left"/>
        <w:rPr>
          <w:rFonts w:eastAsiaTheme="minorHAnsi"/>
          <w:szCs w:val="21"/>
        </w:rPr>
      </w:pPr>
      <w:r w:rsidRPr="002816D8">
        <w:rPr>
          <w:rFonts w:eastAsiaTheme="minorHAnsi"/>
          <w:szCs w:val="21"/>
        </w:rPr>
        <w:br w:type="page"/>
      </w:r>
    </w:p>
    <w:p w14:paraId="7F404376" w14:textId="03070819" w:rsidR="007C67B4" w:rsidRPr="002816D8" w:rsidRDefault="007C67B4"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６．新たなモビリティの開発・普及</w:t>
      </w:r>
    </w:p>
    <w:p w14:paraId="3FCE65F2" w14:textId="4A0FA489" w:rsidR="007C67B4" w:rsidRPr="002816D8" w:rsidRDefault="007C67B4" w:rsidP="00FE2083">
      <w:pPr>
        <w:widowControl/>
        <w:jc w:val="left"/>
        <w:rPr>
          <w:rFonts w:eastAsiaTheme="minorHAnsi"/>
          <w:szCs w:val="21"/>
        </w:rPr>
      </w:pPr>
      <w:r w:rsidRPr="002816D8">
        <w:rPr>
          <w:rFonts w:eastAsiaTheme="minorHAnsi" w:hint="eastAsia"/>
          <w:szCs w:val="21"/>
        </w:rPr>
        <w:t>（１）パーソナルモビリティ・グリーンスローモビリティ</w:t>
      </w:r>
    </w:p>
    <w:p w14:paraId="318BDC2D" w14:textId="77777777" w:rsidR="007C67B4" w:rsidRPr="002816D8" w:rsidRDefault="007C67B4" w:rsidP="007C67B4">
      <w:pPr>
        <w:ind w:left="210" w:hangingChars="100" w:hanging="210"/>
        <w:rPr>
          <w:rFonts w:eastAsiaTheme="minorHAnsi"/>
          <w:szCs w:val="21"/>
        </w:rPr>
      </w:pPr>
      <w:r w:rsidRPr="002816D8">
        <w:rPr>
          <w:rFonts w:eastAsiaTheme="minorHAnsi" w:hint="eastAsia"/>
          <w:szCs w:val="21"/>
        </w:rPr>
        <w:t>・２０２１年『成長戦略実行計画』(閣議決定)</w:t>
      </w:r>
      <w:r w:rsidRPr="002816D8">
        <w:rPr>
          <w:rFonts w:eastAsiaTheme="minorHAnsi" w:hint="eastAsia"/>
          <w:szCs w:val="21"/>
        </w:rPr>
        <w:sym w:font="Wingdings" w:char="F0E8"/>
      </w:r>
      <w:r w:rsidRPr="002816D8">
        <w:rPr>
          <w:rFonts w:eastAsiaTheme="minorHAnsi" w:hint="eastAsia"/>
          <w:szCs w:val="21"/>
        </w:rPr>
        <w:t>自動配送ロボットの制度整備、電動キックボードの制度整備</w:t>
      </w:r>
    </w:p>
    <w:p w14:paraId="5AD6D3A2" w14:textId="43626A11" w:rsidR="007C67B4" w:rsidRPr="002816D8" w:rsidRDefault="007C67B4" w:rsidP="007C67B4">
      <w:pPr>
        <w:rPr>
          <w:rFonts w:eastAsiaTheme="minorHAnsi"/>
          <w:szCs w:val="21"/>
        </w:rPr>
      </w:pPr>
      <w:r w:rsidRPr="002816D8">
        <w:rPr>
          <w:rFonts w:eastAsiaTheme="minorHAnsi" w:hint="eastAsia"/>
          <w:szCs w:val="21"/>
        </w:rPr>
        <w:t>『新たなモビリティ安全対策ワーキンググループ』設置(国土交通省 自動車局技術・環境政策課)</w:t>
      </w:r>
    </w:p>
    <w:p w14:paraId="5471DBFD" w14:textId="4225A217" w:rsidR="007C67B4" w:rsidRPr="002816D8" w:rsidRDefault="007C67B4" w:rsidP="007C67B4">
      <w:pPr>
        <w:widowControl/>
        <w:ind w:left="210" w:hangingChars="100" w:hanging="210"/>
        <w:jc w:val="left"/>
        <w:rPr>
          <w:rFonts w:eastAsiaTheme="minorHAnsi"/>
          <w:szCs w:val="21"/>
        </w:rPr>
      </w:pPr>
      <w:r w:rsidRPr="002816D8">
        <w:rPr>
          <w:rFonts w:eastAsiaTheme="minorHAnsi" w:hint="eastAsia"/>
          <w:szCs w:val="21"/>
        </w:rPr>
        <w:t>・２０２２年</w:t>
      </w:r>
      <w:r w:rsidRPr="002816D8">
        <w:rPr>
          <w:rFonts w:eastAsiaTheme="minorHAnsi" w:hint="eastAsia"/>
          <w:szCs w:val="21"/>
        </w:rPr>
        <w:tab/>
        <w:t>『改正道路交通法』</w:t>
      </w:r>
      <w:r w:rsidRPr="002816D8">
        <w:rPr>
          <w:rFonts w:eastAsiaTheme="minorHAnsi" w:hint="eastAsia"/>
          <w:szCs w:val="21"/>
        </w:rPr>
        <w:sym w:font="Wingdings" w:char="F0E8"/>
      </w:r>
      <w:r w:rsidRPr="002816D8">
        <w:rPr>
          <w:rFonts w:eastAsiaTheme="minorHAnsi" w:hint="eastAsia"/>
          <w:szCs w:val="21"/>
        </w:rPr>
        <w:t>電動キックボードをはじめとする新しいモビリティで最高速度20㎞/hまでの車両は、「特定小型原動機付き自転車」</w:t>
      </w:r>
      <w:r w:rsidRPr="002816D8">
        <w:rPr>
          <w:rFonts w:eastAsiaTheme="minorHAnsi" w:hint="eastAsia"/>
          <w:szCs w:val="21"/>
        </w:rPr>
        <w:sym w:font="Wingdings" w:char="F0E8"/>
      </w:r>
      <w:r w:rsidRPr="002816D8">
        <w:rPr>
          <w:rFonts w:eastAsiaTheme="minorHAnsi" w:hint="eastAsia"/>
          <w:szCs w:val="21"/>
        </w:rPr>
        <w:t>自転車同様免許なしでも運転できる</w:t>
      </w:r>
    </w:p>
    <w:p w14:paraId="5C8471D4" w14:textId="77777777" w:rsidR="007C67B4" w:rsidRPr="002816D8" w:rsidRDefault="007C67B4" w:rsidP="007C67B4">
      <w:pPr>
        <w:widowControl/>
        <w:jc w:val="left"/>
        <w:rPr>
          <w:rFonts w:eastAsiaTheme="minorHAnsi"/>
          <w:szCs w:val="21"/>
        </w:rPr>
      </w:pPr>
      <w:r w:rsidRPr="002816D8">
        <w:rPr>
          <w:rFonts w:eastAsiaTheme="minorHAnsi" w:hint="eastAsia"/>
          <w:szCs w:val="21"/>
        </w:rPr>
        <w:t>◆パーソナルモビリティをはじめとする新たなモビリティ</w:t>
      </w:r>
    </w:p>
    <w:p w14:paraId="5528092A" w14:textId="7CF74FE9" w:rsidR="007C67B4" w:rsidRPr="002816D8" w:rsidRDefault="007C67B4" w:rsidP="00FE2083">
      <w:pPr>
        <w:widowControl/>
        <w:jc w:val="left"/>
        <w:rPr>
          <w:rFonts w:eastAsiaTheme="minorHAnsi"/>
          <w:szCs w:val="21"/>
        </w:rPr>
      </w:pPr>
      <w:r w:rsidRPr="002816D8">
        <w:rPr>
          <w:rFonts w:eastAsiaTheme="minorHAnsi"/>
          <w:noProof/>
          <w:szCs w:val="21"/>
        </w:rPr>
        <w:drawing>
          <wp:inline distT="0" distB="0" distL="0" distR="0" wp14:anchorId="64D9F392" wp14:editId="66CAE35A">
            <wp:extent cx="2431032" cy="1718631"/>
            <wp:effectExtent l="0" t="0" r="7620" b="0"/>
            <wp:docPr id="58" name="図 3" descr="新たなモビリティの概要">
              <a:extLst xmlns:a="http://schemas.openxmlformats.org/drawingml/2006/main">
                <a:ext uri="{FF2B5EF4-FFF2-40B4-BE49-F238E27FC236}">
                  <a16:creationId xmlns:a16="http://schemas.microsoft.com/office/drawing/2014/main" id="{FBA75692-5C39-DCFE-1543-5702025D31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FBA75692-5C39-DCFE-1543-5702025D31EC}"/>
                        </a:ext>
                      </a:extLst>
                    </pic:cNvPr>
                    <pic:cNvPicPr>
                      <a:picLocks noChangeAspect="1"/>
                    </pic:cNvPicPr>
                  </pic:nvPicPr>
                  <pic:blipFill>
                    <a:blip r:embed="rId81"/>
                    <a:stretch>
                      <a:fillRect/>
                    </a:stretch>
                  </pic:blipFill>
                  <pic:spPr>
                    <a:xfrm>
                      <a:off x="0" y="0"/>
                      <a:ext cx="2435472" cy="1721770"/>
                    </a:xfrm>
                    <a:prstGeom prst="rect">
                      <a:avLst/>
                    </a:prstGeom>
                  </pic:spPr>
                </pic:pic>
              </a:graphicData>
            </a:graphic>
          </wp:inline>
        </w:drawing>
      </w:r>
    </w:p>
    <w:p w14:paraId="5CFCB4AC" w14:textId="77777777" w:rsidR="007C67B4" w:rsidRPr="002816D8" w:rsidRDefault="007C67B4" w:rsidP="007C67B4">
      <w:pPr>
        <w:widowControl/>
        <w:jc w:val="left"/>
        <w:rPr>
          <w:rFonts w:eastAsiaTheme="minorHAnsi"/>
          <w:szCs w:val="21"/>
        </w:rPr>
      </w:pPr>
      <w:r w:rsidRPr="002816D8">
        <w:rPr>
          <w:rFonts w:eastAsiaTheme="minorHAnsi" w:hint="eastAsia"/>
          <w:szCs w:val="21"/>
        </w:rPr>
        <w:t>出典：新たなモビリティ安全対策ワーキンググループ第１回資料　国土交通省</w:t>
      </w:r>
    </w:p>
    <w:p w14:paraId="36D974B9" w14:textId="77777777" w:rsidR="007C67B4" w:rsidRPr="002816D8" w:rsidRDefault="007C67B4" w:rsidP="007C67B4">
      <w:pPr>
        <w:widowControl/>
        <w:jc w:val="left"/>
        <w:rPr>
          <w:rFonts w:eastAsiaTheme="minorHAnsi"/>
          <w:szCs w:val="21"/>
        </w:rPr>
      </w:pPr>
      <w:r w:rsidRPr="002816D8">
        <w:rPr>
          <w:rFonts w:eastAsiaTheme="minorHAnsi" w:hint="eastAsia"/>
          <w:szCs w:val="21"/>
        </w:rPr>
        <w:t>◆グリーンスローモビリティ</w:t>
      </w:r>
    </w:p>
    <w:p w14:paraId="36C195D5" w14:textId="6C92A957" w:rsidR="007C67B4" w:rsidRPr="002816D8" w:rsidRDefault="007C67B4" w:rsidP="00FE2083">
      <w:pPr>
        <w:widowControl/>
        <w:jc w:val="left"/>
        <w:rPr>
          <w:rFonts w:eastAsiaTheme="minorHAnsi"/>
          <w:szCs w:val="21"/>
        </w:rPr>
      </w:pPr>
      <w:r w:rsidRPr="002816D8">
        <w:rPr>
          <w:rFonts w:eastAsiaTheme="minorHAnsi"/>
          <w:noProof/>
          <w:szCs w:val="21"/>
        </w:rPr>
        <w:drawing>
          <wp:inline distT="0" distB="0" distL="0" distR="0" wp14:anchorId="4BD3B8AF" wp14:editId="4CA64890">
            <wp:extent cx="2379642" cy="1784732"/>
            <wp:effectExtent l="0" t="0" r="1905" b="6350"/>
            <wp:docPr id="59" name="図 5" descr="グリーンスローモビリティの概要">
              <a:extLst xmlns:a="http://schemas.openxmlformats.org/drawingml/2006/main">
                <a:ext uri="{FF2B5EF4-FFF2-40B4-BE49-F238E27FC236}">
                  <a16:creationId xmlns:a16="http://schemas.microsoft.com/office/drawing/2014/main" id="{3D042554-37C7-5802-C105-DF9B5ECC89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3D042554-37C7-5802-C105-DF9B5ECC89EE}"/>
                        </a:ext>
                      </a:extLst>
                    </pic:cNvPr>
                    <pic:cNvPicPr>
                      <a:picLocks noChangeAspect="1"/>
                    </pic:cNvPicPr>
                  </pic:nvPicPr>
                  <pic:blipFill>
                    <a:blip r:embed="rId82"/>
                    <a:stretch>
                      <a:fillRect/>
                    </a:stretch>
                  </pic:blipFill>
                  <pic:spPr>
                    <a:xfrm>
                      <a:off x="0" y="0"/>
                      <a:ext cx="2383364" cy="1787524"/>
                    </a:xfrm>
                    <a:prstGeom prst="rect">
                      <a:avLst/>
                    </a:prstGeom>
                  </pic:spPr>
                </pic:pic>
              </a:graphicData>
            </a:graphic>
          </wp:inline>
        </w:drawing>
      </w:r>
    </w:p>
    <w:p w14:paraId="677C599C" w14:textId="77777777" w:rsidR="007C67B4" w:rsidRPr="002816D8" w:rsidRDefault="007C67B4" w:rsidP="007C67B4">
      <w:pPr>
        <w:widowControl/>
        <w:jc w:val="left"/>
        <w:rPr>
          <w:rFonts w:eastAsiaTheme="minorHAnsi"/>
          <w:szCs w:val="21"/>
        </w:rPr>
      </w:pPr>
      <w:r w:rsidRPr="002816D8">
        <w:rPr>
          <w:rFonts w:eastAsiaTheme="minorHAnsi" w:hint="eastAsia"/>
          <w:szCs w:val="21"/>
        </w:rPr>
        <w:t>出典：「グリーンスローモビリティの概要」国土交通省</w:t>
      </w:r>
    </w:p>
    <w:p w14:paraId="78FEF7CF" w14:textId="77777777" w:rsidR="007C67B4" w:rsidRPr="002816D8" w:rsidRDefault="007C67B4" w:rsidP="007C67B4">
      <w:pPr>
        <w:widowControl/>
        <w:jc w:val="left"/>
        <w:rPr>
          <w:rFonts w:eastAsiaTheme="minorHAnsi"/>
          <w:szCs w:val="21"/>
        </w:rPr>
      </w:pPr>
      <w:r w:rsidRPr="002816D8">
        <w:rPr>
          <w:rFonts w:eastAsiaTheme="minorHAnsi" w:hint="eastAsia"/>
          <w:szCs w:val="21"/>
        </w:rPr>
        <w:t>◆電動キックボード（新事業特例制度）</w:t>
      </w:r>
    </w:p>
    <w:p w14:paraId="1EE68DEF" w14:textId="77777777" w:rsidR="007C67B4" w:rsidRPr="002816D8" w:rsidRDefault="007C67B4" w:rsidP="007C67B4">
      <w:pPr>
        <w:widowControl/>
        <w:ind w:left="210" w:hangingChars="100" w:hanging="210"/>
        <w:jc w:val="left"/>
        <w:rPr>
          <w:rFonts w:eastAsiaTheme="minorHAnsi"/>
          <w:szCs w:val="21"/>
        </w:rPr>
      </w:pPr>
      <w:r w:rsidRPr="002816D8">
        <w:rPr>
          <w:rFonts w:eastAsiaTheme="minorHAnsi" w:hint="eastAsia"/>
          <w:szCs w:val="21"/>
        </w:rPr>
        <w:sym w:font="Wingdings" w:char="F09F"/>
      </w:r>
      <w:r w:rsidRPr="002816D8">
        <w:rPr>
          <w:rFonts w:eastAsiaTheme="minorHAnsi" w:hint="eastAsia"/>
          <w:szCs w:val="21"/>
        </w:rPr>
        <w:t>令和3年4月から新事業特例制度（経産省）を活用した電動キックボードのシェアリングサービスを大阪市及び堺市で実施。</w:t>
      </w:r>
    </w:p>
    <w:p w14:paraId="0DDFD19C" w14:textId="79CD85E1" w:rsidR="007C67B4" w:rsidRPr="002816D8" w:rsidRDefault="007C67B4" w:rsidP="007C67B4">
      <w:pPr>
        <w:widowControl/>
        <w:ind w:left="210" w:hangingChars="100" w:hanging="210"/>
        <w:jc w:val="left"/>
        <w:rPr>
          <w:rFonts w:eastAsiaTheme="minorHAnsi"/>
          <w:szCs w:val="21"/>
        </w:rPr>
      </w:pPr>
      <w:r w:rsidRPr="002816D8">
        <w:rPr>
          <w:rFonts w:eastAsiaTheme="minorHAnsi" w:hint="eastAsia"/>
          <w:szCs w:val="21"/>
        </w:rPr>
        <w:t>※道路交通法改正により、２０㎞/h以下なら運転免許不要。ただし１６歳未満は公道運転禁止、最高速度６㎞/h以下の機体は自転車通行可の歩道走行可の予定。</w:t>
      </w:r>
    </w:p>
    <w:p w14:paraId="6BBAAEEF" w14:textId="77777777" w:rsidR="007C67B4" w:rsidRPr="002816D8" w:rsidRDefault="007C67B4" w:rsidP="007C67B4">
      <w:pPr>
        <w:widowControl/>
        <w:jc w:val="left"/>
        <w:rPr>
          <w:rFonts w:eastAsiaTheme="minorHAnsi"/>
          <w:szCs w:val="21"/>
        </w:rPr>
      </w:pPr>
      <w:r w:rsidRPr="002816D8">
        <w:rPr>
          <w:rFonts w:eastAsiaTheme="minorHAnsi" w:hint="eastAsia"/>
          <w:bCs/>
          <w:szCs w:val="21"/>
        </w:rPr>
        <w:t>【新事業特例制度】</w:t>
      </w:r>
    </w:p>
    <w:p w14:paraId="29E0B580" w14:textId="77777777" w:rsidR="007C67B4" w:rsidRPr="002816D8" w:rsidRDefault="007C67B4" w:rsidP="007C67B4">
      <w:pPr>
        <w:widowControl/>
        <w:tabs>
          <w:tab w:val="num" w:pos="720"/>
        </w:tabs>
        <w:ind w:left="210" w:hangingChars="100" w:hanging="210"/>
        <w:jc w:val="left"/>
        <w:rPr>
          <w:rFonts w:eastAsiaTheme="minorHAnsi"/>
          <w:szCs w:val="21"/>
        </w:rPr>
      </w:pPr>
      <w:r w:rsidRPr="002816D8">
        <w:rPr>
          <w:rFonts w:eastAsiaTheme="minorHAnsi" w:hint="eastAsia"/>
          <w:szCs w:val="21"/>
        </w:rPr>
        <w:t>・新事業活動を行おうとする事業者が、その支障となる規制の特例措置を提案し、安全性等の確保を条件として、具体的な事業計画に即して規制の特例措置の適用を認める制度。</w:t>
      </w:r>
    </w:p>
    <w:p w14:paraId="71894653" w14:textId="3A5BCA80" w:rsidR="00754B15" w:rsidRPr="002816D8" w:rsidRDefault="007C67B4" w:rsidP="00754B15">
      <w:pPr>
        <w:widowControl/>
        <w:tabs>
          <w:tab w:val="num" w:pos="720"/>
        </w:tabs>
        <w:ind w:left="210" w:hangingChars="100" w:hanging="210"/>
        <w:jc w:val="left"/>
        <w:rPr>
          <w:rFonts w:eastAsiaTheme="minorHAnsi"/>
          <w:szCs w:val="21"/>
        </w:rPr>
      </w:pPr>
      <w:r w:rsidRPr="002816D8">
        <w:rPr>
          <w:rFonts w:eastAsiaTheme="minorHAnsi" w:hint="eastAsia"/>
          <w:szCs w:val="21"/>
        </w:rPr>
        <w:t>・電動キックボードは、現行法上は原動機付自転車に該当するため、ヘルメット着用や車道走行が義務付けられているが、新事業特例制度の活用により、運転時のヘルメット着用任意、自転車道や自転車レーンの走行可等の特例措置が適用されている。</w:t>
      </w:r>
      <w:r w:rsidR="00754B15" w:rsidRPr="002816D8">
        <w:rPr>
          <w:rFonts w:eastAsiaTheme="minorHAnsi"/>
          <w:szCs w:val="21"/>
        </w:rPr>
        <w:br w:type="page"/>
      </w:r>
    </w:p>
    <w:p w14:paraId="740FED27" w14:textId="0DFD1131" w:rsidR="007C67B4" w:rsidRPr="002816D8" w:rsidRDefault="00754B15" w:rsidP="007C67B4">
      <w:pPr>
        <w:widowControl/>
        <w:tabs>
          <w:tab w:val="num" w:pos="720"/>
        </w:tabs>
        <w:ind w:left="210" w:hangingChars="100" w:hanging="210"/>
        <w:jc w:val="left"/>
        <w:rPr>
          <w:rFonts w:eastAsiaTheme="minorHAnsi"/>
          <w:szCs w:val="21"/>
        </w:rPr>
      </w:pPr>
      <w:r w:rsidRPr="002816D8">
        <w:rPr>
          <w:rFonts w:eastAsiaTheme="minorHAnsi" w:hint="eastAsia"/>
          <w:szCs w:val="21"/>
        </w:rPr>
        <w:lastRenderedPageBreak/>
        <w:t>（２）空飛ぶクルマ</w:t>
      </w:r>
    </w:p>
    <w:p w14:paraId="5ED3C994" w14:textId="77777777" w:rsidR="00754B15" w:rsidRPr="002816D8" w:rsidRDefault="00754B15" w:rsidP="00754B15">
      <w:pPr>
        <w:tabs>
          <w:tab w:val="num" w:pos="720"/>
        </w:tabs>
        <w:ind w:left="210" w:hangingChars="100" w:hanging="210"/>
        <w:rPr>
          <w:rFonts w:eastAsiaTheme="minorHAnsi"/>
          <w:szCs w:val="21"/>
        </w:rPr>
      </w:pPr>
      <w:r w:rsidRPr="002816D8">
        <w:rPr>
          <w:rFonts w:eastAsiaTheme="minorHAnsi" w:hint="eastAsia"/>
          <w:szCs w:val="21"/>
        </w:rPr>
        <w:t>・明確な定義はないが、「電動」「自動」「垂直離着陸」が一つのイメージ。</w:t>
      </w:r>
      <w:r w:rsidRPr="002816D8">
        <w:rPr>
          <w:rFonts w:eastAsiaTheme="minorHAnsi" w:hint="eastAsia"/>
          <w:szCs w:val="21"/>
        </w:rPr>
        <w:br/>
        <w:t>機体、運航、インフラにかかるコストが安くなり、速くて安くて便利なヒト、モノの移動が可能に。＝“空の移動革命”</w:t>
      </w:r>
    </w:p>
    <w:p w14:paraId="57246198" w14:textId="0A75E9AF" w:rsidR="00754B15" w:rsidRPr="002816D8" w:rsidRDefault="00754B15" w:rsidP="00754B15">
      <w:pPr>
        <w:tabs>
          <w:tab w:val="num" w:pos="720"/>
        </w:tabs>
        <w:ind w:left="210" w:hangingChars="100" w:hanging="210"/>
        <w:rPr>
          <w:rFonts w:eastAsiaTheme="minorHAnsi"/>
          <w:szCs w:val="21"/>
        </w:rPr>
      </w:pPr>
      <w:r w:rsidRPr="002816D8">
        <w:rPr>
          <w:rFonts w:eastAsiaTheme="minorHAnsi" w:hint="eastAsia"/>
          <w:szCs w:val="21"/>
        </w:rPr>
        <w:t>・この“空飛ぶクルマ”に乗って「好きなときに」「どこへでも：点から点へ」移動できる高度なモビリティ社会が実現すれば、日本の産業の発展と、国内外の社会課題の解決が期待される。</w:t>
      </w:r>
    </w:p>
    <w:p w14:paraId="4089344E" w14:textId="67C3BDCF" w:rsidR="00754B15" w:rsidRPr="002816D8" w:rsidRDefault="00754B15" w:rsidP="007C67B4">
      <w:pPr>
        <w:widowControl/>
        <w:tabs>
          <w:tab w:val="num" w:pos="720"/>
        </w:tabs>
        <w:ind w:left="210" w:hangingChars="100" w:hanging="210"/>
        <w:jc w:val="left"/>
        <w:rPr>
          <w:rFonts w:eastAsiaTheme="minorHAnsi"/>
          <w:szCs w:val="21"/>
        </w:rPr>
      </w:pPr>
      <w:r w:rsidRPr="002816D8">
        <w:rPr>
          <w:rFonts w:eastAsiaTheme="minorHAnsi"/>
          <w:noProof/>
          <w:szCs w:val="21"/>
        </w:rPr>
        <w:drawing>
          <wp:inline distT="0" distB="0" distL="0" distR="0" wp14:anchorId="53D2F6B3" wp14:editId="1C4CCF32">
            <wp:extent cx="4222252" cy="1817783"/>
            <wp:effectExtent l="0" t="0" r="6985" b="0"/>
            <wp:docPr id="61" name="図 6" descr="空飛ぶクルマの概要">
              <a:extLst xmlns:a="http://schemas.openxmlformats.org/drawingml/2006/main">
                <a:ext uri="{FF2B5EF4-FFF2-40B4-BE49-F238E27FC236}">
                  <a16:creationId xmlns:a16="http://schemas.microsoft.com/office/drawing/2014/main" id="{78E616DA-424E-C9E3-0D07-9A80E56552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78E616DA-424E-C9E3-0D07-9A80E56552AB}"/>
                        </a:ext>
                      </a:extLst>
                    </pic:cNvPr>
                    <pic:cNvPicPr>
                      <a:picLocks noChangeAspect="1"/>
                    </pic:cNvPicPr>
                  </pic:nvPicPr>
                  <pic:blipFill>
                    <a:blip r:embed="rId83"/>
                    <a:stretch>
                      <a:fillRect/>
                    </a:stretch>
                  </pic:blipFill>
                  <pic:spPr>
                    <a:xfrm>
                      <a:off x="0" y="0"/>
                      <a:ext cx="4224573" cy="1818782"/>
                    </a:xfrm>
                    <a:prstGeom prst="rect">
                      <a:avLst/>
                    </a:prstGeom>
                  </pic:spPr>
                </pic:pic>
              </a:graphicData>
            </a:graphic>
          </wp:inline>
        </w:drawing>
      </w:r>
    </w:p>
    <w:p w14:paraId="190E4FE6" w14:textId="77777777" w:rsidR="00754B15" w:rsidRPr="002816D8" w:rsidRDefault="00754B15" w:rsidP="00754B15">
      <w:pPr>
        <w:widowControl/>
        <w:tabs>
          <w:tab w:val="num" w:pos="720"/>
        </w:tabs>
        <w:ind w:left="210" w:hangingChars="100" w:hanging="210"/>
        <w:jc w:val="left"/>
        <w:rPr>
          <w:rFonts w:eastAsiaTheme="minorHAnsi"/>
          <w:szCs w:val="21"/>
        </w:rPr>
      </w:pPr>
      <w:r w:rsidRPr="002816D8">
        <w:rPr>
          <w:rFonts w:eastAsiaTheme="minorHAnsi" w:hint="eastAsia"/>
          <w:szCs w:val="21"/>
        </w:rPr>
        <w:t>出典：次世代モビリティ勉強会資料　経済産業省</w:t>
      </w:r>
    </w:p>
    <w:p w14:paraId="401BFBD6" w14:textId="2EF9163E" w:rsidR="00754B15" w:rsidRPr="002816D8" w:rsidRDefault="00754B15" w:rsidP="00754B15">
      <w:pPr>
        <w:widowControl/>
        <w:tabs>
          <w:tab w:val="num" w:pos="720"/>
        </w:tabs>
        <w:ind w:left="210" w:hangingChars="100" w:hanging="210"/>
        <w:jc w:val="left"/>
        <w:rPr>
          <w:rFonts w:eastAsiaTheme="minorHAnsi"/>
          <w:szCs w:val="21"/>
        </w:rPr>
      </w:pPr>
      <w:r w:rsidRPr="002816D8">
        <w:rPr>
          <w:rFonts w:eastAsiaTheme="minorHAnsi" w:hint="eastAsia"/>
          <w:szCs w:val="21"/>
        </w:rPr>
        <w:t>◆「空飛ぶクルマのエアタクシー事業」実証実験（大阪市）</w:t>
      </w:r>
    </w:p>
    <w:p w14:paraId="5B559779" w14:textId="77316590" w:rsidR="00754B15" w:rsidRPr="002816D8" w:rsidRDefault="00754B15" w:rsidP="007C67B4">
      <w:pPr>
        <w:widowControl/>
        <w:tabs>
          <w:tab w:val="num" w:pos="720"/>
        </w:tabs>
        <w:ind w:left="210" w:hangingChars="100" w:hanging="210"/>
        <w:jc w:val="left"/>
        <w:rPr>
          <w:rFonts w:eastAsiaTheme="minorHAnsi"/>
          <w:szCs w:val="21"/>
        </w:rPr>
      </w:pPr>
      <w:r w:rsidRPr="002816D8">
        <w:rPr>
          <w:rFonts w:eastAsiaTheme="minorHAnsi"/>
          <w:noProof/>
          <w:szCs w:val="21"/>
        </w:rPr>
        <w:drawing>
          <wp:inline distT="0" distB="0" distL="0" distR="0" wp14:anchorId="3D122DB0" wp14:editId="29729A2E">
            <wp:extent cx="1549747" cy="871732"/>
            <wp:effectExtent l="0" t="0" r="0" b="5080"/>
            <wp:docPr id="62" name="図 3" descr="実証実験の様子">
              <a:extLst xmlns:a="http://schemas.openxmlformats.org/drawingml/2006/main">
                <a:ext uri="{FF2B5EF4-FFF2-40B4-BE49-F238E27FC236}">
                  <a16:creationId xmlns:a16="http://schemas.microsoft.com/office/drawing/2014/main" id="{125D99C2-47C6-FBBA-A57F-4502A438A6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125D99C2-47C6-FBBA-A57F-4502A438A681}"/>
                        </a:ext>
                      </a:extLst>
                    </pic:cNvPr>
                    <pic:cNvPicPr>
                      <a:picLocks noChangeAspect="1"/>
                    </pic:cNvPicPr>
                  </pic:nvPicPr>
                  <pic:blipFill>
                    <a:blip r:embed="rId84"/>
                    <a:stretch>
                      <a:fillRect/>
                    </a:stretch>
                  </pic:blipFill>
                  <pic:spPr>
                    <a:xfrm>
                      <a:off x="0" y="0"/>
                      <a:ext cx="1549747" cy="871732"/>
                    </a:xfrm>
                    <a:prstGeom prst="rect">
                      <a:avLst/>
                    </a:prstGeom>
                  </pic:spPr>
                </pic:pic>
              </a:graphicData>
            </a:graphic>
          </wp:inline>
        </w:drawing>
      </w:r>
    </w:p>
    <w:p w14:paraId="56E6F194" w14:textId="77777777" w:rsidR="00754B15" w:rsidRPr="002816D8" w:rsidRDefault="00754B15" w:rsidP="00754B15">
      <w:pPr>
        <w:widowControl/>
        <w:jc w:val="left"/>
        <w:rPr>
          <w:rFonts w:eastAsiaTheme="minorHAnsi"/>
          <w:szCs w:val="21"/>
        </w:rPr>
      </w:pPr>
      <w:r w:rsidRPr="002816D8">
        <w:rPr>
          <w:rFonts w:eastAsiaTheme="minorHAnsi" w:hint="eastAsia"/>
          <w:szCs w:val="21"/>
        </w:rPr>
        <w:t>出典：Sky Driveホームページ</w:t>
      </w:r>
    </w:p>
    <w:p w14:paraId="1ACFA239" w14:textId="77777777" w:rsidR="00754B15" w:rsidRPr="002816D8" w:rsidRDefault="00754B15" w:rsidP="00754B15">
      <w:pPr>
        <w:widowControl/>
        <w:jc w:val="left"/>
        <w:rPr>
          <w:rFonts w:eastAsiaTheme="minorHAnsi"/>
          <w:szCs w:val="21"/>
        </w:rPr>
      </w:pPr>
      <w:r w:rsidRPr="002816D8">
        <w:rPr>
          <w:rFonts w:eastAsiaTheme="minorHAnsi" w:hint="eastAsia"/>
          <w:szCs w:val="21"/>
        </w:rPr>
        <w:t>◆大阪ビジョンと実現に向けたステップ</w:t>
      </w:r>
    </w:p>
    <w:p w14:paraId="51775A94" w14:textId="792D3359" w:rsidR="007C67B4" w:rsidRPr="002816D8" w:rsidRDefault="00754B15" w:rsidP="00FE2083">
      <w:pPr>
        <w:widowControl/>
        <w:jc w:val="left"/>
        <w:rPr>
          <w:rFonts w:eastAsiaTheme="minorHAnsi"/>
          <w:szCs w:val="21"/>
        </w:rPr>
      </w:pPr>
      <w:r w:rsidRPr="002816D8">
        <w:rPr>
          <w:rFonts w:eastAsiaTheme="minorHAnsi"/>
          <w:noProof/>
          <w:szCs w:val="21"/>
        </w:rPr>
        <w:drawing>
          <wp:inline distT="0" distB="0" distL="0" distR="0" wp14:anchorId="625AAEC8" wp14:editId="49901ACF">
            <wp:extent cx="5030179" cy="2599981"/>
            <wp:effectExtent l="0" t="0" r="0" b="0"/>
            <wp:docPr id="63" name="図 1" descr="大阪ビジョンと実現に向けたステップ図">
              <a:extLst xmlns:a="http://schemas.openxmlformats.org/drawingml/2006/main">
                <a:ext uri="{FF2B5EF4-FFF2-40B4-BE49-F238E27FC236}">
                  <a16:creationId xmlns:a16="http://schemas.microsoft.com/office/drawing/2014/main" id="{B09C510A-88BF-E8E5-3E79-1721CD1C28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B09C510A-88BF-E8E5-3E79-1721CD1C288C}"/>
                        </a:ext>
                      </a:extLst>
                    </pic:cNvPr>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39585" cy="2604843"/>
                    </a:xfrm>
                    <a:prstGeom prst="rect">
                      <a:avLst/>
                    </a:prstGeom>
                    <a:noFill/>
                    <a:ln>
                      <a:noFill/>
                    </a:ln>
                  </pic:spPr>
                </pic:pic>
              </a:graphicData>
            </a:graphic>
          </wp:inline>
        </w:drawing>
      </w:r>
    </w:p>
    <w:p w14:paraId="665C7B1A" w14:textId="27074C98" w:rsidR="00754B15" w:rsidRPr="002816D8" w:rsidRDefault="00754B15" w:rsidP="00754B15">
      <w:pPr>
        <w:widowControl/>
        <w:jc w:val="left"/>
        <w:rPr>
          <w:rFonts w:eastAsiaTheme="minorHAnsi"/>
          <w:szCs w:val="21"/>
        </w:rPr>
      </w:pPr>
      <w:r w:rsidRPr="002816D8">
        <w:rPr>
          <w:rFonts w:eastAsiaTheme="minorHAnsi" w:hint="eastAsia"/>
          <w:szCs w:val="21"/>
        </w:rPr>
        <w:t>出典：「空の移動革命社会実装に向けた大阪版ロードマップ／アクションプラン」空の移動革命社会実装大阪ラウンドテーブル</w:t>
      </w:r>
    </w:p>
    <w:p w14:paraId="07109117" w14:textId="77777777" w:rsidR="00754B15" w:rsidRPr="002816D8" w:rsidRDefault="00754B15" w:rsidP="00754B15">
      <w:pPr>
        <w:widowControl/>
        <w:jc w:val="left"/>
        <w:rPr>
          <w:rFonts w:eastAsiaTheme="minorHAnsi"/>
          <w:szCs w:val="21"/>
        </w:rPr>
      </w:pPr>
      <w:r w:rsidRPr="002816D8">
        <w:rPr>
          <w:rFonts w:eastAsiaTheme="minorHAnsi" w:hint="eastAsia"/>
          <w:szCs w:val="21"/>
        </w:rPr>
        <w:t>◆事業者の取組状況</w:t>
      </w:r>
    </w:p>
    <w:p w14:paraId="2816D9C5" w14:textId="0FAD1C95" w:rsidR="00754B15" w:rsidRPr="002816D8" w:rsidRDefault="00754B15" w:rsidP="00754B15">
      <w:pPr>
        <w:rPr>
          <w:rFonts w:eastAsiaTheme="minorHAnsi"/>
          <w:szCs w:val="21"/>
        </w:rPr>
      </w:pPr>
      <w:r w:rsidRPr="002816D8">
        <w:rPr>
          <w:rFonts w:eastAsiaTheme="minorHAnsi" w:hint="eastAsia"/>
          <w:szCs w:val="21"/>
        </w:rPr>
        <w:t>・各社が移動サービス、救急、防災での実用化に向け、体開発や量産化に向けた取組が行われている。</w:t>
      </w:r>
      <w:r w:rsidRPr="002816D8">
        <w:rPr>
          <w:rFonts w:eastAsiaTheme="minorHAnsi"/>
          <w:szCs w:val="21"/>
        </w:rPr>
        <w:br w:type="page"/>
      </w:r>
    </w:p>
    <w:p w14:paraId="4B1861F4" w14:textId="12828A91" w:rsidR="00754B15" w:rsidRPr="002816D8" w:rsidRDefault="00754B15" w:rsidP="00754B15">
      <w:pPr>
        <w:rPr>
          <w:rFonts w:eastAsiaTheme="minorHAnsi"/>
          <w:szCs w:val="21"/>
        </w:rPr>
      </w:pPr>
      <w:r w:rsidRPr="002816D8">
        <w:rPr>
          <w:rFonts w:eastAsiaTheme="minorHAnsi" w:hint="eastAsia"/>
          <w:szCs w:val="21"/>
        </w:rPr>
        <w:lastRenderedPageBreak/>
        <w:t>（３）シェアリング・デマンド交通</w:t>
      </w:r>
    </w:p>
    <w:p w14:paraId="22098C7A" w14:textId="77777777" w:rsidR="00754B15" w:rsidRPr="002816D8" w:rsidRDefault="00754B15" w:rsidP="00754B15">
      <w:pPr>
        <w:ind w:left="210" w:hangingChars="100" w:hanging="210"/>
        <w:rPr>
          <w:rFonts w:eastAsiaTheme="minorHAnsi"/>
          <w:szCs w:val="21"/>
        </w:rPr>
      </w:pPr>
      <w:r w:rsidRPr="002816D8">
        <w:rPr>
          <w:rFonts w:eastAsiaTheme="minorHAnsi" w:hint="eastAsia"/>
          <w:szCs w:val="21"/>
        </w:rPr>
        <w:t>・カーシェアリングは全国的に拡大し、大阪府においても増加傾向である等、シェアリング交通が拡大している。</w:t>
      </w:r>
    </w:p>
    <w:p w14:paraId="038AEF94" w14:textId="2A2445A3" w:rsidR="00754B15" w:rsidRPr="002816D8" w:rsidRDefault="00754B15" w:rsidP="00754B15">
      <w:pPr>
        <w:ind w:left="210" w:hangingChars="100" w:hanging="210"/>
        <w:rPr>
          <w:rFonts w:eastAsiaTheme="minorHAnsi"/>
          <w:szCs w:val="21"/>
        </w:rPr>
      </w:pPr>
      <w:r w:rsidRPr="002816D8">
        <w:rPr>
          <w:rFonts w:eastAsiaTheme="minorHAnsi" w:hint="eastAsia"/>
          <w:szCs w:val="21"/>
        </w:rPr>
        <w:t>・大阪府内でも多くの市町村でコミュニティバスやデマンド型交通が運行中。AIオンデマンド交通の実証実験も広まっている。</w:t>
      </w:r>
    </w:p>
    <w:p w14:paraId="35C4A006" w14:textId="77777777" w:rsidR="00754B15" w:rsidRPr="002816D8" w:rsidRDefault="00754B15" w:rsidP="00754B15">
      <w:pPr>
        <w:rPr>
          <w:rFonts w:eastAsiaTheme="minorHAnsi"/>
          <w:szCs w:val="21"/>
        </w:rPr>
      </w:pPr>
      <w:r w:rsidRPr="002816D8">
        <w:rPr>
          <w:rFonts w:eastAsiaTheme="minorHAnsi" w:hint="eastAsia"/>
          <w:szCs w:val="21"/>
        </w:rPr>
        <w:t>◆カーシェアリングの普及状況</w:t>
      </w:r>
    </w:p>
    <w:p w14:paraId="350A9DA4" w14:textId="246D127E" w:rsidR="00754B15" w:rsidRPr="002816D8" w:rsidRDefault="00754B15" w:rsidP="00754B15">
      <w:pPr>
        <w:rPr>
          <w:rFonts w:eastAsiaTheme="minorHAnsi"/>
          <w:szCs w:val="21"/>
        </w:rPr>
      </w:pPr>
      <w:r w:rsidRPr="002816D8">
        <w:rPr>
          <w:rFonts w:eastAsiaTheme="minorHAnsi"/>
          <w:noProof/>
          <w:szCs w:val="21"/>
        </w:rPr>
        <w:drawing>
          <wp:inline distT="0" distB="0" distL="0" distR="0" wp14:anchorId="1ECE4A17" wp14:editId="1DEBBC3F">
            <wp:extent cx="3032368" cy="1834070"/>
            <wp:effectExtent l="0" t="0" r="0" b="0"/>
            <wp:docPr id="64" name="図 2" descr="カーシェアリングステーション数推移グラフ（主要６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86"/>
                    <a:stretch>
                      <a:fillRect/>
                    </a:stretch>
                  </pic:blipFill>
                  <pic:spPr>
                    <a:xfrm>
                      <a:off x="0" y="0"/>
                      <a:ext cx="3032368" cy="1834070"/>
                    </a:xfrm>
                    <a:prstGeom prst="rect">
                      <a:avLst/>
                    </a:prstGeom>
                  </pic:spPr>
                </pic:pic>
              </a:graphicData>
            </a:graphic>
          </wp:inline>
        </w:drawing>
      </w:r>
      <w:r w:rsidRPr="002816D8">
        <w:rPr>
          <w:rFonts w:eastAsiaTheme="minorHAnsi"/>
          <w:noProof/>
          <w:szCs w:val="21"/>
        </w:rPr>
        <w:drawing>
          <wp:inline distT="0" distB="0" distL="0" distR="0" wp14:anchorId="076B30B6" wp14:editId="52BC28FD">
            <wp:extent cx="3103984" cy="1877385"/>
            <wp:effectExtent l="0" t="0" r="1270" b="8890"/>
            <wp:docPr id="65" name="図 3" descr="カーシェアリング台数推移グラフ（主要６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87"/>
                    <a:stretch>
                      <a:fillRect/>
                    </a:stretch>
                  </pic:blipFill>
                  <pic:spPr>
                    <a:xfrm>
                      <a:off x="0" y="0"/>
                      <a:ext cx="3103984" cy="1877385"/>
                    </a:xfrm>
                    <a:prstGeom prst="rect">
                      <a:avLst/>
                    </a:prstGeom>
                  </pic:spPr>
                </pic:pic>
              </a:graphicData>
            </a:graphic>
          </wp:inline>
        </w:drawing>
      </w:r>
    </w:p>
    <w:p w14:paraId="596B32ED" w14:textId="73E7D68C" w:rsidR="00754B15" w:rsidRPr="002816D8" w:rsidRDefault="00754B15" w:rsidP="00754B15">
      <w:pPr>
        <w:widowControl/>
        <w:jc w:val="left"/>
        <w:rPr>
          <w:rFonts w:eastAsiaTheme="minorHAnsi"/>
          <w:szCs w:val="21"/>
        </w:rPr>
      </w:pPr>
      <w:r w:rsidRPr="002816D8">
        <w:rPr>
          <w:rFonts w:eastAsiaTheme="minorHAnsi" w:hint="eastAsia"/>
          <w:szCs w:val="21"/>
        </w:rPr>
        <w:t>出典：カーシェアリング比較３６０°（株式会社ジェイティップス）https://www.carsharing360.com/company/</w:t>
      </w:r>
    </w:p>
    <w:p w14:paraId="3F8047FF" w14:textId="77777777" w:rsidR="00754B15" w:rsidRPr="002816D8" w:rsidRDefault="00754B15" w:rsidP="00754B15">
      <w:pPr>
        <w:widowControl/>
        <w:jc w:val="left"/>
        <w:rPr>
          <w:rFonts w:eastAsiaTheme="minorHAnsi"/>
          <w:szCs w:val="21"/>
        </w:rPr>
      </w:pPr>
      <w:r w:rsidRPr="002816D8">
        <w:rPr>
          <w:rFonts w:eastAsiaTheme="minorHAnsi" w:hint="eastAsia"/>
          <w:szCs w:val="21"/>
        </w:rPr>
        <w:t>◆AIオンデマンド交通実証実験の概要（大阪市）</w:t>
      </w:r>
    </w:p>
    <w:p w14:paraId="1B7D1B2F" w14:textId="59C61221" w:rsidR="00754B15" w:rsidRPr="002816D8" w:rsidRDefault="00754B15" w:rsidP="00754B15">
      <w:pPr>
        <w:widowControl/>
        <w:jc w:val="left"/>
        <w:rPr>
          <w:rFonts w:eastAsiaTheme="minorHAnsi"/>
          <w:szCs w:val="21"/>
        </w:rPr>
      </w:pPr>
      <w:r w:rsidRPr="002816D8">
        <w:rPr>
          <w:rFonts w:eastAsiaTheme="minorHAnsi" w:hint="eastAsia"/>
          <w:szCs w:val="21"/>
        </w:rPr>
        <w:t>・2021年３月から、生野区・平野区で民間事業者によるAIオンデマンド交通の社会実験を実施。</w:t>
      </w:r>
    </w:p>
    <w:p w14:paraId="298891E6" w14:textId="7244E367" w:rsidR="00754B15" w:rsidRPr="002816D8" w:rsidRDefault="00754B15" w:rsidP="00754B15">
      <w:pPr>
        <w:widowControl/>
        <w:jc w:val="left"/>
        <w:rPr>
          <w:rFonts w:eastAsiaTheme="minorHAnsi"/>
          <w:szCs w:val="21"/>
        </w:rPr>
      </w:pPr>
      <w:r w:rsidRPr="002816D8">
        <w:rPr>
          <w:rFonts w:eastAsiaTheme="minorHAnsi" w:hint="eastAsia"/>
          <w:szCs w:val="21"/>
        </w:rPr>
        <w:t>・2022年４月から、北区・福島区に社会実験のエリアを拡大</w:t>
      </w:r>
    </w:p>
    <w:p w14:paraId="7751E464" w14:textId="6B52C149" w:rsidR="00754B15" w:rsidRPr="002816D8" w:rsidRDefault="00754B15" w:rsidP="00754B15">
      <w:pPr>
        <w:widowControl/>
        <w:jc w:val="left"/>
        <w:rPr>
          <w:rFonts w:eastAsiaTheme="minorHAnsi"/>
          <w:szCs w:val="21"/>
        </w:rPr>
      </w:pPr>
      <w:r w:rsidRPr="002816D8">
        <w:rPr>
          <w:rFonts w:eastAsiaTheme="minorHAnsi" w:hint="eastAsia"/>
          <w:szCs w:val="21"/>
        </w:rPr>
        <w:t>⇒運賃システムの工夫やアプリの改良等により、利便性向上を図る。</w:t>
      </w:r>
    </w:p>
    <w:p w14:paraId="5617E913" w14:textId="102FB470" w:rsidR="00754B15" w:rsidRPr="002816D8" w:rsidRDefault="00754B15" w:rsidP="00FE2083">
      <w:pPr>
        <w:widowControl/>
        <w:jc w:val="left"/>
        <w:rPr>
          <w:rFonts w:eastAsiaTheme="minorHAnsi"/>
          <w:szCs w:val="21"/>
        </w:rPr>
      </w:pPr>
      <w:r w:rsidRPr="002816D8">
        <w:rPr>
          <w:rFonts w:eastAsiaTheme="minorHAnsi"/>
          <w:noProof/>
          <w:szCs w:val="21"/>
        </w:rPr>
        <w:drawing>
          <wp:inline distT="0" distB="0" distL="0" distR="0" wp14:anchorId="1129F380" wp14:editId="5B97D43E">
            <wp:extent cx="6188710" cy="1919605"/>
            <wp:effectExtent l="0" t="0" r="2540" b="4445"/>
            <wp:docPr id="66" name="図 1" descr="大阪市のAIオンデマンド交通事業の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88"/>
                    <a:stretch>
                      <a:fillRect/>
                    </a:stretch>
                  </pic:blipFill>
                  <pic:spPr>
                    <a:xfrm>
                      <a:off x="0" y="0"/>
                      <a:ext cx="6188710" cy="1919605"/>
                    </a:xfrm>
                    <a:prstGeom prst="rect">
                      <a:avLst/>
                    </a:prstGeom>
                  </pic:spPr>
                </pic:pic>
              </a:graphicData>
            </a:graphic>
          </wp:inline>
        </w:drawing>
      </w:r>
    </w:p>
    <w:p w14:paraId="3D7801BC" w14:textId="77777777" w:rsidR="00754B15" w:rsidRPr="002816D8" w:rsidRDefault="00754B15" w:rsidP="00754B15">
      <w:pPr>
        <w:widowControl/>
        <w:jc w:val="left"/>
        <w:rPr>
          <w:rFonts w:eastAsiaTheme="minorHAnsi"/>
          <w:szCs w:val="21"/>
        </w:rPr>
      </w:pPr>
      <w:r w:rsidRPr="002816D8">
        <w:rPr>
          <w:rFonts w:eastAsiaTheme="minorHAnsi" w:hint="eastAsia"/>
          <w:szCs w:val="21"/>
        </w:rPr>
        <w:t>出典：大阪市ホームページ</w:t>
      </w:r>
    </w:p>
    <w:p w14:paraId="7031891A" w14:textId="2C8AD39A" w:rsidR="00754B15" w:rsidRPr="002816D8" w:rsidRDefault="00754B15">
      <w:pPr>
        <w:widowControl/>
        <w:jc w:val="left"/>
        <w:rPr>
          <w:rFonts w:eastAsiaTheme="minorHAnsi"/>
          <w:szCs w:val="21"/>
        </w:rPr>
      </w:pPr>
      <w:r w:rsidRPr="002816D8">
        <w:rPr>
          <w:rFonts w:eastAsiaTheme="minorHAnsi"/>
          <w:szCs w:val="21"/>
        </w:rPr>
        <w:br w:type="page"/>
      </w:r>
    </w:p>
    <w:p w14:paraId="64E483A0" w14:textId="6BF4C083" w:rsidR="00754B15" w:rsidRPr="002816D8" w:rsidRDefault="00754B15"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７．</w:t>
      </w:r>
      <w:proofErr w:type="spellStart"/>
      <w:r w:rsidRPr="002816D8">
        <w:rPr>
          <w:rFonts w:asciiTheme="minorHAnsi" w:eastAsiaTheme="minorHAnsi" w:hAnsiTheme="minorHAnsi" w:hint="eastAsia"/>
          <w:szCs w:val="21"/>
        </w:rPr>
        <w:t>MaaS</w:t>
      </w:r>
      <w:proofErr w:type="spellEnd"/>
      <w:r w:rsidRPr="002816D8">
        <w:rPr>
          <w:rFonts w:asciiTheme="minorHAnsi" w:eastAsiaTheme="minorHAnsi" w:hAnsiTheme="minorHAnsi" w:hint="eastAsia"/>
          <w:szCs w:val="21"/>
        </w:rPr>
        <w:t>の開発・普及</w:t>
      </w:r>
    </w:p>
    <w:p w14:paraId="4CA2B9C8" w14:textId="0AC8E7B6" w:rsidR="00754B15" w:rsidRPr="002816D8" w:rsidRDefault="00754B15" w:rsidP="00754B15">
      <w:pPr>
        <w:widowControl/>
        <w:jc w:val="left"/>
        <w:rPr>
          <w:rFonts w:eastAsiaTheme="minorHAnsi"/>
          <w:szCs w:val="21"/>
        </w:rPr>
      </w:pPr>
      <w:r w:rsidRPr="002816D8">
        <w:rPr>
          <w:rFonts w:eastAsiaTheme="minorHAnsi" w:hint="eastAsia"/>
          <w:szCs w:val="21"/>
        </w:rPr>
        <w:t>◆</w:t>
      </w:r>
      <w:proofErr w:type="spellStart"/>
      <w:r w:rsidR="002816D8">
        <w:rPr>
          <w:rFonts w:eastAsiaTheme="minorHAnsi" w:hint="eastAsia"/>
          <w:szCs w:val="21"/>
        </w:rPr>
        <w:t>MaaS</w:t>
      </w:r>
      <w:proofErr w:type="spellEnd"/>
      <w:r w:rsidRPr="002816D8">
        <w:rPr>
          <w:rFonts w:eastAsiaTheme="minorHAnsi" w:hint="eastAsia"/>
          <w:szCs w:val="21"/>
        </w:rPr>
        <w:t>(Mobility as a Service)</w:t>
      </w:r>
    </w:p>
    <w:p w14:paraId="58D176F4" w14:textId="77777777" w:rsidR="00FE59FC" w:rsidRPr="002816D8" w:rsidRDefault="00FE59FC" w:rsidP="00FE59FC">
      <w:pPr>
        <w:widowControl/>
        <w:ind w:left="210" w:hangingChars="100" w:hanging="210"/>
        <w:jc w:val="left"/>
        <w:rPr>
          <w:rFonts w:eastAsiaTheme="minorHAnsi"/>
          <w:szCs w:val="21"/>
        </w:rPr>
      </w:pPr>
      <w:r w:rsidRPr="002816D8">
        <w:rPr>
          <w:rFonts w:eastAsiaTheme="minorHAnsi" w:hint="eastAsia"/>
          <w:szCs w:val="21"/>
        </w:rPr>
        <w:t>・モビリティを単なる交通手段ではなく、自動運転やAI等の様々なテクノロジーを掛け合わせた次世代交通サービス</w:t>
      </w:r>
    </w:p>
    <w:p w14:paraId="6D0FCB6B" w14:textId="77777777" w:rsidR="00FE59FC" w:rsidRPr="002816D8" w:rsidRDefault="00FE59FC" w:rsidP="00FE59FC">
      <w:pPr>
        <w:widowControl/>
        <w:ind w:left="210" w:hangingChars="100" w:hanging="210"/>
        <w:jc w:val="left"/>
        <w:rPr>
          <w:rFonts w:eastAsiaTheme="minorHAnsi"/>
          <w:szCs w:val="21"/>
        </w:rPr>
      </w:pPr>
      <w:r w:rsidRPr="002816D8">
        <w:rPr>
          <w:rFonts w:eastAsiaTheme="minorHAnsi" w:hint="eastAsia"/>
          <w:szCs w:val="21"/>
        </w:rPr>
        <w:t>・交通手段を複数利用する際に、最適な移動ルートの予約・運賃支払いが一括で行える</w:t>
      </w:r>
    </w:p>
    <w:p w14:paraId="3E9BAD1E" w14:textId="77777777" w:rsidR="00FE59FC" w:rsidRPr="002816D8" w:rsidRDefault="00FE59FC" w:rsidP="00FE59FC">
      <w:pPr>
        <w:widowControl/>
        <w:ind w:left="210" w:hangingChars="100" w:hanging="210"/>
        <w:jc w:val="left"/>
        <w:rPr>
          <w:rFonts w:eastAsiaTheme="minorHAnsi"/>
          <w:szCs w:val="21"/>
        </w:rPr>
      </w:pPr>
      <w:r w:rsidRPr="002816D8">
        <w:rPr>
          <w:rFonts w:eastAsiaTheme="minorHAnsi" w:hint="eastAsia"/>
          <w:szCs w:val="21"/>
        </w:rPr>
        <w:t>・近年は、従来の交通やシェアリングにとどまらず、物流や決済サービス等、様々な領域にも広がる</w:t>
      </w:r>
    </w:p>
    <w:p w14:paraId="3D574205" w14:textId="77777777" w:rsidR="00FE59FC" w:rsidRPr="002816D8" w:rsidRDefault="00FE59FC" w:rsidP="00FE59FC">
      <w:pPr>
        <w:widowControl/>
        <w:ind w:left="210" w:hangingChars="100" w:hanging="210"/>
        <w:jc w:val="left"/>
        <w:rPr>
          <w:rFonts w:eastAsiaTheme="minorHAnsi"/>
          <w:szCs w:val="21"/>
        </w:rPr>
      </w:pPr>
      <w:r w:rsidRPr="002816D8">
        <w:rPr>
          <w:rFonts w:eastAsiaTheme="minorHAnsi" w:hint="eastAsia"/>
          <w:szCs w:val="21"/>
        </w:rPr>
        <w:t>・観光や医療等の目的地における交通以外のサービス等との連携により、移動の利便性向上や地域の課題解決にも資する重要な手段</w:t>
      </w:r>
    </w:p>
    <w:p w14:paraId="73624716" w14:textId="3E2C1CBD" w:rsidR="00FE59FC" w:rsidRPr="002816D8" w:rsidRDefault="00FE59FC" w:rsidP="00FE59FC">
      <w:pPr>
        <w:widowControl/>
        <w:ind w:left="210" w:hangingChars="100" w:hanging="210"/>
        <w:jc w:val="left"/>
        <w:rPr>
          <w:rFonts w:eastAsiaTheme="minorHAnsi"/>
          <w:szCs w:val="21"/>
        </w:rPr>
      </w:pPr>
      <w:r w:rsidRPr="002816D8">
        <w:rPr>
          <w:rFonts w:eastAsiaTheme="minorHAnsi" w:hint="eastAsia"/>
          <w:szCs w:val="21"/>
        </w:rPr>
        <w:t>※都市部の交通渋滞･CO</w:t>
      </w:r>
      <w:r w:rsidRPr="002816D8">
        <w:rPr>
          <w:rFonts w:eastAsiaTheme="minorHAnsi" w:hint="eastAsia"/>
          <w:szCs w:val="21"/>
          <w:vertAlign w:val="subscript"/>
        </w:rPr>
        <w:t>2</w:t>
      </w:r>
      <w:r w:rsidRPr="002816D8">
        <w:rPr>
          <w:rFonts w:eastAsiaTheme="minorHAnsi" w:hint="eastAsia"/>
          <w:szCs w:val="21"/>
        </w:rPr>
        <w:t>排出量削減･大気汚染対策／駐車場面積削減・緑地整備／足の悪い人や高齢者等の交通弱者対策／交通手段が少ない地域におけるラストワンマイルの移動 等に有効</w:t>
      </w:r>
    </w:p>
    <w:p w14:paraId="278A49BE" w14:textId="77106D3D" w:rsidR="00754B15" w:rsidRPr="002816D8" w:rsidRDefault="00FE59FC" w:rsidP="00FE2083">
      <w:pPr>
        <w:widowControl/>
        <w:jc w:val="left"/>
        <w:rPr>
          <w:rFonts w:eastAsiaTheme="minorHAnsi"/>
          <w:szCs w:val="21"/>
        </w:rPr>
      </w:pPr>
      <w:r w:rsidRPr="002816D8">
        <w:rPr>
          <w:rFonts w:eastAsiaTheme="minorHAnsi"/>
          <w:noProof/>
          <w:szCs w:val="21"/>
        </w:rPr>
        <w:drawing>
          <wp:inline distT="0" distB="0" distL="0" distR="0" wp14:anchorId="200B4AFA" wp14:editId="202BD853">
            <wp:extent cx="1169992" cy="1288974"/>
            <wp:effectExtent l="0" t="0" r="0" b="6985"/>
            <wp:docPr id="67" name="図 5" descr="MaaSの概要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89"/>
                    <a:stretch>
                      <a:fillRect/>
                    </a:stretch>
                  </pic:blipFill>
                  <pic:spPr>
                    <a:xfrm>
                      <a:off x="0" y="0"/>
                      <a:ext cx="1201612" cy="1323810"/>
                    </a:xfrm>
                    <a:prstGeom prst="rect">
                      <a:avLst/>
                    </a:prstGeom>
                  </pic:spPr>
                </pic:pic>
              </a:graphicData>
            </a:graphic>
          </wp:inline>
        </w:drawing>
      </w:r>
    </w:p>
    <w:p w14:paraId="4E56F9BC" w14:textId="2403BA12" w:rsidR="00FE59FC" w:rsidRPr="002816D8" w:rsidRDefault="00FE59FC" w:rsidP="00FE59FC">
      <w:pPr>
        <w:widowControl/>
        <w:jc w:val="left"/>
        <w:rPr>
          <w:rFonts w:eastAsiaTheme="minorHAnsi"/>
          <w:szCs w:val="21"/>
        </w:rPr>
      </w:pPr>
      <w:r w:rsidRPr="002816D8">
        <w:rPr>
          <w:rFonts w:eastAsiaTheme="minorHAnsi" w:hint="eastAsia"/>
          <w:szCs w:val="21"/>
        </w:rPr>
        <w:t>出典:｢ＭａａＳにおけるデータ連携に関する論点｣ＭａａＳ関連データ検討会資料　国土交通省</w:t>
      </w:r>
    </w:p>
    <w:p w14:paraId="2E1CD516" w14:textId="77777777" w:rsidR="00FE59FC" w:rsidRPr="002816D8" w:rsidRDefault="00FE59FC" w:rsidP="00FE59FC">
      <w:pPr>
        <w:widowControl/>
        <w:jc w:val="left"/>
        <w:rPr>
          <w:rFonts w:eastAsiaTheme="minorHAnsi"/>
          <w:szCs w:val="21"/>
        </w:rPr>
      </w:pPr>
      <w:r w:rsidRPr="002816D8">
        <w:rPr>
          <w:rFonts w:eastAsiaTheme="minorHAnsi" w:hint="eastAsia"/>
          <w:szCs w:val="21"/>
        </w:rPr>
        <w:t>◆大阪における取組</w:t>
      </w:r>
    </w:p>
    <w:p w14:paraId="0DBE39B0" w14:textId="77777777" w:rsidR="00FE59FC" w:rsidRPr="002816D8" w:rsidRDefault="00FE59FC" w:rsidP="00FE59FC">
      <w:pPr>
        <w:rPr>
          <w:rFonts w:eastAsiaTheme="minorHAnsi"/>
          <w:szCs w:val="21"/>
        </w:rPr>
      </w:pPr>
      <w:r w:rsidRPr="002816D8">
        <w:rPr>
          <w:rFonts w:eastAsiaTheme="minorHAnsi" w:hint="eastAsia"/>
          <w:szCs w:val="21"/>
        </w:rPr>
        <w:t>・万博及び万博後に向けて展開</w:t>
      </w:r>
    </w:p>
    <w:p w14:paraId="55B7DB12" w14:textId="31B30E1E" w:rsidR="00FE59FC" w:rsidRPr="002816D8" w:rsidRDefault="00FE59FC" w:rsidP="00FE59FC">
      <w:pPr>
        <w:widowControl/>
        <w:jc w:val="left"/>
        <w:rPr>
          <w:rFonts w:eastAsiaTheme="minorHAnsi"/>
          <w:szCs w:val="21"/>
        </w:rPr>
      </w:pPr>
      <w:r w:rsidRPr="002816D8">
        <w:rPr>
          <w:rFonts w:eastAsiaTheme="minorHAnsi" w:hint="eastAsia"/>
          <w:szCs w:val="21"/>
        </w:rPr>
        <w:t xml:space="preserve">　官民が連携し、万博来訪者向けのＭａａＳを構築。万博会場までの効率的な移動手段や観光案内、乗車券、万博チケット等の購入等も一つのアプリで完結。ストレスフリーな移動の実現と、関西一円への周遊を促進する。</w:t>
      </w:r>
    </w:p>
    <w:p w14:paraId="4C3BB39F" w14:textId="0D08D765" w:rsidR="00FE59FC" w:rsidRPr="002816D8" w:rsidRDefault="00FE59FC" w:rsidP="00FE2083">
      <w:pPr>
        <w:widowControl/>
        <w:jc w:val="left"/>
        <w:rPr>
          <w:rFonts w:eastAsiaTheme="minorHAnsi"/>
          <w:szCs w:val="21"/>
        </w:rPr>
      </w:pPr>
      <w:r w:rsidRPr="002816D8">
        <w:rPr>
          <w:rFonts w:eastAsiaTheme="minorHAnsi"/>
          <w:noProof/>
          <w:szCs w:val="21"/>
        </w:rPr>
        <w:drawing>
          <wp:inline distT="0" distB="0" distL="0" distR="0" wp14:anchorId="35F065C9" wp14:editId="50E46897">
            <wp:extent cx="3205908" cy="1558790"/>
            <wp:effectExtent l="0" t="0" r="0" b="3810"/>
            <wp:docPr id="69" name="図 69" descr="MaaSの展開に関するロード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44283" cy="1577449"/>
                    </a:xfrm>
                    <a:prstGeom prst="rect">
                      <a:avLst/>
                    </a:prstGeom>
                    <a:noFill/>
                    <a:ln>
                      <a:noFill/>
                    </a:ln>
                  </pic:spPr>
                </pic:pic>
              </a:graphicData>
            </a:graphic>
          </wp:inline>
        </w:drawing>
      </w:r>
    </w:p>
    <w:p w14:paraId="3DF7B705" w14:textId="77777777" w:rsidR="00FE59FC" w:rsidRPr="002816D8" w:rsidRDefault="00FE59FC" w:rsidP="00FE59FC">
      <w:pPr>
        <w:widowControl/>
        <w:jc w:val="left"/>
        <w:rPr>
          <w:rFonts w:eastAsiaTheme="minorHAnsi"/>
          <w:szCs w:val="21"/>
        </w:rPr>
      </w:pPr>
      <w:r w:rsidRPr="002816D8">
        <w:rPr>
          <w:rFonts w:eastAsiaTheme="minorHAnsi" w:hint="eastAsia"/>
          <w:szCs w:val="21"/>
        </w:rPr>
        <w:t>出典：「大阪・関西万博を契機とした「未来社会」の実現に向けて（大阪版アクションプラン）」大阪府・大阪市</w:t>
      </w:r>
    </w:p>
    <w:p w14:paraId="379FEFF5" w14:textId="0E12BA59" w:rsidR="00FE59FC" w:rsidRPr="002816D8" w:rsidRDefault="00F938FE" w:rsidP="00FE59FC">
      <w:pPr>
        <w:widowControl/>
        <w:jc w:val="left"/>
        <w:rPr>
          <w:rFonts w:eastAsiaTheme="minorHAnsi"/>
          <w:szCs w:val="21"/>
        </w:rPr>
      </w:pPr>
      <w:r>
        <w:rPr>
          <w:rFonts w:eastAsiaTheme="minorHAnsi" w:hint="eastAsia"/>
          <w:szCs w:val="21"/>
        </w:rPr>
        <w:t>・</w:t>
      </w:r>
      <w:r w:rsidR="00FE59FC" w:rsidRPr="002816D8">
        <w:rPr>
          <w:rFonts w:eastAsiaTheme="minorHAnsi" w:hint="eastAsia"/>
          <w:szCs w:val="21"/>
        </w:rPr>
        <w:t>関西ＭａａＳ推進連絡会議</w:t>
      </w:r>
    </w:p>
    <w:p w14:paraId="0DC5584F" w14:textId="7BBBBB7B" w:rsidR="00FE59FC" w:rsidRPr="002816D8" w:rsidRDefault="00FE59FC" w:rsidP="00FE59FC">
      <w:pPr>
        <w:widowControl/>
        <w:ind w:firstLineChars="100" w:firstLine="210"/>
        <w:jc w:val="left"/>
        <w:rPr>
          <w:rFonts w:eastAsiaTheme="minorHAnsi"/>
          <w:szCs w:val="21"/>
        </w:rPr>
      </w:pPr>
      <w:r w:rsidRPr="002816D8">
        <w:rPr>
          <w:rFonts w:eastAsiaTheme="minorHAnsi" w:hint="eastAsia"/>
          <w:szCs w:val="21"/>
        </w:rPr>
        <w:t>交通・観光分野を始めとする幅広い業種間での連携を促進し、取組を協同で実施することを目的とした、関西の官民による会議体</w:t>
      </w:r>
    </w:p>
    <w:p w14:paraId="66D97B0E" w14:textId="2EE61614" w:rsidR="00FE59FC" w:rsidRPr="002816D8" w:rsidRDefault="00FE59FC" w:rsidP="00FE59FC">
      <w:pPr>
        <w:widowControl/>
        <w:jc w:val="left"/>
        <w:rPr>
          <w:rFonts w:eastAsiaTheme="minorHAnsi"/>
          <w:szCs w:val="21"/>
        </w:rPr>
      </w:pPr>
      <w:r w:rsidRPr="002816D8">
        <w:rPr>
          <w:rFonts w:eastAsiaTheme="minorHAnsi" w:hint="eastAsia"/>
          <w:szCs w:val="21"/>
        </w:rPr>
        <w:t>・関西ＭａａＳ協議会</w:t>
      </w:r>
    </w:p>
    <w:p w14:paraId="1595CA0D" w14:textId="2E751949" w:rsidR="00FE59FC" w:rsidRPr="002816D8" w:rsidRDefault="00FE59FC" w:rsidP="00FE59FC">
      <w:pPr>
        <w:widowControl/>
        <w:ind w:firstLineChars="100" w:firstLine="210"/>
        <w:jc w:val="left"/>
        <w:rPr>
          <w:rFonts w:eastAsiaTheme="minorHAnsi"/>
          <w:szCs w:val="21"/>
        </w:rPr>
      </w:pPr>
      <w:r w:rsidRPr="002816D8">
        <w:rPr>
          <w:rFonts w:eastAsiaTheme="minorHAnsi" w:hint="eastAsia"/>
          <w:szCs w:val="21"/>
        </w:rPr>
        <w:t>関西ＭａａＳの普及・拡大による顧客接点の構築と強化、公共交通機関の新たな需要創出を図り、もって、お客様の生活や地域社会、さらには次世代のまちづくりに貢献することを目的として、関西ＭａａＳ検討会を進化させた組織</w:t>
      </w:r>
      <w:r w:rsidRPr="002816D8">
        <w:rPr>
          <w:rFonts w:eastAsiaTheme="minorHAnsi"/>
          <w:szCs w:val="21"/>
        </w:rPr>
        <w:br w:type="page"/>
      </w:r>
    </w:p>
    <w:p w14:paraId="273C0028" w14:textId="0F48A2F1" w:rsidR="00FE59FC" w:rsidRPr="002816D8" w:rsidRDefault="00FE59FC"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８．物流の効率化に向けた動き</w:t>
      </w:r>
    </w:p>
    <w:p w14:paraId="430C0412" w14:textId="77777777" w:rsidR="00FE59FC" w:rsidRPr="002816D8" w:rsidRDefault="00FE59FC" w:rsidP="00FE59FC">
      <w:pPr>
        <w:widowControl/>
        <w:jc w:val="left"/>
        <w:rPr>
          <w:rFonts w:eastAsiaTheme="minorHAnsi"/>
          <w:szCs w:val="21"/>
        </w:rPr>
      </w:pPr>
      <w:r w:rsidRPr="002816D8">
        <w:rPr>
          <w:rFonts w:eastAsiaTheme="minorHAnsi" w:hint="eastAsia"/>
          <w:szCs w:val="21"/>
        </w:rPr>
        <w:t>◆物流ＭａａＳ</w:t>
      </w:r>
    </w:p>
    <w:p w14:paraId="6F078F77" w14:textId="61264EA1" w:rsidR="00FE59FC" w:rsidRPr="002816D8" w:rsidRDefault="00FE59FC" w:rsidP="00FE59FC">
      <w:pPr>
        <w:widowControl/>
        <w:jc w:val="left"/>
        <w:rPr>
          <w:rFonts w:eastAsiaTheme="minorHAnsi"/>
          <w:szCs w:val="21"/>
        </w:rPr>
      </w:pPr>
      <w:r w:rsidRPr="002816D8">
        <w:rPr>
          <w:rFonts w:eastAsiaTheme="minorHAnsi"/>
          <w:noProof/>
          <w:szCs w:val="21"/>
        </w:rPr>
        <w:drawing>
          <wp:inline distT="0" distB="0" distL="0" distR="0" wp14:anchorId="15A355E0" wp14:editId="6A95F9CA">
            <wp:extent cx="6188710" cy="1948815"/>
            <wp:effectExtent l="0" t="0" r="2540" b="0"/>
            <wp:docPr id="70" name="図 15" descr="物流MaaSの概要図">
              <a:extLst xmlns:a="http://schemas.openxmlformats.org/drawingml/2006/main">
                <a:ext uri="{FF2B5EF4-FFF2-40B4-BE49-F238E27FC236}">
                  <a16:creationId xmlns:a16="http://schemas.microsoft.com/office/drawing/2014/main" id="{268231FF-6E5D-D18A-9C08-981ACC40FB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a:extLst>
                        <a:ext uri="{FF2B5EF4-FFF2-40B4-BE49-F238E27FC236}">
                          <a16:creationId xmlns:a16="http://schemas.microsoft.com/office/drawing/2014/main" id="{268231FF-6E5D-D18A-9C08-981ACC40FB6E}"/>
                        </a:ext>
                      </a:extLst>
                    </pic:cNvPr>
                    <pic:cNvPicPr>
                      <a:picLocks noChangeAspect="1"/>
                    </pic:cNvPicPr>
                  </pic:nvPicPr>
                  <pic:blipFill>
                    <a:blip r:embed="rId91"/>
                    <a:stretch>
                      <a:fillRect/>
                    </a:stretch>
                  </pic:blipFill>
                  <pic:spPr>
                    <a:xfrm>
                      <a:off x="0" y="0"/>
                      <a:ext cx="6188710" cy="1948815"/>
                    </a:xfrm>
                    <a:prstGeom prst="rect">
                      <a:avLst/>
                    </a:prstGeom>
                    <a:ln w="31750">
                      <a:noFill/>
                    </a:ln>
                  </pic:spPr>
                </pic:pic>
              </a:graphicData>
            </a:graphic>
          </wp:inline>
        </w:drawing>
      </w:r>
    </w:p>
    <w:p w14:paraId="183B240A" w14:textId="16AC6767" w:rsidR="00FE59FC" w:rsidRPr="002816D8" w:rsidRDefault="00FE59FC" w:rsidP="00FE59FC">
      <w:pPr>
        <w:widowControl/>
        <w:jc w:val="left"/>
        <w:rPr>
          <w:rFonts w:eastAsiaTheme="minorHAnsi"/>
          <w:szCs w:val="21"/>
        </w:rPr>
      </w:pPr>
      <w:r w:rsidRPr="002816D8">
        <w:rPr>
          <w:rFonts w:eastAsiaTheme="minorHAnsi" w:hint="eastAsia"/>
          <w:szCs w:val="21"/>
        </w:rPr>
        <w:t>出典：「物流分野におけるモビリティサービス（物流ＭａａＳ）勉強会とりまとめ 概要」経済産業省</w:t>
      </w:r>
    </w:p>
    <w:p w14:paraId="78DB1358" w14:textId="77777777" w:rsidR="00FE59FC" w:rsidRPr="002816D8" w:rsidRDefault="00FE59FC" w:rsidP="00FE59FC">
      <w:pPr>
        <w:widowControl/>
        <w:jc w:val="left"/>
        <w:rPr>
          <w:rFonts w:eastAsiaTheme="minorHAnsi"/>
          <w:szCs w:val="21"/>
        </w:rPr>
      </w:pPr>
      <w:r w:rsidRPr="002816D8">
        <w:rPr>
          <w:rFonts w:eastAsiaTheme="minorHAnsi" w:hint="eastAsia"/>
          <w:szCs w:val="21"/>
        </w:rPr>
        <w:t>◆フィジカルインターネット</w:t>
      </w:r>
    </w:p>
    <w:p w14:paraId="709FAB66" w14:textId="222BE725" w:rsidR="00FE59FC" w:rsidRPr="002816D8" w:rsidRDefault="00FE59FC" w:rsidP="00FE2083">
      <w:pPr>
        <w:widowControl/>
        <w:jc w:val="left"/>
        <w:rPr>
          <w:rFonts w:eastAsiaTheme="minorHAnsi"/>
          <w:szCs w:val="21"/>
        </w:rPr>
      </w:pPr>
      <w:r w:rsidRPr="002816D8">
        <w:rPr>
          <w:rFonts w:eastAsiaTheme="minorHAnsi"/>
          <w:noProof/>
          <w:szCs w:val="21"/>
        </w:rPr>
        <w:drawing>
          <wp:inline distT="0" distB="0" distL="0" distR="0" wp14:anchorId="4020B0CA" wp14:editId="2030B70F">
            <wp:extent cx="4586770" cy="2456002"/>
            <wp:effectExtent l="0" t="0" r="4445" b="1905"/>
            <wp:docPr id="71" name="図 8" descr="フィジカルインターネットによる積載率向上のイメージ">
              <a:extLst xmlns:a="http://schemas.openxmlformats.org/drawingml/2006/main">
                <a:ext uri="{FF2B5EF4-FFF2-40B4-BE49-F238E27FC236}">
                  <a16:creationId xmlns:a16="http://schemas.microsoft.com/office/drawing/2014/main" id="{80E21550-4A5F-A05C-8352-EAC82B3E7C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a:extLst>
                        <a:ext uri="{FF2B5EF4-FFF2-40B4-BE49-F238E27FC236}">
                          <a16:creationId xmlns:a16="http://schemas.microsoft.com/office/drawing/2014/main" id="{80E21550-4A5F-A05C-8352-EAC82B3E7C4B}"/>
                        </a:ext>
                      </a:extLst>
                    </pic:cNvPr>
                    <pic:cNvPicPr>
                      <a:picLocks noChangeAspect="1"/>
                    </pic:cNvPicPr>
                  </pic:nvPicPr>
                  <pic:blipFill>
                    <a:blip r:embed="rId92"/>
                    <a:stretch>
                      <a:fillRect/>
                    </a:stretch>
                  </pic:blipFill>
                  <pic:spPr>
                    <a:xfrm>
                      <a:off x="0" y="0"/>
                      <a:ext cx="4586770" cy="2456002"/>
                    </a:xfrm>
                    <a:prstGeom prst="rect">
                      <a:avLst/>
                    </a:prstGeom>
                    <a:ln w="3175">
                      <a:noFill/>
                    </a:ln>
                  </pic:spPr>
                </pic:pic>
              </a:graphicData>
            </a:graphic>
          </wp:inline>
        </w:drawing>
      </w:r>
    </w:p>
    <w:p w14:paraId="094F4C50" w14:textId="1EBFAD1A" w:rsidR="00FE59FC" w:rsidRPr="002816D8" w:rsidRDefault="00FE59FC" w:rsidP="00FE2083">
      <w:pPr>
        <w:widowControl/>
        <w:jc w:val="left"/>
        <w:rPr>
          <w:rFonts w:eastAsiaTheme="minorHAnsi"/>
          <w:szCs w:val="21"/>
        </w:rPr>
      </w:pPr>
      <w:r w:rsidRPr="002816D8">
        <w:rPr>
          <w:rFonts w:eastAsiaTheme="minorHAnsi"/>
          <w:noProof/>
          <w:szCs w:val="21"/>
        </w:rPr>
        <w:drawing>
          <wp:inline distT="0" distB="0" distL="0" distR="0" wp14:anchorId="0E132FF2" wp14:editId="6EDF0384">
            <wp:extent cx="4327257" cy="2671338"/>
            <wp:effectExtent l="0" t="0" r="0" b="0"/>
            <wp:docPr id="72" name="図 6" descr="フィジカルインターネットが実現する価値">
              <a:extLst xmlns:a="http://schemas.openxmlformats.org/drawingml/2006/main">
                <a:ext uri="{FF2B5EF4-FFF2-40B4-BE49-F238E27FC236}">
                  <a16:creationId xmlns:a16="http://schemas.microsoft.com/office/drawing/2014/main" id="{5FC7A619-605C-79FB-24FF-9E03F9B4FB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5FC7A619-605C-79FB-24FF-9E03F9B4FB76}"/>
                        </a:ext>
                      </a:extLst>
                    </pic:cNvPr>
                    <pic:cNvPicPr>
                      <a:picLocks noChangeAspect="1"/>
                    </pic:cNvPicPr>
                  </pic:nvPicPr>
                  <pic:blipFill>
                    <a:blip r:embed="rId93"/>
                    <a:stretch>
                      <a:fillRect/>
                    </a:stretch>
                  </pic:blipFill>
                  <pic:spPr>
                    <a:xfrm>
                      <a:off x="0" y="0"/>
                      <a:ext cx="4327257" cy="2671338"/>
                    </a:xfrm>
                    <a:prstGeom prst="rect">
                      <a:avLst/>
                    </a:prstGeom>
                    <a:ln w="3175">
                      <a:noFill/>
                    </a:ln>
                  </pic:spPr>
                </pic:pic>
              </a:graphicData>
            </a:graphic>
          </wp:inline>
        </w:drawing>
      </w:r>
    </w:p>
    <w:p w14:paraId="1B087D84" w14:textId="77777777" w:rsidR="00FE59FC" w:rsidRPr="002816D8" w:rsidRDefault="00FE59FC" w:rsidP="00FE59FC">
      <w:pPr>
        <w:widowControl/>
        <w:jc w:val="left"/>
        <w:rPr>
          <w:rFonts w:eastAsiaTheme="minorHAnsi"/>
          <w:szCs w:val="21"/>
        </w:rPr>
      </w:pPr>
      <w:r w:rsidRPr="002816D8">
        <w:rPr>
          <w:rFonts w:eastAsiaTheme="minorHAnsi" w:hint="eastAsia"/>
          <w:szCs w:val="21"/>
        </w:rPr>
        <w:t>出典：「フィジカルインターネット・ロードマップ」フィジカルインターネット実現会議</w:t>
      </w:r>
    </w:p>
    <w:p w14:paraId="3A6077D7" w14:textId="0CFBF526" w:rsidR="00FE59FC" w:rsidRPr="002816D8" w:rsidRDefault="00FE59FC">
      <w:pPr>
        <w:widowControl/>
        <w:jc w:val="left"/>
        <w:rPr>
          <w:rFonts w:eastAsiaTheme="minorHAnsi"/>
          <w:szCs w:val="21"/>
        </w:rPr>
      </w:pPr>
      <w:r w:rsidRPr="002816D8">
        <w:rPr>
          <w:rFonts w:eastAsiaTheme="minorHAnsi"/>
          <w:szCs w:val="21"/>
        </w:rPr>
        <w:br w:type="page"/>
      </w:r>
    </w:p>
    <w:p w14:paraId="38F867A1" w14:textId="51507435" w:rsidR="00FE59FC" w:rsidRPr="002816D8" w:rsidRDefault="00FE59FC"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９．自動運転技術の開発</w:t>
      </w:r>
    </w:p>
    <w:p w14:paraId="16870427" w14:textId="796DD99F" w:rsidR="00FE59FC" w:rsidRPr="002816D8" w:rsidRDefault="00FE59FC" w:rsidP="00FE2083">
      <w:pPr>
        <w:widowControl/>
        <w:jc w:val="left"/>
        <w:rPr>
          <w:rFonts w:eastAsiaTheme="minorHAnsi"/>
          <w:szCs w:val="21"/>
        </w:rPr>
      </w:pPr>
      <w:r w:rsidRPr="002816D8">
        <w:rPr>
          <w:rFonts w:eastAsiaTheme="minorHAnsi" w:hint="eastAsia"/>
          <w:szCs w:val="21"/>
        </w:rPr>
        <w:t>（１）自動車</w:t>
      </w:r>
    </w:p>
    <w:p w14:paraId="13DB76C6" w14:textId="77777777" w:rsidR="00FE59FC" w:rsidRPr="002816D8" w:rsidRDefault="00FE59FC" w:rsidP="00FE59FC">
      <w:pPr>
        <w:widowControl/>
        <w:jc w:val="left"/>
        <w:rPr>
          <w:rFonts w:eastAsiaTheme="minorHAnsi"/>
          <w:szCs w:val="21"/>
        </w:rPr>
      </w:pPr>
      <w:r w:rsidRPr="002816D8">
        <w:rPr>
          <w:rFonts w:eastAsiaTheme="minorHAnsi" w:hint="eastAsia"/>
          <w:szCs w:val="21"/>
        </w:rPr>
        <w:t>◆政府の実現目標</w:t>
      </w:r>
    </w:p>
    <w:p w14:paraId="2E0786DF" w14:textId="77777777" w:rsidR="00FE59FC" w:rsidRPr="002816D8" w:rsidRDefault="00FE59FC" w:rsidP="00FE59FC">
      <w:pPr>
        <w:widowControl/>
        <w:jc w:val="left"/>
        <w:rPr>
          <w:rFonts w:eastAsiaTheme="minorHAnsi"/>
          <w:szCs w:val="21"/>
        </w:rPr>
      </w:pPr>
      <w:r w:rsidRPr="002816D8">
        <w:rPr>
          <w:rFonts w:eastAsiaTheme="minorHAnsi" w:hint="eastAsia"/>
          <w:bCs/>
          <w:szCs w:val="21"/>
        </w:rPr>
        <w:t>〈自動運転の市場化・サービス実現のシナリオ〉</w:t>
      </w:r>
    </w:p>
    <w:p w14:paraId="0642B182" w14:textId="2C59CADC" w:rsidR="00FE59FC" w:rsidRPr="002816D8" w:rsidRDefault="00FE59FC" w:rsidP="00FE2083">
      <w:pPr>
        <w:widowControl/>
        <w:jc w:val="left"/>
        <w:rPr>
          <w:rFonts w:eastAsiaTheme="minorHAnsi"/>
          <w:szCs w:val="21"/>
        </w:rPr>
      </w:pPr>
      <w:r w:rsidRPr="002816D8">
        <w:rPr>
          <w:rFonts w:eastAsiaTheme="minorHAnsi"/>
          <w:noProof/>
          <w:szCs w:val="21"/>
        </w:rPr>
        <w:drawing>
          <wp:inline distT="0" distB="0" distL="0" distR="0" wp14:anchorId="2F50BF94" wp14:editId="0FBEA79C">
            <wp:extent cx="6163456" cy="4285561"/>
            <wp:effectExtent l="0" t="0" r="0" b="0"/>
            <wp:docPr id="74" name="図 74" descr="自動運転の市場化・サービス実現のシナリ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72427" cy="4291799"/>
                    </a:xfrm>
                    <a:prstGeom prst="rect">
                      <a:avLst/>
                    </a:prstGeom>
                    <a:noFill/>
                    <a:ln>
                      <a:noFill/>
                    </a:ln>
                  </pic:spPr>
                </pic:pic>
              </a:graphicData>
            </a:graphic>
          </wp:inline>
        </w:drawing>
      </w:r>
    </w:p>
    <w:p w14:paraId="146F16FB" w14:textId="77777777" w:rsidR="00FE59FC" w:rsidRPr="002816D8" w:rsidRDefault="00FE59FC" w:rsidP="00FE59FC">
      <w:pPr>
        <w:widowControl/>
        <w:jc w:val="left"/>
        <w:rPr>
          <w:rFonts w:eastAsiaTheme="minorHAnsi"/>
          <w:szCs w:val="21"/>
        </w:rPr>
      </w:pPr>
      <w:r w:rsidRPr="002816D8">
        <w:rPr>
          <w:rFonts w:eastAsiaTheme="minorHAnsi" w:hint="eastAsia"/>
          <w:szCs w:val="21"/>
        </w:rPr>
        <w:t>出典：「官民ITS構想・ロードマップこれまでの取組と今後のITS構想の基本的考え方（概要版）」内閣官房IT総合戦略室</w:t>
      </w:r>
    </w:p>
    <w:p w14:paraId="562C5697" w14:textId="7C96D171" w:rsidR="00FE59FC" w:rsidRPr="002816D8" w:rsidRDefault="00FE59FC">
      <w:pPr>
        <w:widowControl/>
        <w:jc w:val="left"/>
        <w:rPr>
          <w:rFonts w:eastAsiaTheme="minorHAnsi"/>
          <w:szCs w:val="21"/>
        </w:rPr>
      </w:pPr>
      <w:r w:rsidRPr="002816D8">
        <w:rPr>
          <w:rFonts w:eastAsiaTheme="minorHAnsi"/>
          <w:szCs w:val="21"/>
        </w:rPr>
        <w:br w:type="page"/>
      </w:r>
    </w:p>
    <w:p w14:paraId="40EDCADF" w14:textId="34356A05" w:rsidR="00FE59FC" w:rsidRPr="002816D8" w:rsidRDefault="00FE59FC" w:rsidP="00FE2083">
      <w:pPr>
        <w:widowControl/>
        <w:jc w:val="left"/>
        <w:rPr>
          <w:rFonts w:eastAsiaTheme="minorHAnsi"/>
          <w:szCs w:val="21"/>
        </w:rPr>
      </w:pPr>
      <w:r w:rsidRPr="002816D8">
        <w:rPr>
          <w:rFonts w:eastAsiaTheme="minorHAnsi" w:hint="eastAsia"/>
          <w:szCs w:val="21"/>
        </w:rPr>
        <w:lastRenderedPageBreak/>
        <w:t>（２）鉄道・船舶</w:t>
      </w:r>
    </w:p>
    <w:p w14:paraId="6FAA2D09" w14:textId="77777777" w:rsidR="00FE59FC" w:rsidRPr="002816D8" w:rsidRDefault="00FE59FC" w:rsidP="00FE59FC">
      <w:pPr>
        <w:widowControl/>
        <w:jc w:val="left"/>
        <w:rPr>
          <w:rFonts w:eastAsiaTheme="minorHAnsi"/>
          <w:szCs w:val="21"/>
        </w:rPr>
      </w:pPr>
      <w:r w:rsidRPr="002816D8">
        <w:rPr>
          <w:rFonts w:eastAsiaTheme="minorHAnsi" w:hint="eastAsia"/>
          <w:szCs w:val="21"/>
        </w:rPr>
        <w:t>◆鉄道における自動運転技術検討会</w:t>
      </w:r>
    </w:p>
    <w:p w14:paraId="5EBC24E8" w14:textId="77777777" w:rsidR="00FE59FC" w:rsidRPr="002816D8" w:rsidRDefault="00FE59FC" w:rsidP="00FE59FC">
      <w:pPr>
        <w:ind w:left="210" w:hangingChars="100" w:hanging="210"/>
        <w:rPr>
          <w:rFonts w:eastAsiaTheme="minorHAnsi"/>
          <w:szCs w:val="21"/>
        </w:rPr>
      </w:pPr>
      <w:r w:rsidRPr="002816D8">
        <w:rPr>
          <w:rFonts w:eastAsiaTheme="minorHAnsi" w:hint="eastAsia"/>
          <w:szCs w:val="21"/>
        </w:rPr>
        <w:t>・運転士の乗務しない自動運転は、人等が容易に線路内に立ち入ることができない新交通(高架構造、ホームドア等が要件)で実現されている。</w:t>
      </w:r>
    </w:p>
    <w:p w14:paraId="72E0AF6C" w14:textId="1E418712" w:rsidR="00FE59FC" w:rsidRPr="002816D8" w:rsidRDefault="00FE59FC" w:rsidP="00FE59FC">
      <w:pPr>
        <w:widowControl/>
        <w:jc w:val="left"/>
        <w:rPr>
          <w:rFonts w:eastAsiaTheme="minorHAnsi"/>
          <w:szCs w:val="21"/>
        </w:rPr>
      </w:pPr>
      <w:r w:rsidRPr="002816D8">
        <w:rPr>
          <w:rFonts w:eastAsiaTheme="minorHAnsi" w:hint="eastAsia"/>
          <w:szCs w:val="21"/>
        </w:rPr>
        <w:t>⇒踏切等のある一般的な路線に自動運転を導入する場合の技術的な要件について検討を開始する。</w:t>
      </w:r>
    </w:p>
    <w:p w14:paraId="003101CF" w14:textId="7C0AE62C" w:rsidR="00FE59FC" w:rsidRPr="002816D8" w:rsidRDefault="00FE59FC" w:rsidP="00FE2083">
      <w:pPr>
        <w:widowControl/>
        <w:jc w:val="left"/>
        <w:rPr>
          <w:rFonts w:eastAsiaTheme="minorHAnsi"/>
          <w:szCs w:val="21"/>
        </w:rPr>
      </w:pPr>
      <w:r w:rsidRPr="002816D8">
        <w:rPr>
          <w:rFonts w:eastAsiaTheme="minorHAnsi"/>
          <w:noProof/>
          <w:szCs w:val="21"/>
        </w:rPr>
        <w:drawing>
          <wp:inline distT="0" distB="0" distL="0" distR="0" wp14:anchorId="6A2197CB" wp14:editId="0F59A9C5">
            <wp:extent cx="5328592" cy="3537699"/>
            <wp:effectExtent l="0" t="0" r="5715" b="5715"/>
            <wp:docPr id="75" name="図 25" descr="鉄道の自動化の概要">
              <a:extLst xmlns:a="http://schemas.openxmlformats.org/drawingml/2006/main">
                <a:ext uri="{FF2B5EF4-FFF2-40B4-BE49-F238E27FC236}">
                  <a16:creationId xmlns:a16="http://schemas.microsoft.com/office/drawing/2014/main" id="{C9143195-13EB-4A0A-9237-E26C259BD6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5">
                      <a:extLst>
                        <a:ext uri="{FF2B5EF4-FFF2-40B4-BE49-F238E27FC236}">
                          <a16:creationId xmlns:a16="http://schemas.microsoft.com/office/drawing/2014/main" id="{C9143195-13EB-4A0A-9237-E26C259BD61F}"/>
                        </a:ext>
                      </a:extLst>
                    </pic:cNvPr>
                    <pic:cNvPicPr>
                      <a:picLocks noChangeAspect="1"/>
                    </pic:cNvPicPr>
                  </pic:nvPicPr>
                  <pic:blipFill>
                    <a:blip r:embed="rId95"/>
                    <a:stretch>
                      <a:fillRect/>
                    </a:stretch>
                  </pic:blipFill>
                  <pic:spPr>
                    <a:xfrm>
                      <a:off x="0" y="0"/>
                      <a:ext cx="5328592" cy="3537699"/>
                    </a:xfrm>
                    <a:prstGeom prst="rect">
                      <a:avLst/>
                    </a:prstGeom>
                    <a:ln w="3175">
                      <a:noFill/>
                    </a:ln>
                  </pic:spPr>
                </pic:pic>
              </a:graphicData>
            </a:graphic>
          </wp:inline>
        </w:drawing>
      </w:r>
    </w:p>
    <w:p w14:paraId="78759392" w14:textId="77777777" w:rsidR="00FE59FC" w:rsidRPr="002816D8" w:rsidRDefault="00FE59FC" w:rsidP="00FE59FC">
      <w:pPr>
        <w:widowControl/>
        <w:jc w:val="left"/>
        <w:rPr>
          <w:rFonts w:eastAsiaTheme="minorHAnsi"/>
          <w:szCs w:val="21"/>
        </w:rPr>
      </w:pPr>
      <w:r w:rsidRPr="002816D8">
        <w:rPr>
          <w:rFonts w:eastAsiaTheme="minorHAnsi" w:hint="eastAsia"/>
          <w:szCs w:val="21"/>
        </w:rPr>
        <w:t>出典：「鉄道における自動運転技術検討会令和元年度とりまとめ(概要)」鉄道における自動運転技術検討会</w:t>
      </w:r>
    </w:p>
    <w:p w14:paraId="75B84DE7" w14:textId="77777777" w:rsidR="00FE59FC" w:rsidRPr="002816D8" w:rsidRDefault="00FE59FC" w:rsidP="00FE59FC">
      <w:pPr>
        <w:widowControl/>
        <w:jc w:val="left"/>
        <w:rPr>
          <w:rFonts w:eastAsiaTheme="minorHAnsi"/>
          <w:szCs w:val="21"/>
        </w:rPr>
      </w:pPr>
      <w:r w:rsidRPr="002816D8">
        <w:rPr>
          <w:rFonts w:eastAsiaTheme="minorHAnsi" w:hint="eastAsia"/>
          <w:szCs w:val="21"/>
        </w:rPr>
        <w:t>◆自動運航船の実用化へ向けた取組</w:t>
      </w:r>
    </w:p>
    <w:p w14:paraId="1F71A868" w14:textId="77777777" w:rsidR="00FE59FC" w:rsidRPr="002816D8" w:rsidRDefault="00FE59FC" w:rsidP="00FE59FC">
      <w:pPr>
        <w:widowControl/>
        <w:ind w:left="210" w:hangingChars="100" w:hanging="210"/>
        <w:jc w:val="left"/>
        <w:rPr>
          <w:rFonts w:eastAsiaTheme="minorHAnsi"/>
          <w:szCs w:val="21"/>
        </w:rPr>
      </w:pPr>
      <w:r w:rsidRPr="002816D8">
        <w:rPr>
          <w:rFonts w:eastAsiaTheme="minorHAnsi" w:hint="eastAsia"/>
          <w:szCs w:val="21"/>
        </w:rPr>
        <w:t>・近年、海上安全の一層の向上、船上労働環境改善、産業競争力向上・生産性向上等の観点から、船舶自動運航技術実用化への期待が高まる。</w:t>
      </w:r>
    </w:p>
    <w:p w14:paraId="446EBD30" w14:textId="30384EE6" w:rsidR="00FE59FC" w:rsidRPr="002816D8" w:rsidRDefault="00FE59FC" w:rsidP="00FE59FC">
      <w:pPr>
        <w:widowControl/>
        <w:ind w:left="210" w:hangingChars="100" w:hanging="210"/>
        <w:jc w:val="left"/>
        <w:rPr>
          <w:rFonts w:eastAsiaTheme="minorHAnsi"/>
          <w:szCs w:val="21"/>
        </w:rPr>
      </w:pPr>
      <w:r w:rsidRPr="002816D8">
        <w:rPr>
          <w:rFonts w:eastAsiaTheme="minorHAnsi" w:hint="eastAsia"/>
          <w:szCs w:val="21"/>
        </w:rPr>
        <w:t>⇒技術開発と基準・制度見直しの大枠を示した『自動運航船の実用化に向けたロードマップ』策定 (交通政策審議会海事分科会海事イノベーション部会)</w:t>
      </w:r>
    </w:p>
    <w:p w14:paraId="492D2A75" w14:textId="7DD29AF7" w:rsidR="00FE59FC" w:rsidRPr="002816D8" w:rsidRDefault="00FE59FC">
      <w:pPr>
        <w:widowControl/>
        <w:jc w:val="left"/>
        <w:rPr>
          <w:rFonts w:eastAsiaTheme="minorHAnsi"/>
          <w:szCs w:val="21"/>
        </w:rPr>
      </w:pPr>
      <w:r w:rsidRPr="002816D8">
        <w:rPr>
          <w:rFonts w:eastAsiaTheme="minorHAnsi"/>
          <w:szCs w:val="21"/>
        </w:rPr>
        <w:br w:type="page"/>
      </w:r>
    </w:p>
    <w:p w14:paraId="139002F9" w14:textId="590D5002" w:rsidR="00FE59FC" w:rsidRPr="002816D8" w:rsidRDefault="00FE59FC"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１０．ビッグデータの活用</w:t>
      </w:r>
    </w:p>
    <w:p w14:paraId="6F64AB87" w14:textId="77777777" w:rsidR="00F037B9" w:rsidRPr="002816D8" w:rsidRDefault="00F037B9" w:rsidP="00F037B9">
      <w:pPr>
        <w:widowControl/>
        <w:jc w:val="left"/>
        <w:rPr>
          <w:rFonts w:eastAsiaTheme="minorHAnsi"/>
          <w:szCs w:val="21"/>
        </w:rPr>
      </w:pPr>
      <w:r w:rsidRPr="002816D8">
        <w:rPr>
          <w:rFonts w:eastAsiaTheme="minorHAnsi" w:hint="eastAsia"/>
          <w:szCs w:val="21"/>
        </w:rPr>
        <w:t>◆ETC2.0の活用</w:t>
      </w:r>
    </w:p>
    <w:p w14:paraId="0C1776EE" w14:textId="1A7F1FF2" w:rsidR="00F037B9" w:rsidRPr="002816D8" w:rsidRDefault="00F037B9" w:rsidP="00F037B9">
      <w:pPr>
        <w:rPr>
          <w:rFonts w:eastAsiaTheme="minorHAnsi"/>
          <w:szCs w:val="21"/>
        </w:rPr>
      </w:pPr>
      <w:r w:rsidRPr="002816D8">
        <w:rPr>
          <w:rFonts w:eastAsiaTheme="minorHAnsi" w:hint="eastAsia"/>
          <w:szCs w:val="21"/>
        </w:rPr>
        <w:t>・国土交通省が所有するETC2.0ビッグデータの活用⇒速度や経路等のデータを得ることができる。</w:t>
      </w:r>
    </w:p>
    <w:p w14:paraId="7B3A3830" w14:textId="490BAA4F" w:rsidR="00F037B9" w:rsidRPr="002816D8" w:rsidRDefault="00F037B9" w:rsidP="00F037B9">
      <w:pPr>
        <w:widowControl/>
        <w:jc w:val="left"/>
        <w:rPr>
          <w:rFonts w:eastAsiaTheme="minorHAnsi"/>
          <w:szCs w:val="21"/>
        </w:rPr>
      </w:pPr>
      <w:r w:rsidRPr="002816D8">
        <w:rPr>
          <w:rFonts w:eastAsiaTheme="minorHAnsi" w:hint="eastAsia"/>
          <w:szCs w:val="21"/>
        </w:rPr>
        <w:t>⇒地区における課題を定量的に分析することができる。</w:t>
      </w:r>
    </w:p>
    <w:p w14:paraId="038A7E54" w14:textId="7C3241E1" w:rsidR="00F037B9" w:rsidRPr="002816D8" w:rsidRDefault="00F037B9" w:rsidP="00F037B9">
      <w:pPr>
        <w:widowControl/>
        <w:jc w:val="left"/>
        <w:rPr>
          <w:rFonts w:eastAsiaTheme="minorHAnsi"/>
          <w:szCs w:val="21"/>
        </w:rPr>
      </w:pPr>
      <w:r w:rsidRPr="002816D8">
        <w:rPr>
          <w:rFonts w:eastAsiaTheme="minorHAnsi" w:hint="eastAsia"/>
          <w:szCs w:val="21"/>
        </w:rPr>
        <w:t>１．整備効果の分析・・交差点改良、環状道路の整備効果</w:t>
      </w:r>
    </w:p>
    <w:p w14:paraId="731D1DC6" w14:textId="727A252B" w:rsidR="00F037B9" w:rsidRPr="002816D8" w:rsidRDefault="00F037B9" w:rsidP="00F037B9">
      <w:pPr>
        <w:widowControl/>
        <w:ind w:left="210" w:hangingChars="100" w:hanging="210"/>
        <w:jc w:val="left"/>
        <w:rPr>
          <w:rFonts w:eastAsiaTheme="minorHAnsi"/>
          <w:szCs w:val="21"/>
        </w:rPr>
      </w:pPr>
      <w:r w:rsidRPr="002816D8">
        <w:rPr>
          <w:rFonts w:eastAsiaTheme="minorHAnsi" w:hint="eastAsia"/>
          <w:szCs w:val="21"/>
        </w:rPr>
        <w:t>２．交通実態分析、渋滞対策・・通行経路分析（平時、渋滞時）、サグ部の交通円滑化、潜在的ボトルネックの抽出・対策効果</w:t>
      </w:r>
    </w:p>
    <w:p w14:paraId="3F0C3D26" w14:textId="04DC1ACD" w:rsidR="00F037B9" w:rsidRPr="002816D8" w:rsidRDefault="00F037B9" w:rsidP="00F037B9">
      <w:pPr>
        <w:widowControl/>
        <w:jc w:val="left"/>
        <w:rPr>
          <w:rFonts w:eastAsiaTheme="minorHAnsi"/>
          <w:szCs w:val="21"/>
        </w:rPr>
      </w:pPr>
      <w:r w:rsidRPr="002816D8">
        <w:rPr>
          <w:rFonts w:eastAsiaTheme="minorHAnsi" w:hint="eastAsia"/>
          <w:szCs w:val="21"/>
        </w:rPr>
        <w:t>３．物流効率化、大型車の通行適正化・・物流支援サービス、大型車両の走行実態</w:t>
      </w:r>
    </w:p>
    <w:p w14:paraId="5392BD56" w14:textId="2387D1AF" w:rsidR="00F037B9" w:rsidRPr="002816D8" w:rsidRDefault="00F037B9" w:rsidP="00F037B9">
      <w:pPr>
        <w:widowControl/>
        <w:jc w:val="left"/>
        <w:rPr>
          <w:rFonts w:eastAsiaTheme="minorHAnsi"/>
          <w:szCs w:val="21"/>
        </w:rPr>
      </w:pPr>
      <w:r w:rsidRPr="002816D8">
        <w:rPr>
          <w:rFonts w:eastAsiaTheme="minorHAnsi" w:hint="eastAsia"/>
          <w:szCs w:val="21"/>
        </w:rPr>
        <w:t>４．交通安全対策・・危険区間の抽出、対策の効果</w:t>
      </w:r>
    </w:p>
    <w:p w14:paraId="3F76609D" w14:textId="5937178F" w:rsidR="00F037B9" w:rsidRPr="002816D8" w:rsidRDefault="00F037B9" w:rsidP="00F037B9">
      <w:pPr>
        <w:widowControl/>
        <w:jc w:val="left"/>
        <w:rPr>
          <w:rFonts w:eastAsiaTheme="minorHAnsi"/>
          <w:szCs w:val="21"/>
        </w:rPr>
      </w:pPr>
      <w:r w:rsidRPr="002816D8">
        <w:rPr>
          <w:rFonts w:eastAsiaTheme="minorHAnsi" w:hint="eastAsia"/>
          <w:szCs w:val="21"/>
        </w:rPr>
        <w:t>５．その他・・災害時の通行実態、冬期の交通実態・除雪効果、観光動向（立寄り状況等）</w:t>
      </w:r>
    </w:p>
    <w:p w14:paraId="058AD2F3" w14:textId="77777777" w:rsidR="00F037B9" w:rsidRPr="002816D8" w:rsidRDefault="00F037B9" w:rsidP="00F037B9">
      <w:pPr>
        <w:widowControl/>
        <w:jc w:val="left"/>
        <w:rPr>
          <w:rFonts w:eastAsiaTheme="minorHAnsi"/>
          <w:szCs w:val="21"/>
        </w:rPr>
      </w:pPr>
      <w:r w:rsidRPr="002816D8">
        <w:rPr>
          <w:rFonts w:eastAsiaTheme="minorHAnsi" w:hint="eastAsia"/>
          <w:szCs w:val="21"/>
        </w:rPr>
        <w:t>出典：「ETC2.0データを用いた道路交通の見える化～活用の現状と今後の可能性」国土交通省 国土技術政策総合研究所</w:t>
      </w:r>
    </w:p>
    <w:p w14:paraId="79AC6073" w14:textId="77777777" w:rsidR="00F037B9" w:rsidRPr="002816D8" w:rsidRDefault="00F037B9" w:rsidP="00F037B9">
      <w:pPr>
        <w:widowControl/>
        <w:jc w:val="left"/>
        <w:rPr>
          <w:rFonts w:eastAsiaTheme="minorHAnsi"/>
          <w:szCs w:val="21"/>
        </w:rPr>
      </w:pPr>
      <w:r w:rsidRPr="002816D8">
        <w:rPr>
          <w:rFonts w:eastAsiaTheme="minorHAnsi" w:hint="eastAsia"/>
          <w:szCs w:val="21"/>
        </w:rPr>
        <w:t>◆CONPAS</w:t>
      </w:r>
    </w:p>
    <w:p w14:paraId="6EC35522" w14:textId="0733A368" w:rsidR="00FE59FC" w:rsidRPr="002816D8" w:rsidRDefault="00F037B9" w:rsidP="00FE2083">
      <w:pPr>
        <w:widowControl/>
        <w:jc w:val="left"/>
        <w:rPr>
          <w:rFonts w:eastAsiaTheme="minorHAnsi"/>
          <w:szCs w:val="21"/>
        </w:rPr>
      </w:pPr>
      <w:r w:rsidRPr="002816D8">
        <w:rPr>
          <w:rFonts w:eastAsiaTheme="minorHAnsi"/>
          <w:noProof/>
          <w:szCs w:val="21"/>
        </w:rPr>
        <w:drawing>
          <wp:inline distT="0" distB="0" distL="0" distR="0" wp14:anchorId="5581B239" wp14:editId="0CDBC0CB">
            <wp:extent cx="3319749" cy="2489812"/>
            <wp:effectExtent l="0" t="0" r="0" b="6350"/>
            <wp:docPr id="76" name="図 7" descr="CONPASの概要">
              <a:extLst xmlns:a="http://schemas.openxmlformats.org/drawingml/2006/main">
                <a:ext uri="{FF2B5EF4-FFF2-40B4-BE49-F238E27FC236}">
                  <a16:creationId xmlns:a16="http://schemas.microsoft.com/office/drawing/2014/main" id="{53F8FC1C-83EA-3E93-35E4-A8D307D883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53F8FC1C-83EA-3E93-35E4-A8D307D88330}"/>
                        </a:ext>
                      </a:extLst>
                    </pic:cNvPr>
                    <pic:cNvPicPr>
                      <a:picLocks noChangeAspect="1"/>
                    </pic:cNvPicPr>
                  </pic:nvPicPr>
                  <pic:blipFill>
                    <a:blip r:embed="rId96"/>
                    <a:stretch>
                      <a:fillRect/>
                    </a:stretch>
                  </pic:blipFill>
                  <pic:spPr>
                    <a:xfrm>
                      <a:off x="0" y="0"/>
                      <a:ext cx="3321491" cy="2491118"/>
                    </a:xfrm>
                    <a:prstGeom prst="rect">
                      <a:avLst/>
                    </a:prstGeom>
                    <a:ln w="3175">
                      <a:noFill/>
                    </a:ln>
                  </pic:spPr>
                </pic:pic>
              </a:graphicData>
            </a:graphic>
          </wp:inline>
        </w:drawing>
      </w:r>
    </w:p>
    <w:p w14:paraId="121EA0E0" w14:textId="77777777" w:rsidR="00F037B9" w:rsidRPr="002816D8" w:rsidRDefault="00F037B9" w:rsidP="00F037B9">
      <w:pPr>
        <w:widowControl/>
        <w:jc w:val="left"/>
        <w:rPr>
          <w:rFonts w:eastAsiaTheme="minorHAnsi"/>
          <w:szCs w:val="21"/>
        </w:rPr>
      </w:pPr>
      <w:r w:rsidRPr="002816D8">
        <w:rPr>
          <w:rFonts w:eastAsiaTheme="minorHAnsi" w:hint="eastAsia"/>
          <w:szCs w:val="21"/>
        </w:rPr>
        <w:t>出典： https://www.cyber-port.net</w:t>
      </w:r>
    </w:p>
    <w:p w14:paraId="2E3A9016" w14:textId="77777777" w:rsidR="00F037B9" w:rsidRPr="002816D8" w:rsidRDefault="00F037B9" w:rsidP="00F037B9">
      <w:pPr>
        <w:widowControl/>
        <w:jc w:val="left"/>
        <w:rPr>
          <w:rFonts w:eastAsiaTheme="minorHAnsi"/>
          <w:szCs w:val="21"/>
        </w:rPr>
      </w:pPr>
      <w:r w:rsidRPr="002816D8">
        <w:rPr>
          <w:rFonts w:eastAsiaTheme="minorHAnsi" w:hint="eastAsia"/>
          <w:szCs w:val="21"/>
        </w:rPr>
        <w:t>◆ ORDEN</w:t>
      </w:r>
    </w:p>
    <w:p w14:paraId="6310711F" w14:textId="671486CF" w:rsidR="00F037B9" w:rsidRPr="002816D8" w:rsidRDefault="00F037B9" w:rsidP="00FE2083">
      <w:pPr>
        <w:widowControl/>
        <w:jc w:val="left"/>
        <w:rPr>
          <w:rFonts w:eastAsiaTheme="minorHAnsi"/>
          <w:szCs w:val="21"/>
        </w:rPr>
      </w:pPr>
      <w:r w:rsidRPr="002816D8">
        <w:rPr>
          <w:rFonts w:eastAsiaTheme="minorHAnsi"/>
          <w:noProof/>
          <w:szCs w:val="21"/>
        </w:rPr>
        <w:drawing>
          <wp:inline distT="0" distB="0" distL="0" distR="0" wp14:anchorId="42BFF549" wp14:editId="2CBCE734">
            <wp:extent cx="2585291" cy="1938968"/>
            <wp:effectExtent l="0" t="0" r="5715" b="4445"/>
            <wp:docPr id="77" name="図 10" descr="大阪データ連携基盤「ORDEN」構想イメージ">
              <a:extLst xmlns:a="http://schemas.openxmlformats.org/drawingml/2006/main">
                <a:ext uri="{FF2B5EF4-FFF2-40B4-BE49-F238E27FC236}">
                  <a16:creationId xmlns:a16="http://schemas.microsoft.com/office/drawing/2014/main" id="{C3A7382F-C234-555E-C562-070351E0FE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C3A7382F-C234-555E-C562-070351E0FE3D}"/>
                        </a:ext>
                      </a:extLst>
                    </pic:cNvPr>
                    <pic:cNvPicPr>
                      <a:picLocks noChangeAspect="1"/>
                    </pic:cNvPicPr>
                  </pic:nvPicPr>
                  <pic:blipFill>
                    <a:blip r:embed="rId97"/>
                    <a:stretch>
                      <a:fillRect/>
                    </a:stretch>
                  </pic:blipFill>
                  <pic:spPr>
                    <a:xfrm>
                      <a:off x="0" y="0"/>
                      <a:ext cx="2588098" cy="1941073"/>
                    </a:xfrm>
                    <a:prstGeom prst="rect">
                      <a:avLst/>
                    </a:prstGeom>
                    <a:ln w="3175">
                      <a:noFill/>
                    </a:ln>
                  </pic:spPr>
                </pic:pic>
              </a:graphicData>
            </a:graphic>
          </wp:inline>
        </w:drawing>
      </w:r>
      <w:r w:rsidRPr="002816D8">
        <w:rPr>
          <w:rFonts w:eastAsiaTheme="minorHAnsi" w:hint="eastAsia"/>
          <w:szCs w:val="21"/>
        </w:rPr>
        <w:t xml:space="preserve">　</w:t>
      </w:r>
      <w:r w:rsidRPr="002816D8">
        <w:rPr>
          <w:rFonts w:eastAsiaTheme="minorHAnsi"/>
          <w:noProof/>
          <w:szCs w:val="21"/>
        </w:rPr>
        <w:drawing>
          <wp:inline distT="0" distB="0" distL="0" distR="0" wp14:anchorId="14FDEEAA" wp14:editId="52A1AAB5">
            <wp:extent cx="2655065" cy="1991298"/>
            <wp:effectExtent l="0" t="0" r="0" b="9525"/>
            <wp:docPr id="78" name="図 11" descr="大阪府の取組内容　大阪広域データ連携基盤（ORDEN）">
              <a:extLst xmlns:a="http://schemas.openxmlformats.org/drawingml/2006/main">
                <a:ext uri="{FF2B5EF4-FFF2-40B4-BE49-F238E27FC236}">
                  <a16:creationId xmlns:a16="http://schemas.microsoft.com/office/drawing/2014/main" id="{DB76EB66-8703-F85F-B0E0-A2F09F6A4E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DB76EB66-8703-F85F-B0E0-A2F09F6A4E3F}"/>
                        </a:ext>
                      </a:extLst>
                    </pic:cNvPr>
                    <pic:cNvPicPr>
                      <a:picLocks noChangeAspect="1"/>
                    </pic:cNvPicPr>
                  </pic:nvPicPr>
                  <pic:blipFill>
                    <a:blip r:embed="rId98"/>
                    <a:stretch>
                      <a:fillRect/>
                    </a:stretch>
                  </pic:blipFill>
                  <pic:spPr>
                    <a:xfrm>
                      <a:off x="0" y="0"/>
                      <a:ext cx="2661739" cy="1996303"/>
                    </a:xfrm>
                    <a:prstGeom prst="rect">
                      <a:avLst/>
                    </a:prstGeom>
                    <a:ln w="3175">
                      <a:noFill/>
                    </a:ln>
                  </pic:spPr>
                </pic:pic>
              </a:graphicData>
            </a:graphic>
          </wp:inline>
        </w:drawing>
      </w:r>
    </w:p>
    <w:p w14:paraId="389095B8" w14:textId="1BB2C361" w:rsidR="00F037B9" w:rsidRPr="002816D8" w:rsidRDefault="00F037B9" w:rsidP="00F037B9">
      <w:pPr>
        <w:widowControl/>
        <w:jc w:val="left"/>
        <w:rPr>
          <w:rFonts w:eastAsiaTheme="minorHAnsi"/>
          <w:szCs w:val="21"/>
        </w:rPr>
      </w:pPr>
      <w:r w:rsidRPr="002816D8">
        <w:rPr>
          <w:rFonts w:eastAsiaTheme="minorHAnsi" w:hint="eastAsia"/>
          <w:szCs w:val="21"/>
        </w:rPr>
        <w:t>出典：「大阪データ戦略について」大阪スマートシティ戦略会議第９回資料　大阪府</w:t>
      </w:r>
    </w:p>
    <w:p w14:paraId="198495A8" w14:textId="770114F6" w:rsidR="00F037B9" w:rsidRPr="002816D8" w:rsidRDefault="00F037B9" w:rsidP="00FE2083">
      <w:pPr>
        <w:widowControl/>
        <w:jc w:val="left"/>
        <w:rPr>
          <w:rFonts w:eastAsiaTheme="minorHAnsi"/>
          <w:szCs w:val="21"/>
        </w:rPr>
      </w:pPr>
      <w:r w:rsidRPr="002816D8">
        <w:rPr>
          <w:rFonts w:eastAsiaTheme="minorHAnsi" w:hint="eastAsia"/>
          <w:szCs w:val="21"/>
        </w:rPr>
        <w:t>出典：「大阪スマートシティ戦略ver.2.0」大阪府・大阪市</w:t>
      </w:r>
    </w:p>
    <w:p w14:paraId="7F8E1162" w14:textId="77777777" w:rsidR="00F037B9" w:rsidRPr="002816D8" w:rsidRDefault="00F037B9">
      <w:pPr>
        <w:widowControl/>
        <w:jc w:val="left"/>
        <w:rPr>
          <w:rFonts w:eastAsiaTheme="minorHAnsi"/>
          <w:szCs w:val="21"/>
        </w:rPr>
      </w:pPr>
      <w:r w:rsidRPr="002816D8">
        <w:rPr>
          <w:rFonts w:eastAsiaTheme="minorHAnsi"/>
          <w:szCs w:val="21"/>
        </w:rPr>
        <w:br w:type="page"/>
      </w:r>
    </w:p>
    <w:p w14:paraId="7C5F81BC" w14:textId="264C88F5" w:rsidR="00F037B9" w:rsidRPr="002816D8" w:rsidRDefault="00F037B9"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１１．カーボンニュートラルの取組</w:t>
      </w:r>
    </w:p>
    <w:p w14:paraId="612EE044" w14:textId="39A5D4E8" w:rsidR="00F037B9" w:rsidRPr="002816D8" w:rsidRDefault="00F037B9" w:rsidP="00FE2083">
      <w:pPr>
        <w:widowControl/>
        <w:jc w:val="left"/>
        <w:rPr>
          <w:rFonts w:eastAsiaTheme="minorHAnsi"/>
          <w:szCs w:val="21"/>
        </w:rPr>
      </w:pPr>
      <w:r w:rsidRPr="002816D8">
        <w:rPr>
          <w:rFonts w:eastAsiaTheme="minorHAnsi" w:hint="eastAsia"/>
          <w:szCs w:val="21"/>
        </w:rPr>
        <w:t>（１）カーボンニュートラル実現目標</w:t>
      </w:r>
    </w:p>
    <w:p w14:paraId="3ED20914" w14:textId="08189714" w:rsidR="00F037B9" w:rsidRPr="002816D8" w:rsidRDefault="00F037B9" w:rsidP="00F037B9">
      <w:pPr>
        <w:widowControl/>
        <w:ind w:left="210" w:hangingChars="100" w:hanging="210"/>
        <w:jc w:val="left"/>
        <w:rPr>
          <w:rFonts w:eastAsiaTheme="minorHAnsi"/>
          <w:szCs w:val="21"/>
        </w:rPr>
      </w:pPr>
      <w:r w:rsidRPr="002816D8">
        <w:rPr>
          <w:rFonts w:eastAsiaTheme="minorHAnsi" w:hint="eastAsia"/>
          <w:szCs w:val="21"/>
        </w:rPr>
        <w:t>・２０２１年３月『 2030大阪府環境総合計画』策定　2050 年二酸化炭素排出量実質ゼロへ　大阪から世界へ、現在から未来へ　府民がつくる暮らしやすい持続可能な脱炭素社会</w:t>
      </w:r>
    </w:p>
    <w:p w14:paraId="6628E580" w14:textId="42FD361F" w:rsidR="00F037B9" w:rsidRPr="002816D8" w:rsidRDefault="00F037B9" w:rsidP="00F037B9">
      <w:pPr>
        <w:widowControl/>
        <w:ind w:left="210" w:hangingChars="100" w:hanging="210"/>
        <w:jc w:val="left"/>
        <w:rPr>
          <w:rFonts w:eastAsiaTheme="minorHAnsi"/>
          <w:szCs w:val="21"/>
        </w:rPr>
      </w:pPr>
      <w:r w:rsidRPr="002816D8">
        <w:rPr>
          <w:rFonts w:eastAsiaTheme="minorHAnsi" w:hint="eastAsia"/>
          <w:szCs w:val="21"/>
        </w:rPr>
        <w:t>・２０２１年３月『大阪府地球温暖化対策実行計画（区域施策編）』策定　2030 年度の府域の温室効果ガス排出量を2013年度比で40％削減</w:t>
      </w:r>
    </w:p>
    <w:p w14:paraId="1F786D2E" w14:textId="77777777" w:rsidR="00F037B9" w:rsidRPr="002816D8" w:rsidRDefault="00F037B9" w:rsidP="00F037B9">
      <w:pPr>
        <w:widowControl/>
        <w:jc w:val="left"/>
        <w:rPr>
          <w:rFonts w:eastAsiaTheme="minorHAnsi"/>
          <w:szCs w:val="21"/>
        </w:rPr>
      </w:pPr>
      <w:r w:rsidRPr="002816D8">
        <w:rPr>
          <w:rFonts w:eastAsiaTheme="minorHAnsi" w:hint="eastAsia"/>
          <w:szCs w:val="21"/>
        </w:rPr>
        <w:t>◆2050年カーボンニュートラルの実現</w:t>
      </w:r>
    </w:p>
    <w:p w14:paraId="29E594EF" w14:textId="1DAF8764" w:rsidR="00F037B9" w:rsidRPr="002816D8" w:rsidRDefault="00F037B9" w:rsidP="00FE2083">
      <w:pPr>
        <w:widowControl/>
        <w:jc w:val="left"/>
        <w:rPr>
          <w:rFonts w:eastAsiaTheme="minorHAnsi"/>
          <w:szCs w:val="21"/>
        </w:rPr>
      </w:pPr>
      <w:r w:rsidRPr="002816D8">
        <w:rPr>
          <w:rFonts w:eastAsiaTheme="minorHAnsi"/>
          <w:noProof/>
          <w:szCs w:val="21"/>
        </w:rPr>
        <w:drawing>
          <wp:inline distT="0" distB="0" distL="0" distR="0" wp14:anchorId="2D2AEA12" wp14:editId="275B716D">
            <wp:extent cx="6059277" cy="3907528"/>
            <wp:effectExtent l="0" t="0" r="0" b="0"/>
            <wp:docPr id="79" name="図 79" descr="2050年二酸化炭素排出量実質ゼロに向けたアプローチ（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61696" cy="3909088"/>
                    </a:xfrm>
                    <a:prstGeom prst="rect">
                      <a:avLst/>
                    </a:prstGeom>
                    <a:noFill/>
                    <a:ln>
                      <a:noFill/>
                    </a:ln>
                  </pic:spPr>
                </pic:pic>
              </a:graphicData>
            </a:graphic>
          </wp:inline>
        </w:drawing>
      </w:r>
    </w:p>
    <w:p w14:paraId="64149AA1" w14:textId="77777777" w:rsidR="00F037B9" w:rsidRPr="002816D8" w:rsidRDefault="00F037B9" w:rsidP="00F037B9">
      <w:pPr>
        <w:widowControl/>
        <w:jc w:val="left"/>
        <w:rPr>
          <w:rFonts w:eastAsiaTheme="minorHAnsi"/>
          <w:szCs w:val="21"/>
        </w:rPr>
      </w:pPr>
      <w:r w:rsidRPr="002816D8">
        <w:rPr>
          <w:rFonts w:eastAsiaTheme="minorHAnsi" w:hint="eastAsia"/>
          <w:szCs w:val="21"/>
        </w:rPr>
        <w:t>出典：「大阪府地球温暖化対策実行計画（区域施策編）」大阪府</w:t>
      </w:r>
    </w:p>
    <w:p w14:paraId="71E9CA50" w14:textId="7A1B1ADB" w:rsidR="00F037B9" w:rsidRPr="002816D8" w:rsidRDefault="00F037B9">
      <w:pPr>
        <w:widowControl/>
        <w:jc w:val="left"/>
        <w:rPr>
          <w:rFonts w:eastAsiaTheme="minorHAnsi"/>
          <w:szCs w:val="21"/>
        </w:rPr>
      </w:pPr>
      <w:r w:rsidRPr="002816D8">
        <w:rPr>
          <w:rFonts w:eastAsiaTheme="minorHAnsi"/>
          <w:szCs w:val="21"/>
        </w:rPr>
        <w:br w:type="page"/>
      </w:r>
    </w:p>
    <w:p w14:paraId="6ED25706" w14:textId="77777777" w:rsidR="00F037B9" w:rsidRPr="002816D8" w:rsidRDefault="00F037B9" w:rsidP="00F037B9">
      <w:pPr>
        <w:rPr>
          <w:rFonts w:eastAsiaTheme="minorHAnsi"/>
          <w:szCs w:val="21"/>
        </w:rPr>
      </w:pPr>
      <w:r w:rsidRPr="002816D8">
        <w:rPr>
          <w:rFonts w:eastAsiaTheme="minorHAnsi" w:hint="eastAsia"/>
          <w:szCs w:val="21"/>
        </w:rPr>
        <w:lastRenderedPageBreak/>
        <w:t>（２）次世代エネルギー等を利用するモビリティ（自動車）</w:t>
      </w:r>
    </w:p>
    <w:p w14:paraId="75E55EC8" w14:textId="64F6E594" w:rsidR="00F037B9" w:rsidRPr="002816D8" w:rsidRDefault="00F037B9" w:rsidP="00F037B9">
      <w:pPr>
        <w:rPr>
          <w:rFonts w:eastAsiaTheme="minorHAnsi"/>
          <w:szCs w:val="21"/>
        </w:rPr>
      </w:pPr>
      <w:r w:rsidRPr="002816D8">
        <w:rPr>
          <w:rFonts w:eastAsiaTheme="minorHAnsi" w:hint="eastAsia"/>
          <w:szCs w:val="21"/>
        </w:rPr>
        <w:t>◆自動車の脱炭素化に係る国の施策</w:t>
      </w:r>
    </w:p>
    <w:p w14:paraId="7CE24452" w14:textId="197C8F9E" w:rsidR="00F037B9" w:rsidRPr="002816D8" w:rsidRDefault="00F037B9" w:rsidP="00FE2083">
      <w:pPr>
        <w:widowControl/>
        <w:jc w:val="left"/>
        <w:rPr>
          <w:rFonts w:eastAsiaTheme="minorHAnsi"/>
          <w:szCs w:val="21"/>
        </w:rPr>
      </w:pPr>
      <w:r w:rsidRPr="002816D8">
        <w:rPr>
          <w:rFonts w:eastAsiaTheme="minorHAnsi"/>
          <w:noProof/>
          <w:szCs w:val="21"/>
        </w:rPr>
        <w:drawing>
          <wp:inline distT="0" distB="0" distL="0" distR="0" wp14:anchorId="163D77C6" wp14:editId="62C7C30D">
            <wp:extent cx="6188710" cy="3957320"/>
            <wp:effectExtent l="0" t="0" r="2540" b="5080"/>
            <wp:docPr id="80" name="図 9" descr="自動車に係る国土交通グリーンチャレンジの概要">
              <a:extLst xmlns:a="http://schemas.openxmlformats.org/drawingml/2006/main">
                <a:ext uri="{FF2B5EF4-FFF2-40B4-BE49-F238E27FC236}">
                  <a16:creationId xmlns:a16="http://schemas.microsoft.com/office/drawing/2014/main" id="{F8A81760-3B10-4F21-BFF5-5B8B97D730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F8A81760-3B10-4F21-BFF5-5B8B97D7309A}"/>
                        </a:ext>
                      </a:extLst>
                    </pic:cNvPr>
                    <pic:cNvPicPr>
                      <a:picLocks noChangeAspect="1"/>
                    </pic:cNvPicPr>
                  </pic:nvPicPr>
                  <pic:blipFill rotWithShape="1">
                    <a:blip r:embed="rId100"/>
                    <a:srcRect t="9538"/>
                    <a:stretch/>
                  </pic:blipFill>
                  <pic:spPr>
                    <a:xfrm>
                      <a:off x="0" y="0"/>
                      <a:ext cx="6188710" cy="3957320"/>
                    </a:xfrm>
                    <a:prstGeom prst="rect">
                      <a:avLst/>
                    </a:prstGeom>
                    <a:ln>
                      <a:noFill/>
                    </a:ln>
                  </pic:spPr>
                </pic:pic>
              </a:graphicData>
            </a:graphic>
          </wp:inline>
        </w:drawing>
      </w:r>
    </w:p>
    <w:p w14:paraId="1A322B6F" w14:textId="77777777" w:rsidR="00F037B9" w:rsidRPr="002816D8" w:rsidRDefault="00F037B9" w:rsidP="00F037B9">
      <w:pPr>
        <w:widowControl/>
        <w:jc w:val="left"/>
        <w:rPr>
          <w:rFonts w:eastAsiaTheme="minorHAnsi"/>
          <w:szCs w:val="21"/>
        </w:rPr>
      </w:pPr>
      <w:r w:rsidRPr="002816D8">
        <w:rPr>
          <w:rFonts w:eastAsiaTheme="minorHAnsi" w:hint="eastAsia"/>
          <w:szCs w:val="21"/>
        </w:rPr>
        <w:t>出典：「グリーン社会の実現に向けた『国土交通グリーンチャレンジ』の概要」国土交通省</w:t>
      </w:r>
    </w:p>
    <w:p w14:paraId="5A9E6FAC" w14:textId="2492A523" w:rsidR="00F037B9" w:rsidRPr="002816D8" w:rsidRDefault="00F037B9">
      <w:pPr>
        <w:widowControl/>
        <w:jc w:val="left"/>
        <w:rPr>
          <w:rFonts w:eastAsiaTheme="minorHAnsi"/>
          <w:szCs w:val="21"/>
        </w:rPr>
      </w:pPr>
      <w:r w:rsidRPr="002816D8">
        <w:rPr>
          <w:rFonts w:eastAsiaTheme="minorHAnsi"/>
          <w:szCs w:val="21"/>
        </w:rPr>
        <w:br w:type="page"/>
      </w:r>
    </w:p>
    <w:p w14:paraId="28D5FA45" w14:textId="7BFA1488" w:rsidR="00F037B9" w:rsidRPr="002816D8" w:rsidRDefault="00F037B9" w:rsidP="00FE2083">
      <w:pPr>
        <w:widowControl/>
        <w:jc w:val="left"/>
        <w:rPr>
          <w:rFonts w:eastAsiaTheme="minorHAnsi"/>
          <w:szCs w:val="21"/>
        </w:rPr>
      </w:pPr>
      <w:r w:rsidRPr="002816D8">
        <w:rPr>
          <w:rFonts w:eastAsiaTheme="minorHAnsi" w:hint="eastAsia"/>
          <w:szCs w:val="21"/>
        </w:rPr>
        <w:lastRenderedPageBreak/>
        <w:t>（３）次世代エネルギー等を利用するモビリティ（船舶・鉄道・航空）</w:t>
      </w:r>
    </w:p>
    <w:p w14:paraId="67F69628" w14:textId="77777777" w:rsidR="00F037B9" w:rsidRPr="002816D8" w:rsidRDefault="00F037B9" w:rsidP="00F037B9">
      <w:pPr>
        <w:widowControl/>
        <w:jc w:val="left"/>
        <w:rPr>
          <w:rFonts w:eastAsiaTheme="minorHAnsi"/>
          <w:szCs w:val="21"/>
        </w:rPr>
      </w:pPr>
      <w:r w:rsidRPr="002816D8">
        <w:rPr>
          <w:rFonts w:eastAsiaTheme="minorHAnsi" w:hint="eastAsia"/>
          <w:szCs w:val="21"/>
        </w:rPr>
        <w:t>◆船舶・鉄道・航空の脱炭素化に係る国の施策</w:t>
      </w:r>
    </w:p>
    <w:p w14:paraId="43F2A037" w14:textId="31D0D3C4" w:rsidR="00F037B9" w:rsidRPr="002816D8" w:rsidRDefault="00F037B9" w:rsidP="00FE2083">
      <w:pPr>
        <w:widowControl/>
        <w:jc w:val="left"/>
        <w:rPr>
          <w:rFonts w:eastAsiaTheme="minorHAnsi"/>
          <w:szCs w:val="21"/>
        </w:rPr>
      </w:pPr>
      <w:r w:rsidRPr="002816D8">
        <w:rPr>
          <w:rFonts w:eastAsiaTheme="minorHAnsi"/>
          <w:noProof/>
          <w:szCs w:val="21"/>
        </w:rPr>
        <w:drawing>
          <wp:inline distT="0" distB="0" distL="0" distR="0" wp14:anchorId="1EC32330" wp14:editId="7AE12D95">
            <wp:extent cx="6188710" cy="3304540"/>
            <wp:effectExtent l="0" t="0" r="2540" b="0"/>
            <wp:docPr id="81" name="図 12" descr="船舶・鉄道・航空の脱炭素化の概要">
              <a:extLst xmlns:a="http://schemas.openxmlformats.org/drawingml/2006/main">
                <a:ext uri="{FF2B5EF4-FFF2-40B4-BE49-F238E27FC236}">
                  <a16:creationId xmlns:a16="http://schemas.microsoft.com/office/drawing/2014/main" id="{FE14014F-6256-897C-CB4D-868A8AAAD7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FE14014F-6256-897C-CB4D-868A8AAAD782}"/>
                        </a:ext>
                      </a:extLst>
                    </pic:cNvPr>
                    <pic:cNvPicPr>
                      <a:picLocks noChangeAspect="1"/>
                    </pic:cNvPicPr>
                  </pic:nvPicPr>
                  <pic:blipFill>
                    <a:blip r:embed="rId101"/>
                    <a:stretch>
                      <a:fillRect/>
                    </a:stretch>
                  </pic:blipFill>
                  <pic:spPr>
                    <a:xfrm>
                      <a:off x="0" y="0"/>
                      <a:ext cx="6188710" cy="3304540"/>
                    </a:xfrm>
                    <a:prstGeom prst="rect">
                      <a:avLst/>
                    </a:prstGeom>
                  </pic:spPr>
                </pic:pic>
              </a:graphicData>
            </a:graphic>
          </wp:inline>
        </w:drawing>
      </w:r>
    </w:p>
    <w:p w14:paraId="228BD120" w14:textId="5953C3F6" w:rsidR="00F037B9" w:rsidRPr="002816D8" w:rsidRDefault="00F037B9" w:rsidP="00F037B9">
      <w:pPr>
        <w:widowControl/>
        <w:jc w:val="left"/>
        <w:rPr>
          <w:rFonts w:eastAsiaTheme="minorHAnsi"/>
          <w:szCs w:val="21"/>
        </w:rPr>
      </w:pPr>
      <w:r w:rsidRPr="002816D8">
        <w:rPr>
          <w:rFonts w:eastAsiaTheme="minorHAnsi" w:hint="eastAsia"/>
          <w:szCs w:val="21"/>
        </w:rPr>
        <w:t>出典： グリーン社会ＷＧ第３回資料　社会資本整備審議会及び交通政策審議会 環境部会及び技術部会合同　国土交通省</w:t>
      </w:r>
    </w:p>
    <w:p w14:paraId="3358E2E4" w14:textId="7D919CBD" w:rsidR="00F037B9" w:rsidRPr="002816D8" w:rsidRDefault="00F037B9" w:rsidP="00FE2083">
      <w:pPr>
        <w:widowControl/>
        <w:jc w:val="left"/>
        <w:rPr>
          <w:rFonts w:eastAsiaTheme="minorHAnsi"/>
          <w:szCs w:val="21"/>
        </w:rPr>
      </w:pPr>
    </w:p>
    <w:p w14:paraId="5636FFD6" w14:textId="1D016F70" w:rsidR="00F037B9" w:rsidRPr="002816D8" w:rsidRDefault="00F037B9" w:rsidP="00FE2083">
      <w:pPr>
        <w:widowControl/>
        <w:jc w:val="left"/>
        <w:rPr>
          <w:rFonts w:eastAsiaTheme="minorHAnsi"/>
          <w:szCs w:val="21"/>
        </w:rPr>
      </w:pPr>
      <w:r w:rsidRPr="002816D8">
        <w:rPr>
          <w:rFonts w:eastAsiaTheme="minorHAnsi" w:hint="eastAsia"/>
          <w:szCs w:val="21"/>
        </w:rPr>
        <w:t>（４）モーダルシフト</w:t>
      </w:r>
    </w:p>
    <w:p w14:paraId="166770F4" w14:textId="77777777" w:rsidR="00F037B9" w:rsidRPr="002816D8" w:rsidRDefault="00F037B9" w:rsidP="00F037B9">
      <w:pPr>
        <w:rPr>
          <w:rFonts w:eastAsiaTheme="minorHAnsi"/>
          <w:szCs w:val="21"/>
        </w:rPr>
      </w:pPr>
      <w:r w:rsidRPr="002816D8">
        <w:rPr>
          <w:rFonts w:eastAsiaTheme="minorHAnsi" w:hint="eastAsia"/>
          <w:szCs w:val="21"/>
        </w:rPr>
        <w:t>・トラック等の自動車で行われている貨物輸送を環境負荷の小さい鉄道や船舶の利用へと転換すること</w:t>
      </w:r>
    </w:p>
    <w:p w14:paraId="12C30A1E" w14:textId="04545B70" w:rsidR="00F037B9" w:rsidRPr="002816D8" w:rsidRDefault="00F037B9" w:rsidP="00F037B9">
      <w:pPr>
        <w:ind w:left="210" w:hangingChars="100" w:hanging="210"/>
        <w:rPr>
          <w:rFonts w:eastAsiaTheme="minorHAnsi"/>
          <w:szCs w:val="21"/>
        </w:rPr>
      </w:pPr>
      <w:r w:rsidRPr="002816D8">
        <w:rPr>
          <w:rFonts w:eastAsiaTheme="minorHAnsi" w:hint="eastAsia"/>
          <w:szCs w:val="21"/>
        </w:rPr>
        <w:t>⇒輸送(物流)における環境負荷の低減にはモーダルシフトや輸配送の共同化、輸送網の集約等の物流効率化が有効。その中でも、特にモーダルシフトは環境負荷の低減効果が大きい。</w:t>
      </w:r>
    </w:p>
    <w:p w14:paraId="5B1CE2F2" w14:textId="6C14A69A" w:rsidR="00F037B9" w:rsidRPr="002816D8" w:rsidRDefault="00F037B9" w:rsidP="00FE2083">
      <w:pPr>
        <w:widowControl/>
        <w:jc w:val="left"/>
        <w:rPr>
          <w:rFonts w:eastAsiaTheme="minorHAnsi"/>
          <w:szCs w:val="21"/>
        </w:rPr>
      </w:pPr>
      <w:r w:rsidRPr="002816D8">
        <w:rPr>
          <w:rFonts w:eastAsiaTheme="minorHAnsi"/>
          <w:noProof/>
          <w:szCs w:val="21"/>
        </w:rPr>
        <w:drawing>
          <wp:inline distT="0" distB="0" distL="0" distR="0" wp14:anchorId="66E0C455" wp14:editId="6680CF14">
            <wp:extent cx="3756752" cy="2449750"/>
            <wp:effectExtent l="0" t="0" r="0" b="8255"/>
            <wp:docPr id="82" name="図 82" descr="輸送量当たりの二酸化炭素の排出量（貨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61114" cy="2452595"/>
                    </a:xfrm>
                    <a:prstGeom prst="rect">
                      <a:avLst/>
                    </a:prstGeom>
                    <a:noFill/>
                    <a:ln>
                      <a:noFill/>
                    </a:ln>
                  </pic:spPr>
                </pic:pic>
              </a:graphicData>
            </a:graphic>
          </wp:inline>
        </w:drawing>
      </w:r>
    </w:p>
    <w:p w14:paraId="4CAF76D2" w14:textId="77777777" w:rsidR="00F037B9" w:rsidRPr="002816D8" w:rsidRDefault="00F037B9" w:rsidP="00F037B9">
      <w:pPr>
        <w:widowControl/>
        <w:jc w:val="left"/>
        <w:rPr>
          <w:rFonts w:eastAsiaTheme="minorHAnsi"/>
          <w:szCs w:val="21"/>
        </w:rPr>
      </w:pPr>
      <w:r w:rsidRPr="002816D8">
        <w:rPr>
          <w:rFonts w:eastAsiaTheme="minorHAnsi" w:hint="eastAsia"/>
          <w:szCs w:val="21"/>
        </w:rPr>
        <w:t>出典：「運輸部門における二酸化炭素排出量」国土交通省</w:t>
      </w:r>
    </w:p>
    <w:p w14:paraId="6F484F30" w14:textId="769523B4" w:rsidR="00F037B9" w:rsidRPr="002816D8" w:rsidRDefault="00F037B9">
      <w:pPr>
        <w:widowControl/>
        <w:jc w:val="left"/>
        <w:rPr>
          <w:rFonts w:eastAsiaTheme="minorHAnsi"/>
          <w:szCs w:val="21"/>
        </w:rPr>
      </w:pPr>
      <w:r w:rsidRPr="002816D8">
        <w:rPr>
          <w:rFonts w:eastAsiaTheme="minorHAnsi"/>
          <w:szCs w:val="21"/>
        </w:rPr>
        <w:br w:type="page"/>
      </w:r>
    </w:p>
    <w:p w14:paraId="5287B0BE" w14:textId="00051B22" w:rsidR="00F037B9" w:rsidRPr="002816D8" w:rsidRDefault="00F037B9" w:rsidP="00120EBB">
      <w:pPr>
        <w:pStyle w:val="1"/>
        <w:rPr>
          <w:rFonts w:asciiTheme="minorHAnsi" w:eastAsiaTheme="minorHAnsi" w:hAnsiTheme="minorHAnsi"/>
          <w:szCs w:val="21"/>
        </w:rPr>
      </w:pPr>
      <w:r w:rsidRPr="002816D8">
        <w:rPr>
          <w:rFonts w:asciiTheme="minorHAnsi" w:eastAsiaTheme="minorHAnsi" w:hAnsiTheme="minorHAnsi" w:hint="eastAsia"/>
          <w:szCs w:val="21"/>
        </w:rPr>
        <w:lastRenderedPageBreak/>
        <w:t>１２．にぎわい創出の取組</w:t>
      </w:r>
    </w:p>
    <w:p w14:paraId="5EEE943B" w14:textId="0D43FFCD" w:rsidR="00F037B9" w:rsidRPr="002816D8" w:rsidRDefault="00F037B9" w:rsidP="00FE2083">
      <w:pPr>
        <w:widowControl/>
        <w:jc w:val="left"/>
        <w:rPr>
          <w:rFonts w:eastAsiaTheme="minorHAnsi"/>
          <w:szCs w:val="21"/>
        </w:rPr>
      </w:pPr>
      <w:r w:rsidRPr="002816D8">
        <w:rPr>
          <w:rFonts w:eastAsiaTheme="minorHAnsi" w:hint="eastAsia"/>
          <w:szCs w:val="21"/>
        </w:rPr>
        <w:t>（１）ほこみち</w:t>
      </w:r>
    </w:p>
    <w:p w14:paraId="57EE8BF4" w14:textId="77777777" w:rsidR="00AF5335" w:rsidRPr="002816D8" w:rsidRDefault="00AF5335" w:rsidP="00AF5335">
      <w:pPr>
        <w:widowControl/>
        <w:jc w:val="left"/>
        <w:rPr>
          <w:rFonts w:eastAsiaTheme="minorHAnsi"/>
          <w:szCs w:val="21"/>
        </w:rPr>
      </w:pPr>
      <w:r w:rsidRPr="002816D8">
        <w:rPr>
          <w:rFonts w:eastAsiaTheme="minorHAnsi" w:hint="eastAsia"/>
          <w:szCs w:val="21"/>
        </w:rPr>
        <w:t>◆｢道路法等の一部を改正する法律｣２０２０閣議決定　歩行者利用増進道路（ほこみち）制度</w:t>
      </w:r>
    </w:p>
    <w:p w14:paraId="04B90C68" w14:textId="4224D7CA" w:rsidR="00F037B9" w:rsidRPr="002816D8" w:rsidRDefault="00AF5335" w:rsidP="00FE2083">
      <w:pPr>
        <w:widowControl/>
        <w:jc w:val="left"/>
        <w:rPr>
          <w:rFonts w:eastAsiaTheme="minorHAnsi"/>
          <w:szCs w:val="21"/>
        </w:rPr>
      </w:pPr>
      <w:r w:rsidRPr="002816D8">
        <w:rPr>
          <w:rFonts w:eastAsiaTheme="minorHAnsi"/>
          <w:noProof/>
          <w:szCs w:val="21"/>
        </w:rPr>
        <w:drawing>
          <wp:inline distT="0" distB="0" distL="0" distR="0" wp14:anchorId="50A58F12" wp14:editId="3C32DF87">
            <wp:extent cx="6188710" cy="1582420"/>
            <wp:effectExtent l="0" t="0" r="2540" b="0"/>
            <wp:docPr id="83" name="図 7" descr="地域を豊かにする歩行者中心の道路空間の構築に係る道路法等の一部を改正する法律案の概要">
              <a:extLst xmlns:a="http://schemas.openxmlformats.org/drawingml/2006/main">
                <a:ext uri="{FF2B5EF4-FFF2-40B4-BE49-F238E27FC236}">
                  <a16:creationId xmlns:a16="http://schemas.microsoft.com/office/drawing/2014/main" id="{E0A543DF-B0B5-E954-C882-6BA814DF44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E0A543DF-B0B5-E954-C882-6BA814DF4447}"/>
                        </a:ext>
                      </a:extLst>
                    </pic:cNvPr>
                    <pic:cNvPicPr>
                      <a:picLocks noChangeAspect="1"/>
                    </pic:cNvPicPr>
                  </pic:nvPicPr>
                  <pic:blipFill>
                    <a:blip r:embed="rId103" cstate="email">
                      <a:extLst>
                        <a:ext uri="{28A0092B-C50C-407E-A947-70E740481C1C}">
                          <a14:useLocalDpi xmlns:a14="http://schemas.microsoft.com/office/drawing/2010/main"/>
                        </a:ext>
                      </a:extLst>
                    </a:blip>
                    <a:stretch>
                      <a:fillRect/>
                    </a:stretch>
                  </pic:blipFill>
                  <pic:spPr>
                    <a:xfrm>
                      <a:off x="0" y="0"/>
                      <a:ext cx="6188710" cy="1582420"/>
                    </a:xfrm>
                    <a:prstGeom prst="rect">
                      <a:avLst/>
                    </a:prstGeom>
                  </pic:spPr>
                </pic:pic>
              </a:graphicData>
            </a:graphic>
          </wp:inline>
        </w:drawing>
      </w:r>
    </w:p>
    <w:p w14:paraId="3204CA8F" w14:textId="77777777" w:rsidR="00AF5335" w:rsidRPr="002816D8" w:rsidRDefault="00AF5335" w:rsidP="00AF5335">
      <w:pPr>
        <w:widowControl/>
        <w:jc w:val="left"/>
        <w:rPr>
          <w:rFonts w:eastAsiaTheme="minorHAnsi"/>
          <w:szCs w:val="21"/>
        </w:rPr>
      </w:pPr>
      <w:r w:rsidRPr="002816D8">
        <w:rPr>
          <w:rFonts w:eastAsiaTheme="minorHAnsi" w:hint="eastAsia"/>
          <w:szCs w:val="21"/>
        </w:rPr>
        <w:t>出典：「道路法等の一部を改正する法律案」内閣府</w:t>
      </w:r>
    </w:p>
    <w:p w14:paraId="44C535C3" w14:textId="285CE601" w:rsidR="00AF5335" w:rsidRPr="002816D8" w:rsidRDefault="00AF5335" w:rsidP="00AF5335">
      <w:pPr>
        <w:widowControl/>
        <w:jc w:val="left"/>
        <w:rPr>
          <w:rFonts w:eastAsiaTheme="minorHAnsi"/>
          <w:szCs w:val="21"/>
        </w:rPr>
      </w:pPr>
      <w:r w:rsidRPr="002816D8">
        <w:rPr>
          <w:rFonts w:eastAsiaTheme="minorHAnsi" w:hint="eastAsia"/>
          <w:szCs w:val="21"/>
        </w:rPr>
        <w:t>歩行者利便増進道路（令和４年１１月現在）</w:t>
      </w:r>
    </w:p>
    <w:p w14:paraId="5B5D9D02" w14:textId="4442BE4E" w:rsidR="00AF5335" w:rsidRPr="002816D8" w:rsidRDefault="00AF5335" w:rsidP="00AF5335">
      <w:pPr>
        <w:widowControl/>
        <w:jc w:val="left"/>
        <w:rPr>
          <w:rFonts w:eastAsiaTheme="minorHAnsi"/>
          <w:bCs/>
          <w:szCs w:val="21"/>
        </w:rPr>
      </w:pPr>
      <w:r w:rsidRPr="002816D8">
        <w:rPr>
          <w:rFonts w:eastAsiaTheme="minorHAnsi" w:hint="eastAsia"/>
          <w:szCs w:val="21"/>
        </w:rPr>
        <w:t>⇒</w:t>
      </w:r>
      <w:r w:rsidRPr="002816D8">
        <w:rPr>
          <w:rFonts w:eastAsiaTheme="minorHAnsi" w:hint="eastAsia"/>
          <w:bCs/>
          <w:szCs w:val="21"/>
        </w:rPr>
        <w:t>指定した地方公共団体、地方整備局の数： 33</w:t>
      </w:r>
      <w:r w:rsidRPr="002816D8">
        <w:rPr>
          <w:rFonts w:eastAsiaTheme="minorHAnsi" w:hint="eastAsia"/>
          <w:szCs w:val="21"/>
        </w:rPr>
        <w:t>、</w:t>
      </w:r>
      <w:r w:rsidRPr="002816D8">
        <w:rPr>
          <w:rFonts w:eastAsiaTheme="minorHAnsi" w:hint="eastAsia"/>
          <w:bCs/>
          <w:szCs w:val="21"/>
        </w:rPr>
        <w:t>指定路線数： 92路線</w:t>
      </w:r>
    </w:p>
    <w:p w14:paraId="729A31E3" w14:textId="77777777" w:rsidR="00AF5335" w:rsidRPr="002816D8" w:rsidRDefault="00AF5335" w:rsidP="00AF5335">
      <w:pPr>
        <w:widowControl/>
        <w:jc w:val="left"/>
        <w:rPr>
          <w:rFonts w:eastAsiaTheme="minorHAnsi"/>
          <w:szCs w:val="21"/>
        </w:rPr>
      </w:pPr>
      <w:r w:rsidRPr="002816D8">
        <w:rPr>
          <w:rFonts w:eastAsiaTheme="minorHAnsi" w:hint="eastAsia"/>
          <w:szCs w:val="21"/>
        </w:rPr>
        <w:t>出典：「ほこみち指定箇所一覧」国土交通省</w:t>
      </w:r>
    </w:p>
    <w:p w14:paraId="22ECB286" w14:textId="77777777" w:rsidR="00AF5335" w:rsidRPr="002816D8" w:rsidRDefault="00AF5335" w:rsidP="00AF5335">
      <w:pPr>
        <w:widowControl/>
        <w:jc w:val="left"/>
        <w:rPr>
          <w:rFonts w:eastAsiaTheme="minorHAnsi"/>
          <w:szCs w:val="21"/>
        </w:rPr>
      </w:pPr>
      <w:r w:rsidRPr="002816D8">
        <w:rPr>
          <w:rFonts w:eastAsiaTheme="minorHAnsi" w:hint="eastAsia"/>
          <w:szCs w:val="21"/>
        </w:rPr>
        <w:t>◆（参考）御堂筋の取組イメージ</w:t>
      </w:r>
    </w:p>
    <w:p w14:paraId="4F8BA24F" w14:textId="4B9D57A5" w:rsidR="00AF5335" w:rsidRPr="002816D8" w:rsidRDefault="00AF5335" w:rsidP="00AF5335">
      <w:pPr>
        <w:widowControl/>
        <w:jc w:val="left"/>
        <w:rPr>
          <w:rFonts w:eastAsiaTheme="minorHAnsi"/>
          <w:szCs w:val="21"/>
        </w:rPr>
      </w:pPr>
      <w:r w:rsidRPr="002816D8">
        <w:rPr>
          <w:rFonts w:eastAsiaTheme="minorHAnsi"/>
          <w:noProof/>
          <w:szCs w:val="21"/>
        </w:rPr>
        <w:drawing>
          <wp:inline distT="0" distB="0" distL="0" distR="0" wp14:anchorId="2F455354" wp14:editId="022BD724">
            <wp:extent cx="6108700" cy="4718685"/>
            <wp:effectExtent l="0" t="0" r="6350" b="5715"/>
            <wp:docPr id="84" name="図 84" descr="御堂筋将来ビジョン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08700" cy="4718685"/>
                    </a:xfrm>
                    <a:prstGeom prst="rect">
                      <a:avLst/>
                    </a:prstGeom>
                    <a:noFill/>
                    <a:ln>
                      <a:noFill/>
                    </a:ln>
                  </pic:spPr>
                </pic:pic>
              </a:graphicData>
            </a:graphic>
          </wp:inline>
        </w:drawing>
      </w:r>
    </w:p>
    <w:p w14:paraId="6E384209" w14:textId="4AF8D6C5" w:rsidR="00AF5335" w:rsidRPr="002816D8" w:rsidRDefault="00AF5335" w:rsidP="00AF5335">
      <w:pPr>
        <w:widowControl/>
        <w:jc w:val="left"/>
        <w:rPr>
          <w:rFonts w:eastAsiaTheme="minorHAnsi"/>
          <w:szCs w:val="21"/>
        </w:rPr>
      </w:pPr>
      <w:r w:rsidRPr="002816D8">
        <w:rPr>
          <w:rFonts w:eastAsiaTheme="minorHAnsi" w:hint="eastAsia"/>
          <w:szCs w:val="21"/>
        </w:rPr>
        <w:t>出典：「御堂筋将来ビジョン」大阪市</w:t>
      </w:r>
    </w:p>
    <w:p w14:paraId="1A77404B" w14:textId="77777777" w:rsidR="00AF5335" w:rsidRPr="002816D8" w:rsidRDefault="00AF5335" w:rsidP="00FE2083">
      <w:pPr>
        <w:widowControl/>
        <w:jc w:val="left"/>
        <w:rPr>
          <w:rFonts w:eastAsiaTheme="minorHAnsi"/>
          <w:szCs w:val="21"/>
        </w:rPr>
      </w:pPr>
    </w:p>
    <w:sectPr w:rsidR="00AF5335" w:rsidRPr="002816D8" w:rsidSect="00C45EC8">
      <w:type w:val="continuous"/>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90D9D2" w14:textId="77777777" w:rsidR="0038384D" w:rsidRDefault="0038384D" w:rsidP="00F724E7">
      <w:r>
        <w:separator/>
      </w:r>
    </w:p>
  </w:endnote>
  <w:endnote w:type="continuationSeparator" w:id="0">
    <w:p w14:paraId="4D1F4C1C" w14:textId="77777777" w:rsidR="0038384D" w:rsidRDefault="0038384D" w:rsidP="00F724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CB4AC7" w14:textId="77777777" w:rsidR="0038384D" w:rsidRDefault="0038384D">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417C12" w14:textId="77777777" w:rsidR="0038384D" w:rsidRDefault="0038384D">
    <w:pPr>
      <w:pStyle w:val="a6"/>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1AD2A4" w14:textId="77777777" w:rsidR="0038384D" w:rsidRDefault="0038384D">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F64B29" w14:textId="77777777" w:rsidR="0038384D" w:rsidRDefault="0038384D" w:rsidP="00F724E7">
      <w:r>
        <w:separator/>
      </w:r>
    </w:p>
  </w:footnote>
  <w:footnote w:type="continuationSeparator" w:id="0">
    <w:p w14:paraId="4161C8EB" w14:textId="77777777" w:rsidR="0038384D" w:rsidRDefault="0038384D" w:rsidP="00F724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ACAF13" w14:textId="77777777" w:rsidR="0038384D" w:rsidRDefault="0038384D">
    <w:pPr>
      <w:pStyle w:val="a4"/>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FA05B7" w14:textId="77777777" w:rsidR="0038384D" w:rsidRDefault="0038384D">
    <w:pPr>
      <w:pStyle w:val="a4"/>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53C6D0" w14:textId="77777777" w:rsidR="0038384D" w:rsidRDefault="0038384D">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4130A08"/>
    <w:multiLevelType w:val="hybridMultilevel"/>
    <w:tmpl w:val="772E8D5A"/>
    <w:lvl w:ilvl="0" w:tplc="6A5A7BE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67085CCE"/>
    <w:multiLevelType w:val="hybridMultilevel"/>
    <w:tmpl w:val="3B7A1502"/>
    <w:lvl w:ilvl="0" w:tplc="45AE9C22">
      <w:start w:val="1"/>
      <w:numFmt w:val="bullet"/>
      <w:lvlText w:val="•"/>
      <w:lvlJc w:val="left"/>
      <w:pPr>
        <w:tabs>
          <w:tab w:val="num" w:pos="720"/>
        </w:tabs>
        <w:ind w:left="720" w:hanging="360"/>
      </w:pPr>
      <w:rPr>
        <w:rFonts w:ascii="Arial" w:hAnsi="Arial" w:hint="default"/>
      </w:rPr>
    </w:lvl>
    <w:lvl w:ilvl="1" w:tplc="5240BDE0" w:tentative="1">
      <w:start w:val="1"/>
      <w:numFmt w:val="bullet"/>
      <w:lvlText w:val="•"/>
      <w:lvlJc w:val="left"/>
      <w:pPr>
        <w:tabs>
          <w:tab w:val="num" w:pos="1440"/>
        </w:tabs>
        <w:ind w:left="1440" w:hanging="360"/>
      </w:pPr>
      <w:rPr>
        <w:rFonts w:ascii="Arial" w:hAnsi="Arial" w:hint="default"/>
      </w:rPr>
    </w:lvl>
    <w:lvl w:ilvl="2" w:tplc="E460CCB0" w:tentative="1">
      <w:start w:val="1"/>
      <w:numFmt w:val="bullet"/>
      <w:lvlText w:val="•"/>
      <w:lvlJc w:val="left"/>
      <w:pPr>
        <w:tabs>
          <w:tab w:val="num" w:pos="2160"/>
        </w:tabs>
        <w:ind w:left="2160" w:hanging="360"/>
      </w:pPr>
      <w:rPr>
        <w:rFonts w:ascii="Arial" w:hAnsi="Arial" w:hint="default"/>
      </w:rPr>
    </w:lvl>
    <w:lvl w:ilvl="3" w:tplc="2A6CD636" w:tentative="1">
      <w:start w:val="1"/>
      <w:numFmt w:val="bullet"/>
      <w:lvlText w:val="•"/>
      <w:lvlJc w:val="left"/>
      <w:pPr>
        <w:tabs>
          <w:tab w:val="num" w:pos="2880"/>
        </w:tabs>
        <w:ind w:left="2880" w:hanging="360"/>
      </w:pPr>
      <w:rPr>
        <w:rFonts w:ascii="Arial" w:hAnsi="Arial" w:hint="default"/>
      </w:rPr>
    </w:lvl>
    <w:lvl w:ilvl="4" w:tplc="8DDCCDB0" w:tentative="1">
      <w:start w:val="1"/>
      <w:numFmt w:val="bullet"/>
      <w:lvlText w:val="•"/>
      <w:lvlJc w:val="left"/>
      <w:pPr>
        <w:tabs>
          <w:tab w:val="num" w:pos="3600"/>
        </w:tabs>
        <w:ind w:left="3600" w:hanging="360"/>
      </w:pPr>
      <w:rPr>
        <w:rFonts w:ascii="Arial" w:hAnsi="Arial" w:hint="default"/>
      </w:rPr>
    </w:lvl>
    <w:lvl w:ilvl="5" w:tplc="7C402DDC" w:tentative="1">
      <w:start w:val="1"/>
      <w:numFmt w:val="bullet"/>
      <w:lvlText w:val="•"/>
      <w:lvlJc w:val="left"/>
      <w:pPr>
        <w:tabs>
          <w:tab w:val="num" w:pos="4320"/>
        </w:tabs>
        <w:ind w:left="4320" w:hanging="360"/>
      </w:pPr>
      <w:rPr>
        <w:rFonts w:ascii="Arial" w:hAnsi="Arial" w:hint="default"/>
      </w:rPr>
    </w:lvl>
    <w:lvl w:ilvl="6" w:tplc="CBEEEA14" w:tentative="1">
      <w:start w:val="1"/>
      <w:numFmt w:val="bullet"/>
      <w:lvlText w:val="•"/>
      <w:lvlJc w:val="left"/>
      <w:pPr>
        <w:tabs>
          <w:tab w:val="num" w:pos="5040"/>
        </w:tabs>
        <w:ind w:left="5040" w:hanging="360"/>
      </w:pPr>
      <w:rPr>
        <w:rFonts w:ascii="Arial" w:hAnsi="Arial" w:hint="default"/>
      </w:rPr>
    </w:lvl>
    <w:lvl w:ilvl="7" w:tplc="99C8F236" w:tentative="1">
      <w:start w:val="1"/>
      <w:numFmt w:val="bullet"/>
      <w:lvlText w:val="•"/>
      <w:lvlJc w:val="left"/>
      <w:pPr>
        <w:tabs>
          <w:tab w:val="num" w:pos="5760"/>
        </w:tabs>
        <w:ind w:left="5760" w:hanging="360"/>
      </w:pPr>
      <w:rPr>
        <w:rFonts w:ascii="Arial" w:hAnsi="Arial" w:hint="default"/>
      </w:rPr>
    </w:lvl>
    <w:lvl w:ilvl="8" w:tplc="B0E8668A"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removePersonalInformation/>
  <w:removeDateAndTim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3BA4"/>
    <w:rsid w:val="000C4E22"/>
    <w:rsid w:val="00120EBB"/>
    <w:rsid w:val="00184AB4"/>
    <w:rsid w:val="00223FC3"/>
    <w:rsid w:val="0025031D"/>
    <w:rsid w:val="00271C62"/>
    <w:rsid w:val="002816D8"/>
    <w:rsid w:val="002A6270"/>
    <w:rsid w:val="00321E3F"/>
    <w:rsid w:val="0038384D"/>
    <w:rsid w:val="003B20AD"/>
    <w:rsid w:val="003C17A3"/>
    <w:rsid w:val="003E3413"/>
    <w:rsid w:val="004175EA"/>
    <w:rsid w:val="00436CCC"/>
    <w:rsid w:val="00463BFF"/>
    <w:rsid w:val="004960B8"/>
    <w:rsid w:val="004A3BA4"/>
    <w:rsid w:val="004B7DF8"/>
    <w:rsid w:val="004D16D0"/>
    <w:rsid w:val="00605F57"/>
    <w:rsid w:val="006E28BA"/>
    <w:rsid w:val="00754B15"/>
    <w:rsid w:val="007C67B4"/>
    <w:rsid w:val="007E0C7E"/>
    <w:rsid w:val="008602E5"/>
    <w:rsid w:val="00876778"/>
    <w:rsid w:val="008857BC"/>
    <w:rsid w:val="008C2491"/>
    <w:rsid w:val="00A00284"/>
    <w:rsid w:val="00AD77FD"/>
    <w:rsid w:val="00AF5335"/>
    <w:rsid w:val="00B93BB1"/>
    <w:rsid w:val="00BE1D69"/>
    <w:rsid w:val="00C0046E"/>
    <w:rsid w:val="00C108E0"/>
    <w:rsid w:val="00C45EC8"/>
    <w:rsid w:val="00C67E26"/>
    <w:rsid w:val="00C91EFA"/>
    <w:rsid w:val="00CA1695"/>
    <w:rsid w:val="00CD65FC"/>
    <w:rsid w:val="00D0618E"/>
    <w:rsid w:val="00DA2CA5"/>
    <w:rsid w:val="00DE349A"/>
    <w:rsid w:val="00E22440"/>
    <w:rsid w:val="00E42BC4"/>
    <w:rsid w:val="00EC341B"/>
    <w:rsid w:val="00F037B9"/>
    <w:rsid w:val="00F724E7"/>
    <w:rsid w:val="00F938FE"/>
    <w:rsid w:val="00FE2083"/>
    <w:rsid w:val="00FE59F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9">
      <v:textbox inset="5.85pt,.7pt,5.85pt,.7pt"/>
    </o:shapedefaults>
    <o:shapelayout v:ext="edit">
      <o:idmap v:ext="edit" data="1"/>
    </o:shapelayout>
  </w:shapeDefaults>
  <w:decimalSymbol w:val="."/>
  <w:listSeparator w:val=","/>
  <w14:docId w14:val="5D57833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120EBB"/>
    <w:pPr>
      <w:keepNext/>
      <w:outlineLvl w:val="0"/>
    </w:pPr>
    <w:rPr>
      <w:rFonts w:asciiTheme="majorHAnsi" w:hAnsiTheme="majorHAnsi" w:cstheme="majorBidi"/>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36CCC"/>
    <w:pPr>
      <w:ind w:leftChars="400" w:left="840"/>
    </w:pPr>
  </w:style>
  <w:style w:type="paragraph" w:styleId="a4">
    <w:name w:val="header"/>
    <w:basedOn w:val="a"/>
    <w:link w:val="a5"/>
    <w:uiPriority w:val="99"/>
    <w:unhideWhenUsed/>
    <w:rsid w:val="00F724E7"/>
    <w:pPr>
      <w:tabs>
        <w:tab w:val="center" w:pos="4252"/>
        <w:tab w:val="right" w:pos="8504"/>
      </w:tabs>
      <w:snapToGrid w:val="0"/>
    </w:pPr>
  </w:style>
  <w:style w:type="character" w:customStyle="1" w:styleId="a5">
    <w:name w:val="ヘッダー (文字)"/>
    <w:basedOn w:val="a0"/>
    <w:link w:val="a4"/>
    <w:uiPriority w:val="99"/>
    <w:rsid w:val="00F724E7"/>
  </w:style>
  <w:style w:type="paragraph" w:styleId="a6">
    <w:name w:val="footer"/>
    <w:basedOn w:val="a"/>
    <w:link w:val="a7"/>
    <w:uiPriority w:val="99"/>
    <w:unhideWhenUsed/>
    <w:rsid w:val="00F724E7"/>
    <w:pPr>
      <w:tabs>
        <w:tab w:val="center" w:pos="4252"/>
        <w:tab w:val="right" w:pos="8504"/>
      </w:tabs>
      <w:snapToGrid w:val="0"/>
    </w:pPr>
  </w:style>
  <w:style w:type="character" w:customStyle="1" w:styleId="a7">
    <w:name w:val="フッター (文字)"/>
    <w:basedOn w:val="a0"/>
    <w:link w:val="a6"/>
    <w:uiPriority w:val="99"/>
    <w:rsid w:val="00F724E7"/>
  </w:style>
  <w:style w:type="paragraph" w:styleId="Web">
    <w:name w:val="Normal (Web)"/>
    <w:basedOn w:val="a"/>
    <w:uiPriority w:val="99"/>
    <w:semiHidden/>
    <w:unhideWhenUsed/>
    <w:rsid w:val="00F724E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8">
    <w:name w:val="Table Grid"/>
    <w:basedOn w:val="a1"/>
    <w:uiPriority w:val="39"/>
    <w:rsid w:val="00C004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0"/>
    <w:link w:val="1"/>
    <w:uiPriority w:val="9"/>
    <w:rsid w:val="00120EBB"/>
    <w:rPr>
      <w:rFonts w:asciiTheme="majorHAnsi" w:hAnsiTheme="majorHAnsi" w:cstheme="majorBidi"/>
      <w:szCs w:val="24"/>
    </w:rPr>
  </w:style>
  <w:style w:type="paragraph" w:styleId="a9">
    <w:name w:val="Balloon Text"/>
    <w:basedOn w:val="a"/>
    <w:link w:val="aa"/>
    <w:uiPriority w:val="99"/>
    <w:semiHidden/>
    <w:unhideWhenUsed/>
    <w:rsid w:val="002A6270"/>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2A6270"/>
    <w:rPr>
      <w:rFonts w:asciiTheme="majorHAnsi" w:eastAsiaTheme="majorEastAsia" w:hAnsiTheme="majorHAnsi" w:cstheme="majorBidi"/>
      <w:sz w:val="18"/>
      <w:szCs w:val="18"/>
    </w:rPr>
  </w:style>
  <w:style w:type="paragraph" w:styleId="ab">
    <w:name w:val="No Spacing"/>
    <w:uiPriority w:val="1"/>
    <w:qFormat/>
    <w:rsid w:val="000C4E22"/>
    <w:pPr>
      <w:widowControl w:val="0"/>
      <w:jc w:val="both"/>
    </w:pPr>
  </w:style>
  <w:style w:type="table" w:styleId="5-1">
    <w:name w:val="Grid Table 5 Dark Accent 1"/>
    <w:basedOn w:val="a1"/>
    <w:uiPriority w:val="50"/>
    <w:rsid w:val="00D0618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styleId="ac">
    <w:name w:val="annotation reference"/>
    <w:basedOn w:val="a0"/>
    <w:uiPriority w:val="99"/>
    <w:semiHidden/>
    <w:unhideWhenUsed/>
    <w:rsid w:val="00A00284"/>
    <w:rPr>
      <w:sz w:val="18"/>
      <w:szCs w:val="18"/>
    </w:rPr>
  </w:style>
  <w:style w:type="paragraph" w:styleId="ad">
    <w:name w:val="annotation text"/>
    <w:basedOn w:val="a"/>
    <w:link w:val="ae"/>
    <w:uiPriority w:val="99"/>
    <w:semiHidden/>
    <w:unhideWhenUsed/>
    <w:rsid w:val="00A00284"/>
    <w:pPr>
      <w:jc w:val="left"/>
    </w:pPr>
  </w:style>
  <w:style w:type="character" w:customStyle="1" w:styleId="ae">
    <w:name w:val="コメント文字列 (文字)"/>
    <w:basedOn w:val="a0"/>
    <w:link w:val="ad"/>
    <w:uiPriority w:val="99"/>
    <w:semiHidden/>
    <w:rsid w:val="00A00284"/>
  </w:style>
  <w:style w:type="paragraph" w:styleId="af">
    <w:name w:val="annotation subject"/>
    <w:basedOn w:val="ad"/>
    <w:next w:val="ad"/>
    <w:link w:val="af0"/>
    <w:uiPriority w:val="99"/>
    <w:semiHidden/>
    <w:unhideWhenUsed/>
    <w:rsid w:val="00A00284"/>
    <w:rPr>
      <w:b/>
      <w:bCs/>
    </w:rPr>
  </w:style>
  <w:style w:type="character" w:customStyle="1" w:styleId="af0">
    <w:name w:val="コメント内容 (文字)"/>
    <w:basedOn w:val="ae"/>
    <w:link w:val="af"/>
    <w:uiPriority w:val="99"/>
    <w:semiHidden/>
    <w:rsid w:val="00A0028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02391">
      <w:bodyDiv w:val="1"/>
      <w:marLeft w:val="0"/>
      <w:marRight w:val="0"/>
      <w:marTop w:val="0"/>
      <w:marBottom w:val="0"/>
      <w:divBdr>
        <w:top w:val="none" w:sz="0" w:space="0" w:color="auto"/>
        <w:left w:val="none" w:sz="0" w:space="0" w:color="auto"/>
        <w:bottom w:val="none" w:sz="0" w:space="0" w:color="auto"/>
        <w:right w:val="none" w:sz="0" w:space="0" w:color="auto"/>
      </w:divBdr>
    </w:div>
    <w:div w:id="17392599">
      <w:bodyDiv w:val="1"/>
      <w:marLeft w:val="0"/>
      <w:marRight w:val="0"/>
      <w:marTop w:val="0"/>
      <w:marBottom w:val="0"/>
      <w:divBdr>
        <w:top w:val="none" w:sz="0" w:space="0" w:color="auto"/>
        <w:left w:val="none" w:sz="0" w:space="0" w:color="auto"/>
        <w:bottom w:val="none" w:sz="0" w:space="0" w:color="auto"/>
        <w:right w:val="none" w:sz="0" w:space="0" w:color="auto"/>
      </w:divBdr>
    </w:div>
    <w:div w:id="19550876">
      <w:bodyDiv w:val="1"/>
      <w:marLeft w:val="0"/>
      <w:marRight w:val="0"/>
      <w:marTop w:val="0"/>
      <w:marBottom w:val="0"/>
      <w:divBdr>
        <w:top w:val="none" w:sz="0" w:space="0" w:color="auto"/>
        <w:left w:val="none" w:sz="0" w:space="0" w:color="auto"/>
        <w:bottom w:val="none" w:sz="0" w:space="0" w:color="auto"/>
        <w:right w:val="none" w:sz="0" w:space="0" w:color="auto"/>
      </w:divBdr>
    </w:div>
    <w:div w:id="25107496">
      <w:bodyDiv w:val="1"/>
      <w:marLeft w:val="0"/>
      <w:marRight w:val="0"/>
      <w:marTop w:val="0"/>
      <w:marBottom w:val="0"/>
      <w:divBdr>
        <w:top w:val="none" w:sz="0" w:space="0" w:color="auto"/>
        <w:left w:val="none" w:sz="0" w:space="0" w:color="auto"/>
        <w:bottom w:val="none" w:sz="0" w:space="0" w:color="auto"/>
        <w:right w:val="none" w:sz="0" w:space="0" w:color="auto"/>
      </w:divBdr>
    </w:div>
    <w:div w:id="27924086">
      <w:bodyDiv w:val="1"/>
      <w:marLeft w:val="0"/>
      <w:marRight w:val="0"/>
      <w:marTop w:val="0"/>
      <w:marBottom w:val="0"/>
      <w:divBdr>
        <w:top w:val="none" w:sz="0" w:space="0" w:color="auto"/>
        <w:left w:val="none" w:sz="0" w:space="0" w:color="auto"/>
        <w:bottom w:val="none" w:sz="0" w:space="0" w:color="auto"/>
        <w:right w:val="none" w:sz="0" w:space="0" w:color="auto"/>
      </w:divBdr>
    </w:div>
    <w:div w:id="33971626">
      <w:bodyDiv w:val="1"/>
      <w:marLeft w:val="0"/>
      <w:marRight w:val="0"/>
      <w:marTop w:val="0"/>
      <w:marBottom w:val="0"/>
      <w:divBdr>
        <w:top w:val="none" w:sz="0" w:space="0" w:color="auto"/>
        <w:left w:val="none" w:sz="0" w:space="0" w:color="auto"/>
        <w:bottom w:val="none" w:sz="0" w:space="0" w:color="auto"/>
        <w:right w:val="none" w:sz="0" w:space="0" w:color="auto"/>
      </w:divBdr>
    </w:div>
    <w:div w:id="46540589">
      <w:bodyDiv w:val="1"/>
      <w:marLeft w:val="0"/>
      <w:marRight w:val="0"/>
      <w:marTop w:val="0"/>
      <w:marBottom w:val="0"/>
      <w:divBdr>
        <w:top w:val="none" w:sz="0" w:space="0" w:color="auto"/>
        <w:left w:val="none" w:sz="0" w:space="0" w:color="auto"/>
        <w:bottom w:val="none" w:sz="0" w:space="0" w:color="auto"/>
        <w:right w:val="none" w:sz="0" w:space="0" w:color="auto"/>
      </w:divBdr>
    </w:div>
    <w:div w:id="53967217">
      <w:bodyDiv w:val="1"/>
      <w:marLeft w:val="0"/>
      <w:marRight w:val="0"/>
      <w:marTop w:val="0"/>
      <w:marBottom w:val="0"/>
      <w:divBdr>
        <w:top w:val="none" w:sz="0" w:space="0" w:color="auto"/>
        <w:left w:val="none" w:sz="0" w:space="0" w:color="auto"/>
        <w:bottom w:val="none" w:sz="0" w:space="0" w:color="auto"/>
        <w:right w:val="none" w:sz="0" w:space="0" w:color="auto"/>
      </w:divBdr>
    </w:div>
    <w:div w:id="61106378">
      <w:bodyDiv w:val="1"/>
      <w:marLeft w:val="0"/>
      <w:marRight w:val="0"/>
      <w:marTop w:val="0"/>
      <w:marBottom w:val="0"/>
      <w:divBdr>
        <w:top w:val="none" w:sz="0" w:space="0" w:color="auto"/>
        <w:left w:val="none" w:sz="0" w:space="0" w:color="auto"/>
        <w:bottom w:val="none" w:sz="0" w:space="0" w:color="auto"/>
        <w:right w:val="none" w:sz="0" w:space="0" w:color="auto"/>
      </w:divBdr>
    </w:div>
    <w:div w:id="68505980">
      <w:bodyDiv w:val="1"/>
      <w:marLeft w:val="0"/>
      <w:marRight w:val="0"/>
      <w:marTop w:val="0"/>
      <w:marBottom w:val="0"/>
      <w:divBdr>
        <w:top w:val="none" w:sz="0" w:space="0" w:color="auto"/>
        <w:left w:val="none" w:sz="0" w:space="0" w:color="auto"/>
        <w:bottom w:val="none" w:sz="0" w:space="0" w:color="auto"/>
        <w:right w:val="none" w:sz="0" w:space="0" w:color="auto"/>
      </w:divBdr>
    </w:div>
    <w:div w:id="75248978">
      <w:bodyDiv w:val="1"/>
      <w:marLeft w:val="0"/>
      <w:marRight w:val="0"/>
      <w:marTop w:val="0"/>
      <w:marBottom w:val="0"/>
      <w:divBdr>
        <w:top w:val="none" w:sz="0" w:space="0" w:color="auto"/>
        <w:left w:val="none" w:sz="0" w:space="0" w:color="auto"/>
        <w:bottom w:val="none" w:sz="0" w:space="0" w:color="auto"/>
        <w:right w:val="none" w:sz="0" w:space="0" w:color="auto"/>
      </w:divBdr>
    </w:div>
    <w:div w:id="94980799">
      <w:bodyDiv w:val="1"/>
      <w:marLeft w:val="0"/>
      <w:marRight w:val="0"/>
      <w:marTop w:val="0"/>
      <w:marBottom w:val="0"/>
      <w:divBdr>
        <w:top w:val="none" w:sz="0" w:space="0" w:color="auto"/>
        <w:left w:val="none" w:sz="0" w:space="0" w:color="auto"/>
        <w:bottom w:val="none" w:sz="0" w:space="0" w:color="auto"/>
        <w:right w:val="none" w:sz="0" w:space="0" w:color="auto"/>
      </w:divBdr>
    </w:div>
    <w:div w:id="98108049">
      <w:bodyDiv w:val="1"/>
      <w:marLeft w:val="0"/>
      <w:marRight w:val="0"/>
      <w:marTop w:val="0"/>
      <w:marBottom w:val="0"/>
      <w:divBdr>
        <w:top w:val="none" w:sz="0" w:space="0" w:color="auto"/>
        <w:left w:val="none" w:sz="0" w:space="0" w:color="auto"/>
        <w:bottom w:val="none" w:sz="0" w:space="0" w:color="auto"/>
        <w:right w:val="none" w:sz="0" w:space="0" w:color="auto"/>
      </w:divBdr>
    </w:div>
    <w:div w:id="101146393">
      <w:bodyDiv w:val="1"/>
      <w:marLeft w:val="0"/>
      <w:marRight w:val="0"/>
      <w:marTop w:val="0"/>
      <w:marBottom w:val="0"/>
      <w:divBdr>
        <w:top w:val="none" w:sz="0" w:space="0" w:color="auto"/>
        <w:left w:val="none" w:sz="0" w:space="0" w:color="auto"/>
        <w:bottom w:val="none" w:sz="0" w:space="0" w:color="auto"/>
        <w:right w:val="none" w:sz="0" w:space="0" w:color="auto"/>
      </w:divBdr>
    </w:div>
    <w:div w:id="105663553">
      <w:bodyDiv w:val="1"/>
      <w:marLeft w:val="0"/>
      <w:marRight w:val="0"/>
      <w:marTop w:val="0"/>
      <w:marBottom w:val="0"/>
      <w:divBdr>
        <w:top w:val="none" w:sz="0" w:space="0" w:color="auto"/>
        <w:left w:val="none" w:sz="0" w:space="0" w:color="auto"/>
        <w:bottom w:val="none" w:sz="0" w:space="0" w:color="auto"/>
        <w:right w:val="none" w:sz="0" w:space="0" w:color="auto"/>
      </w:divBdr>
    </w:div>
    <w:div w:id="117264029">
      <w:bodyDiv w:val="1"/>
      <w:marLeft w:val="0"/>
      <w:marRight w:val="0"/>
      <w:marTop w:val="0"/>
      <w:marBottom w:val="0"/>
      <w:divBdr>
        <w:top w:val="none" w:sz="0" w:space="0" w:color="auto"/>
        <w:left w:val="none" w:sz="0" w:space="0" w:color="auto"/>
        <w:bottom w:val="none" w:sz="0" w:space="0" w:color="auto"/>
        <w:right w:val="none" w:sz="0" w:space="0" w:color="auto"/>
      </w:divBdr>
    </w:div>
    <w:div w:id="128088462">
      <w:bodyDiv w:val="1"/>
      <w:marLeft w:val="0"/>
      <w:marRight w:val="0"/>
      <w:marTop w:val="0"/>
      <w:marBottom w:val="0"/>
      <w:divBdr>
        <w:top w:val="none" w:sz="0" w:space="0" w:color="auto"/>
        <w:left w:val="none" w:sz="0" w:space="0" w:color="auto"/>
        <w:bottom w:val="none" w:sz="0" w:space="0" w:color="auto"/>
        <w:right w:val="none" w:sz="0" w:space="0" w:color="auto"/>
      </w:divBdr>
    </w:div>
    <w:div w:id="132911611">
      <w:bodyDiv w:val="1"/>
      <w:marLeft w:val="0"/>
      <w:marRight w:val="0"/>
      <w:marTop w:val="0"/>
      <w:marBottom w:val="0"/>
      <w:divBdr>
        <w:top w:val="none" w:sz="0" w:space="0" w:color="auto"/>
        <w:left w:val="none" w:sz="0" w:space="0" w:color="auto"/>
        <w:bottom w:val="none" w:sz="0" w:space="0" w:color="auto"/>
        <w:right w:val="none" w:sz="0" w:space="0" w:color="auto"/>
      </w:divBdr>
    </w:div>
    <w:div w:id="146093251">
      <w:bodyDiv w:val="1"/>
      <w:marLeft w:val="0"/>
      <w:marRight w:val="0"/>
      <w:marTop w:val="0"/>
      <w:marBottom w:val="0"/>
      <w:divBdr>
        <w:top w:val="none" w:sz="0" w:space="0" w:color="auto"/>
        <w:left w:val="none" w:sz="0" w:space="0" w:color="auto"/>
        <w:bottom w:val="none" w:sz="0" w:space="0" w:color="auto"/>
        <w:right w:val="none" w:sz="0" w:space="0" w:color="auto"/>
      </w:divBdr>
    </w:div>
    <w:div w:id="167795285">
      <w:bodyDiv w:val="1"/>
      <w:marLeft w:val="0"/>
      <w:marRight w:val="0"/>
      <w:marTop w:val="0"/>
      <w:marBottom w:val="0"/>
      <w:divBdr>
        <w:top w:val="none" w:sz="0" w:space="0" w:color="auto"/>
        <w:left w:val="none" w:sz="0" w:space="0" w:color="auto"/>
        <w:bottom w:val="none" w:sz="0" w:space="0" w:color="auto"/>
        <w:right w:val="none" w:sz="0" w:space="0" w:color="auto"/>
      </w:divBdr>
    </w:div>
    <w:div w:id="171652095">
      <w:bodyDiv w:val="1"/>
      <w:marLeft w:val="0"/>
      <w:marRight w:val="0"/>
      <w:marTop w:val="0"/>
      <w:marBottom w:val="0"/>
      <w:divBdr>
        <w:top w:val="none" w:sz="0" w:space="0" w:color="auto"/>
        <w:left w:val="none" w:sz="0" w:space="0" w:color="auto"/>
        <w:bottom w:val="none" w:sz="0" w:space="0" w:color="auto"/>
        <w:right w:val="none" w:sz="0" w:space="0" w:color="auto"/>
      </w:divBdr>
    </w:div>
    <w:div w:id="189758191">
      <w:bodyDiv w:val="1"/>
      <w:marLeft w:val="0"/>
      <w:marRight w:val="0"/>
      <w:marTop w:val="0"/>
      <w:marBottom w:val="0"/>
      <w:divBdr>
        <w:top w:val="none" w:sz="0" w:space="0" w:color="auto"/>
        <w:left w:val="none" w:sz="0" w:space="0" w:color="auto"/>
        <w:bottom w:val="none" w:sz="0" w:space="0" w:color="auto"/>
        <w:right w:val="none" w:sz="0" w:space="0" w:color="auto"/>
      </w:divBdr>
    </w:div>
    <w:div w:id="196084128">
      <w:bodyDiv w:val="1"/>
      <w:marLeft w:val="0"/>
      <w:marRight w:val="0"/>
      <w:marTop w:val="0"/>
      <w:marBottom w:val="0"/>
      <w:divBdr>
        <w:top w:val="none" w:sz="0" w:space="0" w:color="auto"/>
        <w:left w:val="none" w:sz="0" w:space="0" w:color="auto"/>
        <w:bottom w:val="none" w:sz="0" w:space="0" w:color="auto"/>
        <w:right w:val="none" w:sz="0" w:space="0" w:color="auto"/>
      </w:divBdr>
    </w:div>
    <w:div w:id="208222689">
      <w:bodyDiv w:val="1"/>
      <w:marLeft w:val="0"/>
      <w:marRight w:val="0"/>
      <w:marTop w:val="0"/>
      <w:marBottom w:val="0"/>
      <w:divBdr>
        <w:top w:val="none" w:sz="0" w:space="0" w:color="auto"/>
        <w:left w:val="none" w:sz="0" w:space="0" w:color="auto"/>
        <w:bottom w:val="none" w:sz="0" w:space="0" w:color="auto"/>
        <w:right w:val="none" w:sz="0" w:space="0" w:color="auto"/>
      </w:divBdr>
    </w:div>
    <w:div w:id="209000733">
      <w:bodyDiv w:val="1"/>
      <w:marLeft w:val="0"/>
      <w:marRight w:val="0"/>
      <w:marTop w:val="0"/>
      <w:marBottom w:val="0"/>
      <w:divBdr>
        <w:top w:val="none" w:sz="0" w:space="0" w:color="auto"/>
        <w:left w:val="none" w:sz="0" w:space="0" w:color="auto"/>
        <w:bottom w:val="none" w:sz="0" w:space="0" w:color="auto"/>
        <w:right w:val="none" w:sz="0" w:space="0" w:color="auto"/>
      </w:divBdr>
    </w:div>
    <w:div w:id="224603926">
      <w:bodyDiv w:val="1"/>
      <w:marLeft w:val="0"/>
      <w:marRight w:val="0"/>
      <w:marTop w:val="0"/>
      <w:marBottom w:val="0"/>
      <w:divBdr>
        <w:top w:val="none" w:sz="0" w:space="0" w:color="auto"/>
        <w:left w:val="none" w:sz="0" w:space="0" w:color="auto"/>
        <w:bottom w:val="none" w:sz="0" w:space="0" w:color="auto"/>
        <w:right w:val="none" w:sz="0" w:space="0" w:color="auto"/>
      </w:divBdr>
    </w:div>
    <w:div w:id="230771900">
      <w:bodyDiv w:val="1"/>
      <w:marLeft w:val="0"/>
      <w:marRight w:val="0"/>
      <w:marTop w:val="0"/>
      <w:marBottom w:val="0"/>
      <w:divBdr>
        <w:top w:val="none" w:sz="0" w:space="0" w:color="auto"/>
        <w:left w:val="none" w:sz="0" w:space="0" w:color="auto"/>
        <w:bottom w:val="none" w:sz="0" w:space="0" w:color="auto"/>
        <w:right w:val="none" w:sz="0" w:space="0" w:color="auto"/>
      </w:divBdr>
    </w:div>
    <w:div w:id="235749535">
      <w:bodyDiv w:val="1"/>
      <w:marLeft w:val="0"/>
      <w:marRight w:val="0"/>
      <w:marTop w:val="0"/>
      <w:marBottom w:val="0"/>
      <w:divBdr>
        <w:top w:val="none" w:sz="0" w:space="0" w:color="auto"/>
        <w:left w:val="none" w:sz="0" w:space="0" w:color="auto"/>
        <w:bottom w:val="none" w:sz="0" w:space="0" w:color="auto"/>
        <w:right w:val="none" w:sz="0" w:space="0" w:color="auto"/>
      </w:divBdr>
    </w:div>
    <w:div w:id="255139654">
      <w:bodyDiv w:val="1"/>
      <w:marLeft w:val="0"/>
      <w:marRight w:val="0"/>
      <w:marTop w:val="0"/>
      <w:marBottom w:val="0"/>
      <w:divBdr>
        <w:top w:val="none" w:sz="0" w:space="0" w:color="auto"/>
        <w:left w:val="none" w:sz="0" w:space="0" w:color="auto"/>
        <w:bottom w:val="none" w:sz="0" w:space="0" w:color="auto"/>
        <w:right w:val="none" w:sz="0" w:space="0" w:color="auto"/>
      </w:divBdr>
    </w:div>
    <w:div w:id="258175822">
      <w:bodyDiv w:val="1"/>
      <w:marLeft w:val="0"/>
      <w:marRight w:val="0"/>
      <w:marTop w:val="0"/>
      <w:marBottom w:val="0"/>
      <w:divBdr>
        <w:top w:val="none" w:sz="0" w:space="0" w:color="auto"/>
        <w:left w:val="none" w:sz="0" w:space="0" w:color="auto"/>
        <w:bottom w:val="none" w:sz="0" w:space="0" w:color="auto"/>
        <w:right w:val="none" w:sz="0" w:space="0" w:color="auto"/>
      </w:divBdr>
    </w:div>
    <w:div w:id="266039964">
      <w:bodyDiv w:val="1"/>
      <w:marLeft w:val="0"/>
      <w:marRight w:val="0"/>
      <w:marTop w:val="0"/>
      <w:marBottom w:val="0"/>
      <w:divBdr>
        <w:top w:val="none" w:sz="0" w:space="0" w:color="auto"/>
        <w:left w:val="none" w:sz="0" w:space="0" w:color="auto"/>
        <w:bottom w:val="none" w:sz="0" w:space="0" w:color="auto"/>
        <w:right w:val="none" w:sz="0" w:space="0" w:color="auto"/>
      </w:divBdr>
    </w:div>
    <w:div w:id="276067191">
      <w:bodyDiv w:val="1"/>
      <w:marLeft w:val="0"/>
      <w:marRight w:val="0"/>
      <w:marTop w:val="0"/>
      <w:marBottom w:val="0"/>
      <w:divBdr>
        <w:top w:val="none" w:sz="0" w:space="0" w:color="auto"/>
        <w:left w:val="none" w:sz="0" w:space="0" w:color="auto"/>
        <w:bottom w:val="none" w:sz="0" w:space="0" w:color="auto"/>
        <w:right w:val="none" w:sz="0" w:space="0" w:color="auto"/>
      </w:divBdr>
    </w:div>
    <w:div w:id="286861035">
      <w:bodyDiv w:val="1"/>
      <w:marLeft w:val="0"/>
      <w:marRight w:val="0"/>
      <w:marTop w:val="0"/>
      <w:marBottom w:val="0"/>
      <w:divBdr>
        <w:top w:val="none" w:sz="0" w:space="0" w:color="auto"/>
        <w:left w:val="none" w:sz="0" w:space="0" w:color="auto"/>
        <w:bottom w:val="none" w:sz="0" w:space="0" w:color="auto"/>
        <w:right w:val="none" w:sz="0" w:space="0" w:color="auto"/>
      </w:divBdr>
    </w:div>
    <w:div w:id="289942800">
      <w:bodyDiv w:val="1"/>
      <w:marLeft w:val="0"/>
      <w:marRight w:val="0"/>
      <w:marTop w:val="0"/>
      <w:marBottom w:val="0"/>
      <w:divBdr>
        <w:top w:val="none" w:sz="0" w:space="0" w:color="auto"/>
        <w:left w:val="none" w:sz="0" w:space="0" w:color="auto"/>
        <w:bottom w:val="none" w:sz="0" w:space="0" w:color="auto"/>
        <w:right w:val="none" w:sz="0" w:space="0" w:color="auto"/>
      </w:divBdr>
    </w:div>
    <w:div w:id="316154228">
      <w:bodyDiv w:val="1"/>
      <w:marLeft w:val="0"/>
      <w:marRight w:val="0"/>
      <w:marTop w:val="0"/>
      <w:marBottom w:val="0"/>
      <w:divBdr>
        <w:top w:val="none" w:sz="0" w:space="0" w:color="auto"/>
        <w:left w:val="none" w:sz="0" w:space="0" w:color="auto"/>
        <w:bottom w:val="none" w:sz="0" w:space="0" w:color="auto"/>
        <w:right w:val="none" w:sz="0" w:space="0" w:color="auto"/>
      </w:divBdr>
    </w:div>
    <w:div w:id="318270665">
      <w:bodyDiv w:val="1"/>
      <w:marLeft w:val="0"/>
      <w:marRight w:val="0"/>
      <w:marTop w:val="0"/>
      <w:marBottom w:val="0"/>
      <w:divBdr>
        <w:top w:val="none" w:sz="0" w:space="0" w:color="auto"/>
        <w:left w:val="none" w:sz="0" w:space="0" w:color="auto"/>
        <w:bottom w:val="none" w:sz="0" w:space="0" w:color="auto"/>
        <w:right w:val="none" w:sz="0" w:space="0" w:color="auto"/>
      </w:divBdr>
    </w:div>
    <w:div w:id="327289929">
      <w:bodyDiv w:val="1"/>
      <w:marLeft w:val="0"/>
      <w:marRight w:val="0"/>
      <w:marTop w:val="0"/>
      <w:marBottom w:val="0"/>
      <w:divBdr>
        <w:top w:val="none" w:sz="0" w:space="0" w:color="auto"/>
        <w:left w:val="none" w:sz="0" w:space="0" w:color="auto"/>
        <w:bottom w:val="none" w:sz="0" w:space="0" w:color="auto"/>
        <w:right w:val="none" w:sz="0" w:space="0" w:color="auto"/>
      </w:divBdr>
    </w:div>
    <w:div w:id="330530644">
      <w:bodyDiv w:val="1"/>
      <w:marLeft w:val="0"/>
      <w:marRight w:val="0"/>
      <w:marTop w:val="0"/>
      <w:marBottom w:val="0"/>
      <w:divBdr>
        <w:top w:val="none" w:sz="0" w:space="0" w:color="auto"/>
        <w:left w:val="none" w:sz="0" w:space="0" w:color="auto"/>
        <w:bottom w:val="none" w:sz="0" w:space="0" w:color="auto"/>
        <w:right w:val="none" w:sz="0" w:space="0" w:color="auto"/>
      </w:divBdr>
    </w:div>
    <w:div w:id="332881675">
      <w:bodyDiv w:val="1"/>
      <w:marLeft w:val="0"/>
      <w:marRight w:val="0"/>
      <w:marTop w:val="0"/>
      <w:marBottom w:val="0"/>
      <w:divBdr>
        <w:top w:val="none" w:sz="0" w:space="0" w:color="auto"/>
        <w:left w:val="none" w:sz="0" w:space="0" w:color="auto"/>
        <w:bottom w:val="none" w:sz="0" w:space="0" w:color="auto"/>
        <w:right w:val="none" w:sz="0" w:space="0" w:color="auto"/>
      </w:divBdr>
    </w:div>
    <w:div w:id="337781238">
      <w:bodyDiv w:val="1"/>
      <w:marLeft w:val="0"/>
      <w:marRight w:val="0"/>
      <w:marTop w:val="0"/>
      <w:marBottom w:val="0"/>
      <w:divBdr>
        <w:top w:val="none" w:sz="0" w:space="0" w:color="auto"/>
        <w:left w:val="none" w:sz="0" w:space="0" w:color="auto"/>
        <w:bottom w:val="none" w:sz="0" w:space="0" w:color="auto"/>
        <w:right w:val="none" w:sz="0" w:space="0" w:color="auto"/>
      </w:divBdr>
    </w:div>
    <w:div w:id="350256241">
      <w:bodyDiv w:val="1"/>
      <w:marLeft w:val="0"/>
      <w:marRight w:val="0"/>
      <w:marTop w:val="0"/>
      <w:marBottom w:val="0"/>
      <w:divBdr>
        <w:top w:val="none" w:sz="0" w:space="0" w:color="auto"/>
        <w:left w:val="none" w:sz="0" w:space="0" w:color="auto"/>
        <w:bottom w:val="none" w:sz="0" w:space="0" w:color="auto"/>
        <w:right w:val="none" w:sz="0" w:space="0" w:color="auto"/>
      </w:divBdr>
    </w:div>
    <w:div w:id="359474021">
      <w:bodyDiv w:val="1"/>
      <w:marLeft w:val="0"/>
      <w:marRight w:val="0"/>
      <w:marTop w:val="0"/>
      <w:marBottom w:val="0"/>
      <w:divBdr>
        <w:top w:val="none" w:sz="0" w:space="0" w:color="auto"/>
        <w:left w:val="none" w:sz="0" w:space="0" w:color="auto"/>
        <w:bottom w:val="none" w:sz="0" w:space="0" w:color="auto"/>
        <w:right w:val="none" w:sz="0" w:space="0" w:color="auto"/>
      </w:divBdr>
    </w:div>
    <w:div w:id="363406029">
      <w:bodyDiv w:val="1"/>
      <w:marLeft w:val="0"/>
      <w:marRight w:val="0"/>
      <w:marTop w:val="0"/>
      <w:marBottom w:val="0"/>
      <w:divBdr>
        <w:top w:val="none" w:sz="0" w:space="0" w:color="auto"/>
        <w:left w:val="none" w:sz="0" w:space="0" w:color="auto"/>
        <w:bottom w:val="none" w:sz="0" w:space="0" w:color="auto"/>
        <w:right w:val="none" w:sz="0" w:space="0" w:color="auto"/>
      </w:divBdr>
    </w:div>
    <w:div w:id="367221455">
      <w:bodyDiv w:val="1"/>
      <w:marLeft w:val="0"/>
      <w:marRight w:val="0"/>
      <w:marTop w:val="0"/>
      <w:marBottom w:val="0"/>
      <w:divBdr>
        <w:top w:val="none" w:sz="0" w:space="0" w:color="auto"/>
        <w:left w:val="none" w:sz="0" w:space="0" w:color="auto"/>
        <w:bottom w:val="none" w:sz="0" w:space="0" w:color="auto"/>
        <w:right w:val="none" w:sz="0" w:space="0" w:color="auto"/>
      </w:divBdr>
    </w:div>
    <w:div w:id="382289751">
      <w:bodyDiv w:val="1"/>
      <w:marLeft w:val="0"/>
      <w:marRight w:val="0"/>
      <w:marTop w:val="0"/>
      <w:marBottom w:val="0"/>
      <w:divBdr>
        <w:top w:val="none" w:sz="0" w:space="0" w:color="auto"/>
        <w:left w:val="none" w:sz="0" w:space="0" w:color="auto"/>
        <w:bottom w:val="none" w:sz="0" w:space="0" w:color="auto"/>
        <w:right w:val="none" w:sz="0" w:space="0" w:color="auto"/>
      </w:divBdr>
    </w:div>
    <w:div w:id="410346498">
      <w:bodyDiv w:val="1"/>
      <w:marLeft w:val="0"/>
      <w:marRight w:val="0"/>
      <w:marTop w:val="0"/>
      <w:marBottom w:val="0"/>
      <w:divBdr>
        <w:top w:val="none" w:sz="0" w:space="0" w:color="auto"/>
        <w:left w:val="none" w:sz="0" w:space="0" w:color="auto"/>
        <w:bottom w:val="none" w:sz="0" w:space="0" w:color="auto"/>
        <w:right w:val="none" w:sz="0" w:space="0" w:color="auto"/>
      </w:divBdr>
    </w:div>
    <w:div w:id="416635800">
      <w:bodyDiv w:val="1"/>
      <w:marLeft w:val="0"/>
      <w:marRight w:val="0"/>
      <w:marTop w:val="0"/>
      <w:marBottom w:val="0"/>
      <w:divBdr>
        <w:top w:val="none" w:sz="0" w:space="0" w:color="auto"/>
        <w:left w:val="none" w:sz="0" w:space="0" w:color="auto"/>
        <w:bottom w:val="none" w:sz="0" w:space="0" w:color="auto"/>
        <w:right w:val="none" w:sz="0" w:space="0" w:color="auto"/>
      </w:divBdr>
    </w:div>
    <w:div w:id="434403600">
      <w:bodyDiv w:val="1"/>
      <w:marLeft w:val="0"/>
      <w:marRight w:val="0"/>
      <w:marTop w:val="0"/>
      <w:marBottom w:val="0"/>
      <w:divBdr>
        <w:top w:val="none" w:sz="0" w:space="0" w:color="auto"/>
        <w:left w:val="none" w:sz="0" w:space="0" w:color="auto"/>
        <w:bottom w:val="none" w:sz="0" w:space="0" w:color="auto"/>
        <w:right w:val="none" w:sz="0" w:space="0" w:color="auto"/>
      </w:divBdr>
    </w:div>
    <w:div w:id="439377644">
      <w:bodyDiv w:val="1"/>
      <w:marLeft w:val="0"/>
      <w:marRight w:val="0"/>
      <w:marTop w:val="0"/>
      <w:marBottom w:val="0"/>
      <w:divBdr>
        <w:top w:val="none" w:sz="0" w:space="0" w:color="auto"/>
        <w:left w:val="none" w:sz="0" w:space="0" w:color="auto"/>
        <w:bottom w:val="none" w:sz="0" w:space="0" w:color="auto"/>
        <w:right w:val="none" w:sz="0" w:space="0" w:color="auto"/>
      </w:divBdr>
    </w:div>
    <w:div w:id="459300835">
      <w:bodyDiv w:val="1"/>
      <w:marLeft w:val="0"/>
      <w:marRight w:val="0"/>
      <w:marTop w:val="0"/>
      <w:marBottom w:val="0"/>
      <w:divBdr>
        <w:top w:val="none" w:sz="0" w:space="0" w:color="auto"/>
        <w:left w:val="none" w:sz="0" w:space="0" w:color="auto"/>
        <w:bottom w:val="none" w:sz="0" w:space="0" w:color="auto"/>
        <w:right w:val="none" w:sz="0" w:space="0" w:color="auto"/>
      </w:divBdr>
    </w:div>
    <w:div w:id="462967357">
      <w:bodyDiv w:val="1"/>
      <w:marLeft w:val="0"/>
      <w:marRight w:val="0"/>
      <w:marTop w:val="0"/>
      <w:marBottom w:val="0"/>
      <w:divBdr>
        <w:top w:val="none" w:sz="0" w:space="0" w:color="auto"/>
        <w:left w:val="none" w:sz="0" w:space="0" w:color="auto"/>
        <w:bottom w:val="none" w:sz="0" w:space="0" w:color="auto"/>
        <w:right w:val="none" w:sz="0" w:space="0" w:color="auto"/>
      </w:divBdr>
    </w:div>
    <w:div w:id="473639770">
      <w:bodyDiv w:val="1"/>
      <w:marLeft w:val="0"/>
      <w:marRight w:val="0"/>
      <w:marTop w:val="0"/>
      <w:marBottom w:val="0"/>
      <w:divBdr>
        <w:top w:val="none" w:sz="0" w:space="0" w:color="auto"/>
        <w:left w:val="none" w:sz="0" w:space="0" w:color="auto"/>
        <w:bottom w:val="none" w:sz="0" w:space="0" w:color="auto"/>
        <w:right w:val="none" w:sz="0" w:space="0" w:color="auto"/>
      </w:divBdr>
    </w:div>
    <w:div w:id="473639797">
      <w:bodyDiv w:val="1"/>
      <w:marLeft w:val="0"/>
      <w:marRight w:val="0"/>
      <w:marTop w:val="0"/>
      <w:marBottom w:val="0"/>
      <w:divBdr>
        <w:top w:val="none" w:sz="0" w:space="0" w:color="auto"/>
        <w:left w:val="none" w:sz="0" w:space="0" w:color="auto"/>
        <w:bottom w:val="none" w:sz="0" w:space="0" w:color="auto"/>
        <w:right w:val="none" w:sz="0" w:space="0" w:color="auto"/>
      </w:divBdr>
    </w:div>
    <w:div w:id="483009827">
      <w:bodyDiv w:val="1"/>
      <w:marLeft w:val="0"/>
      <w:marRight w:val="0"/>
      <w:marTop w:val="0"/>
      <w:marBottom w:val="0"/>
      <w:divBdr>
        <w:top w:val="none" w:sz="0" w:space="0" w:color="auto"/>
        <w:left w:val="none" w:sz="0" w:space="0" w:color="auto"/>
        <w:bottom w:val="none" w:sz="0" w:space="0" w:color="auto"/>
        <w:right w:val="none" w:sz="0" w:space="0" w:color="auto"/>
      </w:divBdr>
    </w:div>
    <w:div w:id="486018115">
      <w:bodyDiv w:val="1"/>
      <w:marLeft w:val="0"/>
      <w:marRight w:val="0"/>
      <w:marTop w:val="0"/>
      <w:marBottom w:val="0"/>
      <w:divBdr>
        <w:top w:val="none" w:sz="0" w:space="0" w:color="auto"/>
        <w:left w:val="none" w:sz="0" w:space="0" w:color="auto"/>
        <w:bottom w:val="none" w:sz="0" w:space="0" w:color="auto"/>
        <w:right w:val="none" w:sz="0" w:space="0" w:color="auto"/>
      </w:divBdr>
    </w:div>
    <w:div w:id="495537357">
      <w:bodyDiv w:val="1"/>
      <w:marLeft w:val="0"/>
      <w:marRight w:val="0"/>
      <w:marTop w:val="0"/>
      <w:marBottom w:val="0"/>
      <w:divBdr>
        <w:top w:val="none" w:sz="0" w:space="0" w:color="auto"/>
        <w:left w:val="none" w:sz="0" w:space="0" w:color="auto"/>
        <w:bottom w:val="none" w:sz="0" w:space="0" w:color="auto"/>
        <w:right w:val="none" w:sz="0" w:space="0" w:color="auto"/>
      </w:divBdr>
    </w:div>
    <w:div w:id="519977454">
      <w:bodyDiv w:val="1"/>
      <w:marLeft w:val="0"/>
      <w:marRight w:val="0"/>
      <w:marTop w:val="0"/>
      <w:marBottom w:val="0"/>
      <w:divBdr>
        <w:top w:val="none" w:sz="0" w:space="0" w:color="auto"/>
        <w:left w:val="none" w:sz="0" w:space="0" w:color="auto"/>
        <w:bottom w:val="none" w:sz="0" w:space="0" w:color="auto"/>
        <w:right w:val="none" w:sz="0" w:space="0" w:color="auto"/>
      </w:divBdr>
    </w:div>
    <w:div w:id="533151014">
      <w:bodyDiv w:val="1"/>
      <w:marLeft w:val="0"/>
      <w:marRight w:val="0"/>
      <w:marTop w:val="0"/>
      <w:marBottom w:val="0"/>
      <w:divBdr>
        <w:top w:val="none" w:sz="0" w:space="0" w:color="auto"/>
        <w:left w:val="none" w:sz="0" w:space="0" w:color="auto"/>
        <w:bottom w:val="none" w:sz="0" w:space="0" w:color="auto"/>
        <w:right w:val="none" w:sz="0" w:space="0" w:color="auto"/>
      </w:divBdr>
    </w:div>
    <w:div w:id="538664132">
      <w:bodyDiv w:val="1"/>
      <w:marLeft w:val="0"/>
      <w:marRight w:val="0"/>
      <w:marTop w:val="0"/>
      <w:marBottom w:val="0"/>
      <w:divBdr>
        <w:top w:val="none" w:sz="0" w:space="0" w:color="auto"/>
        <w:left w:val="none" w:sz="0" w:space="0" w:color="auto"/>
        <w:bottom w:val="none" w:sz="0" w:space="0" w:color="auto"/>
        <w:right w:val="none" w:sz="0" w:space="0" w:color="auto"/>
      </w:divBdr>
    </w:div>
    <w:div w:id="558563633">
      <w:bodyDiv w:val="1"/>
      <w:marLeft w:val="0"/>
      <w:marRight w:val="0"/>
      <w:marTop w:val="0"/>
      <w:marBottom w:val="0"/>
      <w:divBdr>
        <w:top w:val="none" w:sz="0" w:space="0" w:color="auto"/>
        <w:left w:val="none" w:sz="0" w:space="0" w:color="auto"/>
        <w:bottom w:val="none" w:sz="0" w:space="0" w:color="auto"/>
        <w:right w:val="none" w:sz="0" w:space="0" w:color="auto"/>
      </w:divBdr>
    </w:div>
    <w:div w:id="572937184">
      <w:bodyDiv w:val="1"/>
      <w:marLeft w:val="0"/>
      <w:marRight w:val="0"/>
      <w:marTop w:val="0"/>
      <w:marBottom w:val="0"/>
      <w:divBdr>
        <w:top w:val="none" w:sz="0" w:space="0" w:color="auto"/>
        <w:left w:val="none" w:sz="0" w:space="0" w:color="auto"/>
        <w:bottom w:val="none" w:sz="0" w:space="0" w:color="auto"/>
        <w:right w:val="none" w:sz="0" w:space="0" w:color="auto"/>
      </w:divBdr>
    </w:div>
    <w:div w:id="573467721">
      <w:bodyDiv w:val="1"/>
      <w:marLeft w:val="0"/>
      <w:marRight w:val="0"/>
      <w:marTop w:val="0"/>
      <w:marBottom w:val="0"/>
      <w:divBdr>
        <w:top w:val="none" w:sz="0" w:space="0" w:color="auto"/>
        <w:left w:val="none" w:sz="0" w:space="0" w:color="auto"/>
        <w:bottom w:val="none" w:sz="0" w:space="0" w:color="auto"/>
        <w:right w:val="none" w:sz="0" w:space="0" w:color="auto"/>
      </w:divBdr>
    </w:div>
    <w:div w:id="584219732">
      <w:bodyDiv w:val="1"/>
      <w:marLeft w:val="0"/>
      <w:marRight w:val="0"/>
      <w:marTop w:val="0"/>
      <w:marBottom w:val="0"/>
      <w:divBdr>
        <w:top w:val="none" w:sz="0" w:space="0" w:color="auto"/>
        <w:left w:val="none" w:sz="0" w:space="0" w:color="auto"/>
        <w:bottom w:val="none" w:sz="0" w:space="0" w:color="auto"/>
        <w:right w:val="none" w:sz="0" w:space="0" w:color="auto"/>
      </w:divBdr>
    </w:div>
    <w:div w:id="594479223">
      <w:bodyDiv w:val="1"/>
      <w:marLeft w:val="0"/>
      <w:marRight w:val="0"/>
      <w:marTop w:val="0"/>
      <w:marBottom w:val="0"/>
      <w:divBdr>
        <w:top w:val="none" w:sz="0" w:space="0" w:color="auto"/>
        <w:left w:val="none" w:sz="0" w:space="0" w:color="auto"/>
        <w:bottom w:val="none" w:sz="0" w:space="0" w:color="auto"/>
        <w:right w:val="none" w:sz="0" w:space="0" w:color="auto"/>
      </w:divBdr>
    </w:div>
    <w:div w:id="595746308">
      <w:bodyDiv w:val="1"/>
      <w:marLeft w:val="0"/>
      <w:marRight w:val="0"/>
      <w:marTop w:val="0"/>
      <w:marBottom w:val="0"/>
      <w:divBdr>
        <w:top w:val="none" w:sz="0" w:space="0" w:color="auto"/>
        <w:left w:val="none" w:sz="0" w:space="0" w:color="auto"/>
        <w:bottom w:val="none" w:sz="0" w:space="0" w:color="auto"/>
        <w:right w:val="none" w:sz="0" w:space="0" w:color="auto"/>
      </w:divBdr>
    </w:div>
    <w:div w:id="597522427">
      <w:bodyDiv w:val="1"/>
      <w:marLeft w:val="0"/>
      <w:marRight w:val="0"/>
      <w:marTop w:val="0"/>
      <w:marBottom w:val="0"/>
      <w:divBdr>
        <w:top w:val="none" w:sz="0" w:space="0" w:color="auto"/>
        <w:left w:val="none" w:sz="0" w:space="0" w:color="auto"/>
        <w:bottom w:val="none" w:sz="0" w:space="0" w:color="auto"/>
        <w:right w:val="none" w:sz="0" w:space="0" w:color="auto"/>
      </w:divBdr>
    </w:div>
    <w:div w:id="614563519">
      <w:bodyDiv w:val="1"/>
      <w:marLeft w:val="0"/>
      <w:marRight w:val="0"/>
      <w:marTop w:val="0"/>
      <w:marBottom w:val="0"/>
      <w:divBdr>
        <w:top w:val="none" w:sz="0" w:space="0" w:color="auto"/>
        <w:left w:val="none" w:sz="0" w:space="0" w:color="auto"/>
        <w:bottom w:val="none" w:sz="0" w:space="0" w:color="auto"/>
        <w:right w:val="none" w:sz="0" w:space="0" w:color="auto"/>
      </w:divBdr>
    </w:div>
    <w:div w:id="640699217">
      <w:bodyDiv w:val="1"/>
      <w:marLeft w:val="0"/>
      <w:marRight w:val="0"/>
      <w:marTop w:val="0"/>
      <w:marBottom w:val="0"/>
      <w:divBdr>
        <w:top w:val="none" w:sz="0" w:space="0" w:color="auto"/>
        <w:left w:val="none" w:sz="0" w:space="0" w:color="auto"/>
        <w:bottom w:val="none" w:sz="0" w:space="0" w:color="auto"/>
        <w:right w:val="none" w:sz="0" w:space="0" w:color="auto"/>
      </w:divBdr>
    </w:div>
    <w:div w:id="680352358">
      <w:bodyDiv w:val="1"/>
      <w:marLeft w:val="0"/>
      <w:marRight w:val="0"/>
      <w:marTop w:val="0"/>
      <w:marBottom w:val="0"/>
      <w:divBdr>
        <w:top w:val="none" w:sz="0" w:space="0" w:color="auto"/>
        <w:left w:val="none" w:sz="0" w:space="0" w:color="auto"/>
        <w:bottom w:val="none" w:sz="0" w:space="0" w:color="auto"/>
        <w:right w:val="none" w:sz="0" w:space="0" w:color="auto"/>
      </w:divBdr>
    </w:div>
    <w:div w:id="681592811">
      <w:bodyDiv w:val="1"/>
      <w:marLeft w:val="0"/>
      <w:marRight w:val="0"/>
      <w:marTop w:val="0"/>
      <w:marBottom w:val="0"/>
      <w:divBdr>
        <w:top w:val="none" w:sz="0" w:space="0" w:color="auto"/>
        <w:left w:val="none" w:sz="0" w:space="0" w:color="auto"/>
        <w:bottom w:val="none" w:sz="0" w:space="0" w:color="auto"/>
        <w:right w:val="none" w:sz="0" w:space="0" w:color="auto"/>
      </w:divBdr>
    </w:div>
    <w:div w:id="682706290">
      <w:bodyDiv w:val="1"/>
      <w:marLeft w:val="0"/>
      <w:marRight w:val="0"/>
      <w:marTop w:val="0"/>
      <w:marBottom w:val="0"/>
      <w:divBdr>
        <w:top w:val="none" w:sz="0" w:space="0" w:color="auto"/>
        <w:left w:val="none" w:sz="0" w:space="0" w:color="auto"/>
        <w:bottom w:val="none" w:sz="0" w:space="0" w:color="auto"/>
        <w:right w:val="none" w:sz="0" w:space="0" w:color="auto"/>
      </w:divBdr>
    </w:div>
    <w:div w:id="708991219">
      <w:bodyDiv w:val="1"/>
      <w:marLeft w:val="0"/>
      <w:marRight w:val="0"/>
      <w:marTop w:val="0"/>
      <w:marBottom w:val="0"/>
      <w:divBdr>
        <w:top w:val="none" w:sz="0" w:space="0" w:color="auto"/>
        <w:left w:val="none" w:sz="0" w:space="0" w:color="auto"/>
        <w:bottom w:val="none" w:sz="0" w:space="0" w:color="auto"/>
        <w:right w:val="none" w:sz="0" w:space="0" w:color="auto"/>
      </w:divBdr>
    </w:div>
    <w:div w:id="734280592">
      <w:bodyDiv w:val="1"/>
      <w:marLeft w:val="0"/>
      <w:marRight w:val="0"/>
      <w:marTop w:val="0"/>
      <w:marBottom w:val="0"/>
      <w:divBdr>
        <w:top w:val="none" w:sz="0" w:space="0" w:color="auto"/>
        <w:left w:val="none" w:sz="0" w:space="0" w:color="auto"/>
        <w:bottom w:val="none" w:sz="0" w:space="0" w:color="auto"/>
        <w:right w:val="none" w:sz="0" w:space="0" w:color="auto"/>
      </w:divBdr>
    </w:div>
    <w:div w:id="753278592">
      <w:bodyDiv w:val="1"/>
      <w:marLeft w:val="0"/>
      <w:marRight w:val="0"/>
      <w:marTop w:val="0"/>
      <w:marBottom w:val="0"/>
      <w:divBdr>
        <w:top w:val="none" w:sz="0" w:space="0" w:color="auto"/>
        <w:left w:val="none" w:sz="0" w:space="0" w:color="auto"/>
        <w:bottom w:val="none" w:sz="0" w:space="0" w:color="auto"/>
        <w:right w:val="none" w:sz="0" w:space="0" w:color="auto"/>
      </w:divBdr>
    </w:div>
    <w:div w:id="757334073">
      <w:bodyDiv w:val="1"/>
      <w:marLeft w:val="0"/>
      <w:marRight w:val="0"/>
      <w:marTop w:val="0"/>
      <w:marBottom w:val="0"/>
      <w:divBdr>
        <w:top w:val="none" w:sz="0" w:space="0" w:color="auto"/>
        <w:left w:val="none" w:sz="0" w:space="0" w:color="auto"/>
        <w:bottom w:val="none" w:sz="0" w:space="0" w:color="auto"/>
        <w:right w:val="none" w:sz="0" w:space="0" w:color="auto"/>
      </w:divBdr>
    </w:div>
    <w:div w:id="772096960">
      <w:bodyDiv w:val="1"/>
      <w:marLeft w:val="0"/>
      <w:marRight w:val="0"/>
      <w:marTop w:val="0"/>
      <w:marBottom w:val="0"/>
      <w:divBdr>
        <w:top w:val="none" w:sz="0" w:space="0" w:color="auto"/>
        <w:left w:val="none" w:sz="0" w:space="0" w:color="auto"/>
        <w:bottom w:val="none" w:sz="0" w:space="0" w:color="auto"/>
        <w:right w:val="none" w:sz="0" w:space="0" w:color="auto"/>
      </w:divBdr>
    </w:div>
    <w:div w:id="788625974">
      <w:bodyDiv w:val="1"/>
      <w:marLeft w:val="0"/>
      <w:marRight w:val="0"/>
      <w:marTop w:val="0"/>
      <w:marBottom w:val="0"/>
      <w:divBdr>
        <w:top w:val="none" w:sz="0" w:space="0" w:color="auto"/>
        <w:left w:val="none" w:sz="0" w:space="0" w:color="auto"/>
        <w:bottom w:val="none" w:sz="0" w:space="0" w:color="auto"/>
        <w:right w:val="none" w:sz="0" w:space="0" w:color="auto"/>
      </w:divBdr>
    </w:div>
    <w:div w:id="790587495">
      <w:bodyDiv w:val="1"/>
      <w:marLeft w:val="0"/>
      <w:marRight w:val="0"/>
      <w:marTop w:val="0"/>
      <w:marBottom w:val="0"/>
      <w:divBdr>
        <w:top w:val="none" w:sz="0" w:space="0" w:color="auto"/>
        <w:left w:val="none" w:sz="0" w:space="0" w:color="auto"/>
        <w:bottom w:val="none" w:sz="0" w:space="0" w:color="auto"/>
        <w:right w:val="none" w:sz="0" w:space="0" w:color="auto"/>
      </w:divBdr>
    </w:div>
    <w:div w:id="811598238">
      <w:bodyDiv w:val="1"/>
      <w:marLeft w:val="0"/>
      <w:marRight w:val="0"/>
      <w:marTop w:val="0"/>
      <w:marBottom w:val="0"/>
      <w:divBdr>
        <w:top w:val="none" w:sz="0" w:space="0" w:color="auto"/>
        <w:left w:val="none" w:sz="0" w:space="0" w:color="auto"/>
        <w:bottom w:val="none" w:sz="0" w:space="0" w:color="auto"/>
        <w:right w:val="none" w:sz="0" w:space="0" w:color="auto"/>
      </w:divBdr>
    </w:div>
    <w:div w:id="813638866">
      <w:bodyDiv w:val="1"/>
      <w:marLeft w:val="0"/>
      <w:marRight w:val="0"/>
      <w:marTop w:val="0"/>
      <w:marBottom w:val="0"/>
      <w:divBdr>
        <w:top w:val="none" w:sz="0" w:space="0" w:color="auto"/>
        <w:left w:val="none" w:sz="0" w:space="0" w:color="auto"/>
        <w:bottom w:val="none" w:sz="0" w:space="0" w:color="auto"/>
        <w:right w:val="none" w:sz="0" w:space="0" w:color="auto"/>
      </w:divBdr>
    </w:div>
    <w:div w:id="865169455">
      <w:bodyDiv w:val="1"/>
      <w:marLeft w:val="0"/>
      <w:marRight w:val="0"/>
      <w:marTop w:val="0"/>
      <w:marBottom w:val="0"/>
      <w:divBdr>
        <w:top w:val="none" w:sz="0" w:space="0" w:color="auto"/>
        <w:left w:val="none" w:sz="0" w:space="0" w:color="auto"/>
        <w:bottom w:val="none" w:sz="0" w:space="0" w:color="auto"/>
        <w:right w:val="none" w:sz="0" w:space="0" w:color="auto"/>
      </w:divBdr>
    </w:div>
    <w:div w:id="885944166">
      <w:bodyDiv w:val="1"/>
      <w:marLeft w:val="0"/>
      <w:marRight w:val="0"/>
      <w:marTop w:val="0"/>
      <w:marBottom w:val="0"/>
      <w:divBdr>
        <w:top w:val="none" w:sz="0" w:space="0" w:color="auto"/>
        <w:left w:val="none" w:sz="0" w:space="0" w:color="auto"/>
        <w:bottom w:val="none" w:sz="0" w:space="0" w:color="auto"/>
        <w:right w:val="none" w:sz="0" w:space="0" w:color="auto"/>
      </w:divBdr>
    </w:div>
    <w:div w:id="894194849">
      <w:bodyDiv w:val="1"/>
      <w:marLeft w:val="0"/>
      <w:marRight w:val="0"/>
      <w:marTop w:val="0"/>
      <w:marBottom w:val="0"/>
      <w:divBdr>
        <w:top w:val="none" w:sz="0" w:space="0" w:color="auto"/>
        <w:left w:val="none" w:sz="0" w:space="0" w:color="auto"/>
        <w:bottom w:val="none" w:sz="0" w:space="0" w:color="auto"/>
        <w:right w:val="none" w:sz="0" w:space="0" w:color="auto"/>
      </w:divBdr>
    </w:div>
    <w:div w:id="894704557">
      <w:bodyDiv w:val="1"/>
      <w:marLeft w:val="0"/>
      <w:marRight w:val="0"/>
      <w:marTop w:val="0"/>
      <w:marBottom w:val="0"/>
      <w:divBdr>
        <w:top w:val="none" w:sz="0" w:space="0" w:color="auto"/>
        <w:left w:val="none" w:sz="0" w:space="0" w:color="auto"/>
        <w:bottom w:val="none" w:sz="0" w:space="0" w:color="auto"/>
        <w:right w:val="none" w:sz="0" w:space="0" w:color="auto"/>
      </w:divBdr>
    </w:div>
    <w:div w:id="895893816">
      <w:bodyDiv w:val="1"/>
      <w:marLeft w:val="0"/>
      <w:marRight w:val="0"/>
      <w:marTop w:val="0"/>
      <w:marBottom w:val="0"/>
      <w:divBdr>
        <w:top w:val="none" w:sz="0" w:space="0" w:color="auto"/>
        <w:left w:val="none" w:sz="0" w:space="0" w:color="auto"/>
        <w:bottom w:val="none" w:sz="0" w:space="0" w:color="auto"/>
        <w:right w:val="none" w:sz="0" w:space="0" w:color="auto"/>
      </w:divBdr>
    </w:div>
    <w:div w:id="929583550">
      <w:bodyDiv w:val="1"/>
      <w:marLeft w:val="0"/>
      <w:marRight w:val="0"/>
      <w:marTop w:val="0"/>
      <w:marBottom w:val="0"/>
      <w:divBdr>
        <w:top w:val="none" w:sz="0" w:space="0" w:color="auto"/>
        <w:left w:val="none" w:sz="0" w:space="0" w:color="auto"/>
        <w:bottom w:val="none" w:sz="0" w:space="0" w:color="auto"/>
        <w:right w:val="none" w:sz="0" w:space="0" w:color="auto"/>
      </w:divBdr>
    </w:div>
    <w:div w:id="930360465">
      <w:bodyDiv w:val="1"/>
      <w:marLeft w:val="0"/>
      <w:marRight w:val="0"/>
      <w:marTop w:val="0"/>
      <w:marBottom w:val="0"/>
      <w:divBdr>
        <w:top w:val="none" w:sz="0" w:space="0" w:color="auto"/>
        <w:left w:val="none" w:sz="0" w:space="0" w:color="auto"/>
        <w:bottom w:val="none" w:sz="0" w:space="0" w:color="auto"/>
        <w:right w:val="none" w:sz="0" w:space="0" w:color="auto"/>
      </w:divBdr>
    </w:div>
    <w:div w:id="935526923">
      <w:bodyDiv w:val="1"/>
      <w:marLeft w:val="0"/>
      <w:marRight w:val="0"/>
      <w:marTop w:val="0"/>
      <w:marBottom w:val="0"/>
      <w:divBdr>
        <w:top w:val="none" w:sz="0" w:space="0" w:color="auto"/>
        <w:left w:val="none" w:sz="0" w:space="0" w:color="auto"/>
        <w:bottom w:val="none" w:sz="0" w:space="0" w:color="auto"/>
        <w:right w:val="none" w:sz="0" w:space="0" w:color="auto"/>
      </w:divBdr>
    </w:div>
    <w:div w:id="958561174">
      <w:bodyDiv w:val="1"/>
      <w:marLeft w:val="0"/>
      <w:marRight w:val="0"/>
      <w:marTop w:val="0"/>
      <w:marBottom w:val="0"/>
      <w:divBdr>
        <w:top w:val="none" w:sz="0" w:space="0" w:color="auto"/>
        <w:left w:val="none" w:sz="0" w:space="0" w:color="auto"/>
        <w:bottom w:val="none" w:sz="0" w:space="0" w:color="auto"/>
        <w:right w:val="none" w:sz="0" w:space="0" w:color="auto"/>
      </w:divBdr>
    </w:div>
    <w:div w:id="965620489">
      <w:bodyDiv w:val="1"/>
      <w:marLeft w:val="0"/>
      <w:marRight w:val="0"/>
      <w:marTop w:val="0"/>
      <w:marBottom w:val="0"/>
      <w:divBdr>
        <w:top w:val="none" w:sz="0" w:space="0" w:color="auto"/>
        <w:left w:val="none" w:sz="0" w:space="0" w:color="auto"/>
        <w:bottom w:val="none" w:sz="0" w:space="0" w:color="auto"/>
        <w:right w:val="none" w:sz="0" w:space="0" w:color="auto"/>
      </w:divBdr>
    </w:div>
    <w:div w:id="967709492">
      <w:bodyDiv w:val="1"/>
      <w:marLeft w:val="0"/>
      <w:marRight w:val="0"/>
      <w:marTop w:val="0"/>
      <w:marBottom w:val="0"/>
      <w:divBdr>
        <w:top w:val="none" w:sz="0" w:space="0" w:color="auto"/>
        <w:left w:val="none" w:sz="0" w:space="0" w:color="auto"/>
        <w:bottom w:val="none" w:sz="0" w:space="0" w:color="auto"/>
        <w:right w:val="none" w:sz="0" w:space="0" w:color="auto"/>
      </w:divBdr>
    </w:div>
    <w:div w:id="970287836">
      <w:bodyDiv w:val="1"/>
      <w:marLeft w:val="0"/>
      <w:marRight w:val="0"/>
      <w:marTop w:val="0"/>
      <w:marBottom w:val="0"/>
      <w:divBdr>
        <w:top w:val="none" w:sz="0" w:space="0" w:color="auto"/>
        <w:left w:val="none" w:sz="0" w:space="0" w:color="auto"/>
        <w:bottom w:val="none" w:sz="0" w:space="0" w:color="auto"/>
        <w:right w:val="none" w:sz="0" w:space="0" w:color="auto"/>
      </w:divBdr>
    </w:div>
    <w:div w:id="970866586">
      <w:bodyDiv w:val="1"/>
      <w:marLeft w:val="0"/>
      <w:marRight w:val="0"/>
      <w:marTop w:val="0"/>
      <w:marBottom w:val="0"/>
      <w:divBdr>
        <w:top w:val="none" w:sz="0" w:space="0" w:color="auto"/>
        <w:left w:val="none" w:sz="0" w:space="0" w:color="auto"/>
        <w:bottom w:val="none" w:sz="0" w:space="0" w:color="auto"/>
        <w:right w:val="none" w:sz="0" w:space="0" w:color="auto"/>
      </w:divBdr>
    </w:div>
    <w:div w:id="970944116">
      <w:bodyDiv w:val="1"/>
      <w:marLeft w:val="0"/>
      <w:marRight w:val="0"/>
      <w:marTop w:val="0"/>
      <w:marBottom w:val="0"/>
      <w:divBdr>
        <w:top w:val="none" w:sz="0" w:space="0" w:color="auto"/>
        <w:left w:val="none" w:sz="0" w:space="0" w:color="auto"/>
        <w:bottom w:val="none" w:sz="0" w:space="0" w:color="auto"/>
        <w:right w:val="none" w:sz="0" w:space="0" w:color="auto"/>
      </w:divBdr>
    </w:div>
    <w:div w:id="986402021">
      <w:bodyDiv w:val="1"/>
      <w:marLeft w:val="0"/>
      <w:marRight w:val="0"/>
      <w:marTop w:val="0"/>
      <w:marBottom w:val="0"/>
      <w:divBdr>
        <w:top w:val="none" w:sz="0" w:space="0" w:color="auto"/>
        <w:left w:val="none" w:sz="0" w:space="0" w:color="auto"/>
        <w:bottom w:val="none" w:sz="0" w:space="0" w:color="auto"/>
        <w:right w:val="none" w:sz="0" w:space="0" w:color="auto"/>
      </w:divBdr>
    </w:div>
    <w:div w:id="999231487">
      <w:bodyDiv w:val="1"/>
      <w:marLeft w:val="0"/>
      <w:marRight w:val="0"/>
      <w:marTop w:val="0"/>
      <w:marBottom w:val="0"/>
      <w:divBdr>
        <w:top w:val="none" w:sz="0" w:space="0" w:color="auto"/>
        <w:left w:val="none" w:sz="0" w:space="0" w:color="auto"/>
        <w:bottom w:val="none" w:sz="0" w:space="0" w:color="auto"/>
        <w:right w:val="none" w:sz="0" w:space="0" w:color="auto"/>
      </w:divBdr>
    </w:div>
    <w:div w:id="1000308549">
      <w:bodyDiv w:val="1"/>
      <w:marLeft w:val="0"/>
      <w:marRight w:val="0"/>
      <w:marTop w:val="0"/>
      <w:marBottom w:val="0"/>
      <w:divBdr>
        <w:top w:val="none" w:sz="0" w:space="0" w:color="auto"/>
        <w:left w:val="none" w:sz="0" w:space="0" w:color="auto"/>
        <w:bottom w:val="none" w:sz="0" w:space="0" w:color="auto"/>
        <w:right w:val="none" w:sz="0" w:space="0" w:color="auto"/>
      </w:divBdr>
    </w:div>
    <w:div w:id="1012799940">
      <w:bodyDiv w:val="1"/>
      <w:marLeft w:val="0"/>
      <w:marRight w:val="0"/>
      <w:marTop w:val="0"/>
      <w:marBottom w:val="0"/>
      <w:divBdr>
        <w:top w:val="none" w:sz="0" w:space="0" w:color="auto"/>
        <w:left w:val="none" w:sz="0" w:space="0" w:color="auto"/>
        <w:bottom w:val="none" w:sz="0" w:space="0" w:color="auto"/>
        <w:right w:val="none" w:sz="0" w:space="0" w:color="auto"/>
      </w:divBdr>
    </w:div>
    <w:div w:id="1015421412">
      <w:bodyDiv w:val="1"/>
      <w:marLeft w:val="0"/>
      <w:marRight w:val="0"/>
      <w:marTop w:val="0"/>
      <w:marBottom w:val="0"/>
      <w:divBdr>
        <w:top w:val="none" w:sz="0" w:space="0" w:color="auto"/>
        <w:left w:val="none" w:sz="0" w:space="0" w:color="auto"/>
        <w:bottom w:val="none" w:sz="0" w:space="0" w:color="auto"/>
        <w:right w:val="none" w:sz="0" w:space="0" w:color="auto"/>
      </w:divBdr>
    </w:div>
    <w:div w:id="1037199322">
      <w:bodyDiv w:val="1"/>
      <w:marLeft w:val="0"/>
      <w:marRight w:val="0"/>
      <w:marTop w:val="0"/>
      <w:marBottom w:val="0"/>
      <w:divBdr>
        <w:top w:val="none" w:sz="0" w:space="0" w:color="auto"/>
        <w:left w:val="none" w:sz="0" w:space="0" w:color="auto"/>
        <w:bottom w:val="none" w:sz="0" w:space="0" w:color="auto"/>
        <w:right w:val="none" w:sz="0" w:space="0" w:color="auto"/>
      </w:divBdr>
    </w:div>
    <w:div w:id="1052464744">
      <w:bodyDiv w:val="1"/>
      <w:marLeft w:val="0"/>
      <w:marRight w:val="0"/>
      <w:marTop w:val="0"/>
      <w:marBottom w:val="0"/>
      <w:divBdr>
        <w:top w:val="none" w:sz="0" w:space="0" w:color="auto"/>
        <w:left w:val="none" w:sz="0" w:space="0" w:color="auto"/>
        <w:bottom w:val="none" w:sz="0" w:space="0" w:color="auto"/>
        <w:right w:val="none" w:sz="0" w:space="0" w:color="auto"/>
      </w:divBdr>
    </w:div>
    <w:div w:id="1061749937">
      <w:bodyDiv w:val="1"/>
      <w:marLeft w:val="0"/>
      <w:marRight w:val="0"/>
      <w:marTop w:val="0"/>
      <w:marBottom w:val="0"/>
      <w:divBdr>
        <w:top w:val="none" w:sz="0" w:space="0" w:color="auto"/>
        <w:left w:val="none" w:sz="0" w:space="0" w:color="auto"/>
        <w:bottom w:val="none" w:sz="0" w:space="0" w:color="auto"/>
        <w:right w:val="none" w:sz="0" w:space="0" w:color="auto"/>
      </w:divBdr>
    </w:div>
    <w:div w:id="1081560407">
      <w:bodyDiv w:val="1"/>
      <w:marLeft w:val="0"/>
      <w:marRight w:val="0"/>
      <w:marTop w:val="0"/>
      <w:marBottom w:val="0"/>
      <w:divBdr>
        <w:top w:val="none" w:sz="0" w:space="0" w:color="auto"/>
        <w:left w:val="none" w:sz="0" w:space="0" w:color="auto"/>
        <w:bottom w:val="none" w:sz="0" w:space="0" w:color="auto"/>
        <w:right w:val="none" w:sz="0" w:space="0" w:color="auto"/>
      </w:divBdr>
    </w:div>
    <w:div w:id="1102729201">
      <w:bodyDiv w:val="1"/>
      <w:marLeft w:val="0"/>
      <w:marRight w:val="0"/>
      <w:marTop w:val="0"/>
      <w:marBottom w:val="0"/>
      <w:divBdr>
        <w:top w:val="none" w:sz="0" w:space="0" w:color="auto"/>
        <w:left w:val="none" w:sz="0" w:space="0" w:color="auto"/>
        <w:bottom w:val="none" w:sz="0" w:space="0" w:color="auto"/>
        <w:right w:val="none" w:sz="0" w:space="0" w:color="auto"/>
      </w:divBdr>
    </w:div>
    <w:div w:id="1107585165">
      <w:bodyDiv w:val="1"/>
      <w:marLeft w:val="0"/>
      <w:marRight w:val="0"/>
      <w:marTop w:val="0"/>
      <w:marBottom w:val="0"/>
      <w:divBdr>
        <w:top w:val="none" w:sz="0" w:space="0" w:color="auto"/>
        <w:left w:val="none" w:sz="0" w:space="0" w:color="auto"/>
        <w:bottom w:val="none" w:sz="0" w:space="0" w:color="auto"/>
        <w:right w:val="none" w:sz="0" w:space="0" w:color="auto"/>
      </w:divBdr>
    </w:div>
    <w:div w:id="1117262790">
      <w:bodyDiv w:val="1"/>
      <w:marLeft w:val="0"/>
      <w:marRight w:val="0"/>
      <w:marTop w:val="0"/>
      <w:marBottom w:val="0"/>
      <w:divBdr>
        <w:top w:val="none" w:sz="0" w:space="0" w:color="auto"/>
        <w:left w:val="none" w:sz="0" w:space="0" w:color="auto"/>
        <w:bottom w:val="none" w:sz="0" w:space="0" w:color="auto"/>
        <w:right w:val="none" w:sz="0" w:space="0" w:color="auto"/>
      </w:divBdr>
    </w:div>
    <w:div w:id="1123622835">
      <w:bodyDiv w:val="1"/>
      <w:marLeft w:val="0"/>
      <w:marRight w:val="0"/>
      <w:marTop w:val="0"/>
      <w:marBottom w:val="0"/>
      <w:divBdr>
        <w:top w:val="none" w:sz="0" w:space="0" w:color="auto"/>
        <w:left w:val="none" w:sz="0" w:space="0" w:color="auto"/>
        <w:bottom w:val="none" w:sz="0" w:space="0" w:color="auto"/>
        <w:right w:val="none" w:sz="0" w:space="0" w:color="auto"/>
      </w:divBdr>
    </w:div>
    <w:div w:id="1149983591">
      <w:bodyDiv w:val="1"/>
      <w:marLeft w:val="0"/>
      <w:marRight w:val="0"/>
      <w:marTop w:val="0"/>
      <w:marBottom w:val="0"/>
      <w:divBdr>
        <w:top w:val="none" w:sz="0" w:space="0" w:color="auto"/>
        <w:left w:val="none" w:sz="0" w:space="0" w:color="auto"/>
        <w:bottom w:val="none" w:sz="0" w:space="0" w:color="auto"/>
        <w:right w:val="none" w:sz="0" w:space="0" w:color="auto"/>
      </w:divBdr>
    </w:div>
    <w:div w:id="1150554824">
      <w:bodyDiv w:val="1"/>
      <w:marLeft w:val="0"/>
      <w:marRight w:val="0"/>
      <w:marTop w:val="0"/>
      <w:marBottom w:val="0"/>
      <w:divBdr>
        <w:top w:val="none" w:sz="0" w:space="0" w:color="auto"/>
        <w:left w:val="none" w:sz="0" w:space="0" w:color="auto"/>
        <w:bottom w:val="none" w:sz="0" w:space="0" w:color="auto"/>
        <w:right w:val="none" w:sz="0" w:space="0" w:color="auto"/>
      </w:divBdr>
    </w:div>
    <w:div w:id="1169248733">
      <w:bodyDiv w:val="1"/>
      <w:marLeft w:val="0"/>
      <w:marRight w:val="0"/>
      <w:marTop w:val="0"/>
      <w:marBottom w:val="0"/>
      <w:divBdr>
        <w:top w:val="none" w:sz="0" w:space="0" w:color="auto"/>
        <w:left w:val="none" w:sz="0" w:space="0" w:color="auto"/>
        <w:bottom w:val="none" w:sz="0" w:space="0" w:color="auto"/>
        <w:right w:val="none" w:sz="0" w:space="0" w:color="auto"/>
      </w:divBdr>
    </w:div>
    <w:div w:id="1178500333">
      <w:bodyDiv w:val="1"/>
      <w:marLeft w:val="0"/>
      <w:marRight w:val="0"/>
      <w:marTop w:val="0"/>
      <w:marBottom w:val="0"/>
      <w:divBdr>
        <w:top w:val="none" w:sz="0" w:space="0" w:color="auto"/>
        <w:left w:val="none" w:sz="0" w:space="0" w:color="auto"/>
        <w:bottom w:val="none" w:sz="0" w:space="0" w:color="auto"/>
        <w:right w:val="none" w:sz="0" w:space="0" w:color="auto"/>
      </w:divBdr>
    </w:div>
    <w:div w:id="1191994799">
      <w:bodyDiv w:val="1"/>
      <w:marLeft w:val="0"/>
      <w:marRight w:val="0"/>
      <w:marTop w:val="0"/>
      <w:marBottom w:val="0"/>
      <w:divBdr>
        <w:top w:val="none" w:sz="0" w:space="0" w:color="auto"/>
        <w:left w:val="none" w:sz="0" w:space="0" w:color="auto"/>
        <w:bottom w:val="none" w:sz="0" w:space="0" w:color="auto"/>
        <w:right w:val="none" w:sz="0" w:space="0" w:color="auto"/>
      </w:divBdr>
    </w:div>
    <w:div w:id="1196574728">
      <w:bodyDiv w:val="1"/>
      <w:marLeft w:val="0"/>
      <w:marRight w:val="0"/>
      <w:marTop w:val="0"/>
      <w:marBottom w:val="0"/>
      <w:divBdr>
        <w:top w:val="none" w:sz="0" w:space="0" w:color="auto"/>
        <w:left w:val="none" w:sz="0" w:space="0" w:color="auto"/>
        <w:bottom w:val="none" w:sz="0" w:space="0" w:color="auto"/>
        <w:right w:val="none" w:sz="0" w:space="0" w:color="auto"/>
      </w:divBdr>
    </w:div>
    <w:div w:id="1204366410">
      <w:bodyDiv w:val="1"/>
      <w:marLeft w:val="0"/>
      <w:marRight w:val="0"/>
      <w:marTop w:val="0"/>
      <w:marBottom w:val="0"/>
      <w:divBdr>
        <w:top w:val="none" w:sz="0" w:space="0" w:color="auto"/>
        <w:left w:val="none" w:sz="0" w:space="0" w:color="auto"/>
        <w:bottom w:val="none" w:sz="0" w:space="0" w:color="auto"/>
        <w:right w:val="none" w:sz="0" w:space="0" w:color="auto"/>
      </w:divBdr>
    </w:div>
    <w:div w:id="1206521608">
      <w:bodyDiv w:val="1"/>
      <w:marLeft w:val="0"/>
      <w:marRight w:val="0"/>
      <w:marTop w:val="0"/>
      <w:marBottom w:val="0"/>
      <w:divBdr>
        <w:top w:val="none" w:sz="0" w:space="0" w:color="auto"/>
        <w:left w:val="none" w:sz="0" w:space="0" w:color="auto"/>
        <w:bottom w:val="none" w:sz="0" w:space="0" w:color="auto"/>
        <w:right w:val="none" w:sz="0" w:space="0" w:color="auto"/>
      </w:divBdr>
    </w:div>
    <w:div w:id="1210260413">
      <w:bodyDiv w:val="1"/>
      <w:marLeft w:val="0"/>
      <w:marRight w:val="0"/>
      <w:marTop w:val="0"/>
      <w:marBottom w:val="0"/>
      <w:divBdr>
        <w:top w:val="none" w:sz="0" w:space="0" w:color="auto"/>
        <w:left w:val="none" w:sz="0" w:space="0" w:color="auto"/>
        <w:bottom w:val="none" w:sz="0" w:space="0" w:color="auto"/>
        <w:right w:val="none" w:sz="0" w:space="0" w:color="auto"/>
      </w:divBdr>
    </w:div>
    <w:div w:id="1211379993">
      <w:bodyDiv w:val="1"/>
      <w:marLeft w:val="0"/>
      <w:marRight w:val="0"/>
      <w:marTop w:val="0"/>
      <w:marBottom w:val="0"/>
      <w:divBdr>
        <w:top w:val="none" w:sz="0" w:space="0" w:color="auto"/>
        <w:left w:val="none" w:sz="0" w:space="0" w:color="auto"/>
        <w:bottom w:val="none" w:sz="0" w:space="0" w:color="auto"/>
        <w:right w:val="none" w:sz="0" w:space="0" w:color="auto"/>
      </w:divBdr>
    </w:div>
    <w:div w:id="1216819200">
      <w:bodyDiv w:val="1"/>
      <w:marLeft w:val="0"/>
      <w:marRight w:val="0"/>
      <w:marTop w:val="0"/>
      <w:marBottom w:val="0"/>
      <w:divBdr>
        <w:top w:val="none" w:sz="0" w:space="0" w:color="auto"/>
        <w:left w:val="none" w:sz="0" w:space="0" w:color="auto"/>
        <w:bottom w:val="none" w:sz="0" w:space="0" w:color="auto"/>
        <w:right w:val="none" w:sz="0" w:space="0" w:color="auto"/>
      </w:divBdr>
    </w:div>
    <w:div w:id="1217159675">
      <w:bodyDiv w:val="1"/>
      <w:marLeft w:val="0"/>
      <w:marRight w:val="0"/>
      <w:marTop w:val="0"/>
      <w:marBottom w:val="0"/>
      <w:divBdr>
        <w:top w:val="none" w:sz="0" w:space="0" w:color="auto"/>
        <w:left w:val="none" w:sz="0" w:space="0" w:color="auto"/>
        <w:bottom w:val="none" w:sz="0" w:space="0" w:color="auto"/>
        <w:right w:val="none" w:sz="0" w:space="0" w:color="auto"/>
      </w:divBdr>
    </w:div>
    <w:div w:id="1223757417">
      <w:bodyDiv w:val="1"/>
      <w:marLeft w:val="0"/>
      <w:marRight w:val="0"/>
      <w:marTop w:val="0"/>
      <w:marBottom w:val="0"/>
      <w:divBdr>
        <w:top w:val="none" w:sz="0" w:space="0" w:color="auto"/>
        <w:left w:val="none" w:sz="0" w:space="0" w:color="auto"/>
        <w:bottom w:val="none" w:sz="0" w:space="0" w:color="auto"/>
        <w:right w:val="none" w:sz="0" w:space="0" w:color="auto"/>
      </w:divBdr>
    </w:div>
    <w:div w:id="1227644364">
      <w:bodyDiv w:val="1"/>
      <w:marLeft w:val="0"/>
      <w:marRight w:val="0"/>
      <w:marTop w:val="0"/>
      <w:marBottom w:val="0"/>
      <w:divBdr>
        <w:top w:val="none" w:sz="0" w:space="0" w:color="auto"/>
        <w:left w:val="none" w:sz="0" w:space="0" w:color="auto"/>
        <w:bottom w:val="none" w:sz="0" w:space="0" w:color="auto"/>
        <w:right w:val="none" w:sz="0" w:space="0" w:color="auto"/>
      </w:divBdr>
    </w:div>
    <w:div w:id="1227648575">
      <w:bodyDiv w:val="1"/>
      <w:marLeft w:val="0"/>
      <w:marRight w:val="0"/>
      <w:marTop w:val="0"/>
      <w:marBottom w:val="0"/>
      <w:divBdr>
        <w:top w:val="none" w:sz="0" w:space="0" w:color="auto"/>
        <w:left w:val="none" w:sz="0" w:space="0" w:color="auto"/>
        <w:bottom w:val="none" w:sz="0" w:space="0" w:color="auto"/>
        <w:right w:val="none" w:sz="0" w:space="0" w:color="auto"/>
      </w:divBdr>
    </w:div>
    <w:div w:id="1266039847">
      <w:bodyDiv w:val="1"/>
      <w:marLeft w:val="0"/>
      <w:marRight w:val="0"/>
      <w:marTop w:val="0"/>
      <w:marBottom w:val="0"/>
      <w:divBdr>
        <w:top w:val="none" w:sz="0" w:space="0" w:color="auto"/>
        <w:left w:val="none" w:sz="0" w:space="0" w:color="auto"/>
        <w:bottom w:val="none" w:sz="0" w:space="0" w:color="auto"/>
        <w:right w:val="none" w:sz="0" w:space="0" w:color="auto"/>
      </w:divBdr>
    </w:div>
    <w:div w:id="1284077011">
      <w:bodyDiv w:val="1"/>
      <w:marLeft w:val="0"/>
      <w:marRight w:val="0"/>
      <w:marTop w:val="0"/>
      <w:marBottom w:val="0"/>
      <w:divBdr>
        <w:top w:val="none" w:sz="0" w:space="0" w:color="auto"/>
        <w:left w:val="none" w:sz="0" w:space="0" w:color="auto"/>
        <w:bottom w:val="none" w:sz="0" w:space="0" w:color="auto"/>
        <w:right w:val="none" w:sz="0" w:space="0" w:color="auto"/>
      </w:divBdr>
    </w:div>
    <w:div w:id="1303729827">
      <w:bodyDiv w:val="1"/>
      <w:marLeft w:val="0"/>
      <w:marRight w:val="0"/>
      <w:marTop w:val="0"/>
      <w:marBottom w:val="0"/>
      <w:divBdr>
        <w:top w:val="none" w:sz="0" w:space="0" w:color="auto"/>
        <w:left w:val="none" w:sz="0" w:space="0" w:color="auto"/>
        <w:bottom w:val="none" w:sz="0" w:space="0" w:color="auto"/>
        <w:right w:val="none" w:sz="0" w:space="0" w:color="auto"/>
      </w:divBdr>
    </w:div>
    <w:div w:id="1315373331">
      <w:bodyDiv w:val="1"/>
      <w:marLeft w:val="0"/>
      <w:marRight w:val="0"/>
      <w:marTop w:val="0"/>
      <w:marBottom w:val="0"/>
      <w:divBdr>
        <w:top w:val="none" w:sz="0" w:space="0" w:color="auto"/>
        <w:left w:val="none" w:sz="0" w:space="0" w:color="auto"/>
        <w:bottom w:val="none" w:sz="0" w:space="0" w:color="auto"/>
        <w:right w:val="none" w:sz="0" w:space="0" w:color="auto"/>
      </w:divBdr>
    </w:div>
    <w:div w:id="1318459246">
      <w:bodyDiv w:val="1"/>
      <w:marLeft w:val="0"/>
      <w:marRight w:val="0"/>
      <w:marTop w:val="0"/>
      <w:marBottom w:val="0"/>
      <w:divBdr>
        <w:top w:val="none" w:sz="0" w:space="0" w:color="auto"/>
        <w:left w:val="none" w:sz="0" w:space="0" w:color="auto"/>
        <w:bottom w:val="none" w:sz="0" w:space="0" w:color="auto"/>
        <w:right w:val="none" w:sz="0" w:space="0" w:color="auto"/>
      </w:divBdr>
    </w:div>
    <w:div w:id="1330018617">
      <w:bodyDiv w:val="1"/>
      <w:marLeft w:val="0"/>
      <w:marRight w:val="0"/>
      <w:marTop w:val="0"/>
      <w:marBottom w:val="0"/>
      <w:divBdr>
        <w:top w:val="none" w:sz="0" w:space="0" w:color="auto"/>
        <w:left w:val="none" w:sz="0" w:space="0" w:color="auto"/>
        <w:bottom w:val="none" w:sz="0" w:space="0" w:color="auto"/>
        <w:right w:val="none" w:sz="0" w:space="0" w:color="auto"/>
      </w:divBdr>
    </w:div>
    <w:div w:id="1331367052">
      <w:bodyDiv w:val="1"/>
      <w:marLeft w:val="0"/>
      <w:marRight w:val="0"/>
      <w:marTop w:val="0"/>
      <w:marBottom w:val="0"/>
      <w:divBdr>
        <w:top w:val="none" w:sz="0" w:space="0" w:color="auto"/>
        <w:left w:val="none" w:sz="0" w:space="0" w:color="auto"/>
        <w:bottom w:val="none" w:sz="0" w:space="0" w:color="auto"/>
        <w:right w:val="none" w:sz="0" w:space="0" w:color="auto"/>
      </w:divBdr>
    </w:div>
    <w:div w:id="1337000069">
      <w:bodyDiv w:val="1"/>
      <w:marLeft w:val="0"/>
      <w:marRight w:val="0"/>
      <w:marTop w:val="0"/>
      <w:marBottom w:val="0"/>
      <w:divBdr>
        <w:top w:val="none" w:sz="0" w:space="0" w:color="auto"/>
        <w:left w:val="none" w:sz="0" w:space="0" w:color="auto"/>
        <w:bottom w:val="none" w:sz="0" w:space="0" w:color="auto"/>
        <w:right w:val="none" w:sz="0" w:space="0" w:color="auto"/>
      </w:divBdr>
    </w:div>
    <w:div w:id="1354652446">
      <w:bodyDiv w:val="1"/>
      <w:marLeft w:val="0"/>
      <w:marRight w:val="0"/>
      <w:marTop w:val="0"/>
      <w:marBottom w:val="0"/>
      <w:divBdr>
        <w:top w:val="none" w:sz="0" w:space="0" w:color="auto"/>
        <w:left w:val="none" w:sz="0" w:space="0" w:color="auto"/>
        <w:bottom w:val="none" w:sz="0" w:space="0" w:color="auto"/>
        <w:right w:val="none" w:sz="0" w:space="0" w:color="auto"/>
      </w:divBdr>
    </w:div>
    <w:div w:id="1371224186">
      <w:bodyDiv w:val="1"/>
      <w:marLeft w:val="0"/>
      <w:marRight w:val="0"/>
      <w:marTop w:val="0"/>
      <w:marBottom w:val="0"/>
      <w:divBdr>
        <w:top w:val="none" w:sz="0" w:space="0" w:color="auto"/>
        <w:left w:val="none" w:sz="0" w:space="0" w:color="auto"/>
        <w:bottom w:val="none" w:sz="0" w:space="0" w:color="auto"/>
        <w:right w:val="none" w:sz="0" w:space="0" w:color="auto"/>
      </w:divBdr>
    </w:div>
    <w:div w:id="1389651156">
      <w:bodyDiv w:val="1"/>
      <w:marLeft w:val="0"/>
      <w:marRight w:val="0"/>
      <w:marTop w:val="0"/>
      <w:marBottom w:val="0"/>
      <w:divBdr>
        <w:top w:val="none" w:sz="0" w:space="0" w:color="auto"/>
        <w:left w:val="none" w:sz="0" w:space="0" w:color="auto"/>
        <w:bottom w:val="none" w:sz="0" w:space="0" w:color="auto"/>
        <w:right w:val="none" w:sz="0" w:space="0" w:color="auto"/>
      </w:divBdr>
    </w:div>
    <w:div w:id="1396392331">
      <w:bodyDiv w:val="1"/>
      <w:marLeft w:val="0"/>
      <w:marRight w:val="0"/>
      <w:marTop w:val="0"/>
      <w:marBottom w:val="0"/>
      <w:divBdr>
        <w:top w:val="none" w:sz="0" w:space="0" w:color="auto"/>
        <w:left w:val="none" w:sz="0" w:space="0" w:color="auto"/>
        <w:bottom w:val="none" w:sz="0" w:space="0" w:color="auto"/>
        <w:right w:val="none" w:sz="0" w:space="0" w:color="auto"/>
      </w:divBdr>
    </w:div>
    <w:div w:id="1396781336">
      <w:bodyDiv w:val="1"/>
      <w:marLeft w:val="0"/>
      <w:marRight w:val="0"/>
      <w:marTop w:val="0"/>
      <w:marBottom w:val="0"/>
      <w:divBdr>
        <w:top w:val="none" w:sz="0" w:space="0" w:color="auto"/>
        <w:left w:val="none" w:sz="0" w:space="0" w:color="auto"/>
        <w:bottom w:val="none" w:sz="0" w:space="0" w:color="auto"/>
        <w:right w:val="none" w:sz="0" w:space="0" w:color="auto"/>
      </w:divBdr>
    </w:div>
    <w:div w:id="1409304584">
      <w:bodyDiv w:val="1"/>
      <w:marLeft w:val="0"/>
      <w:marRight w:val="0"/>
      <w:marTop w:val="0"/>
      <w:marBottom w:val="0"/>
      <w:divBdr>
        <w:top w:val="none" w:sz="0" w:space="0" w:color="auto"/>
        <w:left w:val="none" w:sz="0" w:space="0" w:color="auto"/>
        <w:bottom w:val="none" w:sz="0" w:space="0" w:color="auto"/>
        <w:right w:val="none" w:sz="0" w:space="0" w:color="auto"/>
      </w:divBdr>
    </w:div>
    <w:div w:id="1413159665">
      <w:bodyDiv w:val="1"/>
      <w:marLeft w:val="0"/>
      <w:marRight w:val="0"/>
      <w:marTop w:val="0"/>
      <w:marBottom w:val="0"/>
      <w:divBdr>
        <w:top w:val="none" w:sz="0" w:space="0" w:color="auto"/>
        <w:left w:val="none" w:sz="0" w:space="0" w:color="auto"/>
        <w:bottom w:val="none" w:sz="0" w:space="0" w:color="auto"/>
        <w:right w:val="none" w:sz="0" w:space="0" w:color="auto"/>
      </w:divBdr>
    </w:div>
    <w:div w:id="1420637714">
      <w:bodyDiv w:val="1"/>
      <w:marLeft w:val="0"/>
      <w:marRight w:val="0"/>
      <w:marTop w:val="0"/>
      <w:marBottom w:val="0"/>
      <w:divBdr>
        <w:top w:val="none" w:sz="0" w:space="0" w:color="auto"/>
        <w:left w:val="none" w:sz="0" w:space="0" w:color="auto"/>
        <w:bottom w:val="none" w:sz="0" w:space="0" w:color="auto"/>
        <w:right w:val="none" w:sz="0" w:space="0" w:color="auto"/>
      </w:divBdr>
    </w:div>
    <w:div w:id="1443577425">
      <w:bodyDiv w:val="1"/>
      <w:marLeft w:val="0"/>
      <w:marRight w:val="0"/>
      <w:marTop w:val="0"/>
      <w:marBottom w:val="0"/>
      <w:divBdr>
        <w:top w:val="none" w:sz="0" w:space="0" w:color="auto"/>
        <w:left w:val="none" w:sz="0" w:space="0" w:color="auto"/>
        <w:bottom w:val="none" w:sz="0" w:space="0" w:color="auto"/>
        <w:right w:val="none" w:sz="0" w:space="0" w:color="auto"/>
      </w:divBdr>
    </w:div>
    <w:div w:id="1444614310">
      <w:bodyDiv w:val="1"/>
      <w:marLeft w:val="0"/>
      <w:marRight w:val="0"/>
      <w:marTop w:val="0"/>
      <w:marBottom w:val="0"/>
      <w:divBdr>
        <w:top w:val="none" w:sz="0" w:space="0" w:color="auto"/>
        <w:left w:val="none" w:sz="0" w:space="0" w:color="auto"/>
        <w:bottom w:val="none" w:sz="0" w:space="0" w:color="auto"/>
        <w:right w:val="none" w:sz="0" w:space="0" w:color="auto"/>
      </w:divBdr>
    </w:div>
    <w:div w:id="1459369987">
      <w:bodyDiv w:val="1"/>
      <w:marLeft w:val="0"/>
      <w:marRight w:val="0"/>
      <w:marTop w:val="0"/>
      <w:marBottom w:val="0"/>
      <w:divBdr>
        <w:top w:val="none" w:sz="0" w:space="0" w:color="auto"/>
        <w:left w:val="none" w:sz="0" w:space="0" w:color="auto"/>
        <w:bottom w:val="none" w:sz="0" w:space="0" w:color="auto"/>
        <w:right w:val="none" w:sz="0" w:space="0" w:color="auto"/>
      </w:divBdr>
    </w:div>
    <w:div w:id="1514613112">
      <w:bodyDiv w:val="1"/>
      <w:marLeft w:val="0"/>
      <w:marRight w:val="0"/>
      <w:marTop w:val="0"/>
      <w:marBottom w:val="0"/>
      <w:divBdr>
        <w:top w:val="none" w:sz="0" w:space="0" w:color="auto"/>
        <w:left w:val="none" w:sz="0" w:space="0" w:color="auto"/>
        <w:bottom w:val="none" w:sz="0" w:space="0" w:color="auto"/>
        <w:right w:val="none" w:sz="0" w:space="0" w:color="auto"/>
      </w:divBdr>
    </w:div>
    <w:div w:id="1519394435">
      <w:bodyDiv w:val="1"/>
      <w:marLeft w:val="0"/>
      <w:marRight w:val="0"/>
      <w:marTop w:val="0"/>
      <w:marBottom w:val="0"/>
      <w:divBdr>
        <w:top w:val="none" w:sz="0" w:space="0" w:color="auto"/>
        <w:left w:val="none" w:sz="0" w:space="0" w:color="auto"/>
        <w:bottom w:val="none" w:sz="0" w:space="0" w:color="auto"/>
        <w:right w:val="none" w:sz="0" w:space="0" w:color="auto"/>
      </w:divBdr>
    </w:div>
    <w:div w:id="1536966622">
      <w:bodyDiv w:val="1"/>
      <w:marLeft w:val="0"/>
      <w:marRight w:val="0"/>
      <w:marTop w:val="0"/>
      <w:marBottom w:val="0"/>
      <w:divBdr>
        <w:top w:val="none" w:sz="0" w:space="0" w:color="auto"/>
        <w:left w:val="none" w:sz="0" w:space="0" w:color="auto"/>
        <w:bottom w:val="none" w:sz="0" w:space="0" w:color="auto"/>
        <w:right w:val="none" w:sz="0" w:space="0" w:color="auto"/>
      </w:divBdr>
    </w:div>
    <w:div w:id="1538471110">
      <w:bodyDiv w:val="1"/>
      <w:marLeft w:val="0"/>
      <w:marRight w:val="0"/>
      <w:marTop w:val="0"/>
      <w:marBottom w:val="0"/>
      <w:divBdr>
        <w:top w:val="none" w:sz="0" w:space="0" w:color="auto"/>
        <w:left w:val="none" w:sz="0" w:space="0" w:color="auto"/>
        <w:bottom w:val="none" w:sz="0" w:space="0" w:color="auto"/>
        <w:right w:val="none" w:sz="0" w:space="0" w:color="auto"/>
      </w:divBdr>
    </w:div>
    <w:div w:id="1547444727">
      <w:bodyDiv w:val="1"/>
      <w:marLeft w:val="0"/>
      <w:marRight w:val="0"/>
      <w:marTop w:val="0"/>
      <w:marBottom w:val="0"/>
      <w:divBdr>
        <w:top w:val="none" w:sz="0" w:space="0" w:color="auto"/>
        <w:left w:val="none" w:sz="0" w:space="0" w:color="auto"/>
        <w:bottom w:val="none" w:sz="0" w:space="0" w:color="auto"/>
        <w:right w:val="none" w:sz="0" w:space="0" w:color="auto"/>
      </w:divBdr>
    </w:div>
    <w:div w:id="1552812673">
      <w:bodyDiv w:val="1"/>
      <w:marLeft w:val="0"/>
      <w:marRight w:val="0"/>
      <w:marTop w:val="0"/>
      <w:marBottom w:val="0"/>
      <w:divBdr>
        <w:top w:val="none" w:sz="0" w:space="0" w:color="auto"/>
        <w:left w:val="none" w:sz="0" w:space="0" w:color="auto"/>
        <w:bottom w:val="none" w:sz="0" w:space="0" w:color="auto"/>
        <w:right w:val="none" w:sz="0" w:space="0" w:color="auto"/>
      </w:divBdr>
    </w:div>
    <w:div w:id="1563564511">
      <w:bodyDiv w:val="1"/>
      <w:marLeft w:val="0"/>
      <w:marRight w:val="0"/>
      <w:marTop w:val="0"/>
      <w:marBottom w:val="0"/>
      <w:divBdr>
        <w:top w:val="none" w:sz="0" w:space="0" w:color="auto"/>
        <w:left w:val="none" w:sz="0" w:space="0" w:color="auto"/>
        <w:bottom w:val="none" w:sz="0" w:space="0" w:color="auto"/>
        <w:right w:val="none" w:sz="0" w:space="0" w:color="auto"/>
      </w:divBdr>
    </w:div>
    <w:div w:id="1566258024">
      <w:bodyDiv w:val="1"/>
      <w:marLeft w:val="0"/>
      <w:marRight w:val="0"/>
      <w:marTop w:val="0"/>
      <w:marBottom w:val="0"/>
      <w:divBdr>
        <w:top w:val="none" w:sz="0" w:space="0" w:color="auto"/>
        <w:left w:val="none" w:sz="0" w:space="0" w:color="auto"/>
        <w:bottom w:val="none" w:sz="0" w:space="0" w:color="auto"/>
        <w:right w:val="none" w:sz="0" w:space="0" w:color="auto"/>
      </w:divBdr>
    </w:div>
    <w:div w:id="1566991828">
      <w:bodyDiv w:val="1"/>
      <w:marLeft w:val="0"/>
      <w:marRight w:val="0"/>
      <w:marTop w:val="0"/>
      <w:marBottom w:val="0"/>
      <w:divBdr>
        <w:top w:val="none" w:sz="0" w:space="0" w:color="auto"/>
        <w:left w:val="none" w:sz="0" w:space="0" w:color="auto"/>
        <w:bottom w:val="none" w:sz="0" w:space="0" w:color="auto"/>
        <w:right w:val="none" w:sz="0" w:space="0" w:color="auto"/>
      </w:divBdr>
    </w:div>
    <w:div w:id="1575123312">
      <w:bodyDiv w:val="1"/>
      <w:marLeft w:val="0"/>
      <w:marRight w:val="0"/>
      <w:marTop w:val="0"/>
      <w:marBottom w:val="0"/>
      <w:divBdr>
        <w:top w:val="none" w:sz="0" w:space="0" w:color="auto"/>
        <w:left w:val="none" w:sz="0" w:space="0" w:color="auto"/>
        <w:bottom w:val="none" w:sz="0" w:space="0" w:color="auto"/>
        <w:right w:val="none" w:sz="0" w:space="0" w:color="auto"/>
      </w:divBdr>
    </w:div>
    <w:div w:id="1617712923">
      <w:bodyDiv w:val="1"/>
      <w:marLeft w:val="0"/>
      <w:marRight w:val="0"/>
      <w:marTop w:val="0"/>
      <w:marBottom w:val="0"/>
      <w:divBdr>
        <w:top w:val="none" w:sz="0" w:space="0" w:color="auto"/>
        <w:left w:val="none" w:sz="0" w:space="0" w:color="auto"/>
        <w:bottom w:val="none" w:sz="0" w:space="0" w:color="auto"/>
        <w:right w:val="none" w:sz="0" w:space="0" w:color="auto"/>
      </w:divBdr>
    </w:div>
    <w:div w:id="1625307438">
      <w:bodyDiv w:val="1"/>
      <w:marLeft w:val="0"/>
      <w:marRight w:val="0"/>
      <w:marTop w:val="0"/>
      <w:marBottom w:val="0"/>
      <w:divBdr>
        <w:top w:val="none" w:sz="0" w:space="0" w:color="auto"/>
        <w:left w:val="none" w:sz="0" w:space="0" w:color="auto"/>
        <w:bottom w:val="none" w:sz="0" w:space="0" w:color="auto"/>
        <w:right w:val="none" w:sz="0" w:space="0" w:color="auto"/>
      </w:divBdr>
    </w:div>
    <w:div w:id="1639187717">
      <w:bodyDiv w:val="1"/>
      <w:marLeft w:val="0"/>
      <w:marRight w:val="0"/>
      <w:marTop w:val="0"/>
      <w:marBottom w:val="0"/>
      <w:divBdr>
        <w:top w:val="none" w:sz="0" w:space="0" w:color="auto"/>
        <w:left w:val="none" w:sz="0" w:space="0" w:color="auto"/>
        <w:bottom w:val="none" w:sz="0" w:space="0" w:color="auto"/>
        <w:right w:val="none" w:sz="0" w:space="0" w:color="auto"/>
      </w:divBdr>
    </w:div>
    <w:div w:id="1653176012">
      <w:bodyDiv w:val="1"/>
      <w:marLeft w:val="0"/>
      <w:marRight w:val="0"/>
      <w:marTop w:val="0"/>
      <w:marBottom w:val="0"/>
      <w:divBdr>
        <w:top w:val="none" w:sz="0" w:space="0" w:color="auto"/>
        <w:left w:val="none" w:sz="0" w:space="0" w:color="auto"/>
        <w:bottom w:val="none" w:sz="0" w:space="0" w:color="auto"/>
        <w:right w:val="none" w:sz="0" w:space="0" w:color="auto"/>
      </w:divBdr>
    </w:div>
    <w:div w:id="1658877012">
      <w:bodyDiv w:val="1"/>
      <w:marLeft w:val="0"/>
      <w:marRight w:val="0"/>
      <w:marTop w:val="0"/>
      <w:marBottom w:val="0"/>
      <w:divBdr>
        <w:top w:val="none" w:sz="0" w:space="0" w:color="auto"/>
        <w:left w:val="none" w:sz="0" w:space="0" w:color="auto"/>
        <w:bottom w:val="none" w:sz="0" w:space="0" w:color="auto"/>
        <w:right w:val="none" w:sz="0" w:space="0" w:color="auto"/>
      </w:divBdr>
    </w:div>
    <w:div w:id="1674382386">
      <w:bodyDiv w:val="1"/>
      <w:marLeft w:val="0"/>
      <w:marRight w:val="0"/>
      <w:marTop w:val="0"/>
      <w:marBottom w:val="0"/>
      <w:divBdr>
        <w:top w:val="none" w:sz="0" w:space="0" w:color="auto"/>
        <w:left w:val="none" w:sz="0" w:space="0" w:color="auto"/>
        <w:bottom w:val="none" w:sz="0" w:space="0" w:color="auto"/>
        <w:right w:val="none" w:sz="0" w:space="0" w:color="auto"/>
      </w:divBdr>
    </w:div>
    <w:div w:id="1687712045">
      <w:bodyDiv w:val="1"/>
      <w:marLeft w:val="0"/>
      <w:marRight w:val="0"/>
      <w:marTop w:val="0"/>
      <w:marBottom w:val="0"/>
      <w:divBdr>
        <w:top w:val="none" w:sz="0" w:space="0" w:color="auto"/>
        <w:left w:val="none" w:sz="0" w:space="0" w:color="auto"/>
        <w:bottom w:val="none" w:sz="0" w:space="0" w:color="auto"/>
        <w:right w:val="none" w:sz="0" w:space="0" w:color="auto"/>
      </w:divBdr>
    </w:div>
    <w:div w:id="1692679656">
      <w:bodyDiv w:val="1"/>
      <w:marLeft w:val="0"/>
      <w:marRight w:val="0"/>
      <w:marTop w:val="0"/>
      <w:marBottom w:val="0"/>
      <w:divBdr>
        <w:top w:val="none" w:sz="0" w:space="0" w:color="auto"/>
        <w:left w:val="none" w:sz="0" w:space="0" w:color="auto"/>
        <w:bottom w:val="none" w:sz="0" w:space="0" w:color="auto"/>
        <w:right w:val="none" w:sz="0" w:space="0" w:color="auto"/>
      </w:divBdr>
    </w:div>
    <w:div w:id="1695232585">
      <w:bodyDiv w:val="1"/>
      <w:marLeft w:val="0"/>
      <w:marRight w:val="0"/>
      <w:marTop w:val="0"/>
      <w:marBottom w:val="0"/>
      <w:divBdr>
        <w:top w:val="none" w:sz="0" w:space="0" w:color="auto"/>
        <w:left w:val="none" w:sz="0" w:space="0" w:color="auto"/>
        <w:bottom w:val="none" w:sz="0" w:space="0" w:color="auto"/>
        <w:right w:val="none" w:sz="0" w:space="0" w:color="auto"/>
      </w:divBdr>
    </w:div>
    <w:div w:id="1702633954">
      <w:bodyDiv w:val="1"/>
      <w:marLeft w:val="0"/>
      <w:marRight w:val="0"/>
      <w:marTop w:val="0"/>
      <w:marBottom w:val="0"/>
      <w:divBdr>
        <w:top w:val="none" w:sz="0" w:space="0" w:color="auto"/>
        <w:left w:val="none" w:sz="0" w:space="0" w:color="auto"/>
        <w:bottom w:val="none" w:sz="0" w:space="0" w:color="auto"/>
        <w:right w:val="none" w:sz="0" w:space="0" w:color="auto"/>
      </w:divBdr>
    </w:div>
    <w:div w:id="1703553903">
      <w:bodyDiv w:val="1"/>
      <w:marLeft w:val="0"/>
      <w:marRight w:val="0"/>
      <w:marTop w:val="0"/>
      <w:marBottom w:val="0"/>
      <w:divBdr>
        <w:top w:val="none" w:sz="0" w:space="0" w:color="auto"/>
        <w:left w:val="none" w:sz="0" w:space="0" w:color="auto"/>
        <w:bottom w:val="none" w:sz="0" w:space="0" w:color="auto"/>
        <w:right w:val="none" w:sz="0" w:space="0" w:color="auto"/>
      </w:divBdr>
    </w:div>
    <w:div w:id="1717775421">
      <w:bodyDiv w:val="1"/>
      <w:marLeft w:val="0"/>
      <w:marRight w:val="0"/>
      <w:marTop w:val="0"/>
      <w:marBottom w:val="0"/>
      <w:divBdr>
        <w:top w:val="none" w:sz="0" w:space="0" w:color="auto"/>
        <w:left w:val="none" w:sz="0" w:space="0" w:color="auto"/>
        <w:bottom w:val="none" w:sz="0" w:space="0" w:color="auto"/>
        <w:right w:val="none" w:sz="0" w:space="0" w:color="auto"/>
      </w:divBdr>
    </w:div>
    <w:div w:id="1723479975">
      <w:bodyDiv w:val="1"/>
      <w:marLeft w:val="0"/>
      <w:marRight w:val="0"/>
      <w:marTop w:val="0"/>
      <w:marBottom w:val="0"/>
      <w:divBdr>
        <w:top w:val="none" w:sz="0" w:space="0" w:color="auto"/>
        <w:left w:val="none" w:sz="0" w:space="0" w:color="auto"/>
        <w:bottom w:val="none" w:sz="0" w:space="0" w:color="auto"/>
        <w:right w:val="none" w:sz="0" w:space="0" w:color="auto"/>
      </w:divBdr>
    </w:div>
    <w:div w:id="1724210544">
      <w:bodyDiv w:val="1"/>
      <w:marLeft w:val="0"/>
      <w:marRight w:val="0"/>
      <w:marTop w:val="0"/>
      <w:marBottom w:val="0"/>
      <w:divBdr>
        <w:top w:val="none" w:sz="0" w:space="0" w:color="auto"/>
        <w:left w:val="none" w:sz="0" w:space="0" w:color="auto"/>
        <w:bottom w:val="none" w:sz="0" w:space="0" w:color="auto"/>
        <w:right w:val="none" w:sz="0" w:space="0" w:color="auto"/>
      </w:divBdr>
    </w:div>
    <w:div w:id="1725519849">
      <w:bodyDiv w:val="1"/>
      <w:marLeft w:val="0"/>
      <w:marRight w:val="0"/>
      <w:marTop w:val="0"/>
      <w:marBottom w:val="0"/>
      <w:divBdr>
        <w:top w:val="none" w:sz="0" w:space="0" w:color="auto"/>
        <w:left w:val="none" w:sz="0" w:space="0" w:color="auto"/>
        <w:bottom w:val="none" w:sz="0" w:space="0" w:color="auto"/>
        <w:right w:val="none" w:sz="0" w:space="0" w:color="auto"/>
      </w:divBdr>
    </w:div>
    <w:div w:id="1726946814">
      <w:bodyDiv w:val="1"/>
      <w:marLeft w:val="0"/>
      <w:marRight w:val="0"/>
      <w:marTop w:val="0"/>
      <w:marBottom w:val="0"/>
      <w:divBdr>
        <w:top w:val="none" w:sz="0" w:space="0" w:color="auto"/>
        <w:left w:val="none" w:sz="0" w:space="0" w:color="auto"/>
        <w:bottom w:val="none" w:sz="0" w:space="0" w:color="auto"/>
        <w:right w:val="none" w:sz="0" w:space="0" w:color="auto"/>
      </w:divBdr>
    </w:div>
    <w:div w:id="1735278338">
      <w:bodyDiv w:val="1"/>
      <w:marLeft w:val="0"/>
      <w:marRight w:val="0"/>
      <w:marTop w:val="0"/>
      <w:marBottom w:val="0"/>
      <w:divBdr>
        <w:top w:val="none" w:sz="0" w:space="0" w:color="auto"/>
        <w:left w:val="none" w:sz="0" w:space="0" w:color="auto"/>
        <w:bottom w:val="none" w:sz="0" w:space="0" w:color="auto"/>
        <w:right w:val="none" w:sz="0" w:space="0" w:color="auto"/>
      </w:divBdr>
      <w:divsChild>
        <w:div w:id="1860582187">
          <w:marLeft w:val="274"/>
          <w:marRight w:val="0"/>
          <w:marTop w:val="0"/>
          <w:marBottom w:val="0"/>
          <w:divBdr>
            <w:top w:val="none" w:sz="0" w:space="0" w:color="auto"/>
            <w:left w:val="none" w:sz="0" w:space="0" w:color="auto"/>
            <w:bottom w:val="none" w:sz="0" w:space="0" w:color="auto"/>
            <w:right w:val="none" w:sz="0" w:space="0" w:color="auto"/>
          </w:divBdr>
        </w:div>
        <w:div w:id="1248881347">
          <w:marLeft w:val="274"/>
          <w:marRight w:val="0"/>
          <w:marTop w:val="0"/>
          <w:marBottom w:val="0"/>
          <w:divBdr>
            <w:top w:val="none" w:sz="0" w:space="0" w:color="auto"/>
            <w:left w:val="none" w:sz="0" w:space="0" w:color="auto"/>
            <w:bottom w:val="none" w:sz="0" w:space="0" w:color="auto"/>
            <w:right w:val="none" w:sz="0" w:space="0" w:color="auto"/>
          </w:divBdr>
        </w:div>
      </w:divsChild>
    </w:div>
    <w:div w:id="1778403771">
      <w:bodyDiv w:val="1"/>
      <w:marLeft w:val="0"/>
      <w:marRight w:val="0"/>
      <w:marTop w:val="0"/>
      <w:marBottom w:val="0"/>
      <w:divBdr>
        <w:top w:val="none" w:sz="0" w:space="0" w:color="auto"/>
        <w:left w:val="none" w:sz="0" w:space="0" w:color="auto"/>
        <w:bottom w:val="none" w:sz="0" w:space="0" w:color="auto"/>
        <w:right w:val="none" w:sz="0" w:space="0" w:color="auto"/>
      </w:divBdr>
    </w:div>
    <w:div w:id="1798180317">
      <w:bodyDiv w:val="1"/>
      <w:marLeft w:val="0"/>
      <w:marRight w:val="0"/>
      <w:marTop w:val="0"/>
      <w:marBottom w:val="0"/>
      <w:divBdr>
        <w:top w:val="none" w:sz="0" w:space="0" w:color="auto"/>
        <w:left w:val="none" w:sz="0" w:space="0" w:color="auto"/>
        <w:bottom w:val="none" w:sz="0" w:space="0" w:color="auto"/>
        <w:right w:val="none" w:sz="0" w:space="0" w:color="auto"/>
      </w:divBdr>
    </w:div>
    <w:div w:id="1817336522">
      <w:bodyDiv w:val="1"/>
      <w:marLeft w:val="0"/>
      <w:marRight w:val="0"/>
      <w:marTop w:val="0"/>
      <w:marBottom w:val="0"/>
      <w:divBdr>
        <w:top w:val="none" w:sz="0" w:space="0" w:color="auto"/>
        <w:left w:val="none" w:sz="0" w:space="0" w:color="auto"/>
        <w:bottom w:val="none" w:sz="0" w:space="0" w:color="auto"/>
        <w:right w:val="none" w:sz="0" w:space="0" w:color="auto"/>
      </w:divBdr>
    </w:div>
    <w:div w:id="1823505125">
      <w:bodyDiv w:val="1"/>
      <w:marLeft w:val="0"/>
      <w:marRight w:val="0"/>
      <w:marTop w:val="0"/>
      <w:marBottom w:val="0"/>
      <w:divBdr>
        <w:top w:val="none" w:sz="0" w:space="0" w:color="auto"/>
        <w:left w:val="none" w:sz="0" w:space="0" w:color="auto"/>
        <w:bottom w:val="none" w:sz="0" w:space="0" w:color="auto"/>
        <w:right w:val="none" w:sz="0" w:space="0" w:color="auto"/>
      </w:divBdr>
    </w:div>
    <w:div w:id="1836191350">
      <w:bodyDiv w:val="1"/>
      <w:marLeft w:val="0"/>
      <w:marRight w:val="0"/>
      <w:marTop w:val="0"/>
      <w:marBottom w:val="0"/>
      <w:divBdr>
        <w:top w:val="none" w:sz="0" w:space="0" w:color="auto"/>
        <w:left w:val="none" w:sz="0" w:space="0" w:color="auto"/>
        <w:bottom w:val="none" w:sz="0" w:space="0" w:color="auto"/>
        <w:right w:val="none" w:sz="0" w:space="0" w:color="auto"/>
      </w:divBdr>
    </w:div>
    <w:div w:id="1836721621">
      <w:bodyDiv w:val="1"/>
      <w:marLeft w:val="0"/>
      <w:marRight w:val="0"/>
      <w:marTop w:val="0"/>
      <w:marBottom w:val="0"/>
      <w:divBdr>
        <w:top w:val="none" w:sz="0" w:space="0" w:color="auto"/>
        <w:left w:val="none" w:sz="0" w:space="0" w:color="auto"/>
        <w:bottom w:val="none" w:sz="0" w:space="0" w:color="auto"/>
        <w:right w:val="none" w:sz="0" w:space="0" w:color="auto"/>
      </w:divBdr>
    </w:div>
    <w:div w:id="1841962014">
      <w:bodyDiv w:val="1"/>
      <w:marLeft w:val="0"/>
      <w:marRight w:val="0"/>
      <w:marTop w:val="0"/>
      <w:marBottom w:val="0"/>
      <w:divBdr>
        <w:top w:val="none" w:sz="0" w:space="0" w:color="auto"/>
        <w:left w:val="none" w:sz="0" w:space="0" w:color="auto"/>
        <w:bottom w:val="none" w:sz="0" w:space="0" w:color="auto"/>
        <w:right w:val="none" w:sz="0" w:space="0" w:color="auto"/>
      </w:divBdr>
    </w:div>
    <w:div w:id="1848016112">
      <w:bodyDiv w:val="1"/>
      <w:marLeft w:val="0"/>
      <w:marRight w:val="0"/>
      <w:marTop w:val="0"/>
      <w:marBottom w:val="0"/>
      <w:divBdr>
        <w:top w:val="none" w:sz="0" w:space="0" w:color="auto"/>
        <w:left w:val="none" w:sz="0" w:space="0" w:color="auto"/>
        <w:bottom w:val="none" w:sz="0" w:space="0" w:color="auto"/>
        <w:right w:val="none" w:sz="0" w:space="0" w:color="auto"/>
      </w:divBdr>
    </w:div>
    <w:div w:id="1851598578">
      <w:bodyDiv w:val="1"/>
      <w:marLeft w:val="0"/>
      <w:marRight w:val="0"/>
      <w:marTop w:val="0"/>
      <w:marBottom w:val="0"/>
      <w:divBdr>
        <w:top w:val="none" w:sz="0" w:space="0" w:color="auto"/>
        <w:left w:val="none" w:sz="0" w:space="0" w:color="auto"/>
        <w:bottom w:val="none" w:sz="0" w:space="0" w:color="auto"/>
        <w:right w:val="none" w:sz="0" w:space="0" w:color="auto"/>
      </w:divBdr>
    </w:div>
    <w:div w:id="1932469362">
      <w:bodyDiv w:val="1"/>
      <w:marLeft w:val="0"/>
      <w:marRight w:val="0"/>
      <w:marTop w:val="0"/>
      <w:marBottom w:val="0"/>
      <w:divBdr>
        <w:top w:val="none" w:sz="0" w:space="0" w:color="auto"/>
        <w:left w:val="none" w:sz="0" w:space="0" w:color="auto"/>
        <w:bottom w:val="none" w:sz="0" w:space="0" w:color="auto"/>
        <w:right w:val="none" w:sz="0" w:space="0" w:color="auto"/>
      </w:divBdr>
    </w:div>
    <w:div w:id="1933777646">
      <w:bodyDiv w:val="1"/>
      <w:marLeft w:val="0"/>
      <w:marRight w:val="0"/>
      <w:marTop w:val="0"/>
      <w:marBottom w:val="0"/>
      <w:divBdr>
        <w:top w:val="none" w:sz="0" w:space="0" w:color="auto"/>
        <w:left w:val="none" w:sz="0" w:space="0" w:color="auto"/>
        <w:bottom w:val="none" w:sz="0" w:space="0" w:color="auto"/>
        <w:right w:val="none" w:sz="0" w:space="0" w:color="auto"/>
      </w:divBdr>
    </w:div>
    <w:div w:id="1936933754">
      <w:bodyDiv w:val="1"/>
      <w:marLeft w:val="0"/>
      <w:marRight w:val="0"/>
      <w:marTop w:val="0"/>
      <w:marBottom w:val="0"/>
      <w:divBdr>
        <w:top w:val="none" w:sz="0" w:space="0" w:color="auto"/>
        <w:left w:val="none" w:sz="0" w:space="0" w:color="auto"/>
        <w:bottom w:val="none" w:sz="0" w:space="0" w:color="auto"/>
        <w:right w:val="none" w:sz="0" w:space="0" w:color="auto"/>
      </w:divBdr>
    </w:div>
    <w:div w:id="1937008361">
      <w:bodyDiv w:val="1"/>
      <w:marLeft w:val="0"/>
      <w:marRight w:val="0"/>
      <w:marTop w:val="0"/>
      <w:marBottom w:val="0"/>
      <w:divBdr>
        <w:top w:val="none" w:sz="0" w:space="0" w:color="auto"/>
        <w:left w:val="none" w:sz="0" w:space="0" w:color="auto"/>
        <w:bottom w:val="none" w:sz="0" w:space="0" w:color="auto"/>
        <w:right w:val="none" w:sz="0" w:space="0" w:color="auto"/>
      </w:divBdr>
    </w:div>
    <w:div w:id="1940940702">
      <w:bodyDiv w:val="1"/>
      <w:marLeft w:val="0"/>
      <w:marRight w:val="0"/>
      <w:marTop w:val="0"/>
      <w:marBottom w:val="0"/>
      <w:divBdr>
        <w:top w:val="none" w:sz="0" w:space="0" w:color="auto"/>
        <w:left w:val="none" w:sz="0" w:space="0" w:color="auto"/>
        <w:bottom w:val="none" w:sz="0" w:space="0" w:color="auto"/>
        <w:right w:val="none" w:sz="0" w:space="0" w:color="auto"/>
      </w:divBdr>
    </w:div>
    <w:div w:id="1953125476">
      <w:bodyDiv w:val="1"/>
      <w:marLeft w:val="0"/>
      <w:marRight w:val="0"/>
      <w:marTop w:val="0"/>
      <w:marBottom w:val="0"/>
      <w:divBdr>
        <w:top w:val="none" w:sz="0" w:space="0" w:color="auto"/>
        <w:left w:val="none" w:sz="0" w:space="0" w:color="auto"/>
        <w:bottom w:val="none" w:sz="0" w:space="0" w:color="auto"/>
        <w:right w:val="none" w:sz="0" w:space="0" w:color="auto"/>
      </w:divBdr>
    </w:div>
    <w:div w:id="1965037169">
      <w:bodyDiv w:val="1"/>
      <w:marLeft w:val="0"/>
      <w:marRight w:val="0"/>
      <w:marTop w:val="0"/>
      <w:marBottom w:val="0"/>
      <w:divBdr>
        <w:top w:val="none" w:sz="0" w:space="0" w:color="auto"/>
        <w:left w:val="none" w:sz="0" w:space="0" w:color="auto"/>
        <w:bottom w:val="none" w:sz="0" w:space="0" w:color="auto"/>
        <w:right w:val="none" w:sz="0" w:space="0" w:color="auto"/>
      </w:divBdr>
    </w:div>
    <w:div w:id="1983385037">
      <w:bodyDiv w:val="1"/>
      <w:marLeft w:val="0"/>
      <w:marRight w:val="0"/>
      <w:marTop w:val="0"/>
      <w:marBottom w:val="0"/>
      <w:divBdr>
        <w:top w:val="none" w:sz="0" w:space="0" w:color="auto"/>
        <w:left w:val="none" w:sz="0" w:space="0" w:color="auto"/>
        <w:bottom w:val="none" w:sz="0" w:space="0" w:color="auto"/>
        <w:right w:val="none" w:sz="0" w:space="0" w:color="auto"/>
      </w:divBdr>
    </w:div>
    <w:div w:id="1986281181">
      <w:bodyDiv w:val="1"/>
      <w:marLeft w:val="0"/>
      <w:marRight w:val="0"/>
      <w:marTop w:val="0"/>
      <w:marBottom w:val="0"/>
      <w:divBdr>
        <w:top w:val="none" w:sz="0" w:space="0" w:color="auto"/>
        <w:left w:val="none" w:sz="0" w:space="0" w:color="auto"/>
        <w:bottom w:val="none" w:sz="0" w:space="0" w:color="auto"/>
        <w:right w:val="none" w:sz="0" w:space="0" w:color="auto"/>
      </w:divBdr>
    </w:div>
    <w:div w:id="1992712056">
      <w:bodyDiv w:val="1"/>
      <w:marLeft w:val="0"/>
      <w:marRight w:val="0"/>
      <w:marTop w:val="0"/>
      <w:marBottom w:val="0"/>
      <w:divBdr>
        <w:top w:val="none" w:sz="0" w:space="0" w:color="auto"/>
        <w:left w:val="none" w:sz="0" w:space="0" w:color="auto"/>
        <w:bottom w:val="none" w:sz="0" w:space="0" w:color="auto"/>
        <w:right w:val="none" w:sz="0" w:space="0" w:color="auto"/>
      </w:divBdr>
    </w:div>
    <w:div w:id="1995985221">
      <w:bodyDiv w:val="1"/>
      <w:marLeft w:val="0"/>
      <w:marRight w:val="0"/>
      <w:marTop w:val="0"/>
      <w:marBottom w:val="0"/>
      <w:divBdr>
        <w:top w:val="none" w:sz="0" w:space="0" w:color="auto"/>
        <w:left w:val="none" w:sz="0" w:space="0" w:color="auto"/>
        <w:bottom w:val="none" w:sz="0" w:space="0" w:color="auto"/>
        <w:right w:val="none" w:sz="0" w:space="0" w:color="auto"/>
      </w:divBdr>
    </w:div>
    <w:div w:id="1999461861">
      <w:bodyDiv w:val="1"/>
      <w:marLeft w:val="0"/>
      <w:marRight w:val="0"/>
      <w:marTop w:val="0"/>
      <w:marBottom w:val="0"/>
      <w:divBdr>
        <w:top w:val="none" w:sz="0" w:space="0" w:color="auto"/>
        <w:left w:val="none" w:sz="0" w:space="0" w:color="auto"/>
        <w:bottom w:val="none" w:sz="0" w:space="0" w:color="auto"/>
        <w:right w:val="none" w:sz="0" w:space="0" w:color="auto"/>
      </w:divBdr>
    </w:div>
    <w:div w:id="2005160703">
      <w:bodyDiv w:val="1"/>
      <w:marLeft w:val="0"/>
      <w:marRight w:val="0"/>
      <w:marTop w:val="0"/>
      <w:marBottom w:val="0"/>
      <w:divBdr>
        <w:top w:val="none" w:sz="0" w:space="0" w:color="auto"/>
        <w:left w:val="none" w:sz="0" w:space="0" w:color="auto"/>
        <w:bottom w:val="none" w:sz="0" w:space="0" w:color="auto"/>
        <w:right w:val="none" w:sz="0" w:space="0" w:color="auto"/>
      </w:divBdr>
    </w:div>
    <w:div w:id="2018119145">
      <w:bodyDiv w:val="1"/>
      <w:marLeft w:val="0"/>
      <w:marRight w:val="0"/>
      <w:marTop w:val="0"/>
      <w:marBottom w:val="0"/>
      <w:divBdr>
        <w:top w:val="none" w:sz="0" w:space="0" w:color="auto"/>
        <w:left w:val="none" w:sz="0" w:space="0" w:color="auto"/>
        <w:bottom w:val="none" w:sz="0" w:space="0" w:color="auto"/>
        <w:right w:val="none" w:sz="0" w:space="0" w:color="auto"/>
      </w:divBdr>
    </w:div>
    <w:div w:id="2043631481">
      <w:bodyDiv w:val="1"/>
      <w:marLeft w:val="0"/>
      <w:marRight w:val="0"/>
      <w:marTop w:val="0"/>
      <w:marBottom w:val="0"/>
      <w:divBdr>
        <w:top w:val="none" w:sz="0" w:space="0" w:color="auto"/>
        <w:left w:val="none" w:sz="0" w:space="0" w:color="auto"/>
        <w:bottom w:val="none" w:sz="0" w:space="0" w:color="auto"/>
        <w:right w:val="none" w:sz="0" w:space="0" w:color="auto"/>
      </w:divBdr>
    </w:div>
    <w:div w:id="2049186778">
      <w:bodyDiv w:val="1"/>
      <w:marLeft w:val="0"/>
      <w:marRight w:val="0"/>
      <w:marTop w:val="0"/>
      <w:marBottom w:val="0"/>
      <w:divBdr>
        <w:top w:val="none" w:sz="0" w:space="0" w:color="auto"/>
        <w:left w:val="none" w:sz="0" w:space="0" w:color="auto"/>
        <w:bottom w:val="none" w:sz="0" w:space="0" w:color="auto"/>
        <w:right w:val="none" w:sz="0" w:space="0" w:color="auto"/>
      </w:divBdr>
    </w:div>
    <w:div w:id="2050835954">
      <w:bodyDiv w:val="1"/>
      <w:marLeft w:val="0"/>
      <w:marRight w:val="0"/>
      <w:marTop w:val="0"/>
      <w:marBottom w:val="0"/>
      <w:divBdr>
        <w:top w:val="none" w:sz="0" w:space="0" w:color="auto"/>
        <w:left w:val="none" w:sz="0" w:space="0" w:color="auto"/>
        <w:bottom w:val="none" w:sz="0" w:space="0" w:color="auto"/>
        <w:right w:val="none" w:sz="0" w:space="0" w:color="auto"/>
      </w:divBdr>
    </w:div>
    <w:div w:id="2060201254">
      <w:bodyDiv w:val="1"/>
      <w:marLeft w:val="0"/>
      <w:marRight w:val="0"/>
      <w:marTop w:val="0"/>
      <w:marBottom w:val="0"/>
      <w:divBdr>
        <w:top w:val="none" w:sz="0" w:space="0" w:color="auto"/>
        <w:left w:val="none" w:sz="0" w:space="0" w:color="auto"/>
        <w:bottom w:val="none" w:sz="0" w:space="0" w:color="auto"/>
        <w:right w:val="none" w:sz="0" w:space="0" w:color="auto"/>
      </w:divBdr>
    </w:div>
    <w:div w:id="2066100315">
      <w:bodyDiv w:val="1"/>
      <w:marLeft w:val="0"/>
      <w:marRight w:val="0"/>
      <w:marTop w:val="0"/>
      <w:marBottom w:val="0"/>
      <w:divBdr>
        <w:top w:val="none" w:sz="0" w:space="0" w:color="auto"/>
        <w:left w:val="none" w:sz="0" w:space="0" w:color="auto"/>
        <w:bottom w:val="none" w:sz="0" w:space="0" w:color="auto"/>
        <w:right w:val="none" w:sz="0" w:space="0" w:color="auto"/>
      </w:divBdr>
    </w:div>
    <w:div w:id="2076463219">
      <w:bodyDiv w:val="1"/>
      <w:marLeft w:val="0"/>
      <w:marRight w:val="0"/>
      <w:marTop w:val="0"/>
      <w:marBottom w:val="0"/>
      <w:divBdr>
        <w:top w:val="none" w:sz="0" w:space="0" w:color="auto"/>
        <w:left w:val="none" w:sz="0" w:space="0" w:color="auto"/>
        <w:bottom w:val="none" w:sz="0" w:space="0" w:color="auto"/>
        <w:right w:val="none" w:sz="0" w:space="0" w:color="auto"/>
      </w:divBdr>
    </w:div>
    <w:div w:id="2079281853">
      <w:bodyDiv w:val="1"/>
      <w:marLeft w:val="0"/>
      <w:marRight w:val="0"/>
      <w:marTop w:val="0"/>
      <w:marBottom w:val="0"/>
      <w:divBdr>
        <w:top w:val="none" w:sz="0" w:space="0" w:color="auto"/>
        <w:left w:val="none" w:sz="0" w:space="0" w:color="auto"/>
        <w:bottom w:val="none" w:sz="0" w:space="0" w:color="auto"/>
        <w:right w:val="none" w:sz="0" w:space="0" w:color="auto"/>
      </w:divBdr>
    </w:div>
    <w:div w:id="2133473378">
      <w:bodyDiv w:val="1"/>
      <w:marLeft w:val="0"/>
      <w:marRight w:val="0"/>
      <w:marTop w:val="0"/>
      <w:marBottom w:val="0"/>
      <w:divBdr>
        <w:top w:val="none" w:sz="0" w:space="0" w:color="auto"/>
        <w:left w:val="none" w:sz="0" w:space="0" w:color="auto"/>
        <w:bottom w:val="none" w:sz="0" w:space="0" w:color="auto"/>
        <w:right w:val="none" w:sz="0" w:space="0" w:color="auto"/>
      </w:divBdr>
    </w:div>
    <w:div w:id="2140151292">
      <w:bodyDiv w:val="1"/>
      <w:marLeft w:val="0"/>
      <w:marRight w:val="0"/>
      <w:marTop w:val="0"/>
      <w:marBottom w:val="0"/>
      <w:divBdr>
        <w:top w:val="none" w:sz="0" w:space="0" w:color="auto"/>
        <w:left w:val="none" w:sz="0" w:space="0" w:color="auto"/>
        <w:bottom w:val="none" w:sz="0" w:space="0" w:color="auto"/>
        <w:right w:val="none" w:sz="0" w:space="0" w:color="auto"/>
      </w:divBdr>
    </w:div>
    <w:div w:id="2147161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emf"/><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6" Type="http://schemas.openxmlformats.org/officeDocument/2006/relationships/image" Target="media/image3.png"/><Relationship Id="rId11" Type="http://schemas.openxmlformats.org/officeDocument/2006/relationships/footer" Target="footer1.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emf"/><Relationship Id="rId74" Type="http://schemas.openxmlformats.org/officeDocument/2006/relationships/image" Target="media/image61.emf"/><Relationship Id="rId79" Type="http://schemas.openxmlformats.org/officeDocument/2006/relationships/image" Target="media/image66.emf"/><Relationship Id="rId102" Type="http://schemas.openxmlformats.org/officeDocument/2006/relationships/image" Target="media/image89.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emf"/><Relationship Id="rId64" Type="http://schemas.openxmlformats.org/officeDocument/2006/relationships/image" Target="media/image51.png"/><Relationship Id="rId69" Type="http://schemas.openxmlformats.org/officeDocument/2006/relationships/image" Target="media/image56.png"/><Relationship Id="rId80" Type="http://schemas.openxmlformats.org/officeDocument/2006/relationships/image" Target="media/image67.png"/><Relationship Id="rId85" Type="http://schemas.openxmlformats.org/officeDocument/2006/relationships/image" Target="media/image72.jpeg"/><Relationship Id="rId12" Type="http://schemas.openxmlformats.org/officeDocument/2006/relationships/footer" Target="footer2.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emf"/><Relationship Id="rId49" Type="http://schemas.openxmlformats.org/officeDocument/2006/relationships/image" Target="media/image36.emf"/><Relationship Id="rId57" Type="http://schemas.openxmlformats.org/officeDocument/2006/relationships/image" Target="media/image44.emf"/><Relationship Id="rId106"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18.emf"/><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emf"/><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emf"/><Relationship Id="rId97" Type="http://schemas.openxmlformats.org/officeDocument/2006/relationships/image" Target="media/image84.png"/><Relationship Id="rId104"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emf"/><Relationship Id="rId14" Type="http://schemas.openxmlformats.org/officeDocument/2006/relationships/footer" Target="footer3.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38.emf"/><Relationship Id="rId72" Type="http://schemas.openxmlformats.org/officeDocument/2006/relationships/image" Target="media/image59.jp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emf"/><Relationship Id="rId67" Type="http://schemas.openxmlformats.org/officeDocument/2006/relationships/image" Target="media/image5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B1054F-E004-4A74-984B-0D6BF462F2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1804</Words>
  <Characters>10286</Characters>
  <Application>Microsoft Office Word</Application>
  <DocSecurity>0</DocSecurity>
  <Lines>85</Lines>
  <Paragraphs>24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2023-02-14T06:48:00Z</dcterms:created>
  <dcterms:modified xsi:type="dcterms:W3CDTF">2023-02-24T05:49:00Z</dcterms:modified>
</cp:coreProperties>
</file>