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120" w:rsidRPr="00607C9B" w:rsidRDefault="00671F7C" w:rsidP="00607C9B">
      <w:pPr>
        <w:jc w:val="center"/>
        <w:rPr>
          <w:szCs w:val="21"/>
        </w:rPr>
      </w:pPr>
      <w:bookmarkStart w:id="0" w:name="_GoBack"/>
      <w:bookmarkEnd w:id="0"/>
      <w:r w:rsidRPr="00607C9B">
        <w:rPr>
          <w:rFonts w:hint="eastAsia"/>
          <w:szCs w:val="21"/>
        </w:rPr>
        <w:t>大阪における総合的な交通のあり方について（案）</w:t>
      </w:r>
      <w:r w:rsidR="00B54FBD">
        <w:rPr>
          <w:rFonts w:hint="eastAsia"/>
          <w:szCs w:val="21"/>
        </w:rPr>
        <w:t>概要版</w:t>
      </w:r>
    </w:p>
    <w:p w:rsidR="00671F7C" w:rsidRPr="00607C9B" w:rsidRDefault="00671F7C" w:rsidP="00607C9B">
      <w:pPr>
        <w:jc w:val="center"/>
        <w:rPr>
          <w:szCs w:val="21"/>
        </w:rPr>
      </w:pPr>
    </w:p>
    <w:p w:rsidR="00671F7C" w:rsidRPr="00607C9B" w:rsidRDefault="00671F7C" w:rsidP="00607C9B">
      <w:pPr>
        <w:jc w:val="center"/>
        <w:rPr>
          <w:szCs w:val="21"/>
        </w:rPr>
      </w:pPr>
    </w:p>
    <w:p w:rsidR="00671F7C" w:rsidRDefault="00671F7C" w:rsidP="00607C9B">
      <w:pPr>
        <w:rPr>
          <w:szCs w:val="21"/>
        </w:rPr>
      </w:pPr>
      <w:r w:rsidRPr="00607C9B">
        <w:rPr>
          <w:rFonts w:hint="eastAsia"/>
          <w:szCs w:val="21"/>
        </w:rPr>
        <w:t>はじめに</w:t>
      </w:r>
      <w:r w:rsidR="00B54FBD">
        <w:rPr>
          <w:rFonts w:hint="eastAsia"/>
          <w:szCs w:val="21"/>
        </w:rPr>
        <w:t>（検討の目的）</w:t>
      </w:r>
    </w:p>
    <w:p w:rsidR="00B54FBD" w:rsidRDefault="00B54FBD" w:rsidP="00B54FBD">
      <w:pPr>
        <w:ind w:firstLineChars="100" w:firstLine="210"/>
        <w:rPr>
          <w:szCs w:val="21"/>
        </w:rPr>
      </w:pPr>
      <w:r w:rsidRPr="00B54FBD">
        <w:rPr>
          <w:rFonts w:hint="eastAsia"/>
          <w:szCs w:val="21"/>
        </w:rPr>
        <w:t>大阪は、日本有数の陸海空の広域的な交通拠点や都市圏内の充実した交通ネットワークと、都市に近接した多様な自然・歴史・文化資源が人々の豊かな生活と経済発展を支えてきた都市</w:t>
      </w:r>
    </w:p>
    <w:p w:rsidR="00B54FBD" w:rsidRPr="00B54FBD" w:rsidRDefault="00B54FBD" w:rsidP="00B54FBD">
      <w:pPr>
        <w:ind w:firstLineChars="100" w:firstLine="210"/>
        <w:rPr>
          <w:szCs w:val="21"/>
        </w:rPr>
      </w:pPr>
      <w:r w:rsidRPr="00B54FBD">
        <w:rPr>
          <w:rFonts w:hint="eastAsia"/>
          <w:szCs w:val="21"/>
        </w:rPr>
        <w:t>スーパー・メガリージョン形成や大阪・関西万博を契機とした技術のイノベーションにより、大阪のさらなる成長が期待</w:t>
      </w:r>
    </w:p>
    <w:p w:rsidR="00B54FBD" w:rsidRPr="00B54FBD" w:rsidRDefault="00B54FBD" w:rsidP="00B54FBD">
      <w:pPr>
        <w:ind w:firstLineChars="100" w:firstLine="210"/>
        <w:rPr>
          <w:szCs w:val="21"/>
        </w:rPr>
      </w:pPr>
      <w:r w:rsidRPr="00B54FBD">
        <w:rPr>
          <w:rFonts w:hint="eastAsia"/>
          <w:szCs w:val="21"/>
        </w:rPr>
        <w:t>今後、人口減少・高齢化社会における持続可能な交通、多様化する移動ニーズに対応した利便性の高い交通の実現に向けて、新たなテクノロジーを活用しながら、移動全体を通した総合的な交通施策が必要</w:t>
      </w:r>
    </w:p>
    <w:p w:rsidR="00B54FBD" w:rsidRPr="00B54FBD" w:rsidRDefault="00B54FBD" w:rsidP="00B54FBD">
      <w:pPr>
        <w:ind w:firstLineChars="100" w:firstLine="210"/>
        <w:rPr>
          <w:szCs w:val="21"/>
        </w:rPr>
      </w:pPr>
      <w:r w:rsidRPr="00B54FBD">
        <w:rPr>
          <w:rFonts w:hint="eastAsia"/>
          <w:szCs w:val="21"/>
        </w:rPr>
        <w:t>様々な交通の関係者が、同じ方向を向いて連携した取組を進められるよう、大阪における概ね30年先の陸上、水上、航空の総合的な交通のあり方を示す</w:t>
      </w:r>
    </w:p>
    <w:p w:rsidR="00B54FBD" w:rsidRPr="00B54FBD" w:rsidRDefault="00B54FBD" w:rsidP="00607C9B">
      <w:pPr>
        <w:rPr>
          <w:szCs w:val="21"/>
        </w:rPr>
      </w:pPr>
    </w:p>
    <w:p w:rsidR="00B54FBD" w:rsidRPr="00607C9B" w:rsidRDefault="00B54FBD" w:rsidP="00607C9B">
      <w:pPr>
        <w:rPr>
          <w:szCs w:val="21"/>
        </w:rPr>
      </w:pPr>
      <w:r>
        <w:rPr>
          <w:rFonts w:hint="eastAsia"/>
          <w:szCs w:val="21"/>
        </w:rPr>
        <w:t>大阪における交通の方向性</w:t>
      </w:r>
    </w:p>
    <w:p w:rsidR="00B54FBD" w:rsidRPr="00B54FBD" w:rsidRDefault="00B54FBD" w:rsidP="00B54FBD">
      <w:pPr>
        <w:pStyle w:val="Web"/>
        <w:spacing w:before="0" w:beforeAutospacing="0" w:after="0" w:afterAutospacing="0"/>
        <w:rPr>
          <w:rFonts w:asciiTheme="minorHAnsi" w:eastAsiaTheme="minorHAnsi" w:hAnsiTheme="minorHAnsi"/>
          <w:sz w:val="21"/>
          <w:szCs w:val="21"/>
        </w:rPr>
      </w:pPr>
    </w:p>
    <w:p w:rsidR="00B54FBD" w:rsidRPr="00B54FBD" w:rsidRDefault="00671F7C" w:rsidP="00B54FBD">
      <w:pPr>
        <w:pStyle w:val="Web"/>
        <w:spacing w:before="0" w:beforeAutospacing="0" w:after="0" w:afterAutospacing="0"/>
        <w:rPr>
          <w:rFonts w:asciiTheme="minorHAnsi" w:eastAsiaTheme="minorHAnsi" w:hAnsiTheme="minorHAnsi"/>
          <w:sz w:val="21"/>
          <w:szCs w:val="21"/>
        </w:rPr>
      </w:pPr>
      <w:r w:rsidRPr="00B54FBD">
        <w:rPr>
          <w:rFonts w:asciiTheme="minorHAnsi" w:eastAsiaTheme="minorHAnsi" w:hAnsiTheme="minorHAnsi" w:hint="eastAsia"/>
          <w:sz w:val="21"/>
          <w:szCs w:val="21"/>
        </w:rPr>
        <w:t>今後の交通に求められること</w:t>
      </w:r>
    </w:p>
    <w:p w:rsidR="00B54FBD" w:rsidRPr="00B54FBD" w:rsidRDefault="00B54FBD" w:rsidP="00B54FBD">
      <w:pPr>
        <w:pStyle w:val="Web"/>
        <w:spacing w:before="0" w:beforeAutospacing="0" w:after="0" w:afterAutospacing="0"/>
        <w:rPr>
          <w:rFonts w:asciiTheme="minorHAnsi" w:eastAsiaTheme="minorHAnsi" w:hAnsiTheme="minorHAnsi"/>
          <w:sz w:val="21"/>
          <w:szCs w:val="21"/>
        </w:rPr>
      </w:pPr>
      <w:r w:rsidRPr="00B54FBD">
        <w:rPr>
          <w:rFonts w:asciiTheme="minorHAnsi" w:eastAsiaTheme="minorHAnsi" w:hAnsiTheme="minorHAnsi" w:cstheme="minorBidi"/>
          <w:kern w:val="24"/>
          <w:sz w:val="21"/>
          <w:szCs w:val="21"/>
        </w:rPr>
        <w:t>快適な移動手段の確保</w:t>
      </w:r>
    </w:p>
    <w:p w:rsidR="00B54FBD" w:rsidRPr="0053502F" w:rsidRDefault="00B54FBD" w:rsidP="00B54FBD">
      <w:pPr>
        <w:pStyle w:val="Web"/>
        <w:spacing w:before="0" w:beforeAutospacing="0" w:after="0" w:afterAutospacing="0"/>
        <w:ind w:left="210" w:hangingChars="100" w:hanging="210"/>
        <w:rPr>
          <w:rFonts w:asciiTheme="minorHAnsi" w:eastAsiaTheme="minorHAnsi" w:hAnsiTheme="minorHAnsi"/>
          <w:sz w:val="21"/>
          <w:szCs w:val="21"/>
        </w:rPr>
      </w:pPr>
      <w:r w:rsidRPr="0053502F">
        <w:rPr>
          <w:rFonts w:asciiTheme="minorHAnsi" w:eastAsiaTheme="minorHAnsi" w:hAnsiTheme="minorHAnsi" w:hint="eastAsia"/>
          <w:sz w:val="21"/>
          <w:szCs w:val="21"/>
        </w:rPr>
        <w:t>・大阪府民の生活を支える公共交通サービスの確保・</w:t>
      </w:r>
      <w:r w:rsidRPr="0053502F">
        <w:rPr>
          <w:rFonts w:asciiTheme="minorHAnsi" w:eastAsiaTheme="minorHAnsi" w:hAnsiTheme="minorHAnsi"/>
          <w:sz w:val="21"/>
          <w:szCs w:val="21"/>
        </w:rPr>
        <w:t>維持</w:t>
      </w:r>
    </w:p>
    <w:p w:rsidR="00B54FBD" w:rsidRPr="0053502F" w:rsidRDefault="00B54FBD" w:rsidP="00B54FBD">
      <w:pPr>
        <w:pStyle w:val="Web"/>
        <w:spacing w:before="0" w:beforeAutospacing="0" w:after="0" w:afterAutospacing="0"/>
        <w:rPr>
          <w:rFonts w:asciiTheme="minorHAnsi" w:eastAsiaTheme="minorHAnsi" w:hAnsiTheme="minorHAnsi"/>
          <w:sz w:val="21"/>
          <w:szCs w:val="21"/>
        </w:rPr>
      </w:pPr>
      <w:r w:rsidRPr="0053502F">
        <w:rPr>
          <w:rFonts w:asciiTheme="minorHAnsi" w:eastAsiaTheme="minorHAnsi" w:hAnsiTheme="minorHAnsi" w:hint="eastAsia"/>
          <w:sz w:val="21"/>
          <w:szCs w:val="21"/>
        </w:rPr>
        <w:t>・公共交通の乗継改善</w:t>
      </w:r>
    </w:p>
    <w:p w:rsidR="00B54FBD" w:rsidRPr="0053502F" w:rsidRDefault="00B54FBD" w:rsidP="00B54FBD">
      <w:pPr>
        <w:pStyle w:val="Web"/>
        <w:spacing w:before="0" w:beforeAutospacing="0" w:after="0" w:afterAutospacing="0"/>
        <w:rPr>
          <w:rFonts w:asciiTheme="minorHAnsi" w:eastAsiaTheme="minorHAnsi" w:hAnsiTheme="minorHAnsi"/>
          <w:sz w:val="21"/>
          <w:szCs w:val="21"/>
        </w:rPr>
      </w:pPr>
      <w:r w:rsidRPr="0053502F">
        <w:rPr>
          <w:rFonts w:asciiTheme="minorHAnsi" w:eastAsiaTheme="minorHAnsi" w:hAnsiTheme="minorHAnsi" w:hint="eastAsia"/>
          <w:sz w:val="21"/>
          <w:szCs w:val="21"/>
        </w:rPr>
        <w:t>・誰もが利用しやすい環境整備</w:t>
      </w:r>
    </w:p>
    <w:p w:rsidR="00B54FBD" w:rsidRPr="0053502F" w:rsidRDefault="00B54FBD" w:rsidP="00B54FBD">
      <w:pPr>
        <w:pStyle w:val="Web"/>
        <w:spacing w:before="0" w:beforeAutospacing="0" w:after="0" w:afterAutospacing="0"/>
        <w:rPr>
          <w:rFonts w:asciiTheme="minorHAnsi" w:eastAsiaTheme="minorHAnsi" w:hAnsiTheme="minorHAnsi"/>
          <w:sz w:val="21"/>
          <w:szCs w:val="21"/>
        </w:rPr>
      </w:pPr>
      <w:r w:rsidRPr="0053502F">
        <w:rPr>
          <w:rFonts w:asciiTheme="minorHAnsi" w:eastAsiaTheme="minorHAnsi" w:hAnsiTheme="minorHAnsi" w:hint="eastAsia"/>
          <w:sz w:val="21"/>
          <w:szCs w:val="21"/>
        </w:rPr>
        <w:t>・高齢者の移動手段の確保</w:t>
      </w:r>
    </w:p>
    <w:p w:rsidR="00B54FBD" w:rsidRDefault="00B54FBD" w:rsidP="00B54FBD">
      <w:pPr>
        <w:pStyle w:val="Web"/>
        <w:spacing w:before="0" w:beforeAutospacing="0" w:after="0" w:afterAutospacing="0"/>
        <w:rPr>
          <w:rFonts w:asciiTheme="minorHAnsi" w:eastAsiaTheme="minorHAnsi" w:hAnsiTheme="minorHAnsi"/>
          <w:sz w:val="21"/>
          <w:szCs w:val="21"/>
        </w:rPr>
      </w:pPr>
      <w:r w:rsidRPr="0053502F">
        <w:rPr>
          <w:rFonts w:asciiTheme="minorHAnsi" w:eastAsiaTheme="minorHAnsi" w:hAnsiTheme="minorHAnsi" w:hint="eastAsia"/>
          <w:sz w:val="21"/>
          <w:szCs w:val="21"/>
        </w:rPr>
        <w:t>・多様な移動ニーズへの対応</w:t>
      </w:r>
    </w:p>
    <w:p w:rsidR="00B54FBD" w:rsidRPr="0053502F" w:rsidRDefault="00B54FBD" w:rsidP="00B54FBD">
      <w:pPr>
        <w:pStyle w:val="Web"/>
        <w:spacing w:before="0" w:beforeAutospacing="0" w:after="0" w:afterAutospacing="0"/>
        <w:rPr>
          <w:rFonts w:asciiTheme="minorHAnsi" w:eastAsiaTheme="minorHAnsi" w:hAnsiTheme="minorHAnsi" w:cstheme="minorBidi"/>
          <w:kern w:val="24"/>
          <w:sz w:val="21"/>
          <w:szCs w:val="21"/>
        </w:rPr>
      </w:pPr>
      <w:r w:rsidRPr="0053502F">
        <w:rPr>
          <w:rFonts w:asciiTheme="minorHAnsi" w:eastAsiaTheme="minorHAnsi" w:hAnsiTheme="minorHAnsi" w:cstheme="minorBidi"/>
          <w:kern w:val="24"/>
          <w:sz w:val="21"/>
          <w:szCs w:val="21"/>
        </w:rPr>
        <w:t>魅力ある大阪を支える交通</w:t>
      </w:r>
    </w:p>
    <w:p w:rsidR="00B54FBD" w:rsidRPr="0053502F" w:rsidRDefault="00B54FBD" w:rsidP="00B54FBD">
      <w:pPr>
        <w:pStyle w:val="Web"/>
        <w:spacing w:before="0" w:beforeAutospacing="0" w:after="0" w:afterAutospacing="0"/>
        <w:ind w:left="210" w:hangingChars="100" w:hanging="210"/>
        <w:rPr>
          <w:rFonts w:asciiTheme="minorHAnsi" w:eastAsiaTheme="minorHAnsi" w:hAnsiTheme="minorHAnsi" w:cstheme="minorBidi"/>
          <w:kern w:val="24"/>
          <w:sz w:val="21"/>
          <w:szCs w:val="21"/>
        </w:rPr>
      </w:pPr>
      <w:r w:rsidRPr="0053502F">
        <w:rPr>
          <w:rFonts w:asciiTheme="minorHAnsi" w:eastAsiaTheme="minorHAnsi" w:hAnsiTheme="minorHAnsi" w:hint="eastAsia"/>
          <w:sz w:val="21"/>
          <w:szCs w:val="21"/>
          <w:bdr w:val="none" w:sz="0" w:space="0" w:color="auto" w:frame="1"/>
        </w:rPr>
        <w:t>・</w:t>
      </w:r>
      <w:r w:rsidRPr="0053502F">
        <w:rPr>
          <w:rFonts w:asciiTheme="minorHAnsi" w:eastAsiaTheme="minorHAnsi" w:hAnsiTheme="minorHAnsi" w:cstheme="minorBidi" w:hint="eastAsia"/>
          <w:sz w:val="21"/>
          <w:szCs w:val="21"/>
        </w:rPr>
        <w:t>大阪の港湾・空港・新幹線駅から</w:t>
      </w:r>
      <w:r w:rsidRPr="0053502F">
        <w:rPr>
          <w:rFonts w:asciiTheme="minorHAnsi" w:eastAsiaTheme="minorHAnsi" w:hAnsiTheme="minorHAnsi" w:hint="eastAsia"/>
          <w:sz w:val="21"/>
          <w:szCs w:val="21"/>
          <w:bdr w:val="none" w:sz="0" w:space="0" w:color="auto" w:frame="1"/>
        </w:rPr>
        <w:t>国内外の多くの人、物</w:t>
      </w:r>
      <w:r w:rsidRPr="0053502F">
        <w:rPr>
          <w:rFonts w:asciiTheme="minorHAnsi" w:eastAsiaTheme="minorHAnsi" w:hAnsiTheme="minorHAnsi"/>
          <w:sz w:val="21"/>
          <w:szCs w:val="21"/>
          <w:bdr w:val="none" w:sz="0" w:space="0" w:color="auto" w:frame="1"/>
        </w:rPr>
        <w:t>を</w:t>
      </w:r>
      <w:r w:rsidRPr="0053502F">
        <w:rPr>
          <w:rFonts w:asciiTheme="minorHAnsi" w:eastAsiaTheme="minorHAnsi" w:hAnsiTheme="minorHAnsi" w:hint="eastAsia"/>
          <w:sz w:val="21"/>
          <w:szCs w:val="21"/>
          <w:bdr w:val="none" w:sz="0" w:space="0" w:color="auto" w:frame="1"/>
        </w:rPr>
        <w:t>呼込</w:t>
      </w:r>
    </w:p>
    <w:p w:rsidR="00B54FBD" w:rsidRPr="0053502F" w:rsidRDefault="00B54FBD" w:rsidP="00B54FBD">
      <w:pPr>
        <w:pStyle w:val="Web"/>
        <w:spacing w:before="0" w:beforeAutospacing="0" w:after="0" w:afterAutospacing="0"/>
        <w:rPr>
          <w:rFonts w:asciiTheme="minorHAnsi" w:eastAsiaTheme="minorHAnsi" w:hAnsiTheme="minorHAnsi"/>
          <w:sz w:val="21"/>
          <w:szCs w:val="21"/>
          <w:bdr w:val="none" w:sz="0" w:space="0" w:color="auto" w:frame="1"/>
        </w:rPr>
      </w:pPr>
      <w:r w:rsidRPr="0053502F">
        <w:rPr>
          <w:rFonts w:asciiTheme="minorHAnsi" w:eastAsiaTheme="minorHAnsi" w:hAnsiTheme="minorHAnsi" w:hint="eastAsia"/>
          <w:sz w:val="21"/>
          <w:szCs w:val="21"/>
          <w:bdr w:val="none" w:sz="0" w:space="0" w:color="auto" w:frame="1"/>
        </w:rPr>
        <w:t>・多頻度小口配送への対応</w:t>
      </w:r>
    </w:p>
    <w:p w:rsidR="00B54FBD" w:rsidRPr="0053502F" w:rsidRDefault="00B54FBD" w:rsidP="00B54FBD">
      <w:pPr>
        <w:pStyle w:val="Web"/>
        <w:spacing w:before="0" w:beforeAutospacing="0" w:after="0" w:afterAutospacing="0"/>
        <w:rPr>
          <w:rFonts w:asciiTheme="minorHAnsi" w:eastAsiaTheme="minorHAnsi" w:hAnsiTheme="minorHAnsi"/>
          <w:sz w:val="21"/>
          <w:szCs w:val="21"/>
          <w:bdr w:val="none" w:sz="0" w:space="0" w:color="auto" w:frame="1"/>
        </w:rPr>
      </w:pPr>
      <w:r w:rsidRPr="0053502F">
        <w:rPr>
          <w:rFonts w:asciiTheme="minorHAnsi" w:eastAsiaTheme="minorHAnsi" w:hAnsiTheme="minorHAnsi" w:hint="eastAsia"/>
          <w:sz w:val="21"/>
          <w:szCs w:val="21"/>
          <w:bdr w:val="none" w:sz="0" w:space="0" w:color="auto" w:frame="1"/>
        </w:rPr>
        <w:t>・ドライバー</w:t>
      </w:r>
      <w:r w:rsidRPr="0053502F">
        <w:rPr>
          <w:rFonts w:asciiTheme="minorHAnsi" w:eastAsiaTheme="minorHAnsi" w:hAnsiTheme="minorHAnsi"/>
          <w:sz w:val="21"/>
          <w:szCs w:val="21"/>
          <w:bdr w:val="none" w:sz="0" w:space="0" w:color="auto" w:frame="1"/>
        </w:rPr>
        <w:t>不足</w:t>
      </w:r>
      <w:r w:rsidRPr="0053502F">
        <w:rPr>
          <w:rFonts w:asciiTheme="minorHAnsi" w:eastAsiaTheme="minorHAnsi" w:hAnsiTheme="minorHAnsi" w:hint="eastAsia"/>
          <w:sz w:val="21"/>
          <w:szCs w:val="21"/>
          <w:bdr w:val="none" w:sz="0" w:space="0" w:color="auto" w:frame="1"/>
        </w:rPr>
        <w:t>への</w:t>
      </w:r>
      <w:r w:rsidRPr="0053502F">
        <w:rPr>
          <w:rFonts w:asciiTheme="minorHAnsi" w:eastAsiaTheme="minorHAnsi" w:hAnsiTheme="minorHAnsi"/>
          <w:sz w:val="21"/>
          <w:szCs w:val="21"/>
          <w:bdr w:val="none" w:sz="0" w:space="0" w:color="auto" w:frame="1"/>
        </w:rPr>
        <w:t>対応</w:t>
      </w:r>
    </w:p>
    <w:p w:rsidR="00671F7C" w:rsidRDefault="00B54FBD" w:rsidP="00B54FBD">
      <w:pPr>
        <w:rPr>
          <w:rFonts w:eastAsiaTheme="minorHAnsi"/>
          <w:szCs w:val="21"/>
          <w:bdr w:val="none" w:sz="0" w:space="0" w:color="auto" w:frame="1"/>
        </w:rPr>
      </w:pPr>
      <w:r w:rsidRPr="0053502F">
        <w:rPr>
          <w:rFonts w:eastAsiaTheme="minorHAnsi" w:hint="eastAsia"/>
          <w:szCs w:val="21"/>
          <w:bdr w:val="none" w:sz="0" w:space="0" w:color="auto" w:frame="1"/>
        </w:rPr>
        <w:t>・大阪・関西の周遊性向上</w:t>
      </w:r>
    </w:p>
    <w:p w:rsidR="00B54FBD" w:rsidRPr="0053502F" w:rsidRDefault="00B54FBD" w:rsidP="00B54FBD">
      <w:pPr>
        <w:pStyle w:val="Web"/>
        <w:spacing w:before="0" w:beforeAutospacing="0" w:after="0" w:afterAutospacing="0"/>
        <w:rPr>
          <w:rFonts w:asciiTheme="minorHAnsi" w:eastAsiaTheme="minorHAnsi" w:hAnsiTheme="minorHAnsi" w:cstheme="minorBidi"/>
          <w:kern w:val="24"/>
          <w:sz w:val="21"/>
          <w:szCs w:val="21"/>
        </w:rPr>
      </w:pPr>
      <w:r w:rsidRPr="0053502F">
        <w:rPr>
          <w:rFonts w:asciiTheme="minorHAnsi" w:eastAsiaTheme="minorHAnsi" w:hAnsiTheme="minorHAnsi" w:cstheme="minorBidi" w:hint="eastAsia"/>
          <w:kern w:val="24"/>
          <w:sz w:val="21"/>
          <w:szCs w:val="21"/>
        </w:rPr>
        <w:t>ヒト</w:t>
      </w:r>
      <w:r>
        <w:rPr>
          <w:rFonts w:asciiTheme="minorHAnsi" w:eastAsiaTheme="minorHAnsi" w:hAnsiTheme="minorHAnsi" w:cstheme="minorBidi"/>
          <w:kern w:val="24"/>
          <w:sz w:val="21"/>
          <w:szCs w:val="21"/>
        </w:rPr>
        <w:t>と環境に優しい交通</w:t>
      </w:r>
    </w:p>
    <w:p w:rsidR="00B54FBD" w:rsidRPr="0053502F" w:rsidRDefault="00B54FBD" w:rsidP="00B54FBD">
      <w:pPr>
        <w:pStyle w:val="Web"/>
        <w:spacing w:before="0" w:beforeAutospacing="0" w:after="0" w:afterAutospacing="0"/>
        <w:ind w:left="210" w:hangingChars="100" w:hanging="210"/>
        <w:rPr>
          <w:rFonts w:asciiTheme="minorHAnsi" w:eastAsiaTheme="minorHAnsi" w:hAnsiTheme="minorHAnsi"/>
          <w:sz w:val="21"/>
          <w:szCs w:val="21"/>
        </w:rPr>
      </w:pPr>
      <w:r w:rsidRPr="0053502F">
        <w:rPr>
          <w:rFonts w:asciiTheme="minorHAnsi" w:eastAsiaTheme="minorHAnsi" w:hAnsiTheme="minorHAnsi" w:hint="eastAsia"/>
          <w:sz w:val="21"/>
          <w:szCs w:val="21"/>
        </w:rPr>
        <w:t>・２０５０カーボンニュートラル実現</w:t>
      </w:r>
    </w:p>
    <w:p w:rsidR="00B54FBD" w:rsidRDefault="00B54FBD" w:rsidP="00B54FBD">
      <w:pPr>
        <w:pStyle w:val="Web"/>
        <w:spacing w:before="0" w:beforeAutospacing="0" w:after="0" w:afterAutospacing="0"/>
        <w:rPr>
          <w:rFonts w:asciiTheme="minorHAnsi" w:eastAsiaTheme="minorHAnsi" w:hAnsiTheme="minorHAnsi"/>
          <w:sz w:val="21"/>
          <w:szCs w:val="21"/>
        </w:rPr>
      </w:pPr>
      <w:r w:rsidRPr="0053502F">
        <w:rPr>
          <w:rFonts w:asciiTheme="minorHAnsi" w:eastAsiaTheme="minorHAnsi" w:hAnsiTheme="minorHAnsi" w:hint="eastAsia"/>
          <w:sz w:val="21"/>
          <w:szCs w:val="21"/>
        </w:rPr>
        <w:t>・道路</w:t>
      </w:r>
      <w:r w:rsidRPr="0053502F">
        <w:rPr>
          <w:rFonts w:asciiTheme="minorHAnsi" w:eastAsiaTheme="minorHAnsi" w:hAnsiTheme="minorHAnsi"/>
          <w:sz w:val="21"/>
          <w:szCs w:val="21"/>
        </w:rPr>
        <w:t>や鉄道等の</w:t>
      </w:r>
      <w:r w:rsidRPr="0053502F">
        <w:rPr>
          <w:rFonts w:asciiTheme="minorHAnsi" w:eastAsiaTheme="minorHAnsi" w:hAnsiTheme="minorHAnsi" w:hint="eastAsia"/>
          <w:sz w:val="21"/>
          <w:szCs w:val="21"/>
        </w:rPr>
        <w:t>事故</w:t>
      </w:r>
      <w:r w:rsidRPr="0053502F">
        <w:rPr>
          <w:rFonts w:asciiTheme="minorHAnsi" w:eastAsiaTheme="minorHAnsi" w:hAnsiTheme="minorHAnsi"/>
          <w:sz w:val="21"/>
          <w:szCs w:val="21"/>
        </w:rPr>
        <w:t>減少</w:t>
      </w:r>
    </w:p>
    <w:p w:rsidR="00B54FBD" w:rsidRPr="0053502F" w:rsidRDefault="00B54FBD" w:rsidP="00B54FBD">
      <w:pPr>
        <w:pStyle w:val="Web"/>
        <w:spacing w:before="0" w:beforeAutospacing="0" w:after="0" w:afterAutospacing="0"/>
        <w:ind w:left="246" w:hangingChars="117" w:hanging="246"/>
        <w:rPr>
          <w:rFonts w:asciiTheme="minorHAnsi" w:eastAsiaTheme="minorHAnsi" w:hAnsiTheme="minorHAnsi"/>
          <w:sz w:val="21"/>
          <w:szCs w:val="21"/>
        </w:rPr>
      </w:pPr>
      <w:r w:rsidRPr="0053502F">
        <w:rPr>
          <w:rFonts w:asciiTheme="minorHAnsi" w:eastAsiaTheme="minorHAnsi" w:hAnsiTheme="minorHAnsi" w:hint="eastAsia"/>
          <w:sz w:val="21"/>
          <w:szCs w:val="21"/>
        </w:rPr>
        <w:t>・激甚化する自然災害への</w:t>
      </w:r>
      <w:r w:rsidRPr="0053502F">
        <w:rPr>
          <w:rFonts w:asciiTheme="minorHAnsi" w:eastAsiaTheme="minorHAnsi" w:hAnsiTheme="minorHAnsi"/>
          <w:sz w:val="21"/>
          <w:szCs w:val="21"/>
        </w:rPr>
        <w:t>対応</w:t>
      </w:r>
    </w:p>
    <w:p w:rsidR="00B54FBD" w:rsidRDefault="00B54FBD" w:rsidP="00B54FBD">
      <w:pPr>
        <w:rPr>
          <w:szCs w:val="21"/>
        </w:rPr>
      </w:pPr>
      <w:r w:rsidRPr="0053502F">
        <w:rPr>
          <w:rFonts w:eastAsiaTheme="minorHAnsi" w:hint="eastAsia"/>
          <w:szCs w:val="21"/>
        </w:rPr>
        <w:t>・インフラ施設の老朽化</w:t>
      </w:r>
      <w:r w:rsidRPr="0053502F">
        <w:rPr>
          <w:rFonts w:eastAsiaTheme="minorHAnsi"/>
          <w:szCs w:val="21"/>
        </w:rPr>
        <w:t>へ</w:t>
      </w:r>
      <w:r w:rsidRPr="0053502F">
        <w:rPr>
          <w:rFonts w:eastAsiaTheme="minorHAnsi" w:hint="eastAsia"/>
          <w:szCs w:val="21"/>
        </w:rPr>
        <w:t>の</w:t>
      </w:r>
      <w:r w:rsidRPr="0053502F">
        <w:rPr>
          <w:rFonts w:eastAsiaTheme="minorHAnsi"/>
          <w:szCs w:val="21"/>
        </w:rPr>
        <w:t>対応</w:t>
      </w:r>
    </w:p>
    <w:p w:rsidR="00B54FBD" w:rsidRDefault="00B54FBD" w:rsidP="00607C9B">
      <w:pPr>
        <w:rPr>
          <w:szCs w:val="21"/>
        </w:rPr>
      </w:pPr>
    </w:p>
    <w:p w:rsidR="00B54FBD" w:rsidRDefault="00B54FBD" w:rsidP="00B54FBD">
      <w:pPr>
        <w:rPr>
          <w:rFonts w:eastAsiaTheme="minorHAnsi"/>
          <w:szCs w:val="21"/>
        </w:rPr>
      </w:pPr>
      <w:r w:rsidRPr="0053502F">
        <w:rPr>
          <w:rFonts w:eastAsiaTheme="minorHAnsi" w:hint="eastAsia"/>
          <w:szCs w:val="21"/>
        </w:rPr>
        <w:t>新たな</w:t>
      </w:r>
      <w:r w:rsidRPr="0053502F">
        <w:rPr>
          <w:rFonts w:eastAsiaTheme="minorHAnsi"/>
          <w:szCs w:val="21"/>
        </w:rPr>
        <w:t>技術の開発・普及</w:t>
      </w:r>
    </w:p>
    <w:p w:rsidR="00B54FBD" w:rsidRDefault="00B54FBD" w:rsidP="00B54FBD">
      <w:pPr>
        <w:rPr>
          <w:rFonts w:eastAsiaTheme="minorHAnsi"/>
          <w:szCs w:val="21"/>
        </w:rPr>
      </w:pPr>
      <w:r>
        <w:rPr>
          <w:rFonts w:eastAsiaTheme="minorHAnsi" w:hint="eastAsia"/>
          <w:szCs w:val="21"/>
        </w:rPr>
        <w:t>・</w:t>
      </w:r>
      <w:r w:rsidRPr="0053502F">
        <w:rPr>
          <w:rFonts w:eastAsiaTheme="minorHAnsi" w:hint="eastAsia"/>
          <w:szCs w:val="21"/>
        </w:rPr>
        <w:t>自動運転</w:t>
      </w:r>
      <w:r w:rsidRPr="0053502F">
        <w:rPr>
          <w:rFonts w:eastAsiaTheme="minorHAnsi"/>
          <w:szCs w:val="21"/>
        </w:rPr>
        <w:t>技術</w:t>
      </w:r>
      <w:r>
        <w:rPr>
          <w:rFonts w:eastAsiaTheme="minorHAnsi" w:hint="eastAsia"/>
          <w:szCs w:val="21"/>
        </w:rPr>
        <w:t>、</w:t>
      </w:r>
      <w:r w:rsidRPr="0053502F">
        <w:rPr>
          <w:rFonts w:eastAsiaTheme="minorHAnsi" w:hint="eastAsia"/>
          <w:szCs w:val="21"/>
        </w:rPr>
        <w:t>ＧＸ</w:t>
      </w:r>
      <w:r w:rsidRPr="0053502F">
        <w:rPr>
          <w:rFonts w:eastAsiaTheme="minorHAnsi"/>
          <w:szCs w:val="21"/>
        </w:rPr>
        <w:t>関連</w:t>
      </w:r>
      <w:r w:rsidRPr="0053502F">
        <w:rPr>
          <w:rFonts w:eastAsiaTheme="minorHAnsi" w:hint="eastAsia"/>
          <w:szCs w:val="21"/>
        </w:rPr>
        <w:t xml:space="preserve">技術　</w:t>
      </w:r>
      <w:r w:rsidRPr="0053502F">
        <w:rPr>
          <w:rFonts w:eastAsiaTheme="minorHAnsi"/>
          <w:szCs w:val="21"/>
        </w:rPr>
        <w:t>等</w:t>
      </w:r>
    </w:p>
    <w:p w:rsidR="00B54FBD" w:rsidRDefault="00B54FBD" w:rsidP="00B54FBD">
      <w:pPr>
        <w:rPr>
          <w:rFonts w:eastAsiaTheme="minorHAnsi"/>
          <w:szCs w:val="21"/>
        </w:rPr>
      </w:pPr>
      <w:r>
        <w:rPr>
          <w:rFonts w:eastAsiaTheme="minorHAnsi" w:hint="eastAsia"/>
          <w:szCs w:val="21"/>
        </w:rPr>
        <w:t>・</w:t>
      </w:r>
      <w:r w:rsidRPr="0053502F">
        <w:rPr>
          <w:rFonts w:eastAsiaTheme="minorHAnsi" w:hint="eastAsia"/>
          <w:szCs w:val="21"/>
        </w:rPr>
        <w:t>新たなモビリティ</w:t>
      </w:r>
    </w:p>
    <w:p w:rsidR="00B54FBD" w:rsidRDefault="00B54FBD" w:rsidP="00B54FBD">
      <w:pPr>
        <w:rPr>
          <w:szCs w:val="21"/>
        </w:rPr>
      </w:pPr>
      <w:r>
        <w:rPr>
          <w:rFonts w:eastAsiaTheme="minorHAnsi" w:hint="eastAsia"/>
          <w:szCs w:val="21"/>
        </w:rPr>
        <w:t>・</w:t>
      </w:r>
      <w:r w:rsidRPr="0053502F">
        <w:rPr>
          <w:rFonts w:eastAsiaTheme="minorHAnsi" w:hint="eastAsia"/>
          <w:szCs w:val="21"/>
        </w:rPr>
        <w:t>データ</w:t>
      </w:r>
      <w:r w:rsidRPr="0053502F">
        <w:rPr>
          <w:rFonts w:eastAsiaTheme="minorHAnsi"/>
          <w:szCs w:val="21"/>
        </w:rPr>
        <w:t>連携</w:t>
      </w:r>
      <w:r w:rsidRPr="0053502F">
        <w:rPr>
          <w:rFonts w:eastAsiaTheme="minorHAnsi" w:hint="eastAsia"/>
          <w:szCs w:val="21"/>
        </w:rPr>
        <w:t>等のＤＸ</w:t>
      </w:r>
      <w:r w:rsidRPr="0053502F">
        <w:rPr>
          <w:rFonts w:eastAsiaTheme="minorHAnsi"/>
          <w:szCs w:val="21"/>
        </w:rPr>
        <w:t>関連技術</w:t>
      </w:r>
    </w:p>
    <w:p w:rsidR="00B54FBD" w:rsidRPr="00607C9B" w:rsidRDefault="00B54FBD" w:rsidP="00607C9B">
      <w:pPr>
        <w:rPr>
          <w:szCs w:val="21"/>
        </w:rPr>
      </w:pPr>
    </w:p>
    <w:p w:rsidR="00B54FBD" w:rsidRDefault="00B54FBD" w:rsidP="00607C9B">
      <w:pPr>
        <w:rPr>
          <w:szCs w:val="21"/>
        </w:rPr>
      </w:pPr>
      <w:r>
        <w:rPr>
          <w:rFonts w:hint="eastAsia"/>
          <w:szCs w:val="21"/>
        </w:rPr>
        <w:lastRenderedPageBreak/>
        <w:t>長期的な交通の方向性と望まれる姿の例</w:t>
      </w:r>
    </w:p>
    <w:p w:rsidR="00671F7C" w:rsidRDefault="00671F7C" w:rsidP="00607C9B">
      <w:pPr>
        <w:rPr>
          <w:szCs w:val="21"/>
        </w:rPr>
      </w:pPr>
      <w:r w:rsidRPr="00607C9B">
        <w:rPr>
          <w:rFonts w:hint="eastAsia"/>
          <w:szCs w:val="21"/>
        </w:rPr>
        <w:t>方向性１　誰もがいつでも快適に移動できる交通</w:t>
      </w:r>
    </w:p>
    <w:p w:rsidR="00B54FBD" w:rsidRPr="00B54FBD" w:rsidRDefault="00B54FBD" w:rsidP="00B54FBD">
      <w:pPr>
        <w:rPr>
          <w:szCs w:val="21"/>
        </w:rPr>
      </w:pPr>
      <w:r>
        <w:rPr>
          <w:rFonts w:hint="eastAsia"/>
          <w:bCs/>
          <w:szCs w:val="21"/>
        </w:rPr>
        <w:t>・</w:t>
      </w:r>
      <w:r w:rsidRPr="00B54FBD">
        <w:rPr>
          <w:rFonts w:hint="eastAsia"/>
          <w:bCs/>
          <w:szCs w:val="21"/>
        </w:rPr>
        <w:t>多様な移動ニーズに対応した最適な交通サービスの提供</w:t>
      </w:r>
    </w:p>
    <w:p w:rsidR="00B54FBD" w:rsidRPr="00B54FBD" w:rsidRDefault="00B54FBD" w:rsidP="00B54FBD">
      <w:pPr>
        <w:ind w:firstLineChars="100" w:firstLine="210"/>
        <w:rPr>
          <w:szCs w:val="21"/>
        </w:rPr>
      </w:pPr>
      <w:r w:rsidRPr="00B54FBD">
        <w:rPr>
          <w:rFonts w:hint="eastAsia"/>
          <w:szCs w:val="21"/>
        </w:rPr>
        <w:t>あらゆる地域で、既存交通と新たなモビリティ、MaaSアプリのサポートで、ニーズに応じた移動ができます</w:t>
      </w:r>
    </w:p>
    <w:p w:rsidR="00B54FBD" w:rsidRPr="00B54FBD" w:rsidRDefault="00B54FBD" w:rsidP="00B54FBD">
      <w:pPr>
        <w:rPr>
          <w:szCs w:val="21"/>
        </w:rPr>
      </w:pPr>
      <w:r>
        <w:rPr>
          <w:rFonts w:hint="eastAsia"/>
          <w:bCs/>
          <w:szCs w:val="21"/>
        </w:rPr>
        <w:t>・</w:t>
      </w:r>
      <w:r w:rsidRPr="00B54FBD">
        <w:rPr>
          <w:rFonts w:hint="eastAsia"/>
          <w:bCs/>
          <w:szCs w:val="21"/>
        </w:rPr>
        <w:t>ユニバーサルデザインの充実</w:t>
      </w:r>
    </w:p>
    <w:p w:rsidR="00B54FBD" w:rsidRPr="00B54FBD" w:rsidRDefault="00B54FBD" w:rsidP="00B54FBD">
      <w:pPr>
        <w:ind w:firstLineChars="100" w:firstLine="210"/>
        <w:rPr>
          <w:szCs w:val="21"/>
        </w:rPr>
      </w:pPr>
      <w:r w:rsidRPr="00B54FBD">
        <w:rPr>
          <w:rFonts w:hint="eastAsia"/>
          <w:szCs w:val="21"/>
        </w:rPr>
        <w:t>駅をはじめとする様々な交通施設において、AIカメラとAIロボットが自動通信しサポートすることで、障がい者や高齢者を含むすべての人が、安全・安心に移動できます</w:t>
      </w:r>
    </w:p>
    <w:p w:rsidR="00B54FBD" w:rsidRPr="00B54FBD" w:rsidRDefault="00B54FBD" w:rsidP="00B54FBD">
      <w:pPr>
        <w:rPr>
          <w:szCs w:val="21"/>
        </w:rPr>
      </w:pPr>
      <w:r>
        <w:rPr>
          <w:rFonts w:hint="eastAsia"/>
          <w:bCs/>
          <w:szCs w:val="21"/>
        </w:rPr>
        <w:t>・</w:t>
      </w:r>
      <w:r w:rsidRPr="00B54FBD">
        <w:rPr>
          <w:rFonts w:hint="eastAsia"/>
          <w:bCs/>
          <w:szCs w:val="21"/>
        </w:rPr>
        <w:t>ストレスフリーな移動をサポート</w:t>
      </w:r>
    </w:p>
    <w:p w:rsidR="00B54FBD" w:rsidRPr="00B54FBD" w:rsidRDefault="00B54FBD" w:rsidP="00B54FBD">
      <w:pPr>
        <w:ind w:firstLineChars="100" w:firstLine="210"/>
        <w:rPr>
          <w:szCs w:val="21"/>
        </w:rPr>
      </w:pPr>
      <w:r w:rsidRPr="00B54FBD">
        <w:rPr>
          <w:rFonts w:hint="eastAsia"/>
          <w:szCs w:val="21"/>
        </w:rPr>
        <w:t>モビリティ・ハブで、多様な交通モードをスムーズに利用、乗継することができます</w:t>
      </w:r>
    </w:p>
    <w:p w:rsidR="00671F7C" w:rsidRPr="00B54FBD" w:rsidRDefault="00671F7C" w:rsidP="00607C9B">
      <w:pPr>
        <w:rPr>
          <w:szCs w:val="21"/>
        </w:rPr>
      </w:pPr>
      <w:r w:rsidRPr="00B54FBD">
        <w:rPr>
          <w:rFonts w:hint="eastAsia"/>
          <w:szCs w:val="21"/>
        </w:rPr>
        <w:t xml:space="preserve">方向性２　</w:t>
      </w:r>
      <w:r w:rsidR="004238B9" w:rsidRPr="00B54FBD">
        <w:rPr>
          <w:rFonts w:hint="eastAsia"/>
          <w:szCs w:val="21"/>
        </w:rPr>
        <w:t>国内外からヒト・モノを呼び込み様々な交流機会を生み出す交通</w:t>
      </w:r>
    </w:p>
    <w:p w:rsidR="00B54FBD" w:rsidRPr="00B54FBD" w:rsidRDefault="00B54FBD" w:rsidP="00B54FBD">
      <w:pPr>
        <w:rPr>
          <w:szCs w:val="21"/>
        </w:rPr>
      </w:pPr>
      <w:r>
        <w:rPr>
          <w:rFonts w:hint="eastAsia"/>
          <w:bCs/>
          <w:szCs w:val="21"/>
        </w:rPr>
        <w:t>・</w:t>
      </w:r>
      <w:r w:rsidRPr="00B54FBD">
        <w:rPr>
          <w:rFonts w:hint="eastAsia"/>
          <w:bCs/>
          <w:szCs w:val="21"/>
        </w:rPr>
        <w:t>大阪の成長に資する交通システムの強化</w:t>
      </w:r>
    </w:p>
    <w:p w:rsidR="00B54FBD" w:rsidRPr="00B54FBD" w:rsidRDefault="00B54FBD" w:rsidP="00B54FBD">
      <w:pPr>
        <w:ind w:firstLineChars="100" w:firstLine="210"/>
        <w:rPr>
          <w:szCs w:val="21"/>
        </w:rPr>
      </w:pPr>
      <w:r w:rsidRPr="00B54FBD">
        <w:rPr>
          <w:rFonts w:hint="eastAsia"/>
          <w:szCs w:val="21"/>
        </w:rPr>
        <w:t>広域交通拠点の受入機能が強化され、様々な交通モードで日本各地へ移動・輸配送できます</w:t>
      </w:r>
    </w:p>
    <w:p w:rsidR="00B54FBD" w:rsidRPr="00B54FBD" w:rsidRDefault="00B54FBD" w:rsidP="00B54FBD">
      <w:pPr>
        <w:rPr>
          <w:szCs w:val="21"/>
        </w:rPr>
      </w:pPr>
      <w:r>
        <w:rPr>
          <w:rFonts w:hint="eastAsia"/>
          <w:bCs/>
          <w:szCs w:val="21"/>
        </w:rPr>
        <w:t>・</w:t>
      </w:r>
      <w:r w:rsidRPr="00B54FBD">
        <w:rPr>
          <w:rFonts w:hint="eastAsia"/>
          <w:bCs/>
          <w:szCs w:val="21"/>
        </w:rPr>
        <w:t>物流の効率化</w:t>
      </w:r>
    </w:p>
    <w:p w:rsidR="00B54FBD" w:rsidRPr="00B54FBD" w:rsidRDefault="00B54FBD" w:rsidP="00B54FBD">
      <w:pPr>
        <w:ind w:firstLineChars="100" w:firstLine="210"/>
        <w:rPr>
          <w:szCs w:val="21"/>
        </w:rPr>
      </w:pPr>
      <w:r w:rsidRPr="00B54FBD">
        <w:rPr>
          <w:rFonts w:hint="eastAsia"/>
          <w:szCs w:val="21"/>
        </w:rPr>
        <w:t>データを共有・連携した共同輸配送や、ドローン・ロボットの活用により、物流が効率化します</w:t>
      </w:r>
    </w:p>
    <w:p w:rsidR="00B54FBD" w:rsidRPr="00B54FBD" w:rsidRDefault="00B54FBD" w:rsidP="00B54FBD">
      <w:pPr>
        <w:rPr>
          <w:szCs w:val="21"/>
        </w:rPr>
      </w:pPr>
      <w:r>
        <w:rPr>
          <w:rFonts w:hint="eastAsia"/>
          <w:bCs/>
          <w:szCs w:val="21"/>
        </w:rPr>
        <w:t>・</w:t>
      </w:r>
      <w:r w:rsidRPr="00B54FBD">
        <w:rPr>
          <w:rFonts w:hint="eastAsia"/>
          <w:bCs/>
          <w:szCs w:val="21"/>
        </w:rPr>
        <w:t>周遊や賑わいの創出</w:t>
      </w:r>
    </w:p>
    <w:p w:rsidR="00B54FBD" w:rsidRPr="00B54FBD" w:rsidRDefault="00B54FBD" w:rsidP="00B54FBD">
      <w:pPr>
        <w:ind w:firstLineChars="100" w:firstLine="210"/>
        <w:rPr>
          <w:szCs w:val="21"/>
        </w:rPr>
      </w:pPr>
      <w:r w:rsidRPr="00B54FBD">
        <w:rPr>
          <w:rFonts w:hint="eastAsia"/>
          <w:szCs w:val="21"/>
        </w:rPr>
        <w:t>クルーズ船や空飛ぶクルマなどで、各地の魅力的な自然・歴史・文化資源を楽しく周遊できます</w:t>
      </w:r>
    </w:p>
    <w:p w:rsidR="004238B9" w:rsidRPr="00B54FBD" w:rsidRDefault="004238B9" w:rsidP="00607C9B">
      <w:pPr>
        <w:rPr>
          <w:szCs w:val="21"/>
        </w:rPr>
      </w:pPr>
      <w:r w:rsidRPr="00B54FBD">
        <w:rPr>
          <w:rFonts w:hint="eastAsia"/>
          <w:szCs w:val="21"/>
        </w:rPr>
        <w:t xml:space="preserve">　方向性３　安全・安心でグリーンな交通</w:t>
      </w:r>
    </w:p>
    <w:p w:rsidR="00B54FBD" w:rsidRPr="00B54FBD" w:rsidRDefault="00B54FBD" w:rsidP="00B54FBD">
      <w:pPr>
        <w:rPr>
          <w:szCs w:val="21"/>
        </w:rPr>
      </w:pPr>
      <w:r>
        <w:rPr>
          <w:rFonts w:hint="eastAsia"/>
          <w:bCs/>
          <w:szCs w:val="21"/>
        </w:rPr>
        <w:t>・</w:t>
      </w:r>
      <w:r w:rsidRPr="00B54FBD">
        <w:rPr>
          <w:rFonts w:hint="eastAsia"/>
          <w:bCs/>
          <w:szCs w:val="21"/>
        </w:rPr>
        <w:t>2050カーボンニュートラルを実現する環境に優しい交通</w:t>
      </w:r>
    </w:p>
    <w:p w:rsidR="00B54FBD" w:rsidRPr="00B54FBD" w:rsidRDefault="00B54FBD" w:rsidP="00B54FBD">
      <w:pPr>
        <w:ind w:firstLineChars="100" w:firstLine="210"/>
        <w:rPr>
          <w:szCs w:val="21"/>
        </w:rPr>
      </w:pPr>
      <w:r w:rsidRPr="00B54FBD">
        <w:rPr>
          <w:rFonts w:hint="eastAsia"/>
          <w:szCs w:val="21"/>
        </w:rPr>
        <w:t>船舶、航空、鉄道、自動車などの全ての交通分野で、次世代エネルギーが実装されます</w:t>
      </w:r>
    </w:p>
    <w:p w:rsidR="00B54FBD" w:rsidRPr="00B54FBD" w:rsidRDefault="00B54FBD" w:rsidP="00B54FBD">
      <w:pPr>
        <w:rPr>
          <w:szCs w:val="21"/>
        </w:rPr>
      </w:pPr>
      <w:r>
        <w:rPr>
          <w:rFonts w:hint="eastAsia"/>
          <w:bCs/>
          <w:szCs w:val="21"/>
        </w:rPr>
        <w:t>・</w:t>
      </w:r>
      <w:r w:rsidRPr="00B54FBD">
        <w:rPr>
          <w:rFonts w:hint="eastAsia"/>
          <w:bCs/>
          <w:szCs w:val="21"/>
        </w:rPr>
        <w:t>事故ゼロをめざした交通利用者の安全・安心確保</w:t>
      </w:r>
    </w:p>
    <w:p w:rsidR="00B54FBD" w:rsidRPr="00B54FBD" w:rsidRDefault="00B54FBD" w:rsidP="00B54FBD">
      <w:pPr>
        <w:ind w:firstLineChars="100" w:firstLine="210"/>
        <w:rPr>
          <w:szCs w:val="21"/>
        </w:rPr>
      </w:pPr>
      <w:r w:rsidRPr="00B54FBD">
        <w:rPr>
          <w:rFonts w:hint="eastAsia"/>
          <w:szCs w:val="21"/>
        </w:rPr>
        <w:t>自動運転技術や車車間・路車間通信技術により、渋滞や事故のない安全・安心な移動が実現します</w:t>
      </w:r>
    </w:p>
    <w:p w:rsidR="00B54FBD" w:rsidRPr="00B54FBD" w:rsidRDefault="00B54FBD" w:rsidP="00B54FBD">
      <w:pPr>
        <w:rPr>
          <w:szCs w:val="21"/>
        </w:rPr>
      </w:pPr>
      <w:r>
        <w:rPr>
          <w:rFonts w:hint="eastAsia"/>
          <w:bCs/>
          <w:szCs w:val="21"/>
        </w:rPr>
        <w:t>・</w:t>
      </w:r>
      <w:r w:rsidRPr="00B54FBD">
        <w:rPr>
          <w:rFonts w:hint="eastAsia"/>
          <w:bCs/>
          <w:szCs w:val="21"/>
        </w:rPr>
        <w:t>交通インフラ施設の強靭化</w:t>
      </w:r>
    </w:p>
    <w:p w:rsidR="00B54FBD" w:rsidRPr="00B54FBD" w:rsidRDefault="00B54FBD" w:rsidP="00B54FBD">
      <w:pPr>
        <w:ind w:firstLineChars="100" w:firstLine="210"/>
        <w:rPr>
          <w:szCs w:val="21"/>
        </w:rPr>
      </w:pPr>
      <w:r w:rsidRPr="00B54FBD">
        <w:rPr>
          <w:rFonts w:hint="eastAsia"/>
          <w:szCs w:val="21"/>
        </w:rPr>
        <w:t>道路通行不能時に、空飛ぶクルマや舟運などで代替交通手段を確保し、防災性が向上します</w:t>
      </w:r>
    </w:p>
    <w:p w:rsidR="00B54FBD" w:rsidRPr="00B54FBD" w:rsidRDefault="00B54FBD" w:rsidP="00607C9B">
      <w:pPr>
        <w:rPr>
          <w:szCs w:val="21"/>
        </w:rPr>
      </w:pPr>
    </w:p>
    <w:p w:rsidR="004238B9" w:rsidRDefault="004238B9" w:rsidP="00607C9B">
      <w:pPr>
        <w:rPr>
          <w:szCs w:val="21"/>
        </w:rPr>
      </w:pPr>
      <w:r w:rsidRPr="00607C9B">
        <w:rPr>
          <w:rFonts w:hint="eastAsia"/>
          <w:szCs w:val="21"/>
        </w:rPr>
        <w:t>実現に向けて</w:t>
      </w:r>
    </w:p>
    <w:p w:rsidR="009B084D" w:rsidRPr="009B084D" w:rsidRDefault="009B084D" w:rsidP="009B084D">
      <w:pPr>
        <w:rPr>
          <w:szCs w:val="21"/>
        </w:rPr>
      </w:pPr>
      <w:r w:rsidRPr="009B084D">
        <w:rPr>
          <w:rFonts w:hint="eastAsia"/>
          <w:szCs w:val="21"/>
        </w:rPr>
        <w:t>以下のような視点を踏まえ、関係者が連携し、総合的な交通の取組を進めていくことが必要</w:t>
      </w:r>
    </w:p>
    <w:p w:rsidR="009B084D" w:rsidRDefault="009B084D" w:rsidP="009B084D">
      <w:pPr>
        <w:rPr>
          <w:szCs w:val="21"/>
        </w:rPr>
      </w:pPr>
      <w:r>
        <w:rPr>
          <w:rFonts w:hint="eastAsia"/>
          <w:szCs w:val="21"/>
        </w:rPr>
        <w:t>・新たな技術・デジタル技術の活用</w:t>
      </w:r>
    </w:p>
    <w:p w:rsidR="009B084D" w:rsidRPr="009B084D" w:rsidRDefault="009B084D" w:rsidP="009B084D">
      <w:pPr>
        <w:ind w:firstLineChars="100" w:firstLine="210"/>
        <w:rPr>
          <w:szCs w:val="21"/>
        </w:rPr>
      </w:pPr>
      <w:r w:rsidRPr="009B084D">
        <w:rPr>
          <w:rFonts w:hint="eastAsia"/>
          <w:szCs w:val="21"/>
        </w:rPr>
        <w:t>通信インフラ等の利用環境や様々な情報を共有できる環境を整える 等</w:t>
      </w:r>
    </w:p>
    <w:p w:rsidR="009B084D" w:rsidRDefault="009B084D" w:rsidP="009B084D">
      <w:pPr>
        <w:rPr>
          <w:szCs w:val="21"/>
        </w:rPr>
      </w:pPr>
      <w:r>
        <w:rPr>
          <w:rFonts w:hint="eastAsia"/>
          <w:szCs w:val="21"/>
        </w:rPr>
        <w:t>・</w:t>
      </w:r>
      <w:r w:rsidRPr="009B084D">
        <w:rPr>
          <w:rFonts w:hint="eastAsia"/>
          <w:szCs w:val="21"/>
        </w:rPr>
        <w:t>多様なプレイヤーの連携</w:t>
      </w:r>
    </w:p>
    <w:p w:rsidR="0053502F" w:rsidRPr="009B084D" w:rsidRDefault="009B084D" w:rsidP="009B084D">
      <w:pPr>
        <w:ind w:firstLineChars="100" w:firstLine="210"/>
        <w:rPr>
          <w:szCs w:val="21"/>
        </w:rPr>
      </w:pPr>
      <w:r w:rsidRPr="009B084D">
        <w:rPr>
          <w:rFonts w:hint="eastAsia"/>
          <w:szCs w:val="21"/>
        </w:rPr>
        <w:t>行政、民間、府民がしっかり対話し協働していく 等</w:t>
      </w:r>
    </w:p>
    <w:sectPr w:rsidR="0053502F" w:rsidRPr="009B084D" w:rsidSect="009C10B9">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F7C" w:rsidRDefault="00671F7C" w:rsidP="00671F7C">
      <w:r>
        <w:separator/>
      </w:r>
    </w:p>
  </w:endnote>
  <w:endnote w:type="continuationSeparator" w:id="0">
    <w:p w:rsidR="00671F7C" w:rsidRDefault="00671F7C" w:rsidP="00671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124" w:rsidRDefault="00C3512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124" w:rsidRDefault="00C3512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124" w:rsidRDefault="00C351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F7C" w:rsidRDefault="00671F7C" w:rsidP="00671F7C">
      <w:r>
        <w:separator/>
      </w:r>
    </w:p>
  </w:footnote>
  <w:footnote w:type="continuationSeparator" w:id="0">
    <w:p w:rsidR="00671F7C" w:rsidRDefault="00671F7C" w:rsidP="00671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124" w:rsidRDefault="00C3512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124" w:rsidRDefault="00C3512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124" w:rsidRDefault="00C3512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34C56"/>
    <w:multiLevelType w:val="hybridMultilevel"/>
    <w:tmpl w:val="E13C3B82"/>
    <w:lvl w:ilvl="0" w:tplc="960002D8">
      <w:start w:val="1"/>
      <w:numFmt w:val="bullet"/>
      <w:suff w:val="space"/>
      <w:lvlText w:val=""/>
      <w:lvlJc w:val="left"/>
      <w:pPr>
        <w:ind w:left="661" w:hanging="420"/>
      </w:pPr>
      <w:rPr>
        <w:rFonts w:ascii="Wingdings" w:hAnsi="Wingdings" w:hint="default"/>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 w15:restartNumberingAfterBreak="0">
    <w:nsid w:val="50FD45DA"/>
    <w:multiLevelType w:val="hybridMultilevel"/>
    <w:tmpl w:val="4EEAE2EC"/>
    <w:lvl w:ilvl="0" w:tplc="82DA7E06">
      <w:start w:val="1"/>
      <w:numFmt w:val="bullet"/>
      <w:suff w:val="space"/>
      <w:lvlText w:val=""/>
      <w:lvlJc w:val="left"/>
      <w:pPr>
        <w:ind w:left="661" w:hanging="420"/>
      </w:pPr>
      <w:rPr>
        <w:rFonts w:ascii="Wingdings" w:hAnsi="Wingdings" w:hint="default"/>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 w15:restartNumberingAfterBreak="0">
    <w:nsid w:val="71772A6C"/>
    <w:multiLevelType w:val="hybridMultilevel"/>
    <w:tmpl w:val="E200C5CE"/>
    <w:lvl w:ilvl="0" w:tplc="E2BA82B4">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E53C0F"/>
    <w:multiLevelType w:val="hybridMultilevel"/>
    <w:tmpl w:val="6D502C4E"/>
    <w:lvl w:ilvl="0" w:tplc="FAF88F38">
      <w:start w:val="1"/>
      <w:numFmt w:val="decimal"/>
      <w:pStyle w:val="2"/>
      <w:suff w:val="nothing"/>
      <w:lvlText w:val="（%1）"/>
      <w:lvlJc w:val="left"/>
      <w:pPr>
        <w:ind w:left="420" w:hanging="420"/>
      </w:pPr>
      <w:rPr>
        <w:rFonts w:ascii="UD デジタル 教科書体 NK-B" w:eastAsia="UD デジタル 教科書体 NK-B" w:hint="eastAsia"/>
        <w:color w:val="0000FF"/>
      </w:rPr>
    </w:lvl>
    <w:lvl w:ilvl="1" w:tplc="7D1640D0">
      <w:start w:val="1"/>
      <w:numFmt w:val="bullet"/>
      <w:suff w:val="nothing"/>
      <w:lvlText w:val="※"/>
      <w:lvlJc w:val="left"/>
      <w:pPr>
        <w:ind w:left="780" w:hanging="360"/>
      </w:pPr>
      <w:rPr>
        <w:rFonts w:ascii="UD デジタル 教科書体 NK-R" w:eastAsia="UD デジタル 教科書体 NK-R" w:hAnsiTheme="minorHAns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F7C"/>
    <w:rsid w:val="00023AED"/>
    <w:rsid w:val="004238B9"/>
    <w:rsid w:val="0053502F"/>
    <w:rsid w:val="00607C9B"/>
    <w:rsid w:val="00671F7C"/>
    <w:rsid w:val="00940144"/>
    <w:rsid w:val="00963621"/>
    <w:rsid w:val="009B084D"/>
    <w:rsid w:val="009C10B9"/>
    <w:rsid w:val="00B54FBD"/>
    <w:rsid w:val="00BC7120"/>
    <w:rsid w:val="00C35124"/>
    <w:rsid w:val="00F32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C10B9"/>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4238B9"/>
    <w:pPr>
      <w:keepNext/>
      <w:keepLines/>
      <w:widowControl/>
      <w:numPr>
        <w:numId w:val="1"/>
      </w:numPr>
      <w:jc w:val="left"/>
      <w:outlineLvl w:val="1"/>
    </w:pPr>
    <w:rPr>
      <w:rFonts w:ascii="UD デジタル 教科書体 NK-B" w:eastAsia="UD デジタル 教科書体 NK-B" w:hAnsiTheme="majorHAnsi" w:cstheme="majorBidi"/>
      <w:b/>
      <w:color w:val="0000FF"/>
      <w:kern w:val="0"/>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F7C"/>
    <w:pPr>
      <w:tabs>
        <w:tab w:val="center" w:pos="4252"/>
        <w:tab w:val="right" w:pos="8504"/>
      </w:tabs>
      <w:snapToGrid w:val="0"/>
    </w:pPr>
  </w:style>
  <w:style w:type="character" w:customStyle="1" w:styleId="a4">
    <w:name w:val="ヘッダー (文字)"/>
    <w:basedOn w:val="a0"/>
    <w:link w:val="a3"/>
    <w:uiPriority w:val="99"/>
    <w:rsid w:val="00671F7C"/>
  </w:style>
  <w:style w:type="paragraph" w:styleId="a5">
    <w:name w:val="footer"/>
    <w:basedOn w:val="a"/>
    <w:link w:val="a6"/>
    <w:uiPriority w:val="99"/>
    <w:unhideWhenUsed/>
    <w:rsid w:val="00671F7C"/>
    <w:pPr>
      <w:tabs>
        <w:tab w:val="center" w:pos="4252"/>
        <w:tab w:val="right" w:pos="8504"/>
      </w:tabs>
      <w:snapToGrid w:val="0"/>
    </w:pPr>
  </w:style>
  <w:style w:type="character" w:customStyle="1" w:styleId="a6">
    <w:name w:val="フッター (文字)"/>
    <w:basedOn w:val="a0"/>
    <w:link w:val="a5"/>
    <w:uiPriority w:val="99"/>
    <w:rsid w:val="00671F7C"/>
  </w:style>
  <w:style w:type="paragraph" w:styleId="a7">
    <w:name w:val="Date"/>
    <w:basedOn w:val="a"/>
    <w:next w:val="a"/>
    <w:link w:val="a8"/>
    <w:uiPriority w:val="99"/>
    <w:semiHidden/>
    <w:unhideWhenUsed/>
    <w:rsid w:val="00671F7C"/>
  </w:style>
  <w:style w:type="character" w:customStyle="1" w:styleId="a8">
    <w:name w:val="日付 (文字)"/>
    <w:basedOn w:val="a0"/>
    <w:link w:val="a7"/>
    <w:uiPriority w:val="99"/>
    <w:semiHidden/>
    <w:rsid w:val="00671F7C"/>
  </w:style>
  <w:style w:type="character" w:styleId="a9">
    <w:name w:val="Hyperlink"/>
    <w:basedOn w:val="a0"/>
    <w:uiPriority w:val="99"/>
    <w:unhideWhenUsed/>
    <w:rsid w:val="00671F7C"/>
    <w:rPr>
      <w:color w:val="2E74B5" w:themeColor="accent1" w:themeShade="BF"/>
      <w:u w:val="single"/>
    </w:rPr>
  </w:style>
  <w:style w:type="paragraph" w:styleId="11">
    <w:name w:val="toc 1"/>
    <w:basedOn w:val="a"/>
    <w:next w:val="a"/>
    <w:autoRedefine/>
    <w:uiPriority w:val="39"/>
    <w:unhideWhenUsed/>
    <w:rsid w:val="00671F7C"/>
    <w:pPr>
      <w:widowControl/>
      <w:tabs>
        <w:tab w:val="right" w:leader="dot" w:pos="9399"/>
      </w:tabs>
      <w:ind w:firstLineChars="100" w:firstLine="261"/>
      <w:jc w:val="left"/>
    </w:pPr>
    <w:rPr>
      <w:rFonts w:ascii="UD デジタル 教科書体 NK-R" w:eastAsia="UD デジタル 教科書体 NK-R"/>
      <w:b/>
      <w:kern w:val="0"/>
      <w:sz w:val="24"/>
    </w:rPr>
  </w:style>
  <w:style w:type="paragraph" w:styleId="21">
    <w:name w:val="toc 2"/>
    <w:basedOn w:val="a"/>
    <w:next w:val="a"/>
    <w:autoRedefine/>
    <w:uiPriority w:val="39"/>
    <w:unhideWhenUsed/>
    <w:rsid w:val="00671F7C"/>
    <w:pPr>
      <w:widowControl/>
      <w:tabs>
        <w:tab w:val="right" w:leader="dot" w:pos="9399"/>
      </w:tabs>
      <w:ind w:leftChars="100" w:left="241" w:firstLineChars="100" w:firstLine="241"/>
      <w:jc w:val="left"/>
    </w:pPr>
    <w:rPr>
      <w:rFonts w:ascii="UD デジタル 教科書体 NK-R" w:eastAsia="UD デジタル 教科書体 NK-R"/>
      <w:b/>
      <w:kern w:val="0"/>
      <w:sz w:val="22"/>
    </w:rPr>
  </w:style>
  <w:style w:type="character" w:customStyle="1" w:styleId="20">
    <w:name w:val="見出し 2 (文字)"/>
    <w:basedOn w:val="a0"/>
    <w:link w:val="2"/>
    <w:uiPriority w:val="9"/>
    <w:rsid w:val="004238B9"/>
    <w:rPr>
      <w:rFonts w:ascii="UD デジタル 教科書体 NK-B" w:eastAsia="UD デジタル 教科書体 NK-B" w:hAnsiTheme="majorHAnsi" w:cstheme="majorBidi"/>
      <w:b/>
      <w:color w:val="0000FF"/>
      <w:kern w:val="0"/>
      <w:sz w:val="22"/>
      <w:szCs w:val="26"/>
    </w:rPr>
  </w:style>
  <w:style w:type="paragraph" w:styleId="aa">
    <w:name w:val="caption"/>
    <w:basedOn w:val="a"/>
    <w:next w:val="a"/>
    <w:autoRedefine/>
    <w:uiPriority w:val="35"/>
    <w:unhideWhenUsed/>
    <w:qFormat/>
    <w:rsid w:val="004238B9"/>
    <w:pPr>
      <w:widowControl/>
      <w:ind w:rightChars="-406" w:right="-978" w:firstLineChars="1100" w:firstLine="2650"/>
      <w:jc w:val="left"/>
    </w:pPr>
    <w:rPr>
      <w:rFonts w:ascii="UD デジタル 教科書体 NK-R" w:eastAsia="UD デジタル 教科書体 NK-R"/>
      <w:iCs/>
      <w:color w:val="000000" w:themeColor="text1"/>
      <w:kern w:val="0"/>
      <w:sz w:val="22"/>
      <w:szCs w:val="18"/>
    </w:rPr>
  </w:style>
  <w:style w:type="paragraph" w:styleId="ab">
    <w:name w:val="Plain Text"/>
    <w:basedOn w:val="a"/>
    <w:link w:val="ac"/>
    <w:uiPriority w:val="99"/>
    <w:unhideWhenUsed/>
    <w:rsid w:val="004238B9"/>
    <w:pPr>
      <w:widowControl/>
      <w:jc w:val="left"/>
    </w:pPr>
    <w:rPr>
      <w:rFonts w:ascii="Consolas" w:eastAsia="UD デジタル 教科書体 NK-R" w:hAnsi="Consolas"/>
      <w:kern w:val="0"/>
      <w:sz w:val="22"/>
      <w:szCs w:val="21"/>
    </w:rPr>
  </w:style>
  <w:style w:type="character" w:customStyle="1" w:styleId="ac">
    <w:name w:val="書式なし (文字)"/>
    <w:basedOn w:val="a0"/>
    <w:link w:val="ab"/>
    <w:uiPriority w:val="99"/>
    <w:rsid w:val="004238B9"/>
    <w:rPr>
      <w:rFonts w:ascii="Consolas" w:eastAsia="UD デジタル 教科書体 NK-R" w:hAnsi="Consolas"/>
      <w:kern w:val="0"/>
      <w:sz w:val="22"/>
      <w:szCs w:val="21"/>
    </w:rPr>
  </w:style>
  <w:style w:type="paragraph" w:styleId="Web">
    <w:name w:val="Normal (Web)"/>
    <w:basedOn w:val="a"/>
    <w:uiPriority w:val="99"/>
    <w:unhideWhenUsed/>
    <w:rsid w:val="004238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endnote text"/>
    <w:basedOn w:val="a"/>
    <w:link w:val="ae"/>
    <w:uiPriority w:val="99"/>
    <w:semiHidden/>
    <w:unhideWhenUsed/>
    <w:rsid w:val="009C10B9"/>
    <w:pPr>
      <w:snapToGrid w:val="0"/>
      <w:jc w:val="left"/>
    </w:pPr>
  </w:style>
  <w:style w:type="character" w:customStyle="1" w:styleId="ae">
    <w:name w:val="文末脚注文字列 (文字)"/>
    <w:basedOn w:val="a0"/>
    <w:link w:val="ad"/>
    <w:uiPriority w:val="99"/>
    <w:semiHidden/>
    <w:rsid w:val="009C10B9"/>
  </w:style>
  <w:style w:type="character" w:styleId="af">
    <w:name w:val="endnote reference"/>
    <w:basedOn w:val="a0"/>
    <w:uiPriority w:val="99"/>
    <w:semiHidden/>
    <w:unhideWhenUsed/>
    <w:rsid w:val="009C10B9"/>
    <w:rPr>
      <w:vertAlign w:val="superscript"/>
    </w:rPr>
  </w:style>
  <w:style w:type="character" w:customStyle="1" w:styleId="10">
    <w:name w:val="見出し 1 (文字)"/>
    <w:basedOn w:val="a0"/>
    <w:link w:val="1"/>
    <w:uiPriority w:val="9"/>
    <w:rsid w:val="009C10B9"/>
    <w:rPr>
      <w:rFonts w:asciiTheme="majorHAnsi" w:hAnsiTheme="majorHAnsi" w:cstheme="majorBidi"/>
      <w:szCs w:val="24"/>
    </w:rPr>
  </w:style>
  <w:style w:type="table" w:styleId="af0">
    <w:name w:val="Table Grid"/>
    <w:basedOn w:val="a1"/>
    <w:uiPriority w:val="39"/>
    <w:rsid w:val="00535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023A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502746">
      <w:bodyDiv w:val="1"/>
      <w:marLeft w:val="0"/>
      <w:marRight w:val="0"/>
      <w:marTop w:val="0"/>
      <w:marBottom w:val="0"/>
      <w:divBdr>
        <w:top w:val="none" w:sz="0" w:space="0" w:color="auto"/>
        <w:left w:val="none" w:sz="0" w:space="0" w:color="auto"/>
        <w:bottom w:val="none" w:sz="0" w:space="0" w:color="auto"/>
        <w:right w:val="none" w:sz="0" w:space="0" w:color="auto"/>
      </w:divBdr>
    </w:div>
    <w:div w:id="1321500398">
      <w:bodyDiv w:val="1"/>
      <w:marLeft w:val="0"/>
      <w:marRight w:val="0"/>
      <w:marTop w:val="0"/>
      <w:marBottom w:val="0"/>
      <w:divBdr>
        <w:top w:val="none" w:sz="0" w:space="0" w:color="auto"/>
        <w:left w:val="none" w:sz="0" w:space="0" w:color="auto"/>
        <w:bottom w:val="none" w:sz="0" w:space="0" w:color="auto"/>
        <w:right w:val="none" w:sz="0" w:space="0" w:color="auto"/>
      </w:divBdr>
    </w:div>
    <w:div w:id="1888956512">
      <w:bodyDiv w:val="1"/>
      <w:marLeft w:val="0"/>
      <w:marRight w:val="0"/>
      <w:marTop w:val="0"/>
      <w:marBottom w:val="0"/>
      <w:divBdr>
        <w:top w:val="none" w:sz="0" w:space="0" w:color="auto"/>
        <w:left w:val="none" w:sz="0" w:space="0" w:color="auto"/>
        <w:bottom w:val="none" w:sz="0" w:space="0" w:color="auto"/>
        <w:right w:val="none" w:sz="0" w:space="0" w:color="auto"/>
      </w:divBdr>
    </w:div>
    <w:div w:id="1974483319">
      <w:bodyDiv w:val="1"/>
      <w:marLeft w:val="0"/>
      <w:marRight w:val="0"/>
      <w:marTop w:val="0"/>
      <w:marBottom w:val="0"/>
      <w:divBdr>
        <w:top w:val="none" w:sz="0" w:space="0" w:color="auto"/>
        <w:left w:val="none" w:sz="0" w:space="0" w:color="auto"/>
        <w:bottom w:val="none" w:sz="0" w:space="0" w:color="auto"/>
        <w:right w:val="none" w:sz="0" w:space="0" w:color="auto"/>
      </w:divBdr>
    </w:div>
    <w:div w:id="211944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2023-02-15T02:40:00Z</dcterms:created>
  <dcterms:modified xsi:type="dcterms:W3CDTF">2023-02-15T02:40:00Z</dcterms:modified>
</cp:coreProperties>
</file>