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A8" w:rsidRDefault="005933A8" w:rsidP="006075CB">
      <w:pPr>
        <w:spacing w:line="600" w:lineRule="exact"/>
        <w:jc w:val="center"/>
        <w:rPr>
          <w:rFonts w:ascii="Meiryo UI" w:eastAsia="Meiryo UI" w:hAnsi="Meiryo UI"/>
          <w:b/>
          <w:sz w:val="28"/>
        </w:rPr>
      </w:pPr>
      <w:bookmarkStart w:id="0" w:name="_GoBack"/>
      <w:bookmarkEnd w:id="0"/>
    </w:p>
    <w:p w:rsidR="006075CB" w:rsidRDefault="00CF175E" w:rsidP="006075CB">
      <w:pPr>
        <w:spacing w:line="600" w:lineRule="exact"/>
        <w:jc w:val="center"/>
        <w:rPr>
          <w:rFonts w:ascii="Meiryo UI" w:eastAsia="Meiryo UI" w:hAnsi="Meiryo UI"/>
          <w:b/>
          <w:sz w:val="28"/>
        </w:rPr>
      </w:pPr>
      <w:r w:rsidRPr="00CF175E">
        <w:rPr>
          <w:rFonts w:ascii="Meiryo UI" w:eastAsia="Meiryo UI" w:hAnsi="Meiryo UI" w:hint="eastAsia"/>
          <w:b/>
          <w:sz w:val="28"/>
        </w:rPr>
        <w:t>新型コロナウイルスによる廃棄物処理への影響</w:t>
      </w:r>
      <w:r w:rsidR="006075CB">
        <w:rPr>
          <w:rFonts w:ascii="Meiryo UI" w:eastAsia="Meiryo UI" w:hAnsi="Meiryo UI" w:hint="eastAsia"/>
          <w:b/>
          <w:noProof/>
          <w:sz w:val="28"/>
        </w:rPr>
        <mc:AlternateContent>
          <mc:Choice Requires="wps">
            <w:drawing>
              <wp:anchor distT="0" distB="0" distL="114300" distR="114300" simplePos="0" relativeHeight="251658240" behindDoc="0" locked="0" layoutInCell="1" allowOverlap="1">
                <wp:simplePos x="0" y="0"/>
                <wp:positionH relativeFrom="column">
                  <wp:posOffset>4784090</wp:posOffset>
                </wp:positionH>
                <wp:positionV relativeFrom="paragraph">
                  <wp:posOffset>-436880</wp:posOffset>
                </wp:positionV>
                <wp:extent cx="1219200" cy="390525"/>
                <wp:effectExtent l="8255" t="10160" r="10795"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0525"/>
                        </a:xfrm>
                        <a:prstGeom prst="rect">
                          <a:avLst/>
                        </a:prstGeom>
                        <a:solidFill>
                          <a:srgbClr val="FFFFFF"/>
                        </a:solidFill>
                        <a:ln w="9525">
                          <a:solidFill>
                            <a:srgbClr val="000000"/>
                          </a:solidFill>
                          <a:miter lim="800000"/>
                          <a:headEnd/>
                          <a:tailEnd/>
                        </a:ln>
                      </wps:spPr>
                      <wps:txbx>
                        <w:txbxContent>
                          <w:p w:rsidR="006075CB" w:rsidRDefault="006075CB" w:rsidP="006075CB">
                            <w:pPr>
                              <w:spacing w:line="120" w:lineRule="exact"/>
                              <w:jc w:val="center"/>
                              <w:rPr>
                                <w:rFonts w:ascii="ＭＳ ゴシック" w:eastAsia="ＭＳ ゴシック" w:hAnsi="ＭＳ ゴシック"/>
                                <w:sz w:val="28"/>
                                <w:szCs w:val="28"/>
                              </w:rPr>
                            </w:pPr>
                          </w:p>
                          <w:p w:rsidR="006075CB" w:rsidRPr="00FD45D7" w:rsidRDefault="006075CB" w:rsidP="006075CB">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6.7pt;margin-top:-34.4pt;width:96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">
                <v:textbox inset="5.85pt,.7pt,5.85pt,.7pt">
                  <w:txbxContent>
                    <w:p w:rsidR="006075CB" w:rsidRDefault="006075CB" w:rsidP="006075CB">
                      <w:pPr>
                        <w:spacing w:line="120" w:lineRule="exact"/>
                        <w:jc w:val="center"/>
                        <w:rPr>
                          <w:rFonts w:ascii="ＭＳ ゴシック" w:eastAsia="ＭＳ ゴシック" w:hAnsi="ＭＳ ゴシック"/>
                          <w:sz w:val="28"/>
                          <w:szCs w:val="28"/>
                        </w:rPr>
                      </w:pPr>
                    </w:p>
                    <w:p w:rsidR="006075CB" w:rsidRPr="00FD45D7" w:rsidRDefault="006075CB" w:rsidP="006075CB">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参考資料５</w:t>
                      </w:r>
                    </w:p>
                  </w:txbxContent>
                </v:textbox>
              </v:shape>
            </w:pict>
          </mc:Fallback>
        </mc:AlternateContent>
      </w:r>
    </w:p>
    <w:p w:rsidR="00BE29B8" w:rsidRDefault="006075CB" w:rsidP="006075CB">
      <w:pPr>
        <w:spacing w:line="600" w:lineRule="exact"/>
        <w:jc w:val="left"/>
        <w:rPr>
          <w:rFonts w:ascii="Meiryo UI" w:eastAsia="Meiryo UI" w:hAnsi="Meiryo UI"/>
          <w:b/>
          <w:sz w:val="26"/>
          <w:szCs w:val="26"/>
        </w:rPr>
      </w:pPr>
      <w:r w:rsidRPr="006075CB">
        <w:rPr>
          <w:rFonts w:ascii="Meiryo UI" w:eastAsia="Meiryo UI" w:hAnsi="Meiryo UI" w:hint="eastAsia"/>
          <w:b/>
          <w:sz w:val="26"/>
          <w:szCs w:val="26"/>
        </w:rPr>
        <w:t>１．</w:t>
      </w:r>
      <w:r w:rsidR="00CF175E">
        <w:rPr>
          <w:rFonts w:ascii="Meiryo UI" w:eastAsia="Meiryo UI" w:hAnsi="Meiryo UI" w:hint="eastAsia"/>
          <w:b/>
          <w:sz w:val="26"/>
          <w:szCs w:val="26"/>
        </w:rPr>
        <w:t>短期・長期の影響</w:t>
      </w:r>
    </w:p>
    <w:p w:rsidR="00CF175E" w:rsidRPr="00CF175E" w:rsidRDefault="00CF175E" w:rsidP="007B5EF0">
      <w:pPr>
        <w:spacing w:line="300" w:lineRule="exact"/>
        <w:ind w:left="220" w:hangingChars="100" w:hanging="220"/>
        <w:jc w:val="left"/>
        <w:rPr>
          <w:rFonts w:ascii="Meiryo UI" w:eastAsia="Meiryo UI" w:hAnsi="Meiryo UI"/>
          <w:sz w:val="22"/>
          <w:szCs w:val="26"/>
        </w:rPr>
      </w:pPr>
      <w:r>
        <w:rPr>
          <w:rFonts w:ascii="Meiryo UI" w:eastAsia="Meiryo UI" w:hAnsi="Meiryo UI" w:hint="eastAsia"/>
          <w:b/>
          <w:sz w:val="22"/>
          <w:szCs w:val="26"/>
        </w:rPr>
        <w:t xml:space="preserve">　　　</w:t>
      </w:r>
      <w:r w:rsidRPr="00CF175E">
        <w:rPr>
          <w:rFonts w:ascii="Meiryo UI" w:eastAsia="Meiryo UI" w:hAnsi="Meiryo UI" w:hint="eastAsia"/>
          <w:sz w:val="22"/>
          <w:szCs w:val="26"/>
        </w:rPr>
        <w:t>新型コロナ</w:t>
      </w:r>
      <w:r>
        <w:rPr>
          <w:rFonts w:ascii="Meiryo UI" w:eastAsia="Meiryo UI" w:hAnsi="Meiryo UI" w:hint="eastAsia"/>
          <w:sz w:val="22"/>
          <w:szCs w:val="26"/>
        </w:rPr>
        <w:t>ウイルスの感染拡大に伴い、ライフスタイルやビジネススタイルに大きな変化が出ていることから、ワクチンが開発されるまでの短期（withコロナ期）とワクチン開発後の長期（アフターコロナ期）も定着すると思われる廃棄物処理への影響を整理した。</w:t>
      </w:r>
    </w:p>
    <w:p w:rsidR="006972A5" w:rsidRPr="00764035" w:rsidRDefault="00BE29B8" w:rsidP="00CF175E">
      <w:pPr>
        <w:spacing w:line="400" w:lineRule="exact"/>
        <w:rPr>
          <w:rFonts w:ascii="Meiryo UI" w:eastAsia="Meiryo UI" w:hAnsi="Meiryo UI"/>
          <w:b/>
          <w:sz w:val="24"/>
        </w:rPr>
      </w:pPr>
      <w:r w:rsidRPr="00764035">
        <w:rPr>
          <w:rFonts w:ascii="Meiryo UI" w:eastAsia="Meiryo UI" w:hAnsi="Meiryo UI" w:hint="eastAsia"/>
          <w:b/>
          <w:sz w:val="24"/>
        </w:rPr>
        <w:t>（</w:t>
      </w:r>
      <w:r w:rsidR="00764035">
        <w:rPr>
          <w:rFonts w:ascii="Meiryo UI" w:eastAsia="Meiryo UI" w:hAnsi="Meiryo UI" w:hint="eastAsia"/>
          <w:b/>
          <w:sz w:val="24"/>
        </w:rPr>
        <w:t>１）</w:t>
      </w:r>
      <w:r w:rsidRPr="00764035">
        <w:rPr>
          <w:rFonts w:ascii="Meiryo UI" w:eastAsia="Meiryo UI" w:hAnsi="Meiryo UI" w:hint="eastAsia"/>
          <w:b/>
          <w:sz w:val="24"/>
        </w:rPr>
        <w:t>一般廃棄物</w:t>
      </w:r>
    </w:p>
    <w:tbl>
      <w:tblPr>
        <w:tblStyle w:val="a3"/>
        <w:tblW w:w="0" w:type="auto"/>
        <w:tblLook w:val="04A0" w:firstRow="1" w:lastRow="0" w:firstColumn="1" w:lastColumn="0" w:noHBand="0" w:noVBand="1"/>
      </w:tblPr>
      <w:tblGrid>
        <w:gridCol w:w="846"/>
        <w:gridCol w:w="848"/>
        <w:gridCol w:w="4255"/>
        <w:gridCol w:w="3453"/>
      </w:tblGrid>
      <w:tr w:rsidR="0080319A" w:rsidTr="00BC3F88">
        <w:tc>
          <w:tcPr>
            <w:tcW w:w="1694" w:type="dxa"/>
            <w:gridSpan w:val="2"/>
          </w:tcPr>
          <w:p w:rsidR="0080319A" w:rsidRDefault="0080319A" w:rsidP="006075CB">
            <w:pPr>
              <w:spacing w:line="280" w:lineRule="exact"/>
              <w:jc w:val="center"/>
              <w:rPr>
                <w:rFonts w:ascii="Meiryo UI" w:eastAsia="Meiryo UI" w:hAnsi="Meiryo UI"/>
              </w:rPr>
            </w:pPr>
            <w:r>
              <w:rPr>
                <w:rFonts w:ascii="Meiryo UI" w:eastAsia="Meiryo UI" w:hAnsi="Meiryo UI" w:hint="eastAsia"/>
              </w:rPr>
              <w:t>分類</w:t>
            </w:r>
          </w:p>
        </w:tc>
        <w:tc>
          <w:tcPr>
            <w:tcW w:w="4255" w:type="dxa"/>
          </w:tcPr>
          <w:p w:rsidR="0080319A" w:rsidRDefault="008E1DAD" w:rsidP="006075CB">
            <w:pPr>
              <w:spacing w:line="280" w:lineRule="exact"/>
              <w:jc w:val="center"/>
              <w:rPr>
                <w:rFonts w:ascii="Meiryo UI" w:eastAsia="Meiryo UI" w:hAnsi="Meiryo UI"/>
              </w:rPr>
            </w:pPr>
            <w:r>
              <w:rPr>
                <w:rFonts w:ascii="Meiryo UI" w:eastAsia="Meiryo UI" w:hAnsi="Meiryo UI" w:hint="eastAsia"/>
              </w:rPr>
              <w:t>短期（withコロナ期）</w:t>
            </w:r>
          </w:p>
        </w:tc>
        <w:tc>
          <w:tcPr>
            <w:tcW w:w="3453" w:type="dxa"/>
          </w:tcPr>
          <w:p w:rsidR="0080319A" w:rsidRDefault="008E1DAD" w:rsidP="006075CB">
            <w:pPr>
              <w:spacing w:line="280" w:lineRule="exact"/>
              <w:jc w:val="center"/>
              <w:rPr>
                <w:rFonts w:ascii="Meiryo UI" w:eastAsia="Meiryo UI" w:hAnsi="Meiryo UI"/>
              </w:rPr>
            </w:pPr>
            <w:r>
              <w:rPr>
                <w:rFonts w:ascii="Meiryo UI" w:eastAsia="Meiryo UI" w:hAnsi="Meiryo UI" w:hint="eastAsia"/>
              </w:rPr>
              <w:t>長期（アフターコロナ期）</w:t>
            </w:r>
          </w:p>
        </w:tc>
      </w:tr>
      <w:tr w:rsidR="0080319A" w:rsidTr="00BC3F88">
        <w:tc>
          <w:tcPr>
            <w:tcW w:w="846" w:type="dxa"/>
            <w:vMerge w:val="restart"/>
          </w:tcPr>
          <w:p w:rsidR="00764035" w:rsidRDefault="0080319A" w:rsidP="006075CB">
            <w:pPr>
              <w:spacing w:line="280" w:lineRule="exact"/>
              <w:rPr>
                <w:rFonts w:ascii="Meiryo UI" w:eastAsia="Meiryo UI" w:hAnsi="Meiryo UI"/>
              </w:rPr>
            </w:pPr>
            <w:r>
              <w:rPr>
                <w:rFonts w:ascii="Meiryo UI" w:eastAsia="Meiryo UI" w:hAnsi="Meiryo UI" w:hint="eastAsia"/>
              </w:rPr>
              <w:t>ライフ</w:t>
            </w:r>
          </w:p>
          <w:p w:rsidR="0080319A" w:rsidRDefault="0080319A" w:rsidP="006075CB">
            <w:pPr>
              <w:spacing w:line="280" w:lineRule="exact"/>
              <w:rPr>
                <w:rFonts w:ascii="Meiryo UI" w:eastAsia="Meiryo UI" w:hAnsi="Meiryo UI"/>
              </w:rPr>
            </w:pPr>
            <w:r>
              <w:rPr>
                <w:rFonts w:ascii="Meiryo UI" w:eastAsia="Meiryo UI" w:hAnsi="Meiryo UI" w:hint="eastAsia"/>
              </w:rPr>
              <w:t>スタイル</w:t>
            </w:r>
          </w:p>
        </w:tc>
        <w:tc>
          <w:tcPr>
            <w:tcW w:w="848" w:type="dxa"/>
          </w:tcPr>
          <w:p w:rsidR="0080319A" w:rsidRDefault="0080319A" w:rsidP="006075CB">
            <w:pPr>
              <w:spacing w:line="280" w:lineRule="exact"/>
              <w:rPr>
                <w:rFonts w:ascii="Meiryo UI" w:eastAsia="Meiryo UI" w:hAnsi="Meiryo UI"/>
              </w:rPr>
            </w:pPr>
            <w:r>
              <w:rPr>
                <w:rFonts w:ascii="Meiryo UI" w:eastAsia="Meiryo UI" w:hAnsi="Meiryo UI" w:hint="eastAsia"/>
              </w:rPr>
              <w:t>消費</w:t>
            </w:r>
          </w:p>
        </w:tc>
        <w:tc>
          <w:tcPr>
            <w:tcW w:w="4255" w:type="dxa"/>
          </w:tcPr>
          <w:p w:rsidR="00764035" w:rsidRDefault="00CD23CE" w:rsidP="006075CB">
            <w:pPr>
              <w:spacing w:line="280" w:lineRule="exact"/>
              <w:rPr>
                <w:rFonts w:ascii="Meiryo UI" w:eastAsia="Meiryo UI" w:hAnsi="Meiryo UI"/>
              </w:rPr>
            </w:pPr>
            <w:r>
              <w:rPr>
                <w:rFonts w:ascii="Meiryo UI" w:eastAsia="Meiryo UI" w:hAnsi="Meiryo UI" w:hint="eastAsia"/>
              </w:rPr>
              <w:t>・</w:t>
            </w:r>
            <w:r w:rsidR="00764035">
              <w:rPr>
                <w:rFonts w:ascii="Meiryo UI" w:eastAsia="Meiryo UI" w:hAnsi="Meiryo UI" w:hint="eastAsia"/>
              </w:rPr>
              <w:t>家庭ごみの増加</w:t>
            </w:r>
          </w:p>
          <w:p w:rsidR="00016C98" w:rsidRDefault="00016C98" w:rsidP="006075CB">
            <w:pPr>
              <w:spacing w:line="280" w:lineRule="exact"/>
              <w:ind w:left="210" w:hangingChars="100" w:hanging="210"/>
              <w:rPr>
                <w:rFonts w:ascii="Meiryo UI" w:eastAsia="Meiryo UI" w:hAnsi="Meiryo UI"/>
              </w:rPr>
            </w:pPr>
            <w:r>
              <w:rPr>
                <w:rFonts w:ascii="Meiryo UI" w:eastAsia="Meiryo UI" w:hAnsi="Meiryo UI" w:hint="eastAsia"/>
              </w:rPr>
              <w:t>（</w:t>
            </w:r>
            <w:r w:rsidR="00764035">
              <w:rPr>
                <w:rFonts w:ascii="Meiryo UI" w:eastAsia="Meiryo UI" w:hAnsi="Meiryo UI" w:hint="eastAsia"/>
              </w:rPr>
              <w:t>ネットショッピング、</w:t>
            </w:r>
            <w:r w:rsidR="00CD23CE">
              <w:rPr>
                <w:rFonts w:ascii="Meiryo UI" w:eastAsia="Meiryo UI" w:hAnsi="Meiryo UI" w:hint="eastAsia"/>
              </w:rPr>
              <w:t>宅配</w:t>
            </w:r>
            <w:r w:rsidR="00764035">
              <w:rPr>
                <w:rFonts w:ascii="Meiryo UI" w:eastAsia="Meiryo UI" w:hAnsi="Meiryo UI" w:hint="eastAsia"/>
              </w:rPr>
              <w:t>、</w:t>
            </w:r>
            <w:r w:rsidR="00CD23CE">
              <w:rPr>
                <w:rFonts w:ascii="Meiryo UI" w:eastAsia="Meiryo UI" w:hAnsi="Meiryo UI" w:hint="eastAsia"/>
              </w:rPr>
              <w:t>感染防止のための</w:t>
            </w:r>
          </w:p>
          <w:p w:rsidR="005E05F1" w:rsidRDefault="00CD23CE" w:rsidP="006075CB">
            <w:pPr>
              <w:spacing w:line="280" w:lineRule="exact"/>
              <w:ind w:leftChars="100" w:left="210"/>
              <w:rPr>
                <w:rFonts w:ascii="Meiryo UI" w:eastAsia="Meiryo UI" w:hAnsi="Meiryo UI"/>
              </w:rPr>
            </w:pPr>
            <w:r>
              <w:rPr>
                <w:rFonts w:ascii="Meiryo UI" w:eastAsia="Meiryo UI" w:hAnsi="Meiryo UI" w:hint="eastAsia"/>
              </w:rPr>
              <w:t>衛生用品</w:t>
            </w:r>
            <w:r w:rsidR="00764035">
              <w:rPr>
                <w:rFonts w:ascii="Meiryo UI" w:eastAsia="Meiryo UI" w:hAnsi="Meiryo UI" w:hint="eastAsia"/>
              </w:rPr>
              <w:t>、</w:t>
            </w:r>
            <w:r w:rsidR="005E05F1" w:rsidRPr="005E05F1">
              <w:rPr>
                <w:rFonts w:ascii="Meiryo UI" w:eastAsia="Meiryo UI" w:hAnsi="Meiryo UI" w:hint="eastAsia"/>
              </w:rPr>
              <w:t>食料品等の個包装の増加</w:t>
            </w:r>
            <w:r w:rsidR="00016C98">
              <w:rPr>
                <w:rFonts w:ascii="Meiryo UI" w:eastAsia="Meiryo UI" w:hAnsi="Meiryo UI" w:hint="eastAsia"/>
              </w:rPr>
              <w:t>）</w:t>
            </w:r>
          </w:p>
        </w:tc>
        <w:tc>
          <w:tcPr>
            <w:tcW w:w="3453" w:type="dxa"/>
          </w:tcPr>
          <w:p w:rsidR="00764035" w:rsidRDefault="00F064E7" w:rsidP="006075CB">
            <w:pPr>
              <w:spacing w:line="280" w:lineRule="exact"/>
              <w:rPr>
                <w:rFonts w:ascii="Meiryo UI" w:eastAsia="Meiryo UI" w:hAnsi="Meiryo UI"/>
              </w:rPr>
            </w:pPr>
            <w:r>
              <w:rPr>
                <w:rFonts w:ascii="Meiryo UI" w:eastAsia="Meiryo UI" w:hAnsi="Meiryo UI" w:hint="eastAsia"/>
              </w:rPr>
              <w:t>・</w:t>
            </w:r>
            <w:r w:rsidR="00764035">
              <w:rPr>
                <w:rFonts w:ascii="Meiryo UI" w:eastAsia="Meiryo UI" w:hAnsi="Meiryo UI" w:hint="eastAsia"/>
              </w:rPr>
              <w:t>家庭ごみの増加</w:t>
            </w:r>
          </w:p>
          <w:p w:rsidR="008A019A" w:rsidRDefault="00016C98" w:rsidP="006075CB">
            <w:pPr>
              <w:spacing w:line="280" w:lineRule="exact"/>
              <w:ind w:left="210" w:hangingChars="100" w:hanging="210"/>
              <w:rPr>
                <w:rFonts w:ascii="Meiryo UI" w:eastAsia="Meiryo UI" w:hAnsi="Meiryo UI"/>
              </w:rPr>
            </w:pPr>
            <w:r>
              <w:rPr>
                <w:rFonts w:ascii="Meiryo UI" w:eastAsia="Meiryo UI" w:hAnsi="Meiryo UI" w:hint="eastAsia"/>
              </w:rPr>
              <w:t>（</w:t>
            </w:r>
            <w:r w:rsidR="00764035">
              <w:rPr>
                <w:rFonts w:ascii="Meiryo UI" w:eastAsia="Meiryo UI" w:hAnsi="Meiryo UI" w:hint="eastAsia"/>
              </w:rPr>
              <w:t>ネットショッピング、</w:t>
            </w:r>
            <w:r w:rsidR="00F064E7">
              <w:rPr>
                <w:rFonts w:ascii="Meiryo UI" w:eastAsia="Meiryo UI" w:hAnsi="Meiryo UI" w:hint="eastAsia"/>
              </w:rPr>
              <w:t>宅配</w:t>
            </w:r>
            <w:r w:rsidR="00764035">
              <w:rPr>
                <w:rFonts w:ascii="Meiryo UI" w:eastAsia="Meiryo UI" w:hAnsi="Meiryo UI" w:hint="eastAsia"/>
              </w:rPr>
              <w:t>、</w:t>
            </w:r>
            <w:r w:rsidR="008A019A">
              <w:rPr>
                <w:rFonts w:ascii="Meiryo UI" w:eastAsia="Meiryo UI" w:hAnsi="Meiryo UI" w:hint="eastAsia"/>
              </w:rPr>
              <w:t>衛生意識の向上による</w:t>
            </w:r>
            <w:r w:rsidR="00764035">
              <w:rPr>
                <w:rFonts w:ascii="Meiryo UI" w:eastAsia="Meiryo UI" w:hAnsi="Meiryo UI" w:hint="eastAsia"/>
              </w:rPr>
              <w:t>衛生用品</w:t>
            </w:r>
            <w:r w:rsidR="008A019A">
              <w:rPr>
                <w:rFonts w:ascii="Meiryo UI" w:eastAsia="Meiryo UI" w:hAnsi="Meiryo UI" w:hint="eastAsia"/>
              </w:rPr>
              <w:t>の増加</w:t>
            </w:r>
            <w:r>
              <w:rPr>
                <w:rFonts w:ascii="Meiryo UI" w:eastAsia="Meiryo UI" w:hAnsi="Meiryo UI" w:hint="eastAsia"/>
              </w:rPr>
              <w:t>）</w:t>
            </w:r>
          </w:p>
        </w:tc>
      </w:tr>
      <w:tr w:rsidR="0080319A" w:rsidTr="00BC3F88">
        <w:tc>
          <w:tcPr>
            <w:tcW w:w="846" w:type="dxa"/>
            <w:vMerge/>
          </w:tcPr>
          <w:p w:rsidR="0080319A" w:rsidRDefault="0080319A" w:rsidP="006075CB">
            <w:pPr>
              <w:spacing w:line="280" w:lineRule="exact"/>
              <w:rPr>
                <w:rFonts w:ascii="Meiryo UI" w:eastAsia="Meiryo UI" w:hAnsi="Meiryo UI"/>
              </w:rPr>
            </w:pPr>
          </w:p>
        </w:tc>
        <w:tc>
          <w:tcPr>
            <w:tcW w:w="848" w:type="dxa"/>
          </w:tcPr>
          <w:p w:rsidR="0080319A" w:rsidRDefault="0080319A" w:rsidP="006075CB">
            <w:pPr>
              <w:spacing w:line="280" w:lineRule="exact"/>
              <w:rPr>
                <w:rFonts w:ascii="Meiryo UI" w:eastAsia="Meiryo UI" w:hAnsi="Meiryo UI"/>
              </w:rPr>
            </w:pPr>
            <w:r>
              <w:rPr>
                <w:rFonts w:ascii="Meiryo UI" w:eastAsia="Meiryo UI" w:hAnsi="Meiryo UI" w:hint="eastAsia"/>
              </w:rPr>
              <w:t>暮らし</w:t>
            </w:r>
          </w:p>
        </w:tc>
        <w:tc>
          <w:tcPr>
            <w:tcW w:w="4255" w:type="dxa"/>
          </w:tcPr>
          <w:p w:rsidR="00764035" w:rsidRDefault="008E1DAD" w:rsidP="006075CB">
            <w:pPr>
              <w:spacing w:line="280" w:lineRule="exact"/>
              <w:ind w:left="210" w:hangingChars="100" w:hanging="210"/>
              <w:rPr>
                <w:rFonts w:ascii="Meiryo UI" w:eastAsia="Meiryo UI" w:hAnsi="Meiryo UI"/>
              </w:rPr>
            </w:pPr>
            <w:r>
              <w:rPr>
                <w:rFonts w:ascii="Meiryo UI" w:eastAsia="Meiryo UI" w:hAnsi="Meiryo UI" w:hint="eastAsia"/>
              </w:rPr>
              <w:t>・</w:t>
            </w:r>
            <w:r w:rsidR="00764035">
              <w:rPr>
                <w:rFonts w:ascii="Meiryo UI" w:eastAsia="Meiryo UI" w:hAnsi="Meiryo UI" w:hint="eastAsia"/>
              </w:rPr>
              <w:t>家庭ごみの増加や内訳の変化</w:t>
            </w:r>
          </w:p>
          <w:p w:rsidR="00016C98" w:rsidRDefault="00016C98" w:rsidP="006075CB">
            <w:pPr>
              <w:spacing w:line="280" w:lineRule="exact"/>
              <w:rPr>
                <w:rFonts w:ascii="Meiryo UI" w:eastAsia="Meiryo UI" w:hAnsi="Meiryo UI"/>
              </w:rPr>
            </w:pPr>
            <w:r>
              <w:rPr>
                <w:rFonts w:ascii="Meiryo UI" w:eastAsia="Meiryo UI" w:hAnsi="Meiryo UI" w:hint="eastAsia"/>
              </w:rPr>
              <w:t>（</w:t>
            </w:r>
            <w:r w:rsidR="00764035">
              <w:rPr>
                <w:rFonts w:ascii="Meiryo UI" w:eastAsia="Meiryo UI" w:hAnsi="Meiryo UI" w:hint="eastAsia"/>
              </w:rPr>
              <w:t>在宅</w:t>
            </w:r>
            <w:r w:rsidR="008E1DAD">
              <w:rPr>
                <w:rFonts w:ascii="Meiryo UI" w:eastAsia="Meiryo UI" w:hAnsi="Meiryo UI" w:hint="eastAsia"/>
              </w:rPr>
              <w:t>自宅</w:t>
            </w:r>
            <w:r>
              <w:rPr>
                <w:rFonts w:ascii="Meiryo UI" w:eastAsia="Meiryo UI" w:hAnsi="Meiryo UI" w:hint="eastAsia"/>
              </w:rPr>
              <w:t>の増加、</w:t>
            </w:r>
            <w:r w:rsidR="00CD23CE">
              <w:rPr>
                <w:rFonts w:ascii="Meiryo UI" w:eastAsia="Meiryo UI" w:hAnsi="Meiryo UI" w:hint="eastAsia"/>
              </w:rPr>
              <w:t>感染防止の</w:t>
            </w:r>
            <w:r>
              <w:rPr>
                <w:rFonts w:ascii="Meiryo UI" w:eastAsia="Meiryo UI" w:hAnsi="Meiryo UI" w:hint="eastAsia"/>
              </w:rPr>
              <w:t>ための</w:t>
            </w:r>
            <w:r w:rsidR="00CD23CE">
              <w:rPr>
                <w:rFonts w:ascii="Meiryo UI" w:eastAsia="Meiryo UI" w:hAnsi="Meiryo UI" w:hint="eastAsia"/>
              </w:rPr>
              <w:t>ワン</w:t>
            </w:r>
          </w:p>
          <w:p w:rsidR="00CD23CE" w:rsidRDefault="00CD23CE" w:rsidP="006075CB">
            <w:pPr>
              <w:spacing w:line="280" w:lineRule="exact"/>
              <w:ind w:firstLineChars="100" w:firstLine="210"/>
              <w:rPr>
                <w:rFonts w:ascii="Meiryo UI" w:eastAsia="Meiryo UI" w:hAnsi="Meiryo UI"/>
              </w:rPr>
            </w:pPr>
            <w:r>
              <w:rPr>
                <w:rFonts w:ascii="Meiryo UI" w:eastAsia="Meiryo UI" w:hAnsi="Meiryo UI" w:hint="eastAsia"/>
              </w:rPr>
              <w:t>ウェイ製品の増加</w:t>
            </w:r>
            <w:r w:rsidR="00016C98">
              <w:rPr>
                <w:rFonts w:ascii="Meiryo UI" w:eastAsia="Meiryo UI" w:hAnsi="Meiryo UI" w:hint="eastAsia"/>
              </w:rPr>
              <w:t>）</w:t>
            </w:r>
          </w:p>
        </w:tc>
        <w:tc>
          <w:tcPr>
            <w:tcW w:w="3453" w:type="dxa"/>
          </w:tcPr>
          <w:p w:rsidR="00016C98" w:rsidRDefault="00F064E7" w:rsidP="006075CB">
            <w:pPr>
              <w:spacing w:line="280" w:lineRule="exact"/>
              <w:rPr>
                <w:rFonts w:ascii="Meiryo UI" w:eastAsia="Meiryo UI" w:hAnsi="Meiryo UI"/>
              </w:rPr>
            </w:pPr>
            <w:r>
              <w:rPr>
                <w:rFonts w:ascii="Meiryo UI" w:eastAsia="Meiryo UI" w:hAnsi="Meiryo UI" w:hint="eastAsia"/>
              </w:rPr>
              <w:t>・</w:t>
            </w:r>
            <w:r w:rsidR="00016C98">
              <w:rPr>
                <w:rFonts w:ascii="Meiryo UI" w:eastAsia="Meiryo UI" w:hAnsi="Meiryo UI" w:hint="eastAsia"/>
              </w:rPr>
              <w:t>家庭ごみの増加</w:t>
            </w:r>
          </w:p>
          <w:p w:rsidR="0080319A" w:rsidRDefault="00016C98" w:rsidP="006075CB">
            <w:pPr>
              <w:spacing w:line="280" w:lineRule="exact"/>
              <w:rPr>
                <w:rFonts w:ascii="Meiryo UI" w:eastAsia="Meiryo UI" w:hAnsi="Meiryo UI"/>
              </w:rPr>
            </w:pPr>
            <w:r>
              <w:rPr>
                <w:rFonts w:ascii="Meiryo UI" w:eastAsia="Meiryo UI" w:hAnsi="Meiryo UI" w:hint="eastAsia"/>
              </w:rPr>
              <w:t>（</w:t>
            </w:r>
            <w:r w:rsidR="00F064E7">
              <w:rPr>
                <w:rFonts w:ascii="Meiryo UI" w:eastAsia="Meiryo UI" w:hAnsi="Meiryo UI" w:hint="eastAsia"/>
              </w:rPr>
              <w:t>オンライン授業の増加</w:t>
            </w:r>
            <w:r>
              <w:rPr>
                <w:rFonts w:ascii="Meiryo UI" w:eastAsia="Meiryo UI" w:hAnsi="Meiryo UI" w:hint="eastAsia"/>
              </w:rPr>
              <w:t>）</w:t>
            </w:r>
          </w:p>
        </w:tc>
      </w:tr>
      <w:tr w:rsidR="0080319A" w:rsidTr="00BC3F88">
        <w:tc>
          <w:tcPr>
            <w:tcW w:w="846" w:type="dxa"/>
            <w:vMerge/>
          </w:tcPr>
          <w:p w:rsidR="0080319A" w:rsidRDefault="0080319A" w:rsidP="006075CB">
            <w:pPr>
              <w:spacing w:line="280" w:lineRule="exact"/>
              <w:rPr>
                <w:rFonts w:ascii="Meiryo UI" w:eastAsia="Meiryo UI" w:hAnsi="Meiryo UI"/>
              </w:rPr>
            </w:pPr>
          </w:p>
        </w:tc>
        <w:tc>
          <w:tcPr>
            <w:tcW w:w="848" w:type="dxa"/>
          </w:tcPr>
          <w:p w:rsidR="0080319A" w:rsidRDefault="0080319A" w:rsidP="006075CB">
            <w:pPr>
              <w:spacing w:line="280" w:lineRule="exact"/>
              <w:rPr>
                <w:rFonts w:ascii="Meiryo UI" w:eastAsia="Meiryo UI" w:hAnsi="Meiryo UI"/>
              </w:rPr>
            </w:pPr>
            <w:r>
              <w:rPr>
                <w:rFonts w:ascii="Meiryo UI" w:eastAsia="Meiryo UI" w:hAnsi="Meiryo UI" w:hint="eastAsia"/>
              </w:rPr>
              <w:t>食</w:t>
            </w:r>
          </w:p>
        </w:tc>
        <w:tc>
          <w:tcPr>
            <w:tcW w:w="4255" w:type="dxa"/>
          </w:tcPr>
          <w:p w:rsidR="00016C98" w:rsidRDefault="008E1DAD" w:rsidP="006075CB">
            <w:pPr>
              <w:spacing w:line="280" w:lineRule="exact"/>
              <w:rPr>
                <w:rFonts w:ascii="Meiryo UI" w:eastAsia="Meiryo UI" w:hAnsi="Meiryo UI"/>
              </w:rPr>
            </w:pPr>
            <w:r>
              <w:rPr>
                <w:rFonts w:ascii="Meiryo UI" w:eastAsia="Meiryo UI" w:hAnsi="Meiryo UI" w:hint="eastAsia"/>
              </w:rPr>
              <w:t>・</w:t>
            </w:r>
            <w:r w:rsidR="00016C98" w:rsidRPr="00016C98">
              <w:rPr>
                <w:rFonts w:ascii="Meiryo UI" w:eastAsia="Meiryo UI" w:hAnsi="Meiryo UI" w:hint="eastAsia"/>
              </w:rPr>
              <w:t>使い捨てプラスチック等の増加</w:t>
            </w:r>
          </w:p>
          <w:p w:rsidR="00016C98" w:rsidRDefault="00016C98" w:rsidP="006075CB">
            <w:pPr>
              <w:spacing w:line="280" w:lineRule="exact"/>
              <w:rPr>
                <w:rFonts w:ascii="Meiryo UI" w:eastAsia="Meiryo UI" w:hAnsi="Meiryo UI"/>
              </w:rPr>
            </w:pPr>
            <w:r>
              <w:rPr>
                <w:rFonts w:ascii="Meiryo UI" w:eastAsia="Meiryo UI" w:hAnsi="Meiryo UI" w:hint="eastAsia"/>
              </w:rPr>
              <w:t>（</w:t>
            </w:r>
            <w:r w:rsidR="008E1DAD" w:rsidRPr="00BB2367">
              <w:rPr>
                <w:rFonts w:ascii="Meiryo UI" w:eastAsia="Meiryo UI" w:hAnsi="Meiryo UI"/>
              </w:rPr>
              <w:t>在宅勤務</w:t>
            </w:r>
            <w:r w:rsidR="00BC3F88">
              <w:rPr>
                <w:rFonts w:ascii="Meiryo UI" w:eastAsia="Meiryo UI" w:hAnsi="Meiryo UI" w:hint="eastAsia"/>
              </w:rPr>
              <w:t>が増え</w:t>
            </w:r>
            <w:r w:rsidR="008E1DAD" w:rsidRPr="00BB2367">
              <w:rPr>
                <w:rFonts w:ascii="Meiryo UI" w:eastAsia="Meiryo UI" w:hAnsi="Meiryo UI"/>
              </w:rPr>
              <w:t>テイクアウト</w:t>
            </w:r>
            <w:r w:rsidR="00F064E7">
              <w:rPr>
                <w:rFonts w:ascii="Meiryo UI" w:eastAsia="Meiryo UI" w:hAnsi="Meiryo UI" w:hint="eastAsia"/>
              </w:rPr>
              <w:t>や宅配</w:t>
            </w:r>
            <w:r>
              <w:rPr>
                <w:rFonts w:ascii="Meiryo UI" w:eastAsia="Meiryo UI" w:hAnsi="Meiryo UI" w:hint="eastAsia"/>
              </w:rPr>
              <w:t>が</w:t>
            </w:r>
            <w:r w:rsidR="008E1DAD" w:rsidRPr="00BB2367">
              <w:rPr>
                <w:rFonts w:ascii="Meiryo UI" w:eastAsia="Meiryo UI" w:hAnsi="Meiryo UI"/>
              </w:rPr>
              <w:t>増加</w:t>
            </w:r>
            <w:r>
              <w:rPr>
                <w:rFonts w:ascii="Meiryo UI" w:eastAsia="Meiryo UI" w:hAnsi="Meiryo UI" w:hint="eastAsia"/>
              </w:rPr>
              <w:t>）</w:t>
            </w:r>
          </w:p>
          <w:p w:rsidR="00016C98" w:rsidRPr="00016C98" w:rsidRDefault="00016C98" w:rsidP="006075CB">
            <w:pPr>
              <w:spacing w:line="280" w:lineRule="exact"/>
              <w:rPr>
                <w:rFonts w:ascii="Meiryo UI" w:eastAsia="Meiryo UI" w:hAnsi="Meiryo UI"/>
              </w:rPr>
            </w:pPr>
            <w:r>
              <w:rPr>
                <w:rFonts w:ascii="Meiryo UI" w:eastAsia="Meiryo UI" w:hAnsi="Meiryo UI" w:hint="eastAsia"/>
              </w:rPr>
              <w:t>・</w:t>
            </w:r>
            <w:r w:rsidR="00F064E7">
              <w:rPr>
                <w:rFonts w:ascii="Meiryo UI" w:eastAsia="Meiryo UI" w:hAnsi="Meiryo UI" w:hint="eastAsia"/>
              </w:rPr>
              <w:t>事業系一般廃棄物の減少</w:t>
            </w:r>
            <w:r>
              <w:rPr>
                <w:rFonts w:ascii="Meiryo UI" w:eastAsia="Meiryo UI" w:hAnsi="Meiryo UI" w:hint="eastAsia"/>
              </w:rPr>
              <w:t>（外食の減少）</w:t>
            </w:r>
          </w:p>
        </w:tc>
        <w:tc>
          <w:tcPr>
            <w:tcW w:w="3453" w:type="dxa"/>
          </w:tcPr>
          <w:p w:rsidR="00016C98" w:rsidRPr="00F064E7" w:rsidRDefault="00016C98" w:rsidP="006075CB">
            <w:pPr>
              <w:spacing w:line="280" w:lineRule="exact"/>
              <w:rPr>
                <w:rFonts w:ascii="Meiryo UI" w:eastAsia="Meiryo UI" w:hAnsi="Meiryo UI"/>
              </w:rPr>
            </w:pPr>
            <w:r>
              <w:rPr>
                <w:rFonts w:ascii="Meiryo UI" w:eastAsia="Meiryo UI" w:hAnsi="Meiryo UI" w:hint="eastAsia"/>
              </w:rPr>
              <w:t>同左</w:t>
            </w:r>
          </w:p>
        </w:tc>
      </w:tr>
      <w:tr w:rsidR="0080319A" w:rsidTr="00BC3F88">
        <w:tc>
          <w:tcPr>
            <w:tcW w:w="846" w:type="dxa"/>
            <w:vMerge/>
          </w:tcPr>
          <w:p w:rsidR="0080319A" w:rsidRDefault="0080319A" w:rsidP="006075CB">
            <w:pPr>
              <w:spacing w:line="280" w:lineRule="exact"/>
              <w:rPr>
                <w:rFonts w:ascii="Meiryo UI" w:eastAsia="Meiryo UI" w:hAnsi="Meiryo UI"/>
              </w:rPr>
            </w:pPr>
          </w:p>
        </w:tc>
        <w:tc>
          <w:tcPr>
            <w:tcW w:w="848" w:type="dxa"/>
          </w:tcPr>
          <w:p w:rsidR="0080319A" w:rsidRDefault="0080319A" w:rsidP="006075CB">
            <w:pPr>
              <w:spacing w:line="280" w:lineRule="exact"/>
              <w:rPr>
                <w:rFonts w:ascii="Meiryo UI" w:eastAsia="Meiryo UI" w:hAnsi="Meiryo UI"/>
              </w:rPr>
            </w:pPr>
            <w:r>
              <w:rPr>
                <w:rFonts w:ascii="Meiryo UI" w:eastAsia="Meiryo UI" w:hAnsi="Meiryo UI" w:hint="eastAsia"/>
              </w:rPr>
              <w:t>余暇</w:t>
            </w:r>
          </w:p>
        </w:tc>
        <w:tc>
          <w:tcPr>
            <w:tcW w:w="4255" w:type="dxa"/>
          </w:tcPr>
          <w:p w:rsidR="00016C98" w:rsidRDefault="00CD23CE" w:rsidP="006075CB">
            <w:pPr>
              <w:spacing w:line="280" w:lineRule="exact"/>
              <w:rPr>
                <w:rFonts w:ascii="Meiryo UI" w:eastAsia="Meiryo UI" w:hAnsi="Meiryo UI"/>
              </w:rPr>
            </w:pPr>
            <w:r>
              <w:rPr>
                <w:rFonts w:ascii="Meiryo UI" w:eastAsia="Meiryo UI" w:hAnsi="Meiryo UI" w:hint="eastAsia"/>
              </w:rPr>
              <w:t>・</w:t>
            </w:r>
            <w:r w:rsidR="00016C98">
              <w:rPr>
                <w:rFonts w:ascii="Meiryo UI" w:eastAsia="Meiryo UI" w:hAnsi="Meiryo UI" w:hint="eastAsia"/>
              </w:rPr>
              <w:t>家庭ごみの</w:t>
            </w:r>
            <w:r w:rsidR="00016C98" w:rsidRPr="00016C98">
              <w:rPr>
                <w:rFonts w:ascii="Meiryo UI" w:eastAsia="Meiryo UI" w:hAnsi="Meiryo UI" w:hint="eastAsia"/>
              </w:rPr>
              <w:t>増加、事業系一般廃棄物の減少</w:t>
            </w:r>
            <w:r w:rsidR="00016C98">
              <w:rPr>
                <w:rFonts w:ascii="Meiryo UI" w:eastAsia="Meiryo UI" w:hAnsi="Meiryo UI" w:hint="eastAsia"/>
              </w:rPr>
              <w:t>（</w:t>
            </w:r>
            <w:r>
              <w:rPr>
                <w:rFonts w:ascii="Meiryo UI" w:eastAsia="Meiryo UI" w:hAnsi="Meiryo UI" w:hint="eastAsia"/>
              </w:rPr>
              <w:t>イベントの減少</w:t>
            </w:r>
            <w:r w:rsidR="00016C98">
              <w:rPr>
                <w:rFonts w:ascii="Meiryo UI" w:eastAsia="Meiryo UI" w:hAnsi="Meiryo UI" w:hint="eastAsia"/>
              </w:rPr>
              <w:t>）</w:t>
            </w:r>
          </w:p>
          <w:p w:rsidR="00CD23CE" w:rsidRDefault="00CD23CE" w:rsidP="006075CB">
            <w:pPr>
              <w:spacing w:line="280" w:lineRule="exact"/>
              <w:rPr>
                <w:rFonts w:ascii="Meiryo UI" w:eastAsia="Meiryo UI" w:hAnsi="Meiryo UI"/>
              </w:rPr>
            </w:pPr>
            <w:r>
              <w:rPr>
                <w:rFonts w:ascii="Meiryo UI" w:eastAsia="Meiryo UI" w:hAnsi="Meiryo UI" w:hint="eastAsia"/>
              </w:rPr>
              <w:t>・事業系一般廃棄物の減少</w:t>
            </w:r>
            <w:r w:rsidR="00016C98">
              <w:rPr>
                <w:rFonts w:ascii="Meiryo UI" w:eastAsia="Meiryo UI" w:hAnsi="Meiryo UI" w:hint="eastAsia"/>
              </w:rPr>
              <w:t>（旅行自粛）</w:t>
            </w:r>
          </w:p>
        </w:tc>
        <w:tc>
          <w:tcPr>
            <w:tcW w:w="3453" w:type="dxa"/>
          </w:tcPr>
          <w:p w:rsidR="00016C98" w:rsidRDefault="00F064E7" w:rsidP="006075CB">
            <w:pPr>
              <w:spacing w:line="280" w:lineRule="exact"/>
              <w:rPr>
                <w:rFonts w:ascii="Meiryo UI" w:eastAsia="Meiryo UI" w:hAnsi="Meiryo UI"/>
              </w:rPr>
            </w:pPr>
            <w:r>
              <w:rPr>
                <w:rFonts w:ascii="Meiryo UI" w:eastAsia="Meiryo UI" w:hAnsi="Meiryo UI" w:hint="eastAsia"/>
              </w:rPr>
              <w:t>・</w:t>
            </w:r>
            <w:r w:rsidR="00016C98" w:rsidRPr="00016C98">
              <w:rPr>
                <w:rFonts w:ascii="Meiryo UI" w:eastAsia="Meiryo UI" w:hAnsi="Meiryo UI" w:hint="eastAsia"/>
              </w:rPr>
              <w:t>廃棄</w:t>
            </w:r>
            <w:r w:rsidR="00016C98">
              <w:rPr>
                <w:rFonts w:ascii="Meiryo UI" w:eastAsia="Meiryo UI" w:hAnsi="Meiryo UI" w:hint="eastAsia"/>
              </w:rPr>
              <w:t>PC</w:t>
            </w:r>
            <w:r w:rsidR="00016C98" w:rsidRPr="00016C98">
              <w:rPr>
                <w:rFonts w:ascii="Meiryo UI" w:eastAsia="Meiryo UI" w:hAnsi="Meiryo UI" w:hint="eastAsia"/>
              </w:rPr>
              <w:t>機器の増加</w:t>
            </w:r>
          </w:p>
          <w:p w:rsidR="00F064E7" w:rsidRDefault="00016C98" w:rsidP="006075CB">
            <w:pPr>
              <w:spacing w:line="280" w:lineRule="exact"/>
              <w:ind w:left="210" w:hangingChars="100" w:hanging="210"/>
              <w:rPr>
                <w:rFonts w:ascii="Meiryo UI" w:eastAsia="Meiryo UI" w:hAnsi="Meiryo UI"/>
              </w:rPr>
            </w:pPr>
            <w:r>
              <w:rPr>
                <w:rFonts w:ascii="Meiryo UI" w:eastAsia="Meiryo UI" w:hAnsi="Meiryo UI" w:hint="eastAsia"/>
              </w:rPr>
              <w:t>（エンターテｨ</w:t>
            </w:r>
            <w:r w:rsidR="00F064E7">
              <w:rPr>
                <w:rFonts w:ascii="Meiryo UI" w:eastAsia="Meiryo UI" w:hAnsi="Meiryo UI" w:hint="eastAsia"/>
              </w:rPr>
              <w:t>メントのWEB</w:t>
            </w:r>
            <w:r>
              <w:rPr>
                <w:rFonts w:ascii="Meiryo UI" w:eastAsia="Meiryo UI" w:hAnsi="Meiryo UI" w:hint="eastAsia"/>
              </w:rPr>
              <w:t>・</w:t>
            </w:r>
            <w:r w:rsidR="00F064E7">
              <w:rPr>
                <w:rFonts w:ascii="Meiryo UI" w:eastAsia="Meiryo UI" w:hAnsi="Meiryo UI" w:hint="eastAsia"/>
              </w:rPr>
              <w:t>バーチャル化によりPC</w:t>
            </w:r>
            <w:r>
              <w:rPr>
                <w:rFonts w:ascii="Meiryo UI" w:eastAsia="Meiryo UI" w:hAnsi="Meiryo UI" w:hint="eastAsia"/>
              </w:rPr>
              <w:t>機器等の消費が</w:t>
            </w:r>
            <w:r w:rsidR="00F064E7">
              <w:rPr>
                <w:rFonts w:ascii="Meiryo UI" w:eastAsia="Meiryo UI" w:hAnsi="Meiryo UI" w:hint="eastAsia"/>
              </w:rPr>
              <w:t>増加</w:t>
            </w:r>
            <w:r>
              <w:rPr>
                <w:rFonts w:ascii="Meiryo UI" w:eastAsia="Meiryo UI" w:hAnsi="Meiryo UI" w:hint="eastAsia"/>
              </w:rPr>
              <w:t>）</w:t>
            </w:r>
          </w:p>
        </w:tc>
      </w:tr>
      <w:tr w:rsidR="0080319A" w:rsidTr="00BC3F88">
        <w:tc>
          <w:tcPr>
            <w:tcW w:w="1694" w:type="dxa"/>
            <w:gridSpan w:val="2"/>
          </w:tcPr>
          <w:p w:rsidR="005E05F1" w:rsidRDefault="0080319A" w:rsidP="006075CB">
            <w:pPr>
              <w:spacing w:line="280" w:lineRule="exact"/>
              <w:rPr>
                <w:rFonts w:ascii="Meiryo UI" w:eastAsia="Meiryo UI" w:hAnsi="Meiryo UI"/>
              </w:rPr>
            </w:pPr>
            <w:r>
              <w:rPr>
                <w:rFonts w:ascii="Meiryo UI" w:eastAsia="Meiryo UI" w:hAnsi="Meiryo UI" w:hint="eastAsia"/>
              </w:rPr>
              <w:t>ビジネススタイル</w:t>
            </w:r>
          </w:p>
          <w:p w:rsidR="0080319A" w:rsidRDefault="0080319A" w:rsidP="006075CB">
            <w:pPr>
              <w:spacing w:line="280" w:lineRule="exact"/>
              <w:rPr>
                <w:rFonts w:ascii="Meiryo UI" w:eastAsia="Meiryo UI" w:hAnsi="Meiryo UI"/>
              </w:rPr>
            </w:pPr>
            <w:r>
              <w:rPr>
                <w:rFonts w:ascii="Meiryo UI" w:eastAsia="Meiryo UI" w:hAnsi="Meiryo UI" w:hint="eastAsia"/>
              </w:rPr>
              <w:t>（働き方）</w:t>
            </w:r>
          </w:p>
        </w:tc>
        <w:tc>
          <w:tcPr>
            <w:tcW w:w="4255" w:type="dxa"/>
          </w:tcPr>
          <w:p w:rsidR="0080319A" w:rsidRDefault="00F064E7" w:rsidP="006075CB">
            <w:pPr>
              <w:spacing w:line="280" w:lineRule="exact"/>
              <w:rPr>
                <w:rFonts w:ascii="Meiryo UI" w:eastAsia="Meiryo UI" w:hAnsi="Meiryo UI"/>
              </w:rPr>
            </w:pPr>
            <w:r>
              <w:rPr>
                <w:rFonts w:ascii="Meiryo UI" w:eastAsia="Meiryo UI" w:hAnsi="Meiryo UI" w:hint="eastAsia"/>
              </w:rPr>
              <w:t>・</w:t>
            </w:r>
            <w:r w:rsidR="00016C98" w:rsidRPr="00016C98">
              <w:rPr>
                <w:rFonts w:ascii="Meiryo UI" w:eastAsia="Meiryo UI" w:hAnsi="Meiryo UI" w:hint="eastAsia"/>
              </w:rPr>
              <w:t>家庭ごみの増加、事業系一般廃棄物の減少</w:t>
            </w:r>
            <w:r w:rsidR="00016C98">
              <w:rPr>
                <w:rFonts w:ascii="Meiryo UI" w:eastAsia="Meiryo UI" w:hAnsi="Meiryo UI" w:hint="eastAsia"/>
              </w:rPr>
              <w:t>（</w:t>
            </w:r>
            <w:r>
              <w:rPr>
                <w:rFonts w:ascii="Meiryo UI" w:eastAsia="Meiryo UI" w:hAnsi="Meiryo UI" w:hint="eastAsia"/>
              </w:rPr>
              <w:t>在宅勤務の増加</w:t>
            </w:r>
            <w:r w:rsidR="00016C98">
              <w:rPr>
                <w:rFonts w:ascii="Meiryo UI" w:eastAsia="Meiryo UI" w:hAnsi="Meiryo UI" w:hint="eastAsia"/>
              </w:rPr>
              <w:t>）</w:t>
            </w:r>
          </w:p>
        </w:tc>
        <w:tc>
          <w:tcPr>
            <w:tcW w:w="3453" w:type="dxa"/>
          </w:tcPr>
          <w:p w:rsidR="00016C98" w:rsidRDefault="00F064E7" w:rsidP="006075CB">
            <w:pPr>
              <w:spacing w:line="280" w:lineRule="exact"/>
              <w:rPr>
                <w:rFonts w:ascii="Meiryo UI" w:eastAsia="Meiryo UI" w:hAnsi="Meiryo UI"/>
              </w:rPr>
            </w:pPr>
            <w:r>
              <w:rPr>
                <w:rFonts w:ascii="Meiryo UI" w:eastAsia="Meiryo UI" w:hAnsi="Meiryo UI" w:hint="eastAsia"/>
              </w:rPr>
              <w:t>・</w:t>
            </w:r>
            <w:r w:rsidR="00016C98" w:rsidRPr="00016C98">
              <w:rPr>
                <w:rFonts w:ascii="Meiryo UI" w:eastAsia="Meiryo UI" w:hAnsi="Meiryo UI" w:hint="eastAsia"/>
              </w:rPr>
              <w:t>廃棄</w:t>
            </w:r>
            <w:r w:rsidR="00016C98">
              <w:rPr>
                <w:rFonts w:ascii="Meiryo UI" w:eastAsia="Meiryo UI" w:hAnsi="Meiryo UI" w:hint="eastAsia"/>
              </w:rPr>
              <w:t>PC</w:t>
            </w:r>
            <w:r w:rsidR="00016C98" w:rsidRPr="00016C98">
              <w:rPr>
                <w:rFonts w:ascii="Meiryo UI" w:eastAsia="Meiryo UI" w:hAnsi="Meiryo UI" w:hint="eastAsia"/>
              </w:rPr>
              <w:t>機器の増加</w:t>
            </w:r>
          </w:p>
          <w:p w:rsidR="00BC3F88" w:rsidRDefault="00016C98" w:rsidP="006075CB">
            <w:pPr>
              <w:spacing w:line="280" w:lineRule="exact"/>
              <w:ind w:left="210" w:hangingChars="100" w:hanging="210"/>
              <w:rPr>
                <w:rFonts w:ascii="Meiryo UI" w:eastAsia="Meiryo UI" w:hAnsi="Meiryo UI"/>
              </w:rPr>
            </w:pPr>
            <w:r>
              <w:rPr>
                <w:rFonts w:ascii="Meiryo UI" w:eastAsia="Meiryo UI" w:hAnsi="Meiryo UI" w:hint="eastAsia"/>
              </w:rPr>
              <w:t>（</w:t>
            </w:r>
            <w:r w:rsidR="00F064E7">
              <w:rPr>
                <w:rFonts w:ascii="Meiryo UI" w:eastAsia="Meiryo UI" w:hAnsi="Meiryo UI" w:hint="eastAsia"/>
              </w:rPr>
              <w:t>在宅勤務やWEB会議増により</w:t>
            </w:r>
          </w:p>
          <w:p w:rsidR="00016C98" w:rsidRDefault="00F064E7" w:rsidP="006075CB">
            <w:pPr>
              <w:spacing w:line="280" w:lineRule="exact"/>
              <w:ind w:leftChars="100" w:left="210"/>
              <w:rPr>
                <w:rFonts w:ascii="Meiryo UI" w:eastAsia="Meiryo UI" w:hAnsi="Meiryo UI"/>
              </w:rPr>
            </w:pPr>
            <w:r>
              <w:rPr>
                <w:rFonts w:ascii="Meiryo UI" w:eastAsia="Meiryo UI" w:hAnsi="Meiryo UI" w:hint="eastAsia"/>
              </w:rPr>
              <w:t>PC</w:t>
            </w:r>
            <w:r w:rsidR="00016C98">
              <w:rPr>
                <w:rFonts w:ascii="Meiryo UI" w:eastAsia="Meiryo UI" w:hAnsi="Meiryo UI" w:hint="eastAsia"/>
              </w:rPr>
              <w:t>機器等の消費</w:t>
            </w:r>
            <w:r>
              <w:rPr>
                <w:rFonts w:ascii="Meiryo UI" w:eastAsia="Meiryo UI" w:hAnsi="Meiryo UI" w:hint="eastAsia"/>
              </w:rPr>
              <w:t>増加</w:t>
            </w:r>
            <w:r w:rsidR="00016C98">
              <w:rPr>
                <w:rFonts w:ascii="Meiryo UI" w:eastAsia="Meiryo UI" w:hAnsi="Meiryo UI" w:hint="eastAsia"/>
              </w:rPr>
              <w:t>）</w:t>
            </w:r>
          </w:p>
          <w:p w:rsidR="00016C98" w:rsidRDefault="00F064E7" w:rsidP="006075CB">
            <w:pPr>
              <w:spacing w:line="280" w:lineRule="exact"/>
              <w:ind w:left="210" w:hangingChars="100" w:hanging="210"/>
              <w:rPr>
                <w:rFonts w:ascii="Meiryo UI" w:eastAsia="Meiryo UI" w:hAnsi="Meiryo UI"/>
              </w:rPr>
            </w:pPr>
            <w:r>
              <w:rPr>
                <w:rFonts w:ascii="Meiryo UI" w:eastAsia="Meiryo UI" w:hAnsi="Meiryo UI" w:hint="eastAsia"/>
              </w:rPr>
              <w:t>・</w:t>
            </w:r>
            <w:r w:rsidR="00016C98">
              <w:rPr>
                <w:rFonts w:ascii="Meiryo UI" w:eastAsia="Meiryo UI" w:hAnsi="Meiryo UI" w:hint="eastAsia"/>
              </w:rPr>
              <w:t>紙ごみの減少</w:t>
            </w:r>
          </w:p>
          <w:p w:rsidR="00F064E7" w:rsidRPr="00F064E7" w:rsidRDefault="00016C98" w:rsidP="006075CB">
            <w:pPr>
              <w:spacing w:line="280" w:lineRule="exact"/>
              <w:ind w:left="210" w:hangingChars="100" w:hanging="210"/>
              <w:rPr>
                <w:rFonts w:ascii="Meiryo UI" w:eastAsia="Meiryo UI" w:hAnsi="Meiryo UI"/>
              </w:rPr>
            </w:pPr>
            <w:r>
              <w:rPr>
                <w:rFonts w:ascii="Meiryo UI" w:eastAsia="Meiryo UI" w:hAnsi="Meiryo UI" w:hint="eastAsia"/>
              </w:rPr>
              <w:t>（</w:t>
            </w:r>
            <w:r w:rsidR="008A019A">
              <w:rPr>
                <w:rFonts w:ascii="Meiryo UI" w:eastAsia="Meiryo UI" w:hAnsi="Meiryo UI" w:hint="eastAsia"/>
              </w:rPr>
              <w:t>会議等資料の電子化</w:t>
            </w:r>
            <w:r>
              <w:rPr>
                <w:rFonts w:ascii="Meiryo UI" w:eastAsia="Meiryo UI" w:hAnsi="Meiryo UI" w:hint="eastAsia"/>
              </w:rPr>
              <w:t>の進展）</w:t>
            </w:r>
          </w:p>
        </w:tc>
      </w:tr>
      <w:tr w:rsidR="0080319A" w:rsidTr="00BC3F88">
        <w:tc>
          <w:tcPr>
            <w:tcW w:w="1694" w:type="dxa"/>
            <w:gridSpan w:val="2"/>
          </w:tcPr>
          <w:p w:rsidR="0080319A" w:rsidRDefault="0080319A" w:rsidP="006075CB">
            <w:pPr>
              <w:spacing w:line="280" w:lineRule="exact"/>
              <w:rPr>
                <w:rFonts w:ascii="Meiryo UI" w:eastAsia="Meiryo UI" w:hAnsi="Meiryo UI"/>
              </w:rPr>
            </w:pPr>
            <w:r>
              <w:rPr>
                <w:rFonts w:ascii="Meiryo UI" w:eastAsia="Meiryo UI" w:hAnsi="Meiryo UI" w:hint="eastAsia"/>
              </w:rPr>
              <w:t>事業活動</w:t>
            </w:r>
          </w:p>
        </w:tc>
        <w:tc>
          <w:tcPr>
            <w:tcW w:w="4255" w:type="dxa"/>
          </w:tcPr>
          <w:p w:rsidR="0080319A" w:rsidRDefault="00CD23CE" w:rsidP="006075CB">
            <w:pPr>
              <w:spacing w:line="280" w:lineRule="exact"/>
              <w:rPr>
                <w:rFonts w:ascii="Meiryo UI" w:eastAsia="Meiryo UI" w:hAnsi="Meiryo UI"/>
              </w:rPr>
            </w:pPr>
            <w:r>
              <w:rPr>
                <w:rFonts w:ascii="Meiryo UI" w:eastAsia="Meiryo UI" w:hAnsi="Meiryo UI" w:hint="eastAsia"/>
              </w:rPr>
              <w:t>・事業系一般廃棄物の減少</w:t>
            </w:r>
          </w:p>
          <w:p w:rsidR="00016C98" w:rsidRDefault="00016C98" w:rsidP="006075CB">
            <w:pPr>
              <w:spacing w:line="280" w:lineRule="exact"/>
              <w:rPr>
                <w:rFonts w:ascii="Meiryo UI" w:eastAsia="Meiryo UI" w:hAnsi="Meiryo UI"/>
              </w:rPr>
            </w:pPr>
            <w:r>
              <w:rPr>
                <w:rFonts w:ascii="Meiryo UI" w:eastAsia="Meiryo UI" w:hAnsi="Meiryo UI" w:hint="eastAsia"/>
              </w:rPr>
              <w:t>（飲食店、遊興施設等の休業）</w:t>
            </w:r>
          </w:p>
        </w:tc>
        <w:tc>
          <w:tcPr>
            <w:tcW w:w="3453" w:type="dxa"/>
          </w:tcPr>
          <w:p w:rsidR="00016C98" w:rsidRDefault="002F1FEB" w:rsidP="006075CB">
            <w:pPr>
              <w:spacing w:line="280" w:lineRule="exact"/>
              <w:rPr>
                <w:rFonts w:ascii="Meiryo UI" w:eastAsia="Meiryo UI" w:hAnsi="Meiryo UI"/>
              </w:rPr>
            </w:pPr>
            <w:r>
              <w:rPr>
                <w:rFonts w:ascii="Meiryo UI" w:eastAsia="Meiryo UI" w:hAnsi="Meiryo UI" w:hint="eastAsia"/>
              </w:rPr>
              <w:t>・事業系</w:t>
            </w:r>
            <w:r w:rsidR="00016C98">
              <w:rPr>
                <w:rFonts w:ascii="Meiryo UI" w:eastAsia="Meiryo UI" w:hAnsi="Meiryo UI" w:hint="eastAsia"/>
              </w:rPr>
              <w:t>医療</w:t>
            </w:r>
            <w:r>
              <w:rPr>
                <w:rFonts w:ascii="Meiryo UI" w:eastAsia="Meiryo UI" w:hAnsi="Meiryo UI" w:hint="eastAsia"/>
              </w:rPr>
              <w:t>廃棄物の減少</w:t>
            </w:r>
          </w:p>
          <w:p w:rsidR="002F1FEB" w:rsidRDefault="00016C98" w:rsidP="006075CB">
            <w:pPr>
              <w:spacing w:line="280" w:lineRule="exact"/>
              <w:ind w:firstLineChars="100" w:firstLine="210"/>
              <w:rPr>
                <w:rFonts w:ascii="Meiryo UI" w:eastAsia="Meiryo UI" w:hAnsi="Meiryo UI"/>
              </w:rPr>
            </w:pPr>
            <w:r>
              <w:rPr>
                <w:rFonts w:ascii="Meiryo UI" w:eastAsia="Meiryo UI" w:hAnsi="Meiryo UI" w:hint="eastAsia"/>
              </w:rPr>
              <w:t>(オンライン診療</w:t>
            </w:r>
            <w:r w:rsidR="00F340C1">
              <w:rPr>
                <w:rFonts w:ascii="Meiryo UI" w:eastAsia="Meiryo UI" w:hAnsi="Meiryo UI" w:hint="eastAsia"/>
              </w:rPr>
              <w:t>の普及</w:t>
            </w:r>
            <w:r>
              <w:rPr>
                <w:rFonts w:ascii="Meiryo UI" w:eastAsia="Meiryo UI" w:hAnsi="Meiryo UI" w:hint="eastAsia"/>
              </w:rPr>
              <w:t>)</w:t>
            </w:r>
          </w:p>
        </w:tc>
      </w:tr>
    </w:tbl>
    <w:p w:rsidR="0080319A" w:rsidRDefault="0080319A" w:rsidP="00CF175E">
      <w:pPr>
        <w:spacing w:line="240" w:lineRule="exact"/>
        <w:rPr>
          <w:rFonts w:ascii="Meiryo UI" w:eastAsia="Meiryo UI" w:hAnsi="Meiryo UI"/>
        </w:rPr>
      </w:pPr>
    </w:p>
    <w:p w:rsidR="008A019A" w:rsidRPr="00764035" w:rsidRDefault="00764035" w:rsidP="008A019A">
      <w:pPr>
        <w:rPr>
          <w:rFonts w:ascii="Meiryo UI" w:eastAsia="Meiryo UI" w:hAnsi="Meiryo UI"/>
          <w:b/>
          <w:sz w:val="24"/>
        </w:rPr>
      </w:pPr>
      <w:r w:rsidRPr="00764035">
        <w:rPr>
          <w:rFonts w:ascii="Meiryo UI" w:eastAsia="Meiryo UI" w:hAnsi="Meiryo UI" w:hint="eastAsia"/>
          <w:b/>
          <w:sz w:val="24"/>
        </w:rPr>
        <w:t>（２）</w:t>
      </w:r>
      <w:r w:rsidR="008A019A" w:rsidRPr="00764035">
        <w:rPr>
          <w:rFonts w:ascii="Meiryo UI" w:eastAsia="Meiryo UI" w:hAnsi="Meiryo UI" w:hint="eastAsia"/>
          <w:b/>
          <w:sz w:val="24"/>
        </w:rPr>
        <w:t>産業廃棄物</w:t>
      </w:r>
    </w:p>
    <w:tbl>
      <w:tblPr>
        <w:tblStyle w:val="a3"/>
        <w:tblW w:w="0" w:type="auto"/>
        <w:tblLook w:val="04A0" w:firstRow="1" w:lastRow="0" w:firstColumn="1" w:lastColumn="0" w:noHBand="0" w:noVBand="1"/>
      </w:tblPr>
      <w:tblGrid>
        <w:gridCol w:w="846"/>
        <w:gridCol w:w="848"/>
        <w:gridCol w:w="4255"/>
        <w:gridCol w:w="3453"/>
      </w:tblGrid>
      <w:tr w:rsidR="008A019A" w:rsidTr="00BC3F88">
        <w:tc>
          <w:tcPr>
            <w:tcW w:w="1694" w:type="dxa"/>
            <w:gridSpan w:val="2"/>
          </w:tcPr>
          <w:p w:rsidR="008A019A" w:rsidRDefault="008A019A" w:rsidP="006075CB">
            <w:pPr>
              <w:spacing w:line="280" w:lineRule="exact"/>
              <w:jc w:val="center"/>
              <w:rPr>
                <w:rFonts w:ascii="Meiryo UI" w:eastAsia="Meiryo UI" w:hAnsi="Meiryo UI"/>
              </w:rPr>
            </w:pPr>
            <w:r>
              <w:rPr>
                <w:rFonts w:ascii="Meiryo UI" w:eastAsia="Meiryo UI" w:hAnsi="Meiryo UI" w:hint="eastAsia"/>
              </w:rPr>
              <w:t>分類</w:t>
            </w:r>
          </w:p>
        </w:tc>
        <w:tc>
          <w:tcPr>
            <w:tcW w:w="4255" w:type="dxa"/>
          </w:tcPr>
          <w:p w:rsidR="008A019A" w:rsidRDefault="008A019A" w:rsidP="006075CB">
            <w:pPr>
              <w:spacing w:line="280" w:lineRule="exact"/>
              <w:jc w:val="center"/>
              <w:rPr>
                <w:rFonts w:ascii="Meiryo UI" w:eastAsia="Meiryo UI" w:hAnsi="Meiryo UI"/>
              </w:rPr>
            </w:pPr>
            <w:r>
              <w:rPr>
                <w:rFonts w:ascii="Meiryo UI" w:eastAsia="Meiryo UI" w:hAnsi="Meiryo UI" w:hint="eastAsia"/>
              </w:rPr>
              <w:t>短期（withコロナ期）</w:t>
            </w:r>
          </w:p>
        </w:tc>
        <w:tc>
          <w:tcPr>
            <w:tcW w:w="3453" w:type="dxa"/>
          </w:tcPr>
          <w:p w:rsidR="008A019A" w:rsidRDefault="008A019A" w:rsidP="006075CB">
            <w:pPr>
              <w:spacing w:line="280" w:lineRule="exact"/>
              <w:jc w:val="center"/>
              <w:rPr>
                <w:rFonts w:ascii="Meiryo UI" w:eastAsia="Meiryo UI" w:hAnsi="Meiryo UI"/>
              </w:rPr>
            </w:pPr>
            <w:r>
              <w:rPr>
                <w:rFonts w:ascii="Meiryo UI" w:eastAsia="Meiryo UI" w:hAnsi="Meiryo UI" w:hint="eastAsia"/>
              </w:rPr>
              <w:t>長期（アフターコロナ期）</w:t>
            </w:r>
          </w:p>
        </w:tc>
      </w:tr>
      <w:tr w:rsidR="00F340C1" w:rsidTr="00BC3F88">
        <w:tc>
          <w:tcPr>
            <w:tcW w:w="846" w:type="dxa"/>
            <w:vMerge w:val="restart"/>
          </w:tcPr>
          <w:p w:rsidR="00F340C1" w:rsidRDefault="00F340C1" w:rsidP="006075CB">
            <w:pPr>
              <w:spacing w:line="280" w:lineRule="exact"/>
              <w:rPr>
                <w:rFonts w:ascii="Meiryo UI" w:eastAsia="Meiryo UI" w:hAnsi="Meiryo UI"/>
              </w:rPr>
            </w:pPr>
            <w:r>
              <w:rPr>
                <w:rFonts w:ascii="Meiryo UI" w:eastAsia="Meiryo UI" w:hAnsi="Meiryo UI" w:hint="eastAsia"/>
              </w:rPr>
              <w:t>ライフ</w:t>
            </w:r>
          </w:p>
          <w:p w:rsidR="00F340C1" w:rsidRDefault="00F340C1" w:rsidP="006075CB">
            <w:pPr>
              <w:spacing w:line="280" w:lineRule="exact"/>
              <w:rPr>
                <w:rFonts w:ascii="Meiryo UI" w:eastAsia="Meiryo UI" w:hAnsi="Meiryo UI"/>
              </w:rPr>
            </w:pPr>
            <w:r>
              <w:rPr>
                <w:rFonts w:ascii="Meiryo UI" w:eastAsia="Meiryo UI" w:hAnsi="Meiryo UI" w:hint="eastAsia"/>
              </w:rPr>
              <w:t>スタイル</w:t>
            </w:r>
          </w:p>
        </w:tc>
        <w:tc>
          <w:tcPr>
            <w:tcW w:w="848" w:type="dxa"/>
          </w:tcPr>
          <w:p w:rsidR="00F340C1" w:rsidRDefault="00F340C1" w:rsidP="006075CB">
            <w:pPr>
              <w:spacing w:line="280" w:lineRule="exact"/>
              <w:rPr>
                <w:rFonts w:ascii="Meiryo UI" w:eastAsia="Meiryo UI" w:hAnsi="Meiryo UI"/>
              </w:rPr>
            </w:pPr>
            <w:r>
              <w:rPr>
                <w:rFonts w:ascii="Meiryo UI" w:eastAsia="Meiryo UI" w:hAnsi="Meiryo UI" w:hint="eastAsia"/>
              </w:rPr>
              <w:t>消費</w:t>
            </w:r>
          </w:p>
        </w:tc>
        <w:tc>
          <w:tcPr>
            <w:tcW w:w="4255" w:type="dxa"/>
          </w:tcPr>
          <w:p w:rsidR="00F340C1" w:rsidRPr="007218A9" w:rsidRDefault="00F340C1" w:rsidP="006075CB">
            <w:pPr>
              <w:spacing w:line="280" w:lineRule="exact"/>
              <w:rPr>
                <w:rFonts w:ascii="Meiryo UI" w:eastAsia="Meiryo UI" w:hAnsi="Meiryo UI"/>
              </w:rPr>
            </w:pPr>
            <w:r w:rsidRPr="007218A9">
              <w:rPr>
                <w:rFonts w:ascii="Meiryo UI" w:eastAsia="Meiryo UI" w:hAnsi="Meiryo UI" w:hint="eastAsia"/>
              </w:rPr>
              <w:t>・産業廃棄物</w:t>
            </w:r>
            <w:r w:rsidR="00EB0CA8" w:rsidRPr="007218A9">
              <w:rPr>
                <w:rFonts w:ascii="Meiryo UI" w:eastAsia="Meiryo UI" w:hAnsi="Meiryo UI" w:hint="eastAsia"/>
              </w:rPr>
              <w:t>(主に廃プラ)</w:t>
            </w:r>
            <w:r w:rsidRPr="007218A9">
              <w:rPr>
                <w:rFonts w:ascii="Meiryo UI" w:eastAsia="Meiryo UI" w:hAnsi="Meiryo UI" w:hint="eastAsia"/>
              </w:rPr>
              <w:t>の増加</w:t>
            </w:r>
          </w:p>
          <w:p w:rsidR="00F340C1" w:rsidRPr="007218A9" w:rsidRDefault="00F340C1" w:rsidP="006075CB">
            <w:pPr>
              <w:spacing w:line="280" w:lineRule="exact"/>
              <w:ind w:left="210" w:hangingChars="100" w:hanging="210"/>
              <w:rPr>
                <w:rFonts w:ascii="Meiryo UI" w:eastAsia="Meiryo UI" w:hAnsi="Meiryo UI"/>
              </w:rPr>
            </w:pPr>
            <w:r w:rsidRPr="007218A9">
              <w:rPr>
                <w:rFonts w:ascii="Meiryo UI" w:eastAsia="Meiryo UI" w:hAnsi="Meiryo UI" w:hint="eastAsia"/>
              </w:rPr>
              <w:t>（ネットショッピング、宅配、食料品の個別包装の増加など）</w:t>
            </w:r>
          </w:p>
        </w:tc>
        <w:tc>
          <w:tcPr>
            <w:tcW w:w="3453" w:type="dxa"/>
          </w:tcPr>
          <w:p w:rsidR="00F340C1" w:rsidRPr="007218A9" w:rsidRDefault="00F340C1" w:rsidP="006075CB">
            <w:pPr>
              <w:spacing w:line="280" w:lineRule="exact"/>
              <w:rPr>
                <w:rFonts w:ascii="Meiryo UI" w:eastAsia="Meiryo UI" w:hAnsi="Meiryo UI"/>
              </w:rPr>
            </w:pPr>
            <w:r w:rsidRPr="007218A9">
              <w:rPr>
                <w:rFonts w:ascii="Meiryo UI" w:eastAsia="Meiryo UI" w:hAnsi="Meiryo UI" w:hint="eastAsia"/>
              </w:rPr>
              <w:t>・産業廃棄物</w:t>
            </w:r>
            <w:r w:rsidR="00EB0CA8" w:rsidRPr="007218A9">
              <w:rPr>
                <w:rFonts w:ascii="Meiryo UI" w:eastAsia="Meiryo UI" w:hAnsi="Meiryo UI" w:hint="eastAsia"/>
              </w:rPr>
              <w:t>(主に廃プラ)</w:t>
            </w:r>
            <w:r w:rsidRPr="007218A9">
              <w:rPr>
                <w:rFonts w:ascii="Meiryo UI" w:eastAsia="Meiryo UI" w:hAnsi="Meiryo UI" w:hint="eastAsia"/>
              </w:rPr>
              <w:t>の増加</w:t>
            </w:r>
          </w:p>
          <w:p w:rsidR="00F340C1" w:rsidRPr="007218A9" w:rsidRDefault="00F340C1" w:rsidP="006075CB">
            <w:pPr>
              <w:spacing w:line="280" w:lineRule="exact"/>
              <w:ind w:left="210" w:hangingChars="100" w:hanging="210"/>
              <w:rPr>
                <w:rFonts w:ascii="Meiryo UI" w:eastAsia="Meiryo UI" w:hAnsi="Meiryo UI"/>
              </w:rPr>
            </w:pPr>
            <w:r w:rsidRPr="007218A9">
              <w:rPr>
                <w:rFonts w:ascii="Meiryo UI" w:eastAsia="Meiryo UI" w:hAnsi="Meiryo UI" w:hint="eastAsia"/>
              </w:rPr>
              <w:t>（ネットショッピング、宅配の増加）</w:t>
            </w:r>
          </w:p>
        </w:tc>
      </w:tr>
      <w:tr w:rsidR="008A019A" w:rsidTr="00BC3F88">
        <w:tc>
          <w:tcPr>
            <w:tcW w:w="846" w:type="dxa"/>
            <w:vMerge/>
          </w:tcPr>
          <w:p w:rsidR="008A019A" w:rsidRDefault="008A019A" w:rsidP="006075CB">
            <w:pPr>
              <w:spacing w:line="280" w:lineRule="exact"/>
              <w:rPr>
                <w:rFonts w:ascii="Meiryo UI" w:eastAsia="Meiryo UI" w:hAnsi="Meiryo UI"/>
              </w:rPr>
            </w:pPr>
          </w:p>
        </w:tc>
        <w:tc>
          <w:tcPr>
            <w:tcW w:w="848" w:type="dxa"/>
          </w:tcPr>
          <w:p w:rsidR="008A019A" w:rsidRDefault="008A019A" w:rsidP="006075CB">
            <w:pPr>
              <w:spacing w:line="280" w:lineRule="exact"/>
              <w:rPr>
                <w:rFonts w:ascii="Meiryo UI" w:eastAsia="Meiryo UI" w:hAnsi="Meiryo UI"/>
              </w:rPr>
            </w:pPr>
            <w:r>
              <w:rPr>
                <w:rFonts w:ascii="Meiryo UI" w:eastAsia="Meiryo UI" w:hAnsi="Meiryo UI" w:hint="eastAsia"/>
              </w:rPr>
              <w:t>食</w:t>
            </w:r>
          </w:p>
        </w:tc>
        <w:tc>
          <w:tcPr>
            <w:tcW w:w="4255" w:type="dxa"/>
          </w:tcPr>
          <w:p w:rsidR="008A019A" w:rsidRPr="007218A9" w:rsidRDefault="00F340C1" w:rsidP="006075CB">
            <w:pPr>
              <w:spacing w:line="280" w:lineRule="exact"/>
              <w:rPr>
                <w:rFonts w:ascii="Meiryo UI" w:eastAsia="Meiryo UI" w:hAnsi="Meiryo UI"/>
                <w:spacing w:val="-6"/>
              </w:rPr>
            </w:pPr>
            <w:r w:rsidRPr="007218A9">
              <w:rPr>
                <w:rFonts w:ascii="Meiryo UI" w:eastAsia="Meiryo UI" w:hAnsi="Meiryo UI" w:hint="eastAsia"/>
                <w:spacing w:val="-6"/>
              </w:rPr>
              <w:t>・産業廃棄物</w:t>
            </w:r>
            <w:r w:rsidR="00EB0CA8" w:rsidRPr="007218A9">
              <w:rPr>
                <w:rFonts w:ascii="Meiryo UI" w:eastAsia="Meiryo UI" w:hAnsi="Meiryo UI" w:hint="eastAsia"/>
                <w:spacing w:val="-6"/>
              </w:rPr>
              <w:t>(主に廃プラ)</w:t>
            </w:r>
            <w:r w:rsidRPr="007218A9">
              <w:rPr>
                <w:rFonts w:ascii="Meiryo UI" w:eastAsia="Meiryo UI" w:hAnsi="Meiryo UI" w:hint="eastAsia"/>
                <w:spacing w:val="-6"/>
              </w:rPr>
              <w:t>の減少（</w:t>
            </w:r>
            <w:r w:rsidR="008A019A" w:rsidRPr="007218A9">
              <w:rPr>
                <w:rFonts w:ascii="Meiryo UI" w:eastAsia="Meiryo UI" w:hAnsi="Meiryo UI" w:hint="eastAsia"/>
                <w:spacing w:val="-6"/>
              </w:rPr>
              <w:t>外食の減少</w:t>
            </w:r>
            <w:r w:rsidRPr="007218A9">
              <w:rPr>
                <w:rFonts w:ascii="Meiryo UI" w:eastAsia="Meiryo UI" w:hAnsi="Meiryo UI" w:hint="eastAsia"/>
                <w:spacing w:val="-6"/>
              </w:rPr>
              <w:t>）</w:t>
            </w:r>
          </w:p>
        </w:tc>
        <w:tc>
          <w:tcPr>
            <w:tcW w:w="3453" w:type="dxa"/>
          </w:tcPr>
          <w:p w:rsidR="008A019A" w:rsidRPr="007218A9" w:rsidRDefault="00F340C1" w:rsidP="006075CB">
            <w:pPr>
              <w:spacing w:line="280" w:lineRule="exact"/>
              <w:rPr>
                <w:rFonts w:ascii="Meiryo UI" w:eastAsia="Meiryo UI" w:hAnsi="Meiryo UI"/>
              </w:rPr>
            </w:pPr>
            <w:r w:rsidRPr="007218A9">
              <w:rPr>
                <w:rFonts w:ascii="Meiryo UI" w:eastAsia="Meiryo UI" w:hAnsi="Meiryo UI" w:hint="eastAsia"/>
              </w:rPr>
              <w:t>同左</w:t>
            </w:r>
          </w:p>
        </w:tc>
      </w:tr>
      <w:tr w:rsidR="008A019A" w:rsidTr="00BC3F88">
        <w:tc>
          <w:tcPr>
            <w:tcW w:w="846" w:type="dxa"/>
            <w:vMerge/>
          </w:tcPr>
          <w:p w:rsidR="008A019A" w:rsidRDefault="008A019A" w:rsidP="006075CB">
            <w:pPr>
              <w:spacing w:line="280" w:lineRule="exact"/>
              <w:rPr>
                <w:rFonts w:ascii="Meiryo UI" w:eastAsia="Meiryo UI" w:hAnsi="Meiryo UI"/>
              </w:rPr>
            </w:pPr>
          </w:p>
        </w:tc>
        <w:tc>
          <w:tcPr>
            <w:tcW w:w="848" w:type="dxa"/>
          </w:tcPr>
          <w:p w:rsidR="008A019A" w:rsidRDefault="008A019A" w:rsidP="006075CB">
            <w:pPr>
              <w:spacing w:line="280" w:lineRule="exact"/>
              <w:rPr>
                <w:rFonts w:ascii="Meiryo UI" w:eastAsia="Meiryo UI" w:hAnsi="Meiryo UI"/>
              </w:rPr>
            </w:pPr>
            <w:r>
              <w:rPr>
                <w:rFonts w:ascii="Meiryo UI" w:eastAsia="Meiryo UI" w:hAnsi="Meiryo UI" w:hint="eastAsia"/>
              </w:rPr>
              <w:t>余暇</w:t>
            </w:r>
          </w:p>
        </w:tc>
        <w:tc>
          <w:tcPr>
            <w:tcW w:w="4255" w:type="dxa"/>
          </w:tcPr>
          <w:p w:rsidR="008A019A" w:rsidRPr="007218A9" w:rsidRDefault="008A019A" w:rsidP="006075CB">
            <w:pPr>
              <w:spacing w:line="280" w:lineRule="exact"/>
              <w:rPr>
                <w:rFonts w:ascii="Meiryo UI" w:eastAsia="Meiryo UI" w:hAnsi="Meiryo UI"/>
                <w:spacing w:val="-12"/>
              </w:rPr>
            </w:pPr>
            <w:r w:rsidRPr="007218A9">
              <w:rPr>
                <w:rFonts w:ascii="Meiryo UI" w:eastAsia="Meiryo UI" w:hAnsi="Meiryo UI" w:hint="eastAsia"/>
                <w:spacing w:val="-12"/>
              </w:rPr>
              <w:t>・</w:t>
            </w:r>
            <w:r w:rsidR="00F340C1" w:rsidRPr="007218A9">
              <w:rPr>
                <w:rFonts w:ascii="Meiryo UI" w:eastAsia="Meiryo UI" w:hAnsi="Meiryo UI" w:hint="eastAsia"/>
                <w:spacing w:val="-12"/>
              </w:rPr>
              <w:t>産業廃棄物</w:t>
            </w:r>
            <w:r w:rsidR="00EB0CA8" w:rsidRPr="007218A9">
              <w:rPr>
                <w:rFonts w:ascii="Meiryo UI" w:eastAsia="Meiryo UI" w:hAnsi="Meiryo UI" w:hint="eastAsia"/>
                <w:spacing w:val="-12"/>
              </w:rPr>
              <w:t>(主に廃プラ)</w:t>
            </w:r>
            <w:r w:rsidR="00F340C1" w:rsidRPr="007218A9">
              <w:rPr>
                <w:rFonts w:ascii="Meiryo UI" w:eastAsia="Meiryo UI" w:hAnsi="Meiryo UI" w:hint="eastAsia"/>
                <w:spacing w:val="-12"/>
              </w:rPr>
              <w:t>の減少（</w:t>
            </w:r>
            <w:r w:rsidRPr="007218A9">
              <w:rPr>
                <w:rFonts w:ascii="Meiryo UI" w:eastAsia="Meiryo UI" w:hAnsi="Meiryo UI" w:hint="eastAsia"/>
                <w:spacing w:val="-12"/>
              </w:rPr>
              <w:t>イベントの減少</w:t>
            </w:r>
            <w:r w:rsidR="00F340C1" w:rsidRPr="007218A9">
              <w:rPr>
                <w:rFonts w:ascii="Meiryo UI" w:eastAsia="Meiryo UI" w:hAnsi="Meiryo UI" w:hint="eastAsia"/>
                <w:spacing w:val="-12"/>
              </w:rPr>
              <w:t>）</w:t>
            </w:r>
          </w:p>
          <w:p w:rsidR="008A019A" w:rsidRPr="007218A9" w:rsidRDefault="008A019A" w:rsidP="006075CB">
            <w:pPr>
              <w:spacing w:line="280" w:lineRule="exact"/>
              <w:rPr>
                <w:rFonts w:ascii="Meiryo UI" w:eastAsia="Meiryo UI" w:hAnsi="Meiryo UI"/>
                <w:spacing w:val="-2"/>
              </w:rPr>
            </w:pPr>
            <w:r w:rsidRPr="007218A9">
              <w:rPr>
                <w:rFonts w:ascii="Meiryo UI" w:eastAsia="Meiryo UI" w:hAnsi="Meiryo UI" w:hint="eastAsia"/>
                <w:spacing w:val="-2"/>
              </w:rPr>
              <w:t>・産業廃棄物</w:t>
            </w:r>
            <w:r w:rsidR="00EB0CA8" w:rsidRPr="007218A9">
              <w:rPr>
                <w:rFonts w:ascii="Meiryo UI" w:eastAsia="Meiryo UI" w:hAnsi="Meiryo UI" w:hint="eastAsia"/>
                <w:spacing w:val="-2"/>
              </w:rPr>
              <w:t>(主に廃プラ)</w:t>
            </w:r>
            <w:r w:rsidRPr="007218A9">
              <w:rPr>
                <w:rFonts w:ascii="Meiryo UI" w:eastAsia="Meiryo UI" w:hAnsi="Meiryo UI" w:hint="eastAsia"/>
                <w:spacing w:val="-2"/>
              </w:rPr>
              <w:t>の減少</w:t>
            </w:r>
            <w:r w:rsidR="00F340C1" w:rsidRPr="007218A9">
              <w:rPr>
                <w:rFonts w:ascii="Meiryo UI" w:eastAsia="Meiryo UI" w:hAnsi="Meiryo UI" w:hint="eastAsia"/>
                <w:spacing w:val="-2"/>
              </w:rPr>
              <w:t>（旅行自粛）</w:t>
            </w:r>
          </w:p>
        </w:tc>
        <w:tc>
          <w:tcPr>
            <w:tcW w:w="3453" w:type="dxa"/>
          </w:tcPr>
          <w:p w:rsidR="00F340C1" w:rsidRPr="007218A9" w:rsidRDefault="008A019A" w:rsidP="006075CB">
            <w:pPr>
              <w:spacing w:line="280" w:lineRule="exact"/>
              <w:rPr>
                <w:rFonts w:ascii="Meiryo UI" w:eastAsia="Meiryo UI" w:hAnsi="Meiryo UI"/>
              </w:rPr>
            </w:pPr>
            <w:r w:rsidRPr="007218A9">
              <w:rPr>
                <w:rFonts w:ascii="Meiryo UI" w:eastAsia="Meiryo UI" w:hAnsi="Meiryo UI" w:hint="eastAsia"/>
              </w:rPr>
              <w:t>・</w:t>
            </w:r>
            <w:r w:rsidR="00F340C1" w:rsidRPr="007218A9">
              <w:rPr>
                <w:rFonts w:ascii="Meiryo UI" w:eastAsia="Meiryo UI" w:hAnsi="Meiryo UI" w:hint="eastAsia"/>
              </w:rPr>
              <w:t>産業廃棄物</w:t>
            </w:r>
            <w:r w:rsidR="00EB0CA8" w:rsidRPr="007218A9">
              <w:rPr>
                <w:rFonts w:ascii="Meiryo UI" w:eastAsia="Meiryo UI" w:hAnsi="Meiryo UI" w:hint="eastAsia"/>
              </w:rPr>
              <w:t>(主に廃プラ)</w:t>
            </w:r>
            <w:r w:rsidR="00F340C1" w:rsidRPr="007218A9">
              <w:rPr>
                <w:rFonts w:ascii="Meiryo UI" w:eastAsia="Meiryo UI" w:hAnsi="Meiryo UI" w:hint="eastAsia"/>
              </w:rPr>
              <w:t>の増加</w:t>
            </w:r>
          </w:p>
          <w:p w:rsidR="002F1FEB" w:rsidRPr="007218A9" w:rsidRDefault="00F340C1" w:rsidP="006075CB">
            <w:pPr>
              <w:spacing w:line="280" w:lineRule="exact"/>
              <w:rPr>
                <w:rFonts w:ascii="Meiryo UI" w:eastAsia="Meiryo UI" w:hAnsi="Meiryo UI"/>
              </w:rPr>
            </w:pPr>
            <w:r w:rsidRPr="007218A9">
              <w:rPr>
                <w:rFonts w:ascii="Meiryo UI" w:eastAsia="Meiryo UI" w:hAnsi="Meiryo UI" w:hint="eastAsia"/>
              </w:rPr>
              <w:t>（自粛解除に伴う</w:t>
            </w:r>
            <w:r w:rsidR="002F1FEB" w:rsidRPr="007218A9">
              <w:rPr>
                <w:rFonts w:ascii="Meiryo UI" w:eastAsia="Meiryo UI" w:hAnsi="Meiryo UI" w:hint="eastAsia"/>
              </w:rPr>
              <w:t>旅行の増加</w:t>
            </w:r>
            <w:r w:rsidRPr="007218A9">
              <w:rPr>
                <w:rFonts w:ascii="Meiryo UI" w:eastAsia="Meiryo UI" w:hAnsi="Meiryo UI" w:hint="eastAsia"/>
              </w:rPr>
              <w:t>）</w:t>
            </w:r>
          </w:p>
        </w:tc>
      </w:tr>
      <w:tr w:rsidR="008A019A" w:rsidTr="00BC3F88">
        <w:tc>
          <w:tcPr>
            <w:tcW w:w="1694" w:type="dxa"/>
            <w:gridSpan w:val="2"/>
          </w:tcPr>
          <w:p w:rsidR="005E05F1" w:rsidRDefault="008A019A" w:rsidP="006075CB">
            <w:pPr>
              <w:spacing w:line="280" w:lineRule="exact"/>
              <w:rPr>
                <w:rFonts w:ascii="Meiryo UI" w:eastAsia="Meiryo UI" w:hAnsi="Meiryo UI"/>
              </w:rPr>
            </w:pPr>
            <w:r>
              <w:rPr>
                <w:rFonts w:ascii="Meiryo UI" w:eastAsia="Meiryo UI" w:hAnsi="Meiryo UI" w:hint="eastAsia"/>
              </w:rPr>
              <w:t>ビジネススタイル</w:t>
            </w:r>
          </w:p>
          <w:p w:rsidR="008A019A" w:rsidRDefault="008A019A" w:rsidP="006075CB">
            <w:pPr>
              <w:spacing w:line="280" w:lineRule="exact"/>
              <w:rPr>
                <w:rFonts w:ascii="Meiryo UI" w:eastAsia="Meiryo UI" w:hAnsi="Meiryo UI"/>
              </w:rPr>
            </w:pPr>
            <w:r>
              <w:rPr>
                <w:rFonts w:ascii="Meiryo UI" w:eastAsia="Meiryo UI" w:hAnsi="Meiryo UI" w:hint="eastAsia"/>
              </w:rPr>
              <w:t>（働き方）</w:t>
            </w:r>
          </w:p>
        </w:tc>
        <w:tc>
          <w:tcPr>
            <w:tcW w:w="4255" w:type="dxa"/>
          </w:tcPr>
          <w:p w:rsidR="00F340C1" w:rsidRPr="007218A9" w:rsidRDefault="00F340C1" w:rsidP="006075CB">
            <w:pPr>
              <w:spacing w:line="280" w:lineRule="exact"/>
              <w:rPr>
                <w:rFonts w:ascii="Meiryo UI" w:eastAsia="Meiryo UI" w:hAnsi="Meiryo UI"/>
              </w:rPr>
            </w:pPr>
            <w:r w:rsidRPr="007218A9">
              <w:rPr>
                <w:rFonts w:ascii="Meiryo UI" w:eastAsia="Meiryo UI" w:hAnsi="Meiryo UI" w:hint="eastAsia"/>
              </w:rPr>
              <w:t>・</w:t>
            </w:r>
            <w:r w:rsidR="008A019A" w:rsidRPr="007218A9">
              <w:rPr>
                <w:rFonts w:ascii="Meiryo UI" w:eastAsia="Meiryo UI" w:hAnsi="Meiryo UI" w:hint="eastAsia"/>
              </w:rPr>
              <w:t>産業廃棄物</w:t>
            </w:r>
            <w:r w:rsidR="00EB0CA8" w:rsidRPr="007218A9">
              <w:rPr>
                <w:rFonts w:ascii="Meiryo UI" w:eastAsia="Meiryo UI" w:hAnsi="Meiryo UI" w:hint="eastAsia"/>
              </w:rPr>
              <w:t>(主に廃プラ)</w:t>
            </w:r>
            <w:r w:rsidR="008A019A" w:rsidRPr="007218A9">
              <w:rPr>
                <w:rFonts w:ascii="Meiryo UI" w:eastAsia="Meiryo UI" w:hAnsi="Meiryo UI" w:hint="eastAsia"/>
              </w:rPr>
              <w:t>の減少</w:t>
            </w:r>
          </w:p>
          <w:p w:rsidR="008A019A" w:rsidRPr="007218A9" w:rsidRDefault="00F340C1" w:rsidP="006075CB">
            <w:pPr>
              <w:spacing w:line="280" w:lineRule="exact"/>
              <w:rPr>
                <w:rFonts w:ascii="Meiryo UI" w:eastAsia="Meiryo UI" w:hAnsi="Meiryo UI"/>
              </w:rPr>
            </w:pPr>
            <w:r w:rsidRPr="007218A9">
              <w:rPr>
                <w:rFonts w:ascii="Meiryo UI" w:eastAsia="Meiryo UI" w:hAnsi="Meiryo UI" w:hint="eastAsia"/>
              </w:rPr>
              <w:t>（在宅勤務の増加）</w:t>
            </w:r>
          </w:p>
        </w:tc>
        <w:tc>
          <w:tcPr>
            <w:tcW w:w="3453" w:type="dxa"/>
          </w:tcPr>
          <w:p w:rsidR="00F340C1" w:rsidRPr="007218A9" w:rsidRDefault="008A019A" w:rsidP="006075CB">
            <w:pPr>
              <w:spacing w:line="280" w:lineRule="exact"/>
              <w:rPr>
                <w:rFonts w:ascii="Meiryo UI" w:eastAsia="Meiryo UI" w:hAnsi="Meiryo UI"/>
              </w:rPr>
            </w:pPr>
            <w:r w:rsidRPr="007218A9">
              <w:rPr>
                <w:rFonts w:ascii="Meiryo UI" w:eastAsia="Meiryo UI" w:hAnsi="Meiryo UI" w:hint="eastAsia"/>
              </w:rPr>
              <w:t>・</w:t>
            </w:r>
            <w:r w:rsidR="00F340C1" w:rsidRPr="007218A9">
              <w:rPr>
                <w:rFonts w:ascii="Meiryo UI" w:eastAsia="Meiryo UI" w:hAnsi="Meiryo UI" w:hint="eastAsia"/>
              </w:rPr>
              <w:t>廃棄機器の増加</w:t>
            </w:r>
          </w:p>
          <w:p w:rsidR="00BC3F88" w:rsidRPr="007218A9" w:rsidRDefault="00F340C1" w:rsidP="006075CB">
            <w:pPr>
              <w:spacing w:line="280" w:lineRule="exact"/>
              <w:rPr>
                <w:rFonts w:ascii="Meiryo UI" w:eastAsia="Meiryo UI" w:hAnsi="Meiryo UI"/>
              </w:rPr>
            </w:pPr>
            <w:r w:rsidRPr="007218A9">
              <w:rPr>
                <w:rFonts w:ascii="Meiryo UI" w:eastAsia="Meiryo UI" w:hAnsi="Meiryo UI" w:hint="eastAsia"/>
              </w:rPr>
              <w:t>（</w:t>
            </w:r>
            <w:r w:rsidR="008A019A" w:rsidRPr="007218A9">
              <w:rPr>
                <w:rFonts w:ascii="Meiryo UI" w:eastAsia="Meiryo UI" w:hAnsi="Meiryo UI" w:hint="eastAsia"/>
              </w:rPr>
              <w:t>在宅勤務やWEB会議増により</w:t>
            </w:r>
          </w:p>
          <w:p w:rsidR="008A019A" w:rsidRPr="007218A9" w:rsidRDefault="008A019A" w:rsidP="006075CB">
            <w:pPr>
              <w:spacing w:line="280" w:lineRule="exact"/>
              <w:ind w:firstLineChars="100" w:firstLine="210"/>
              <w:rPr>
                <w:rFonts w:ascii="Meiryo UI" w:eastAsia="Meiryo UI" w:hAnsi="Meiryo UI"/>
              </w:rPr>
            </w:pPr>
            <w:r w:rsidRPr="007218A9">
              <w:rPr>
                <w:rFonts w:ascii="Meiryo UI" w:eastAsia="Meiryo UI" w:hAnsi="Meiryo UI" w:hint="eastAsia"/>
              </w:rPr>
              <w:t>PC</w:t>
            </w:r>
            <w:r w:rsidR="00F340C1" w:rsidRPr="007218A9">
              <w:rPr>
                <w:rFonts w:ascii="Meiryo UI" w:eastAsia="Meiryo UI" w:hAnsi="Meiryo UI" w:hint="eastAsia"/>
              </w:rPr>
              <w:t>機器等の消費が</w:t>
            </w:r>
            <w:r w:rsidRPr="007218A9">
              <w:rPr>
                <w:rFonts w:ascii="Meiryo UI" w:eastAsia="Meiryo UI" w:hAnsi="Meiryo UI" w:hint="eastAsia"/>
              </w:rPr>
              <w:t>増加</w:t>
            </w:r>
            <w:r w:rsidR="00F340C1" w:rsidRPr="007218A9">
              <w:rPr>
                <w:rFonts w:ascii="Meiryo UI" w:eastAsia="Meiryo UI" w:hAnsi="Meiryo UI" w:hint="eastAsia"/>
              </w:rPr>
              <w:t>）</w:t>
            </w:r>
          </w:p>
        </w:tc>
      </w:tr>
      <w:tr w:rsidR="008A019A" w:rsidTr="00BC3F88">
        <w:tc>
          <w:tcPr>
            <w:tcW w:w="1694" w:type="dxa"/>
            <w:gridSpan w:val="2"/>
          </w:tcPr>
          <w:p w:rsidR="008A019A" w:rsidRDefault="008A019A" w:rsidP="006075CB">
            <w:pPr>
              <w:spacing w:line="280" w:lineRule="exact"/>
              <w:rPr>
                <w:rFonts w:ascii="Meiryo UI" w:eastAsia="Meiryo UI" w:hAnsi="Meiryo UI"/>
              </w:rPr>
            </w:pPr>
            <w:r>
              <w:rPr>
                <w:rFonts w:ascii="Meiryo UI" w:eastAsia="Meiryo UI" w:hAnsi="Meiryo UI" w:hint="eastAsia"/>
              </w:rPr>
              <w:t>事業活動</w:t>
            </w:r>
          </w:p>
        </w:tc>
        <w:tc>
          <w:tcPr>
            <w:tcW w:w="4255" w:type="dxa"/>
          </w:tcPr>
          <w:p w:rsidR="00F340C1" w:rsidRDefault="00F340C1" w:rsidP="006075CB">
            <w:pPr>
              <w:spacing w:line="280" w:lineRule="exact"/>
              <w:rPr>
                <w:rFonts w:ascii="Meiryo UI" w:eastAsia="Meiryo UI" w:hAnsi="Meiryo UI"/>
              </w:rPr>
            </w:pPr>
            <w:r>
              <w:rPr>
                <w:rFonts w:ascii="Meiryo UI" w:eastAsia="Meiryo UI" w:hAnsi="Meiryo UI" w:hint="eastAsia"/>
              </w:rPr>
              <w:t>・</w:t>
            </w:r>
            <w:r w:rsidR="008A019A">
              <w:rPr>
                <w:rFonts w:ascii="Meiryo UI" w:eastAsia="Meiryo UI" w:hAnsi="Meiryo UI" w:hint="eastAsia"/>
              </w:rPr>
              <w:t>産業廃棄物の減少</w:t>
            </w:r>
          </w:p>
          <w:p w:rsidR="008A019A" w:rsidRDefault="00F340C1" w:rsidP="006075CB">
            <w:pPr>
              <w:spacing w:line="280" w:lineRule="exact"/>
              <w:rPr>
                <w:rFonts w:ascii="Meiryo UI" w:eastAsia="Meiryo UI" w:hAnsi="Meiryo UI"/>
              </w:rPr>
            </w:pPr>
            <w:r>
              <w:rPr>
                <w:rFonts w:ascii="Meiryo UI" w:eastAsia="Meiryo UI" w:hAnsi="Meiryo UI" w:hint="eastAsia"/>
              </w:rPr>
              <w:t>（飲食業や遊興施設の休業）</w:t>
            </w:r>
          </w:p>
          <w:p w:rsidR="00BC3F88" w:rsidRDefault="00F340C1" w:rsidP="006075CB">
            <w:pPr>
              <w:spacing w:line="280" w:lineRule="exact"/>
              <w:rPr>
                <w:rFonts w:ascii="Meiryo UI" w:eastAsia="Meiryo UI" w:hAnsi="Meiryo UI"/>
              </w:rPr>
            </w:pPr>
            <w:r>
              <w:rPr>
                <w:rFonts w:ascii="Meiryo UI" w:eastAsia="Meiryo UI" w:hAnsi="Meiryo UI" w:hint="eastAsia"/>
              </w:rPr>
              <w:t>・</w:t>
            </w:r>
            <w:r w:rsidR="008A019A">
              <w:rPr>
                <w:rFonts w:ascii="Meiryo UI" w:eastAsia="Meiryo UI" w:hAnsi="Meiryo UI" w:hint="eastAsia"/>
              </w:rPr>
              <w:t>感染性産業廃棄物の増加</w:t>
            </w:r>
          </w:p>
          <w:p w:rsidR="008A019A" w:rsidRDefault="00F340C1" w:rsidP="006075CB">
            <w:pPr>
              <w:spacing w:line="280" w:lineRule="exact"/>
              <w:rPr>
                <w:rFonts w:ascii="Meiryo UI" w:eastAsia="Meiryo UI" w:hAnsi="Meiryo UI"/>
              </w:rPr>
            </w:pPr>
            <w:r>
              <w:rPr>
                <w:rFonts w:ascii="Meiryo UI" w:eastAsia="Meiryo UI" w:hAnsi="Meiryo UI" w:hint="eastAsia"/>
              </w:rPr>
              <w:t>（コロナ治療増）</w:t>
            </w:r>
          </w:p>
          <w:p w:rsidR="00F340C1" w:rsidRDefault="008A019A" w:rsidP="006075CB">
            <w:pPr>
              <w:spacing w:line="280" w:lineRule="exact"/>
              <w:rPr>
                <w:rFonts w:ascii="Meiryo UI" w:eastAsia="Meiryo UI" w:hAnsi="Meiryo UI"/>
              </w:rPr>
            </w:pPr>
            <w:r>
              <w:rPr>
                <w:rFonts w:ascii="Meiryo UI" w:eastAsia="Meiryo UI" w:hAnsi="Meiryo UI" w:hint="eastAsia"/>
              </w:rPr>
              <w:t>・</w:t>
            </w:r>
            <w:r w:rsidR="002F1FEB">
              <w:rPr>
                <w:rFonts w:ascii="Meiryo UI" w:eastAsia="Meiryo UI" w:hAnsi="Meiryo UI" w:hint="eastAsia"/>
              </w:rPr>
              <w:t>産業廃棄物処理施設のひっ迫</w:t>
            </w:r>
          </w:p>
          <w:p w:rsidR="008A019A" w:rsidRDefault="00F340C1" w:rsidP="006075CB">
            <w:pPr>
              <w:spacing w:line="280" w:lineRule="exact"/>
              <w:rPr>
                <w:rFonts w:ascii="Meiryo UI" w:eastAsia="Meiryo UI" w:hAnsi="Meiryo UI"/>
              </w:rPr>
            </w:pPr>
            <w:r>
              <w:rPr>
                <w:rFonts w:ascii="Meiryo UI" w:eastAsia="Meiryo UI" w:hAnsi="Meiryo UI" w:hint="eastAsia"/>
              </w:rPr>
              <w:t>（廃プラ、医療廃棄物の増加）</w:t>
            </w:r>
          </w:p>
        </w:tc>
        <w:tc>
          <w:tcPr>
            <w:tcW w:w="3453" w:type="dxa"/>
          </w:tcPr>
          <w:p w:rsidR="00F340C1" w:rsidRDefault="002F1FEB" w:rsidP="006075CB">
            <w:pPr>
              <w:spacing w:line="280" w:lineRule="exact"/>
              <w:rPr>
                <w:rFonts w:ascii="Meiryo UI" w:eastAsia="Meiryo UI" w:hAnsi="Meiryo UI"/>
              </w:rPr>
            </w:pPr>
            <w:r>
              <w:rPr>
                <w:rFonts w:ascii="Meiryo UI" w:eastAsia="Meiryo UI" w:hAnsi="Meiryo UI" w:hint="eastAsia"/>
              </w:rPr>
              <w:t>・</w:t>
            </w:r>
            <w:r w:rsidR="00F340C1" w:rsidRPr="00F340C1">
              <w:rPr>
                <w:rFonts w:ascii="Meiryo UI" w:eastAsia="Meiryo UI" w:hAnsi="Meiryo UI" w:hint="eastAsia"/>
              </w:rPr>
              <w:t>建設系産業廃棄物の減少</w:t>
            </w:r>
          </w:p>
          <w:p w:rsidR="00F340C1" w:rsidRDefault="00F340C1" w:rsidP="006075CB">
            <w:pPr>
              <w:spacing w:line="280" w:lineRule="exact"/>
              <w:rPr>
                <w:rFonts w:ascii="Meiryo UI" w:eastAsia="Meiryo UI" w:hAnsi="Meiryo UI"/>
              </w:rPr>
            </w:pPr>
            <w:r>
              <w:rPr>
                <w:rFonts w:ascii="Meiryo UI" w:eastAsia="Meiryo UI" w:hAnsi="Meiryo UI" w:hint="eastAsia"/>
              </w:rPr>
              <w:t>（</w:t>
            </w:r>
            <w:r w:rsidR="002F1FEB">
              <w:rPr>
                <w:rFonts w:ascii="Meiryo UI" w:eastAsia="Meiryo UI" w:hAnsi="Meiryo UI" w:hint="eastAsia"/>
              </w:rPr>
              <w:t>都市部の建築需要の減少</w:t>
            </w:r>
            <w:r>
              <w:rPr>
                <w:rFonts w:ascii="Meiryo UI" w:eastAsia="Meiryo UI" w:hAnsi="Meiryo UI" w:hint="eastAsia"/>
              </w:rPr>
              <w:t>）</w:t>
            </w:r>
          </w:p>
          <w:p w:rsidR="00F340C1" w:rsidRDefault="002F1FEB" w:rsidP="006075CB">
            <w:pPr>
              <w:spacing w:line="280" w:lineRule="exact"/>
              <w:rPr>
                <w:rFonts w:ascii="Meiryo UI" w:eastAsia="Meiryo UI" w:hAnsi="Meiryo UI"/>
              </w:rPr>
            </w:pPr>
            <w:r>
              <w:rPr>
                <w:rFonts w:ascii="Meiryo UI" w:eastAsia="Meiryo UI" w:hAnsi="Meiryo UI" w:hint="eastAsia"/>
              </w:rPr>
              <w:t>・</w:t>
            </w:r>
            <w:r w:rsidR="00F340C1" w:rsidRPr="00F340C1">
              <w:rPr>
                <w:rFonts w:ascii="Meiryo UI" w:eastAsia="Meiryo UI" w:hAnsi="Meiryo UI" w:hint="eastAsia"/>
              </w:rPr>
              <w:t>国内での産業廃棄物の増加</w:t>
            </w:r>
          </w:p>
          <w:p w:rsidR="00F340C1" w:rsidRDefault="00F340C1" w:rsidP="006075CB">
            <w:pPr>
              <w:spacing w:line="280" w:lineRule="exact"/>
              <w:rPr>
                <w:rFonts w:ascii="Meiryo UI" w:eastAsia="Meiryo UI" w:hAnsi="Meiryo UI"/>
              </w:rPr>
            </w:pPr>
            <w:r>
              <w:rPr>
                <w:rFonts w:ascii="Meiryo UI" w:eastAsia="Meiryo UI" w:hAnsi="Meiryo UI" w:hint="eastAsia"/>
              </w:rPr>
              <w:t>（</w:t>
            </w:r>
            <w:r w:rsidR="002F1FEB">
              <w:rPr>
                <w:rFonts w:ascii="Meiryo UI" w:eastAsia="Meiryo UI" w:hAnsi="Meiryo UI" w:hint="eastAsia"/>
              </w:rPr>
              <w:t>リサイクル品の輸出停滞</w:t>
            </w:r>
            <w:r>
              <w:rPr>
                <w:rFonts w:ascii="Meiryo UI" w:eastAsia="Meiryo UI" w:hAnsi="Meiryo UI" w:hint="eastAsia"/>
              </w:rPr>
              <w:t>）</w:t>
            </w:r>
          </w:p>
          <w:p w:rsidR="00F340C1" w:rsidRDefault="00F340C1" w:rsidP="006075CB">
            <w:pPr>
              <w:spacing w:line="280" w:lineRule="exact"/>
              <w:rPr>
                <w:rFonts w:ascii="Meiryo UI" w:eastAsia="Meiryo UI" w:hAnsi="Meiryo UI"/>
              </w:rPr>
            </w:pPr>
            <w:r>
              <w:rPr>
                <w:rFonts w:ascii="Meiryo UI" w:eastAsia="Meiryo UI" w:hAnsi="Meiryo UI" w:hint="eastAsia"/>
              </w:rPr>
              <w:t>・プラごみ等の増加</w:t>
            </w:r>
          </w:p>
          <w:p w:rsidR="002F1FEB" w:rsidRDefault="00F340C1" w:rsidP="006075CB">
            <w:pPr>
              <w:spacing w:line="280" w:lineRule="exact"/>
              <w:rPr>
                <w:rFonts w:ascii="Meiryo UI" w:eastAsia="Meiryo UI" w:hAnsi="Meiryo UI"/>
              </w:rPr>
            </w:pPr>
            <w:r>
              <w:rPr>
                <w:rFonts w:ascii="Meiryo UI" w:eastAsia="Meiryo UI" w:hAnsi="Meiryo UI" w:hint="eastAsia"/>
              </w:rPr>
              <w:t>（</w:t>
            </w:r>
            <w:r w:rsidR="002F1FEB">
              <w:rPr>
                <w:rFonts w:ascii="Meiryo UI" w:eastAsia="Meiryo UI" w:hAnsi="Meiryo UI" w:hint="eastAsia"/>
              </w:rPr>
              <w:t>換気</w:t>
            </w:r>
            <w:r w:rsidR="00473912">
              <w:rPr>
                <w:rFonts w:ascii="Meiryo UI" w:eastAsia="Meiryo UI" w:hAnsi="Meiryo UI" w:hint="eastAsia"/>
              </w:rPr>
              <w:t>や飛沫防止</w:t>
            </w:r>
            <w:r w:rsidR="002F1FEB">
              <w:rPr>
                <w:rFonts w:ascii="Meiryo UI" w:eastAsia="Meiryo UI" w:hAnsi="Meiryo UI" w:hint="eastAsia"/>
              </w:rPr>
              <w:t>等</w:t>
            </w:r>
            <w:r w:rsidR="00473912">
              <w:rPr>
                <w:rFonts w:ascii="Meiryo UI" w:eastAsia="Meiryo UI" w:hAnsi="Meiryo UI" w:hint="eastAsia"/>
              </w:rPr>
              <w:t>機材の増加</w:t>
            </w:r>
            <w:r>
              <w:rPr>
                <w:rFonts w:ascii="Meiryo UI" w:eastAsia="Meiryo UI" w:hAnsi="Meiryo UI" w:hint="eastAsia"/>
              </w:rPr>
              <w:t>）</w:t>
            </w:r>
          </w:p>
        </w:tc>
      </w:tr>
    </w:tbl>
    <w:p w:rsidR="00BC3F88" w:rsidRPr="006075CB" w:rsidRDefault="006075CB" w:rsidP="006075CB">
      <w:pPr>
        <w:jc w:val="left"/>
        <w:rPr>
          <w:rFonts w:ascii="Meiryo UI" w:eastAsia="Meiryo UI" w:hAnsi="Meiryo UI"/>
          <w:b/>
          <w:sz w:val="26"/>
          <w:szCs w:val="26"/>
        </w:rPr>
      </w:pPr>
      <w:r w:rsidRPr="006075CB">
        <w:rPr>
          <w:rFonts w:ascii="Meiryo UI" w:eastAsia="Meiryo UI" w:hAnsi="Meiryo UI" w:hint="eastAsia"/>
          <w:b/>
          <w:sz w:val="26"/>
          <w:szCs w:val="26"/>
        </w:rPr>
        <w:lastRenderedPageBreak/>
        <w:t>２．</w:t>
      </w:r>
      <w:r w:rsidR="00CF175E">
        <w:rPr>
          <w:rFonts w:ascii="Meiryo UI" w:eastAsia="Meiryo UI" w:hAnsi="Meiryo UI" w:hint="eastAsia"/>
          <w:b/>
          <w:sz w:val="26"/>
          <w:szCs w:val="26"/>
        </w:rPr>
        <w:t>大阪府内市町村</w:t>
      </w:r>
      <w:r w:rsidR="00BC3F88" w:rsidRPr="006075CB">
        <w:rPr>
          <w:rFonts w:ascii="Meiryo UI" w:eastAsia="Meiryo UI" w:hAnsi="Meiryo UI" w:hint="eastAsia"/>
          <w:b/>
          <w:sz w:val="26"/>
          <w:szCs w:val="26"/>
        </w:rPr>
        <w:t>の一般廃棄物搬入量</w:t>
      </w:r>
    </w:p>
    <w:p w:rsidR="00CF175E" w:rsidRDefault="00BC3F88" w:rsidP="00BC3F88">
      <w:pPr>
        <w:rPr>
          <w:rFonts w:ascii="Meiryo UI" w:eastAsia="Meiryo UI" w:hAnsi="Meiryo UI"/>
        </w:rPr>
      </w:pPr>
      <w:r>
        <w:rPr>
          <w:rFonts w:ascii="Meiryo UI" w:eastAsia="Meiryo UI" w:hAnsi="Meiryo UI" w:hint="eastAsia"/>
        </w:rPr>
        <w:t xml:space="preserve">　　　</w:t>
      </w:r>
      <w:r w:rsidRPr="00BC3F88">
        <w:rPr>
          <w:rFonts w:ascii="Meiryo UI" w:eastAsia="Meiryo UI" w:hAnsi="Meiryo UI" w:hint="eastAsia"/>
        </w:rPr>
        <w:t>府内市町村への一般廃棄物の搬入量</w:t>
      </w:r>
      <w:r>
        <w:rPr>
          <w:rFonts w:ascii="Meiryo UI" w:eastAsia="Meiryo UI" w:hAnsi="Meiryo UI" w:hint="eastAsia"/>
        </w:rPr>
        <w:t>について、日本国内でコロナの感染が拡大した2020年３月から５月</w:t>
      </w:r>
    </w:p>
    <w:p w:rsidR="00CF175E" w:rsidRDefault="00C502D8" w:rsidP="00C502D8">
      <w:pPr>
        <w:ind w:firstLineChars="100" w:firstLine="210"/>
        <w:rPr>
          <w:rFonts w:ascii="Meiryo UI" w:eastAsia="Meiryo UI" w:hAnsi="Meiryo UI"/>
        </w:rPr>
      </w:pPr>
      <w:r>
        <w:rPr>
          <w:rFonts w:ascii="Meiryo UI" w:eastAsia="Meiryo UI" w:hAnsi="Meiryo UI" w:hint="eastAsia"/>
        </w:rPr>
        <w:t>は</w:t>
      </w:r>
      <w:r w:rsidR="00BC3F88">
        <w:rPr>
          <w:rFonts w:ascii="Meiryo UI" w:eastAsia="Meiryo UI" w:hAnsi="Meiryo UI" w:hint="eastAsia"/>
        </w:rPr>
        <w:t>、コロナの影響がなかった2019年３月から５月</w:t>
      </w:r>
      <w:r w:rsidR="00CF175E">
        <w:rPr>
          <w:rFonts w:ascii="Meiryo UI" w:eastAsia="Meiryo UI" w:hAnsi="Meiryo UI" w:hint="eastAsia"/>
        </w:rPr>
        <w:t>と比較し</w:t>
      </w:r>
      <w:r w:rsidR="00BC3F88">
        <w:rPr>
          <w:rFonts w:ascii="Meiryo UI" w:eastAsia="Meiryo UI" w:hAnsi="Meiryo UI" w:hint="eastAsia"/>
        </w:rPr>
        <w:t>、生活系ごみは４％増加しているが、事業系ごみは</w:t>
      </w:r>
    </w:p>
    <w:p w:rsidR="00BC3F88" w:rsidRDefault="00C502D8" w:rsidP="00C502D8">
      <w:pPr>
        <w:ind w:firstLineChars="100" w:firstLine="210"/>
        <w:rPr>
          <w:rFonts w:ascii="Meiryo UI" w:eastAsia="Meiryo UI" w:hAnsi="Meiryo UI"/>
        </w:rPr>
      </w:pPr>
      <w:r>
        <w:rPr>
          <w:rFonts w:ascii="Meiryo UI" w:eastAsia="Meiryo UI" w:hAnsi="Meiryo UI" w:hint="eastAsia"/>
        </w:rPr>
        <w:t>14％減少し、全体では３％減少していた。（図１）</w:t>
      </w:r>
    </w:p>
    <w:p w:rsidR="00C502D8" w:rsidRDefault="00C502D8" w:rsidP="007B5EF0">
      <w:pPr>
        <w:ind w:leftChars="100" w:left="210"/>
        <w:rPr>
          <w:rFonts w:ascii="Meiryo UI" w:eastAsia="Meiryo UI" w:hAnsi="Meiryo UI"/>
        </w:rPr>
      </w:pPr>
      <w:r>
        <w:rPr>
          <w:rFonts w:ascii="Meiryo UI" w:eastAsia="Meiryo UI" w:hAnsi="Meiryo UI" w:hint="eastAsia"/>
        </w:rPr>
        <w:t xml:space="preserve">　また、生活系ごみを種類別</w:t>
      </w:r>
      <w:r w:rsidR="00CF175E">
        <w:rPr>
          <w:rFonts w:ascii="Meiryo UI" w:eastAsia="Meiryo UI" w:hAnsi="Meiryo UI" w:hint="eastAsia"/>
        </w:rPr>
        <w:t>にみると、不燃ごみ、ペットボトル、粗大ごみ、金属類、白色トレイは</w:t>
      </w:r>
      <w:r>
        <w:rPr>
          <w:rFonts w:ascii="Meiryo UI" w:eastAsia="Meiryo UI" w:hAnsi="Meiryo UI" w:hint="eastAsia"/>
        </w:rPr>
        <w:t>10％以上</w:t>
      </w:r>
      <w:r w:rsidR="007B5EF0">
        <w:rPr>
          <w:rFonts w:ascii="Meiryo UI" w:eastAsia="Meiryo UI" w:hAnsi="Meiryo UI" w:hint="eastAsia"/>
        </w:rPr>
        <w:t xml:space="preserve">  </w:t>
      </w:r>
      <w:r>
        <w:rPr>
          <w:rFonts w:ascii="Meiryo UI" w:eastAsia="Meiryo UI" w:hAnsi="Meiryo UI" w:hint="eastAsia"/>
        </w:rPr>
        <w:t>増加しており、</w:t>
      </w:r>
      <w:r w:rsidR="00CF175E">
        <w:rPr>
          <w:rFonts w:ascii="Meiryo UI" w:eastAsia="Meiryo UI" w:hAnsi="Meiryo UI" w:hint="eastAsia"/>
        </w:rPr>
        <w:t>排出が増えると思われたプラスチック製容器包装</w:t>
      </w:r>
      <w:r>
        <w:rPr>
          <w:rFonts w:ascii="Meiryo UI" w:eastAsia="Meiryo UI" w:hAnsi="Meiryo UI" w:hint="eastAsia"/>
        </w:rPr>
        <w:t>は約２％</w:t>
      </w:r>
      <w:r w:rsidR="00CF175E">
        <w:rPr>
          <w:rFonts w:ascii="Meiryo UI" w:eastAsia="Meiryo UI" w:hAnsi="Meiryo UI" w:hint="eastAsia"/>
        </w:rPr>
        <w:t>の増加</w:t>
      </w:r>
      <w:r>
        <w:rPr>
          <w:rFonts w:ascii="Meiryo UI" w:eastAsia="Meiryo UI" w:hAnsi="Meiryo UI" w:hint="eastAsia"/>
        </w:rPr>
        <w:t>であった。</w:t>
      </w:r>
    </w:p>
    <w:p w:rsidR="00BC3F88" w:rsidRDefault="00BC3F88" w:rsidP="00C502D8">
      <w:pPr>
        <w:jc w:val="center"/>
        <w:rPr>
          <w:rFonts w:ascii="Meiryo UI" w:eastAsia="Meiryo UI" w:hAnsi="Meiryo UI"/>
        </w:rPr>
      </w:pPr>
      <w:r w:rsidRPr="00BC3F88">
        <w:rPr>
          <w:noProof/>
        </w:rPr>
        <w:drawing>
          <wp:inline distT="0" distB="0" distL="0" distR="0">
            <wp:extent cx="3667125" cy="257462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9763" cy="2576479"/>
                    </a:xfrm>
                    <a:prstGeom prst="rect">
                      <a:avLst/>
                    </a:prstGeom>
                    <a:noFill/>
                    <a:ln>
                      <a:noFill/>
                    </a:ln>
                  </pic:spPr>
                </pic:pic>
              </a:graphicData>
            </a:graphic>
          </wp:inline>
        </w:drawing>
      </w:r>
    </w:p>
    <w:p w:rsidR="00C502D8" w:rsidRDefault="00C502D8" w:rsidP="00C502D8">
      <w:pPr>
        <w:jc w:val="center"/>
        <w:rPr>
          <w:rFonts w:ascii="Meiryo UI" w:eastAsia="Meiryo UI" w:hAnsi="Meiryo UI"/>
        </w:rPr>
      </w:pPr>
      <w:r>
        <w:rPr>
          <w:rFonts w:ascii="Meiryo UI" w:eastAsia="Meiryo UI" w:hAnsi="Meiryo UI" w:hint="eastAsia"/>
        </w:rPr>
        <w:t>図１　府内市町村の一般廃棄物搬入量の変化</w:t>
      </w:r>
    </w:p>
    <w:p w:rsidR="00C502D8" w:rsidRDefault="00C502D8" w:rsidP="00C502D8">
      <w:pPr>
        <w:jc w:val="center"/>
        <w:rPr>
          <w:rFonts w:ascii="Meiryo UI" w:eastAsia="Meiryo UI" w:hAnsi="Meiryo UI"/>
        </w:rPr>
      </w:pPr>
      <w:r>
        <w:rPr>
          <w:rFonts w:ascii="Meiryo UI" w:eastAsia="Meiryo UI" w:hAnsi="Meiryo UI" w:hint="eastAsia"/>
        </w:rPr>
        <w:t>（2020.3~5の前年同月比）</w:t>
      </w:r>
    </w:p>
    <w:p w:rsidR="00BC3F88" w:rsidRDefault="00CF175E">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7456" behindDoc="0" locked="0" layoutInCell="1" allowOverlap="1" wp14:anchorId="2EF41B41" wp14:editId="65C65C43">
                <wp:simplePos x="0" y="0"/>
                <wp:positionH relativeFrom="column">
                  <wp:posOffset>4095751</wp:posOffset>
                </wp:positionH>
                <wp:positionV relativeFrom="paragraph">
                  <wp:posOffset>2694940</wp:posOffset>
                </wp:positionV>
                <wp:extent cx="504825" cy="310296"/>
                <wp:effectExtent l="0" t="57150" r="0" b="52070"/>
                <wp:wrapNone/>
                <wp:docPr id="8" name="楕円 8"/>
                <wp:cNvGraphicFramePr/>
                <a:graphic xmlns:a="http://schemas.openxmlformats.org/drawingml/2006/main">
                  <a:graphicData uri="http://schemas.microsoft.com/office/word/2010/wordprocessingShape">
                    <wps:wsp>
                      <wps:cNvSpPr/>
                      <wps:spPr>
                        <a:xfrm rot="19359042">
                          <a:off x="0" y="0"/>
                          <a:ext cx="504825" cy="310296"/>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F87B8E" id="楕円 8" o:spid="_x0000_s1026" style="position:absolute;left:0;text-align:left;margin-left:322.5pt;margin-top:212.2pt;width:39.75pt;height:24.45pt;rotation:-2447724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" filled="f" strokecolor="#1f4d78 [1604]" strokeweight="1pt">
                <v:stroke dashstyle="3 1" joinstyle="miter"/>
              </v:oval>
            </w:pict>
          </mc:Fallback>
        </mc:AlternateContent>
      </w:r>
      <w:r>
        <w:rPr>
          <w:rFonts w:ascii="Meiryo UI" w:eastAsia="Meiryo UI" w:hAnsi="Meiryo UI"/>
          <w:noProof/>
        </w:rPr>
        <mc:AlternateContent>
          <mc:Choice Requires="wps">
            <w:drawing>
              <wp:anchor distT="0" distB="0" distL="114300" distR="114300" simplePos="0" relativeHeight="251661312" behindDoc="0" locked="0" layoutInCell="1" allowOverlap="1" wp14:anchorId="2EF41B41" wp14:editId="65C65C43">
                <wp:simplePos x="0" y="0"/>
                <wp:positionH relativeFrom="column">
                  <wp:posOffset>2835232</wp:posOffset>
                </wp:positionH>
                <wp:positionV relativeFrom="paragraph">
                  <wp:posOffset>2788538</wp:posOffset>
                </wp:positionV>
                <wp:extent cx="637929" cy="254245"/>
                <wp:effectExtent l="0" t="114300" r="0" b="107950"/>
                <wp:wrapNone/>
                <wp:docPr id="5" name="楕円 5"/>
                <wp:cNvGraphicFramePr/>
                <a:graphic xmlns:a="http://schemas.openxmlformats.org/drawingml/2006/main">
                  <a:graphicData uri="http://schemas.microsoft.com/office/word/2010/wordprocessingShape">
                    <wps:wsp>
                      <wps:cNvSpPr/>
                      <wps:spPr>
                        <a:xfrm rot="19359042">
                          <a:off x="0" y="0"/>
                          <a:ext cx="637929" cy="254245"/>
                        </a:xfrm>
                        <a:prstGeom prst="ellipse">
                          <a:avLst/>
                        </a:prstGeom>
                        <a:noFill/>
                        <a:ln w="12700"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DE43B" id="楕円 5" o:spid="_x0000_s1026" style="position:absolute;left:0;text-align:left;margin-left:223.25pt;margin-top:219.55pt;width:50.25pt;height:20pt;rotation:-244772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" filled="f" strokecolor="#41719c" strokeweight="1pt">
                <v:stroke dashstyle="3 1" joinstyle="miter"/>
              </v:oval>
            </w:pict>
          </mc:Fallback>
        </mc:AlternateContent>
      </w:r>
      <w:r>
        <w:rPr>
          <w:rFonts w:ascii="Meiryo UI" w:eastAsia="Meiryo UI" w:hAnsi="Meiryo UI"/>
          <w:noProof/>
        </w:rPr>
        <mc:AlternateContent>
          <mc:Choice Requires="wps">
            <w:drawing>
              <wp:anchor distT="0" distB="0" distL="114300" distR="114300" simplePos="0" relativeHeight="251663360" behindDoc="0" locked="0" layoutInCell="1" allowOverlap="1" wp14:anchorId="2EF41B41" wp14:editId="65C65C43">
                <wp:simplePos x="0" y="0"/>
                <wp:positionH relativeFrom="column">
                  <wp:posOffset>2368258</wp:posOffset>
                </wp:positionH>
                <wp:positionV relativeFrom="paragraph">
                  <wp:posOffset>2769874</wp:posOffset>
                </wp:positionV>
                <wp:extent cx="712059" cy="310296"/>
                <wp:effectExtent l="0" t="114300" r="0" b="109220"/>
                <wp:wrapNone/>
                <wp:docPr id="6" name="楕円 6"/>
                <wp:cNvGraphicFramePr/>
                <a:graphic xmlns:a="http://schemas.openxmlformats.org/drawingml/2006/main">
                  <a:graphicData uri="http://schemas.microsoft.com/office/word/2010/wordprocessingShape">
                    <wps:wsp>
                      <wps:cNvSpPr/>
                      <wps:spPr>
                        <a:xfrm rot="19359042">
                          <a:off x="0" y="0"/>
                          <a:ext cx="712059" cy="310296"/>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0307F" id="楕円 6" o:spid="_x0000_s1026" style="position:absolute;left:0;text-align:left;margin-left:186.5pt;margin-top:218.1pt;width:56.05pt;height:24.45pt;rotation:-244772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" filled="f" strokecolor="#1f4d78 [1604]" strokeweight="1pt">
                <v:stroke dashstyle="3 1" joinstyle="miter"/>
              </v:oval>
            </w:pict>
          </mc:Fallback>
        </mc:AlternateContent>
      </w:r>
      <w:r>
        <w:rPr>
          <w:rFonts w:ascii="Meiryo UI" w:eastAsia="Meiryo UI" w:hAnsi="Meiryo UI"/>
          <w:noProof/>
        </w:rPr>
        <mc:AlternateContent>
          <mc:Choice Requires="wps">
            <w:drawing>
              <wp:anchor distT="0" distB="0" distL="114300" distR="114300" simplePos="0" relativeHeight="251665408" behindDoc="0" locked="0" layoutInCell="1" allowOverlap="1" wp14:anchorId="2EF41B41" wp14:editId="65C65C43">
                <wp:simplePos x="0" y="0"/>
                <wp:positionH relativeFrom="column">
                  <wp:posOffset>1741805</wp:posOffset>
                </wp:positionH>
                <wp:positionV relativeFrom="paragraph">
                  <wp:posOffset>2702001</wp:posOffset>
                </wp:positionV>
                <wp:extent cx="504825" cy="310296"/>
                <wp:effectExtent l="0" t="57150" r="0" b="52070"/>
                <wp:wrapNone/>
                <wp:docPr id="7" name="楕円 7"/>
                <wp:cNvGraphicFramePr/>
                <a:graphic xmlns:a="http://schemas.openxmlformats.org/drawingml/2006/main">
                  <a:graphicData uri="http://schemas.microsoft.com/office/word/2010/wordprocessingShape">
                    <wps:wsp>
                      <wps:cNvSpPr/>
                      <wps:spPr>
                        <a:xfrm rot="19359042">
                          <a:off x="0" y="0"/>
                          <a:ext cx="504825" cy="310296"/>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E86E2A7" id="楕円 7" o:spid="_x0000_s1026" style="position:absolute;left:0;text-align:left;margin-left:137.15pt;margin-top:212.75pt;width:39.75pt;height:24.45pt;rotation:-2447724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" filled="f" strokecolor="#1f4d78 [1604]" strokeweight="1pt">
                <v:stroke dashstyle="3 1" joinstyle="miter"/>
              </v:oval>
            </w:pict>
          </mc:Fallback>
        </mc:AlternateContent>
      </w:r>
      <w:r>
        <w:rPr>
          <w:rFonts w:ascii="Meiryo UI" w:eastAsia="Meiryo UI" w:hAnsi="Meiryo UI"/>
          <w:noProof/>
        </w:rPr>
        <mc:AlternateContent>
          <mc:Choice Requires="wps">
            <w:drawing>
              <wp:anchor distT="0" distB="0" distL="114300" distR="114300" simplePos="0" relativeHeight="251659264" behindDoc="0" locked="0" layoutInCell="1" allowOverlap="1">
                <wp:simplePos x="0" y="0"/>
                <wp:positionH relativeFrom="column">
                  <wp:posOffset>4483100</wp:posOffset>
                </wp:positionH>
                <wp:positionV relativeFrom="paragraph">
                  <wp:posOffset>2738120</wp:posOffset>
                </wp:positionV>
                <wp:extent cx="504825" cy="310296"/>
                <wp:effectExtent l="0" t="57150" r="0" b="52070"/>
                <wp:wrapNone/>
                <wp:docPr id="4" name="楕円 4"/>
                <wp:cNvGraphicFramePr/>
                <a:graphic xmlns:a="http://schemas.openxmlformats.org/drawingml/2006/main">
                  <a:graphicData uri="http://schemas.microsoft.com/office/word/2010/wordprocessingShape">
                    <wps:wsp>
                      <wps:cNvSpPr/>
                      <wps:spPr>
                        <a:xfrm rot="19359042">
                          <a:off x="0" y="0"/>
                          <a:ext cx="504825" cy="310296"/>
                        </a:xfrm>
                        <a:prstGeom prst="ellipse">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A1C3B4" id="楕円 4" o:spid="_x0000_s1026" style="position:absolute;left:0;text-align:left;margin-left:353pt;margin-top:215.6pt;width:39.75pt;height:24.45pt;rotation:-2447724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" filled="f" strokecolor="#1f4d78 [1604]" strokeweight="1pt">
                <v:stroke dashstyle="3 1" joinstyle="miter"/>
              </v:oval>
            </w:pict>
          </mc:Fallback>
        </mc:AlternateContent>
      </w:r>
      <w:r w:rsidR="00BC3F88" w:rsidRPr="00BC3F88">
        <w:rPr>
          <w:noProof/>
        </w:rPr>
        <w:drawing>
          <wp:inline distT="0" distB="0" distL="0" distR="0">
            <wp:extent cx="5976620" cy="3240117"/>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6620" cy="3240117"/>
                    </a:xfrm>
                    <a:prstGeom prst="rect">
                      <a:avLst/>
                    </a:prstGeom>
                    <a:noFill/>
                    <a:ln>
                      <a:noFill/>
                    </a:ln>
                  </pic:spPr>
                </pic:pic>
              </a:graphicData>
            </a:graphic>
          </wp:inline>
        </w:drawing>
      </w:r>
    </w:p>
    <w:p w:rsidR="00BC3F88" w:rsidRDefault="00C502D8">
      <w:pPr>
        <w:rPr>
          <w:rFonts w:ascii="Meiryo UI" w:eastAsia="Meiryo UI" w:hAnsi="Meiryo UI"/>
        </w:rPr>
      </w:pPr>
      <w:r>
        <w:rPr>
          <w:rFonts w:ascii="Meiryo UI" w:eastAsia="Meiryo UI" w:hAnsi="Meiryo UI" w:hint="eastAsia"/>
        </w:rPr>
        <w:t xml:space="preserve">　　　　　　　　　　　　　図２　府内市町村の生活系ごみの種類別の搬入量の変化</w:t>
      </w:r>
    </w:p>
    <w:p w:rsidR="00BC3F88" w:rsidRDefault="00C502D8" w:rsidP="00C502D8">
      <w:pPr>
        <w:jc w:val="center"/>
        <w:rPr>
          <w:rFonts w:ascii="Meiryo UI" w:eastAsia="Meiryo UI" w:hAnsi="Meiryo UI"/>
        </w:rPr>
      </w:pPr>
      <w:r w:rsidRPr="00C502D8">
        <w:rPr>
          <w:rFonts w:ascii="Meiryo UI" w:eastAsia="Meiryo UI" w:hAnsi="Meiryo UI" w:hint="eastAsia"/>
        </w:rPr>
        <w:t>（</w:t>
      </w:r>
      <w:r w:rsidRPr="00C502D8">
        <w:rPr>
          <w:rFonts w:ascii="Meiryo UI" w:eastAsia="Meiryo UI" w:hAnsi="Meiryo UI"/>
        </w:rPr>
        <w:t>2020.3~5の前年同月比）</w:t>
      </w:r>
    </w:p>
    <w:p w:rsidR="008A019A" w:rsidRDefault="008A019A">
      <w:pPr>
        <w:rPr>
          <w:rFonts w:ascii="Meiryo UI" w:eastAsia="Meiryo UI" w:hAnsi="Meiryo UI"/>
        </w:rPr>
      </w:pPr>
    </w:p>
    <w:sectPr w:rsidR="008A019A" w:rsidSect="00171A09">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851"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9A" w:rsidRDefault="0080319A" w:rsidP="0080319A">
      <w:r>
        <w:separator/>
      </w:r>
    </w:p>
  </w:endnote>
  <w:endnote w:type="continuationSeparator" w:id="0">
    <w:p w:rsidR="0080319A" w:rsidRDefault="0080319A" w:rsidP="0080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A9" w:rsidRDefault="001118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741798"/>
      <w:docPartObj>
        <w:docPartGallery w:val="Page Numbers (Bottom of Page)"/>
        <w:docPartUnique/>
      </w:docPartObj>
    </w:sdtPr>
    <w:sdtEndPr>
      <w:rPr>
        <w:rFonts w:ascii="游ゴシック" w:eastAsia="游ゴシック" w:hAnsi="游ゴシック"/>
        <w:sz w:val="24"/>
      </w:rPr>
    </w:sdtEndPr>
    <w:sdtContent>
      <w:p w:rsidR="00171A09" w:rsidRPr="00171A09" w:rsidRDefault="00171A09">
        <w:pPr>
          <w:pStyle w:val="a6"/>
          <w:jc w:val="center"/>
          <w:rPr>
            <w:rFonts w:ascii="游ゴシック" w:eastAsia="游ゴシック" w:hAnsi="游ゴシック"/>
            <w:sz w:val="24"/>
          </w:rPr>
        </w:pPr>
        <w:r w:rsidRPr="00171A09">
          <w:rPr>
            <w:rFonts w:ascii="游ゴシック" w:eastAsia="游ゴシック" w:hAnsi="游ゴシック"/>
            <w:sz w:val="24"/>
          </w:rPr>
          <w:fldChar w:fldCharType="begin"/>
        </w:r>
        <w:r w:rsidRPr="00171A09">
          <w:rPr>
            <w:rFonts w:ascii="游ゴシック" w:eastAsia="游ゴシック" w:hAnsi="游ゴシック"/>
            <w:sz w:val="24"/>
          </w:rPr>
          <w:instrText>PAGE   \* MERGEFORMAT</w:instrText>
        </w:r>
        <w:r w:rsidRPr="00171A09">
          <w:rPr>
            <w:rFonts w:ascii="游ゴシック" w:eastAsia="游ゴシック" w:hAnsi="游ゴシック"/>
            <w:sz w:val="24"/>
          </w:rPr>
          <w:fldChar w:fldCharType="separate"/>
        </w:r>
        <w:r w:rsidR="001118A9" w:rsidRPr="001118A9">
          <w:rPr>
            <w:rFonts w:ascii="游ゴシック" w:eastAsia="游ゴシック" w:hAnsi="游ゴシック"/>
            <w:noProof/>
            <w:sz w:val="24"/>
            <w:lang w:val="ja-JP"/>
          </w:rPr>
          <w:t>2</w:t>
        </w:r>
        <w:r w:rsidRPr="00171A09">
          <w:rPr>
            <w:rFonts w:ascii="游ゴシック" w:eastAsia="游ゴシック" w:hAnsi="游ゴシック"/>
            <w:sz w:val="24"/>
          </w:rPr>
          <w:fldChar w:fldCharType="end"/>
        </w:r>
      </w:p>
    </w:sdtContent>
  </w:sdt>
  <w:p w:rsidR="00171A09" w:rsidRDefault="00171A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A9" w:rsidRDefault="001118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9A" w:rsidRDefault="0080319A" w:rsidP="0080319A">
      <w:r>
        <w:separator/>
      </w:r>
    </w:p>
  </w:footnote>
  <w:footnote w:type="continuationSeparator" w:id="0">
    <w:p w:rsidR="0080319A" w:rsidRDefault="0080319A" w:rsidP="0080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A9" w:rsidRDefault="001118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A9" w:rsidRDefault="001118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A9" w:rsidRDefault="001118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B8"/>
    <w:rsid w:val="00016C98"/>
    <w:rsid w:val="001118A9"/>
    <w:rsid w:val="00171A09"/>
    <w:rsid w:val="002F1FEB"/>
    <w:rsid w:val="003953CE"/>
    <w:rsid w:val="00473912"/>
    <w:rsid w:val="0049415E"/>
    <w:rsid w:val="005933A8"/>
    <w:rsid w:val="005E05F1"/>
    <w:rsid w:val="006075CB"/>
    <w:rsid w:val="006D61B7"/>
    <w:rsid w:val="007218A9"/>
    <w:rsid w:val="00753F19"/>
    <w:rsid w:val="00764035"/>
    <w:rsid w:val="007B5EF0"/>
    <w:rsid w:val="0080319A"/>
    <w:rsid w:val="008A019A"/>
    <w:rsid w:val="008E1DAD"/>
    <w:rsid w:val="00AD191A"/>
    <w:rsid w:val="00B85DD0"/>
    <w:rsid w:val="00BC3F88"/>
    <w:rsid w:val="00BE29B8"/>
    <w:rsid w:val="00C502D8"/>
    <w:rsid w:val="00CD23CE"/>
    <w:rsid w:val="00CF175E"/>
    <w:rsid w:val="00EB0CA8"/>
    <w:rsid w:val="00F064E7"/>
    <w:rsid w:val="00F3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B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9B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E29B8"/>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19A"/>
    <w:pPr>
      <w:tabs>
        <w:tab w:val="center" w:pos="4252"/>
        <w:tab w:val="right" w:pos="8504"/>
      </w:tabs>
      <w:snapToGrid w:val="0"/>
    </w:pPr>
  </w:style>
  <w:style w:type="character" w:customStyle="1" w:styleId="a5">
    <w:name w:val="ヘッダー (文字)"/>
    <w:basedOn w:val="a0"/>
    <w:link w:val="a4"/>
    <w:uiPriority w:val="99"/>
    <w:rsid w:val="0080319A"/>
    <w:rPr>
      <w:rFonts w:ascii="ＭＳ 明朝" w:eastAsia="ＭＳ 明朝" w:hAnsi="ＭＳ 明朝"/>
    </w:rPr>
  </w:style>
  <w:style w:type="paragraph" w:styleId="a6">
    <w:name w:val="footer"/>
    <w:basedOn w:val="a"/>
    <w:link w:val="a7"/>
    <w:uiPriority w:val="99"/>
    <w:unhideWhenUsed/>
    <w:rsid w:val="0080319A"/>
    <w:pPr>
      <w:tabs>
        <w:tab w:val="center" w:pos="4252"/>
        <w:tab w:val="right" w:pos="8504"/>
      </w:tabs>
      <w:snapToGrid w:val="0"/>
    </w:pPr>
  </w:style>
  <w:style w:type="character" w:customStyle="1" w:styleId="a7">
    <w:name w:val="フッター (文字)"/>
    <w:basedOn w:val="a0"/>
    <w:link w:val="a6"/>
    <w:uiPriority w:val="99"/>
    <w:rsid w:val="0080319A"/>
    <w:rPr>
      <w:rFonts w:ascii="ＭＳ 明朝" w:eastAsia="ＭＳ 明朝" w:hAnsi="ＭＳ 明朝"/>
    </w:rPr>
  </w:style>
  <w:style w:type="paragraph" w:styleId="a8">
    <w:name w:val="Balloon Text"/>
    <w:basedOn w:val="a"/>
    <w:link w:val="a9"/>
    <w:uiPriority w:val="99"/>
    <w:semiHidden/>
    <w:unhideWhenUsed/>
    <w:rsid w:val="00607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2020-08-26T11:17:00Z</dcterms:created>
  <dcterms:modified xsi:type="dcterms:W3CDTF">2020-08-26T11:18:00Z</dcterms:modified>
</cp:coreProperties>
</file>